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2D" w:rsidRDefault="00323156" w:rsidP="0011690D">
      <w:pPr>
        <w:spacing w:beforeLines="50" w:afterLines="50" w:line="400" w:lineRule="exact"/>
        <w:rPr>
          <w:rFonts w:ascii="宋体" w:hAnsi="宋体"/>
          <w:bCs/>
          <w:iCs/>
          <w:szCs w:val="21"/>
        </w:rPr>
      </w:pPr>
      <w:r>
        <w:rPr>
          <w:rFonts w:ascii="宋体" w:hAnsi="宋体" w:hint="eastAsia"/>
          <w:bCs/>
          <w:iCs/>
          <w:szCs w:val="21"/>
        </w:rPr>
        <w:t>证券代码：</w:t>
      </w:r>
      <w:r>
        <w:rPr>
          <w:rFonts w:ascii="宋体" w:hAnsi="宋体" w:hint="eastAsia"/>
          <w:bCs/>
          <w:iCs/>
          <w:szCs w:val="21"/>
        </w:rPr>
        <w:t xml:space="preserve"> 002165                                        </w:t>
      </w:r>
      <w:r>
        <w:rPr>
          <w:rFonts w:ascii="宋体" w:hAnsi="宋体" w:hint="eastAsia"/>
          <w:bCs/>
          <w:iCs/>
          <w:szCs w:val="21"/>
        </w:rPr>
        <w:t>证券简称：红宝丽</w:t>
      </w:r>
    </w:p>
    <w:p w:rsidR="0045632D" w:rsidRDefault="0045632D">
      <w:pPr>
        <w:spacing w:line="240" w:lineRule="exact"/>
        <w:ind w:firstLineChars="100" w:firstLine="210"/>
        <w:rPr>
          <w:rFonts w:ascii="宋体" w:hAnsi="宋体"/>
          <w:bCs/>
          <w:iCs/>
          <w:szCs w:val="21"/>
        </w:rPr>
      </w:pPr>
    </w:p>
    <w:p w:rsidR="0045632D" w:rsidRDefault="00323156" w:rsidP="0011690D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 w:hint="eastAsia"/>
          <w:b/>
          <w:bCs/>
          <w:iCs/>
          <w:sz w:val="28"/>
          <w:szCs w:val="28"/>
        </w:rPr>
        <w:t>红宝丽集团股份有限公司投资者关系活动记录表</w:t>
      </w:r>
    </w:p>
    <w:p w:rsidR="0045632D" w:rsidRDefault="00323156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     </w:t>
      </w:r>
      <w:r>
        <w:rPr>
          <w:rFonts w:ascii="宋体" w:hAnsi="宋体" w:hint="eastAsia"/>
          <w:bCs/>
          <w:iCs/>
          <w:sz w:val="24"/>
        </w:rPr>
        <w:t>编号：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200"/>
      </w:tblGrid>
      <w:tr w:rsidR="0045632D">
        <w:tc>
          <w:tcPr>
            <w:tcW w:w="1800" w:type="dxa"/>
          </w:tcPr>
          <w:p w:rsidR="0045632D" w:rsidRDefault="0045632D">
            <w:pPr>
              <w:spacing w:line="36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:rsidR="0045632D" w:rsidRDefault="00323156">
            <w:pPr>
              <w:spacing w:line="36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:rsidR="0045632D" w:rsidRDefault="0045632D">
            <w:pPr>
              <w:spacing w:line="36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7200" w:type="dxa"/>
          </w:tcPr>
          <w:p w:rsidR="0045632D" w:rsidRDefault="00323156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■</w:t>
            </w:r>
            <w:r>
              <w:rPr>
                <w:rFonts w:ascii="宋体" w:hAnsi="宋体" w:hint="eastAsia"/>
                <w:szCs w:val="21"/>
              </w:rPr>
              <w:t>特定对象调研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分析师会议</w:t>
            </w:r>
          </w:p>
          <w:p w:rsidR="0045632D" w:rsidRDefault="00323156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媒体采访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业绩说明会</w:t>
            </w:r>
          </w:p>
          <w:p w:rsidR="0045632D" w:rsidRDefault="00323156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新闻发布会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路演活动</w:t>
            </w:r>
          </w:p>
          <w:p w:rsidR="0045632D" w:rsidRDefault="00323156">
            <w:pPr>
              <w:tabs>
                <w:tab w:val="left" w:pos="3045"/>
                <w:tab w:val="center" w:pos="3199"/>
              </w:tabs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45632D" w:rsidRDefault="00323156">
            <w:pPr>
              <w:tabs>
                <w:tab w:val="center" w:pos="3199"/>
              </w:tabs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>说明其他活动内容）</w:t>
            </w:r>
          </w:p>
        </w:tc>
      </w:tr>
      <w:tr w:rsidR="0045632D">
        <w:trPr>
          <w:trHeight w:val="660"/>
        </w:trPr>
        <w:tc>
          <w:tcPr>
            <w:tcW w:w="18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2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招商证券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Cs w:val="21"/>
              </w:rPr>
              <w:t>钟</w:t>
            </w:r>
            <w:proofErr w:type="gramStart"/>
            <w:r>
              <w:rPr>
                <w:rFonts w:ascii="宋体" w:hAnsi="宋体" w:hint="eastAsia"/>
                <w:bCs/>
                <w:iCs/>
                <w:szCs w:val="21"/>
              </w:rPr>
              <w:t>浩</w:t>
            </w:r>
            <w:proofErr w:type="gramEnd"/>
            <w:r>
              <w:rPr>
                <w:rFonts w:ascii="宋体" w:hAnsi="宋体" w:hint="eastAsia"/>
                <w:bCs/>
                <w:iCs/>
                <w:szCs w:val="21"/>
              </w:rPr>
              <w:t>，华创证券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Cs w:val="21"/>
              </w:rPr>
              <w:t>孟瞳媚</w:t>
            </w:r>
          </w:p>
        </w:tc>
      </w:tr>
      <w:tr w:rsidR="0045632D">
        <w:tc>
          <w:tcPr>
            <w:tcW w:w="18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2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2019</w:t>
            </w:r>
            <w:r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hint="eastAsia"/>
                <w:bCs/>
                <w:iCs/>
                <w:szCs w:val="21"/>
              </w:rPr>
              <w:t>日下午</w:t>
            </w:r>
          </w:p>
        </w:tc>
      </w:tr>
      <w:tr w:rsidR="0045632D">
        <w:trPr>
          <w:trHeight w:val="155"/>
        </w:trPr>
        <w:tc>
          <w:tcPr>
            <w:tcW w:w="18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2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公司三楼会议室</w:t>
            </w:r>
          </w:p>
        </w:tc>
      </w:tr>
      <w:tr w:rsidR="0045632D">
        <w:tc>
          <w:tcPr>
            <w:tcW w:w="18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200" w:type="dxa"/>
            <w:vAlign w:val="center"/>
          </w:tcPr>
          <w:p w:rsidR="0045632D" w:rsidRDefault="00323156"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王玉生</w:t>
            </w:r>
          </w:p>
        </w:tc>
      </w:tr>
      <w:tr w:rsidR="0045632D">
        <w:trPr>
          <w:trHeight w:val="1180"/>
        </w:trPr>
        <w:tc>
          <w:tcPr>
            <w:tcW w:w="1800" w:type="dxa"/>
            <w:vAlign w:val="center"/>
          </w:tcPr>
          <w:p w:rsidR="0045632D" w:rsidRDefault="0032315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45632D" w:rsidRDefault="0045632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7200" w:type="dxa"/>
          </w:tcPr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调研人员就公司四个产业基地情况、公司未来发展进行了交流。公司产业基地分工清晰。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二、新材料产业园情况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该园区主要是聚氨酯保温板生产基地。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我国政府支持建筑节能，并制订了发展规划，给市场带来了发展预期。而在实际当中，受建筑保温市场标准多变，行业不规范等因素影响，尽管聚氨酯保温材料是当今性能最好的保温材料，在市场占比不到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％，聚氨酯保温材料推广应用没有达到预期，而大量的低劣的保温材料充斥保温市场。欧洲保温材料应用以聚氨酯材料为主。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公司高阻燃聚氨酯保温板采用结构阻燃技术，阻燃程度达到难燃级，产品性能在同行中优势明显，由于行业因素产能没有得到有效释放。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当前，公司除了持续大力拓展建筑外墙保温市场外，积极开发新产品，拓宽聚氨酯保温材料产品应用领域，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以扩大市场销售规模。如</w:t>
            </w:r>
            <w:r>
              <w:rPr>
                <w:rFonts w:asciiTheme="minorEastAsia" w:eastAsiaTheme="minorEastAsia" w:hAnsiTheme="minorEastAsia" w:cstheme="minorEastAsia" w:hint="eastAsia"/>
              </w:rPr>
              <w:t>冻土保温、冷藏车、冷库等领域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一、南京化工园产业基地情况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该园区有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个产品基地。南京化学工业园区是国家级化工园区。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、硬泡组合聚醚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介绍了聚醚行业情况，我国硬泡组合聚醚消费领域以冰箱（柜）冷藏集装箱领域为主，占</w:t>
            </w:r>
            <w:r>
              <w:rPr>
                <w:rFonts w:asciiTheme="minorEastAsia" w:eastAsiaTheme="minorEastAsia" w:hAnsiTheme="minorEastAsia" w:cstheme="minorEastAsia" w:hint="eastAsia"/>
              </w:rPr>
              <w:t>50</w:t>
            </w:r>
            <w:r>
              <w:rPr>
                <w:rFonts w:asciiTheme="minorEastAsia" w:eastAsiaTheme="minorEastAsia" w:hAnsiTheme="minorEastAsia" w:cstheme="minorEastAsia" w:hint="eastAsia"/>
              </w:rPr>
              <w:t>％以上。我国是世界冰箱生产基地，冰箱出口量是不断增长的，同时冰箱行业产品升级，大冰箱、功能性冰箱所占比重逐年上升。针对当前消费状况，北京制订了包括冰箱在内的家电消费补贴政策。随着世界经济逐步好转，冰箱（柜）消费量会保持稳中有升的态势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公司硬泡组合聚醚产品产能</w:t>
            </w: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</w:rPr>
              <w:t>万吨，产品主要应用于冰箱（柜）、冷藏集装箱作隔热保温，已成为众多国际知名家电冰箱品牌的供应商，如美的、海信、美菱、</w:t>
            </w:r>
            <w:r>
              <w:rPr>
                <w:rFonts w:asciiTheme="minorEastAsia" w:eastAsiaTheme="minorEastAsia" w:hAnsiTheme="minorEastAsia" w:cstheme="minorEastAsia" w:hint="eastAsia"/>
              </w:rPr>
              <w:t>LG</w:t>
            </w:r>
            <w:r>
              <w:rPr>
                <w:rFonts w:asciiTheme="minorEastAsia" w:eastAsiaTheme="minorEastAsia" w:hAnsiTheme="minorEastAsia" w:cstheme="minorEastAsia" w:hint="eastAsia"/>
              </w:rPr>
              <w:t>、三星、伊莱克斯、西门子等，并结成战略合作伙伴，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公司硬泡组合聚醚的销量保持稳定增长。</w:t>
            </w:r>
            <w:r>
              <w:rPr>
                <w:rFonts w:asciiTheme="minorEastAsia" w:eastAsiaTheme="minorEastAsia" w:hAnsiTheme="minorEastAsia" w:cstheme="minorEastAsia" w:hint="eastAsia"/>
              </w:rPr>
              <w:t>公司是工信部</w:t>
            </w:r>
            <w:r>
              <w:rPr>
                <w:rFonts w:asciiTheme="minorEastAsia" w:eastAsiaTheme="minorEastAsia" w:hAnsiTheme="minorEastAsia" w:cstheme="minorEastAsia" w:hint="eastAsia"/>
              </w:rPr>
              <w:t>2017</w:t>
            </w:r>
            <w:r>
              <w:rPr>
                <w:rFonts w:asciiTheme="minorEastAsia" w:eastAsiaTheme="minorEastAsia" w:hAnsiTheme="minorEastAsia" w:cstheme="minorEastAsia" w:hint="eastAsia"/>
              </w:rPr>
              <w:t>年制造</w:t>
            </w:r>
            <w:r>
              <w:rPr>
                <w:rFonts w:asciiTheme="minorEastAsia" w:eastAsiaTheme="minorEastAsia" w:hAnsiTheme="minorEastAsia" w:cstheme="minorEastAsia" w:hint="eastAsia"/>
              </w:rPr>
              <w:t>业</w:t>
            </w:r>
            <w:r>
              <w:rPr>
                <w:rFonts w:asciiTheme="minorEastAsia" w:eastAsiaTheme="minorEastAsia" w:hAnsiTheme="minorEastAsia" w:cstheme="minorEastAsia" w:hint="eastAsia"/>
              </w:rPr>
              <w:t>单项冠军</w:t>
            </w:r>
            <w:r>
              <w:rPr>
                <w:rFonts w:asciiTheme="minorEastAsia" w:eastAsiaTheme="minorEastAsia" w:hAnsiTheme="minorEastAsia" w:cstheme="minorEastAsia" w:hint="eastAsia"/>
              </w:rPr>
              <w:t>示</w:t>
            </w:r>
            <w:r>
              <w:rPr>
                <w:rFonts w:asciiTheme="minorEastAsia" w:eastAsiaTheme="minorEastAsia" w:hAnsiTheme="minorEastAsia" w:cstheme="minorEastAsia" w:hint="eastAsia"/>
              </w:rPr>
              <w:lastRenderedPageBreak/>
              <w:t>范</w:t>
            </w:r>
            <w:r>
              <w:rPr>
                <w:rFonts w:asciiTheme="minorEastAsia" w:eastAsiaTheme="minorEastAsia" w:hAnsiTheme="minorEastAsia" w:cstheme="minorEastAsia" w:hint="eastAsia"/>
              </w:rPr>
              <w:t>企业，公司看好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未来冰箱家电市场的发展。</w:t>
            </w:r>
          </w:p>
          <w:p w:rsidR="0045632D" w:rsidRDefault="00323156" w:rsidP="0011690D">
            <w:pPr>
              <w:spacing w:line="320" w:lineRule="exact"/>
              <w:ind w:firstLineChars="196" w:firstLine="412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宋体" w:hAnsi="宋体" w:cs="宋体" w:hint="eastAsia"/>
              </w:rPr>
              <w:t>公司积极开发新产品，拓展硬泡组合聚醚和特种聚醚新应用市场。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、异丙醇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胺</w:t>
            </w:r>
            <w:proofErr w:type="gramEnd"/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异丙醇胺是精细化工产品，生产“零”排放，是绿色产品，产品应用范围广，客户比较分散。异丙醇胺是公司自主知识产权产品，目前产能</w:t>
            </w: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</w:rPr>
              <w:t>万吨</w:t>
            </w:r>
            <w:r>
              <w:rPr>
                <w:rFonts w:asciiTheme="minorEastAsia" w:eastAsiaTheme="minorEastAsia" w:hAnsiTheme="minorEastAsia" w:cstheme="minorEastAsia" w:hint="eastAsia"/>
              </w:rPr>
              <w:t>，包括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异、二异、三异和改性异丙醇胺。通过技术支撑开发新应用领域，逐步开拓市场，不断挤占竞争</w:t>
            </w:r>
            <w:r>
              <w:rPr>
                <w:rFonts w:asciiTheme="minorEastAsia" w:eastAsiaTheme="minorEastAsia" w:hAnsiTheme="minorEastAsia" w:cstheme="minorEastAsia" w:hint="eastAsia"/>
              </w:rPr>
              <w:t>对手</w:t>
            </w:r>
            <w:r>
              <w:rPr>
                <w:rFonts w:asciiTheme="minorEastAsia" w:eastAsiaTheme="minorEastAsia" w:hAnsiTheme="minorEastAsia" w:cstheme="minorEastAsia" w:hint="eastAsia"/>
              </w:rPr>
              <w:t>市场份额，并超越他们，销售量不断增加，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确立了</w:t>
            </w:r>
            <w:r>
              <w:rPr>
                <w:rFonts w:asciiTheme="minorEastAsia" w:eastAsiaTheme="minorEastAsia" w:hAnsiTheme="minorEastAsia" w:cstheme="minorEastAsia" w:hint="eastAsia"/>
              </w:rPr>
              <w:t>技术优势、规模优势。国内、国外销售量占比各半。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异丙醇胺、乙醇胺是醇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胺系列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二个产品，在某些领域具有相同的应用属性，异丙醇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起步晚，环保性能占优，随着经济发展、环保要求提高，将给异丙醇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替代应用带来新机会。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三、泰兴产业基地情况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公司打造环氧丙烷－聚醚、醇胺及衍生物产业链，在江苏泰兴经济开发区建设环氧丙烷产业基地，目前的项目有：年产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万吨环氧丙烷项目和年产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2.4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万吨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项目。</w:t>
            </w:r>
          </w:p>
          <w:p w:rsidR="0045632D" w:rsidRDefault="00323156">
            <w:pPr>
              <w:spacing w:line="320" w:lineRule="exact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、环氧丙烷、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项目进展和优势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介绍了环氧丙烷行业发展现状。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月初，公司环氧丙烷项目试生产产出合格产品，产品品质也达到优级品，目前正就装置提升负荷进行调整。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项目装置第一条生产线，目前正安排试生产等工作。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公司年产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12 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万吨环氧丙烷项目采用自主开发的共氧化法新工艺，为国内该工艺首套工业化装置。</w:t>
            </w:r>
            <w:r>
              <w:rPr>
                <w:bCs/>
                <w:szCs w:val="21"/>
              </w:rPr>
              <w:t>在安全环保方面，公司在建设时严格按最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高标准建设环保设备，配备安全设施（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如消防站、污水处理池、焚烧炉等）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，工艺具有</w:t>
            </w:r>
            <w:r>
              <w:rPr>
                <w:rFonts w:asciiTheme="minorEastAsia" w:eastAsiaTheme="minorEastAsia" w:hAnsiTheme="minorEastAsia" w:cstheme="minorEastAsia" w:hint="eastAsia"/>
              </w:rPr>
              <w:t>先进性，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整个生产过程仅产生少量的工艺废水。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装置依托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PO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装置产生的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中间品，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生产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工艺相比传统的工艺具有安全环保优势和成本优势。</w:t>
            </w:r>
            <w:bookmarkStart w:id="0" w:name="_GoBack"/>
            <w:bookmarkEnd w:id="0"/>
          </w:p>
          <w:p w:rsidR="0045632D" w:rsidRDefault="00323156">
            <w:pPr>
              <w:spacing w:line="320" w:lineRule="exact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szCs w:val="21"/>
              </w:rPr>
              <w:t>泰兴经济开发区优势</w:t>
            </w:r>
          </w:p>
          <w:p w:rsidR="0045632D" w:rsidRDefault="00323156">
            <w:pPr>
              <w:spacing w:line="320" w:lineRule="exac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泰兴基地所在园区泰兴经济开发区是省级化工园区，区内配套设施完善，</w:t>
            </w:r>
            <w:r>
              <w:rPr>
                <w:bCs/>
                <w:szCs w:val="21"/>
              </w:rPr>
              <w:t>在产业链方面，着力打造丙烯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乙烯</w:t>
            </w:r>
            <w:r>
              <w:rPr>
                <w:rFonts w:hint="eastAsia"/>
                <w:bCs/>
                <w:szCs w:val="21"/>
              </w:rPr>
              <w:t>等</w:t>
            </w:r>
            <w:r>
              <w:rPr>
                <w:bCs/>
                <w:szCs w:val="21"/>
              </w:rPr>
              <w:t>产业链</w:t>
            </w:r>
            <w:r>
              <w:rPr>
                <w:rFonts w:hint="eastAsia"/>
                <w:bCs/>
                <w:szCs w:val="21"/>
              </w:rPr>
              <w:t>，具有产业协同优势。</w:t>
            </w:r>
          </w:p>
          <w:p w:rsidR="0045632D" w:rsidRDefault="0045632D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45632D">
        <w:tc>
          <w:tcPr>
            <w:tcW w:w="1800" w:type="dxa"/>
            <w:vAlign w:val="center"/>
          </w:tcPr>
          <w:p w:rsidR="0045632D" w:rsidRDefault="00323156"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200" w:type="dxa"/>
          </w:tcPr>
          <w:p w:rsidR="0045632D" w:rsidRDefault="0045632D">
            <w:pPr>
              <w:spacing w:line="300" w:lineRule="exact"/>
              <w:rPr>
                <w:rFonts w:ascii="宋体" w:hAnsi="宋体"/>
                <w:bCs/>
                <w:iCs/>
                <w:sz w:val="24"/>
              </w:rPr>
            </w:pPr>
          </w:p>
        </w:tc>
      </w:tr>
      <w:tr w:rsidR="0045632D">
        <w:trPr>
          <w:trHeight w:val="261"/>
        </w:trPr>
        <w:tc>
          <w:tcPr>
            <w:tcW w:w="1800" w:type="dxa"/>
            <w:vAlign w:val="center"/>
          </w:tcPr>
          <w:p w:rsidR="0045632D" w:rsidRDefault="00323156">
            <w:pPr>
              <w:spacing w:line="300" w:lineRule="exac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7200" w:type="dxa"/>
          </w:tcPr>
          <w:p w:rsidR="0045632D" w:rsidRDefault="00323156">
            <w:pPr>
              <w:spacing w:line="3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2019</w:t>
            </w:r>
            <w:r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hint="eastAsia"/>
                <w:bCs/>
                <w:iCs/>
                <w:szCs w:val="21"/>
              </w:rPr>
              <w:t>日</w:t>
            </w:r>
          </w:p>
        </w:tc>
      </w:tr>
    </w:tbl>
    <w:p w:rsidR="0045632D" w:rsidRDefault="0045632D"/>
    <w:sectPr w:rsidR="0045632D" w:rsidSect="0045632D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56" w:rsidRDefault="00323156" w:rsidP="0011690D">
      <w:r>
        <w:separator/>
      </w:r>
    </w:p>
  </w:endnote>
  <w:endnote w:type="continuationSeparator" w:id="0">
    <w:p w:rsidR="00323156" w:rsidRDefault="00323156" w:rsidP="0011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56" w:rsidRDefault="00323156" w:rsidP="0011690D">
      <w:r>
        <w:separator/>
      </w:r>
    </w:p>
  </w:footnote>
  <w:footnote w:type="continuationSeparator" w:id="0">
    <w:p w:rsidR="00323156" w:rsidRDefault="00323156" w:rsidP="00116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</w:compat>
  <w:rsids>
    <w:rsidRoot w:val="00006BEC"/>
    <w:rsid w:val="00000D6D"/>
    <w:rsid w:val="00003AD0"/>
    <w:rsid w:val="00006BEC"/>
    <w:rsid w:val="00014593"/>
    <w:rsid w:val="00020BC6"/>
    <w:rsid w:val="0002779F"/>
    <w:rsid w:val="0003322F"/>
    <w:rsid w:val="00040CFC"/>
    <w:rsid w:val="000523D1"/>
    <w:rsid w:val="000622B9"/>
    <w:rsid w:val="0009578B"/>
    <w:rsid w:val="0009605A"/>
    <w:rsid w:val="000A3B00"/>
    <w:rsid w:val="000C0CDF"/>
    <w:rsid w:val="000D3DF5"/>
    <w:rsid w:val="000E0728"/>
    <w:rsid w:val="000F09B2"/>
    <w:rsid w:val="000F204B"/>
    <w:rsid w:val="000F5575"/>
    <w:rsid w:val="000F6210"/>
    <w:rsid w:val="000F6B25"/>
    <w:rsid w:val="00110ED8"/>
    <w:rsid w:val="0011316F"/>
    <w:rsid w:val="0011690D"/>
    <w:rsid w:val="00120C69"/>
    <w:rsid w:val="001221F0"/>
    <w:rsid w:val="00132CEB"/>
    <w:rsid w:val="00134738"/>
    <w:rsid w:val="00155CAD"/>
    <w:rsid w:val="001577C5"/>
    <w:rsid w:val="00173A96"/>
    <w:rsid w:val="00182684"/>
    <w:rsid w:val="001847DE"/>
    <w:rsid w:val="00184DD3"/>
    <w:rsid w:val="00184F68"/>
    <w:rsid w:val="001938D7"/>
    <w:rsid w:val="00193E2F"/>
    <w:rsid w:val="001957D5"/>
    <w:rsid w:val="001A452E"/>
    <w:rsid w:val="001B1205"/>
    <w:rsid w:val="001B1795"/>
    <w:rsid w:val="001B21B5"/>
    <w:rsid w:val="001B68A2"/>
    <w:rsid w:val="001C3477"/>
    <w:rsid w:val="001C37B6"/>
    <w:rsid w:val="001C46F3"/>
    <w:rsid w:val="001C47D4"/>
    <w:rsid w:val="001C755A"/>
    <w:rsid w:val="001E3B74"/>
    <w:rsid w:val="001E4D7A"/>
    <w:rsid w:val="001F69ED"/>
    <w:rsid w:val="00207DAB"/>
    <w:rsid w:val="00221A24"/>
    <w:rsid w:val="00221EAF"/>
    <w:rsid w:val="002228B4"/>
    <w:rsid w:val="00222F55"/>
    <w:rsid w:val="002251D3"/>
    <w:rsid w:val="00230151"/>
    <w:rsid w:val="0023506C"/>
    <w:rsid w:val="00237D04"/>
    <w:rsid w:val="00240174"/>
    <w:rsid w:val="00240329"/>
    <w:rsid w:val="00241ED4"/>
    <w:rsid w:val="0025528F"/>
    <w:rsid w:val="00256E43"/>
    <w:rsid w:val="00260F15"/>
    <w:rsid w:val="0026243F"/>
    <w:rsid w:val="00267FA0"/>
    <w:rsid w:val="0027036C"/>
    <w:rsid w:val="00284FB9"/>
    <w:rsid w:val="002864A5"/>
    <w:rsid w:val="0029402C"/>
    <w:rsid w:val="002A6B4B"/>
    <w:rsid w:val="002C42EC"/>
    <w:rsid w:val="002C5271"/>
    <w:rsid w:val="002D09CC"/>
    <w:rsid w:val="002D4161"/>
    <w:rsid w:val="002D6B04"/>
    <w:rsid w:val="002E19A0"/>
    <w:rsid w:val="002E4338"/>
    <w:rsid w:val="002F7402"/>
    <w:rsid w:val="00307E92"/>
    <w:rsid w:val="00312A15"/>
    <w:rsid w:val="00315817"/>
    <w:rsid w:val="00320E65"/>
    <w:rsid w:val="00323156"/>
    <w:rsid w:val="003241CB"/>
    <w:rsid w:val="00330A46"/>
    <w:rsid w:val="00330CED"/>
    <w:rsid w:val="00341F6C"/>
    <w:rsid w:val="00350B8A"/>
    <w:rsid w:val="003511A3"/>
    <w:rsid w:val="00370BA6"/>
    <w:rsid w:val="00372D17"/>
    <w:rsid w:val="00374F37"/>
    <w:rsid w:val="003830CF"/>
    <w:rsid w:val="003906BE"/>
    <w:rsid w:val="00392E4C"/>
    <w:rsid w:val="00393F5E"/>
    <w:rsid w:val="003A1C7F"/>
    <w:rsid w:val="003A3165"/>
    <w:rsid w:val="003A6734"/>
    <w:rsid w:val="003B2315"/>
    <w:rsid w:val="003B2C96"/>
    <w:rsid w:val="003E1BD9"/>
    <w:rsid w:val="003E2986"/>
    <w:rsid w:val="003E4AA5"/>
    <w:rsid w:val="004012D7"/>
    <w:rsid w:val="00401756"/>
    <w:rsid w:val="00401D05"/>
    <w:rsid w:val="00405B2A"/>
    <w:rsid w:val="00423728"/>
    <w:rsid w:val="00431B4B"/>
    <w:rsid w:val="004330DB"/>
    <w:rsid w:val="004436EC"/>
    <w:rsid w:val="0045632D"/>
    <w:rsid w:val="00461DD4"/>
    <w:rsid w:val="00466371"/>
    <w:rsid w:val="0046731E"/>
    <w:rsid w:val="004951D1"/>
    <w:rsid w:val="004C0212"/>
    <w:rsid w:val="004C4E2C"/>
    <w:rsid w:val="004C554D"/>
    <w:rsid w:val="004D5B42"/>
    <w:rsid w:val="004D5E66"/>
    <w:rsid w:val="004E4540"/>
    <w:rsid w:val="005120DB"/>
    <w:rsid w:val="00513AED"/>
    <w:rsid w:val="005272C3"/>
    <w:rsid w:val="00536422"/>
    <w:rsid w:val="00547C93"/>
    <w:rsid w:val="00561C26"/>
    <w:rsid w:val="00563B9E"/>
    <w:rsid w:val="00563CC7"/>
    <w:rsid w:val="00567D96"/>
    <w:rsid w:val="005740CC"/>
    <w:rsid w:val="00577364"/>
    <w:rsid w:val="005774AD"/>
    <w:rsid w:val="005837AD"/>
    <w:rsid w:val="00587FC3"/>
    <w:rsid w:val="005A3AE6"/>
    <w:rsid w:val="005D37FE"/>
    <w:rsid w:val="005D7723"/>
    <w:rsid w:val="005E4255"/>
    <w:rsid w:val="005F0787"/>
    <w:rsid w:val="005F6878"/>
    <w:rsid w:val="00617BE4"/>
    <w:rsid w:val="006268A7"/>
    <w:rsid w:val="006417BD"/>
    <w:rsid w:val="00642FC3"/>
    <w:rsid w:val="00643F92"/>
    <w:rsid w:val="00660471"/>
    <w:rsid w:val="006629A5"/>
    <w:rsid w:val="006632D0"/>
    <w:rsid w:val="00671E8E"/>
    <w:rsid w:val="00674E94"/>
    <w:rsid w:val="00675913"/>
    <w:rsid w:val="0067731D"/>
    <w:rsid w:val="0069681E"/>
    <w:rsid w:val="006A12B3"/>
    <w:rsid w:val="006A1CD2"/>
    <w:rsid w:val="006A6F35"/>
    <w:rsid w:val="006C1C20"/>
    <w:rsid w:val="006C4832"/>
    <w:rsid w:val="006C6A44"/>
    <w:rsid w:val="006D6680"/>
    <w:rsid w:val="006E6BD4"/>
    <w:rsid w:val="00732962"/>
    <w:rsid w:val="00733FE1"/>
    <w:rsid w:val="007345F9"/>
    <w:rsid w:val="0074572C"/>
    <w:rsid w:val="00747D76"/>
    <w:rsid w:val="00754482"/>
    <w:rsid w:val="007556A3"/>
    <w:rsid w:val="007567CF"/>
    <w:rsid w:val="00757250"/>
    <w:rsid w:val="00761B77"/>
    <w:rsid w:val="0077013A"/>
    <w:rsid w:val="00771F6A"/>
    <w:rsid w:val="00784B41"/>
    <w:rsid w:val="007942BC"/>
    <w:rsid w:val="007B0119"/>
    <w:rsid w:val="007B2999"/>
    <w:rsid w:val="007B3AA3"/>
    <w:rsid w:val="007B73DF"/>
    <w:rsid w:val="007D07C6"/>
    <w:rsid w:val="007D4F7D"/>
    <w:rsid w:val="007E736F"/>
    <w:rsid w:val="007F0F0D"/>
    <w:rsid w:val="008006ED"/>
    <w:rsid w:val="008011A9"/>
    <w:rsid w:val="00801B1D"/>
    <w:rsid w:val="008100A0"/>
    <w:rsid w:val="008107D5"/>
    <w:rsid w:val="00810864"/>
    <w:rsid w:val="0081153B"/>
    <w:rsid w:val="00813B43"/>
    <w:rsid w:val="00821019"/>
    <w:rsid w:val="00825388"/>
    <w:rsid w:val="00832695"/>
    <w:rsid w:val="00833331"/>
    <w:rsid w:val="008341E7"/>
    <w:rsid w:val="00834408"/>
    <w:rsid w:val="00835177"/>
    <w:rsid w:val="00836A9E"/>
    <w:rsid w:val="008407B6"/>
    <w:rsid w:val="00840A5C"/>
    <w:rsid w:val="00841D45"/>
    <w:rsid w:val="00861EFD"/>
    <w:rsid w:val="00861FCF"/>
    <w:rsid w:val="00863347"/>
    <w:rsid w:val="00872A41"/>
    <w:rsid w:val="00876A0F"/>
    <w:rsid w:val="0088233E"/>
    <w:rsid w:val="00887239"/>
    <w:rsid w:val="00892034"/>
    <w:rsid w:val="00896FE5"/>
    <w:rsid w:val="008A232D"/>
    <w:rsid w:val="008A6F43"/>
    <w:rsid w:val="008B21B1"/>
    <w:rsid w:val="008D2A71"/>
    <w:rsid w:val="008D691D"/>
    <w:rsid w:val="008D6C66"/>
    <w:rsid w:val="008D6E6C"/>
    <w:rsid w:val="008E5278"/>
    <w:rsid w:val="008F0F35"/>
    <w:rsid w:val="00901B21"/>
    <w:rsid w:val="00906F4F"/>
    <w:rsid w:val="0090741A"/>
    <w:rsid w:val="009229C6"/>
    <w:rsid w:val="00926388"/>
    <w:rsid w:val="00926421"/>
    <w:rsid w:val="00934F17"/>
    <w:rsid w:val="009367E2"/>
    <w:rsid w:val="00950FE6"/>
    <w:rsid w:val="0095220A"/>
    <w:rsid w:val="009653A1"/>
    <w:rsid w:val="00970CEB"/>
    <w:rsid w:val="0098080B"/>
    <w:rsid w:val="00985E2F"/>
    <w:rsid w:val="009A2ABF"/>
    <w:rsid w:val="009B60DD"/>
    <w:rsid w:val="009B64C4"/>
    <w:rsid w:val="009B7405"/>
    <w:rsid w:val="009C1D3B"/>
    <w:rsid w:val="009C607A"/>
    <w:rsid w:val="009E4BE1"/>
    <w:rsid w:val="009E5FA1"/>
    <w:rsid w:val="009E76E0"/>
    <w:rsid w:val="009E7E7D"/>
    <w:rsid w:val="00A02D5C"/>
    <w:rsid w:val="00A073B4"/>
    <w:rsid w:val="00A13834"/>
    <w:rsid w:val="00A25608"/>
    <w:rsid w:val="00A26A24"/>
    <w:rsid w:val="00A26BD9"/>
    <w:rsid w:val="00A276FE"/>
    <w:rsid w:val="00A303B2"/>
    <w:rsid w:val="00A40C11"/>
    <w:rsid w:val="00A4635A"/>
    <w:rsid w:val="00A5090D"/>
    <w:rsid w:val="00A5742E"/>
    <w:rsid w:val="00A65964"/>
    <w:rsid w:val="00A67162"/>
    <w:rsid w:val="00A67FA4"/>
    <w:rsid w:val="00A72ABB"/>
    <w:rsid w:val="00A775A7"/>
    <w:rsid w:val="00A95E43"/>
    <w:rsid w:val="00A97646"/>
    <w:rsid w:val="00A977D6"/>
    <w:rsid w:val="00AB0E7C"/>
    <w:rsid w:val="00AB2BA1"/>
    <w:rsid w:val="00AC0E66"/>
    <w:rsid w:val="00AC3E20"/>
    <w:rsid w:val="00AD0E6D"/>
    <w:rsid w:val="00AD7DB7"/>
    <w:rsid w:val="00AE6A45"/>
    <w:rsid w:val="00AE73AA"/>
    <w:rsid w:val="00AE7934"/>
    <w:rsid w:val="00AF2D2C"/>
    <w:rsid w:val="00B0031F"/>
    <w:rsid w:val="00B025CF"/>
    <w:rsid w:val="00B03C86"/>
    <w:rsid w:val="00B1078F"/>
    <w:rsid w:val="00B12288"/>
    <w:rsid w:val="00B260E5"/>
    <w:rsid w:val="00B47CE3"/>
    <w:rsid w:val="00B57B2A"/>
    <w:rsid w:val="00B64798"/>
    <w:rsid w:val="00B762EF"/>
    <w:rsid w:val="00B8761B"/>
    <w:rsid w:val="00B94AF2"/>
    <w:rsid w:val="00BA4A9F"/>
    <w:rsid w:val="00BB2993"/>
    <w:rsid w:val="00BC4E44"/>
    <w:rsid w:val="00BC7310"/>
    <w:rsid w:val="00BD17AA"/>
    <w:rsid w:val="00BD5184"/>
    <w:rsid w:val="00BE041B"/>
    <w:rsid w:val="00BE2C2F"/>
    <w:rsid w:val="00BE333F"/>
    <w:rsid w:val="00BF5448"/>
    <w:rsid w:val="00C0370E"/>
    <w:rsid w:val="00C0665D"/>
    <w:rsid w:val="00C07ABF"/>
    <w:rsid w:val="00C1596F"/>
    <w:rsid w:val="00C25068"/>
    <w:rsid w:val="00C374A7"/>
    <w:rsid w:val="00C47987"/>
    <w:rsid w:val="00C513E9"/>
    <w:rsid w:val="00C52035"/>
    <w:rsid w:val="00C52ADF"/>
    <w:rsid w:val="00C57C66"/>
    <w:rsid w:val="00C639FE"/>
    <w:rsid w:val="00C655EB"/>
    <w:rsid w:val="00C67A3F"/>
    <w:rsid w:val="00C7003E"/>
    <w:rsid w:val="00C71B74"/>
    <w:rsid w:val="00C75096"/>
    <w:rsid w:val="00C82695"/>
    <w:rsid w:val="00C8275E"/>
    <w:rsid w:val="00CA47F0"/>
    <w:rsid w:val="00CB4674"/>
    <w:rsid w:val="00CB70B9"/>
    <w:rsid w:val="00CC4B44"/>
    <w:rsid w:val="00CC7048"/>
    <w:rsid w:val="00CD0678"/>
    <w:rsid w:val="00CD1F2B"/>
    <w:rsid w:val="00CD213A"/>
    <w:rsid w:val="00CD269D"/>
    <w:rsid w:val="00CD5AE7"/>
    <w:rsid w:val="00CE37CF"/>
    <w:rsid w:val="00CE6006"/>
    <w:rsid w:val="00CF1A92"/>
    <w:rsid w:val="00CF5F7A"/>
    <w:rsid w:val="00CF7C08"/>
    <w:rsid w:val="00D02CCE"/>
    <w:rsid w:val="00D070CC"/>
    <w:rsid w:val="00D12F71"/>
    <w:rsid w:val="00D1775E"/>
    <w:rsid w:val="00D267D0"/>
    <w:rsid w:val="00D36E9E"/>
    <w:rsid w:val="00D37DC4"/>
    <w:rsid w:val="00D626AE"/>
    <w:rsid w:val="00D70548"/>
    <w:rsid w:val="00D73A71"/>
    <w:rsid w:val="00D76955"/>
    <w:rsid w:val="00D81015"/>
    <w:rsid w:val="00D81907"/>
    <w:rsid w:val="00DA591C"/>
    <w:rsid w:val="00DC02D0"/>
    <w:rsid w:val="00DD09C4"/>
    <w:rsid w:val="00DE0C17"/>
    <w:rsid w:val="00DE4F76"/>
    <w:rsid w:val="00DF760C"/>
    <w:rsid w:val="00E06AEC"/>
    <w:rsid w:val="00E110EA"/>
    <w:rsid w:val="00E131A4"/>
    <w:rsid w:val="00E17D5A"/>
    <w:rsid w:val="00E50D72"/>
    <w:rsid w:val="00E52326"/>
    <w:rsid w:val="00E526B5"/>
    <w:rsid w:val="00E873BC"/>
    <w:rsid w:val="00E92FBA"/>
    <w:rsid w:val="00EB05AE"/>
    <w:rsid w:val="00EB0CB0"/>
    <w:rsid w:val="00F04FB5"/>
    <w:rsid w:val="00F107C9"/>
    <w:rsid w:val="00F12D66"/>
    <w:rsid w:val="00F1553C"/>
    <w:rsid w:val="00F15654"/>
    <w:rsid w:val="00F32759"/>
    <w:rsid w:val="00F33BBF"/>
    <w:rsid w:val="00F34D45"/>
    <w:rsid w:val="00F35613"/>
    <w:rsid w:val="00F3751D"/>
    <w:rsid w:val="00F44267"/>
    <w:rsid w:val="00F509F8"/>
    <w:rsid w:val="00F57744"/>
    <w:rsid w:val="00F624F5"/>
    <w:rsid w:val="00F62DDA"/>
    <w:rsid w:val="00F64E03"/>
    <w:rsid w:val="00F70A5D"/>
    <w:rsid w:val="00F7266E"/>
    <w:rsid w:val="00F74EF6"/>
    <w:rsid w:val="00F753C4"/>
    <w:rsid w:val="00F841E1"/>
    <w:rsid w:val="00F8511C"/>
    <w:rsid w:val="00F87F09"/>
    <w:rsid w:val="00F93B65"/>
    <w:rsid w:val="00F97643"/>
    <w:rsid w:val="00FA7F0D"/>
    <w:rsid w:val="00FC0E80"/>
    <w:rsid w:val="00FD7592"/>
    <w:rsid w:val="00FE0750"/>
    <w:rsid w:val="00FE1DD8"/>
    <w:rsid w:val="00FE6417"/>
    <w:rsid w:val="00FF03D4"/>
    <w:rsid w:val="00FF50BC"/>
    <w:rsid w:val="00FF782C"/>
    <w:rsid w:val="012F6461"/>
    <w:rsid w:val="018944F1"/>
    <w:rsid w:val="01C41C75"/>
    <w:rsid w:val="01DA4057"/>
    <w:rsid w:val="02087117"/>
    <w:rsid w:val="02133E80"/>
    <w:rsid w:val="022D092D"/>
    <w:rsid w:val="024E4E5F"/>
    <w:rsid w:val="028F046A"/>
    <w:rsid w:val="02F47D20"/>
    <w:rsid w:val="03042398"/>
    <w:rsid w:val="033668A7"/>
    <w:rsid w:val="03704E2C"/>
    <w:rsid w:val="03C25A55"/>
    <w:rsid w:val="03E11A04"/>
    <w:rsid w:val="03E57B6E"/>
    <w:rsid w:val="03E929B5"/>
    <w:rsid w:val="045E2495"/>
    <w:rsid w:val="04631B8F"/>
    <w:rsid w:val="04691EDF"/>
    <w:rsid w:val="048A05A9"/>
    <w:rsid w:val="04960C95"/>
    <w:rsid w:val="04EE16C9"/>
    <w:rsid w:val="050714E6"/>
    <w:rsid w:val="05165FB0"/>
    <w:rsid w:val="05B151B1"/>
    <w:rsid w:val="05EE6FAD"/>
    <w:rsid w:val="060437B2"/>
    <w:rsid w:val="06694A7A"/>
    <w:rsid w:val="06BD6E5C"/>
    <w:rsid w:val="07726A81"/>
    <w:rsid w:val="079C391B"/>
    <w:rsid w:val="07C617FD"/>
    <w:rsid w:val="08654309"/>
    <w:rsid w:val="086666C0"/>
    <w:rsid w:val="08697095"/>
    <w:rsid w:val="09310617"/>
    <w:rsid w:val="09472814"/>
    <w:rsid w:val="09712463"/>
    <w:rsid w:val="09AE054F"/>
    <w:rsid w:val="09D87CEB"/>
    <w:rsid w:val="09F02E66"/>
    <w:rsid w:val="0A012CC9"/>
    <w:rsid w:val="0A961B94"/>
    <w:rsid w:val="0AA46EE3"/>
    <w:rsid w:val="0B0C7257"/>
    <w:rsid w:val="0B194763"/>
    <w:rsid w:val="0B2B69C0"/>
    <w:rsid w:val="0B6F37CD"/>
    <w:rsid w:val="0B7E7906"/>
    <w:rsid w:val="0B9A6468"/>
    <w:rsid w:val="0B9E6C1E"/>
    <w:rsid w:val="0C090D14"/>
    <w:rsid w:val="0C2B4C8E"/>
    <w:rsid w:val="0C7D25AC"/>
    <w:rsid w:val="0C8043DD"/>
    <w:rsid w:val="0CD90EA1"/>
    <w:rsid w:val="0D2D7387"/>
    <w:rsid w:val="0D370F19"/>
    <w:rsid w:val="0D8B07B1"/>
    <w:rsid w:val="0DB04743"/>
    <w:rsid w:val="0DCC340B"/>
    <w:rsid w:val="0E423949"/>
    <w:rsid w:val="0E554600"/>
    <w:rsid w:val="0E9F4EC2"/>
    <w:rsid w:val="0EB02AF0"/>
    <w:rsid w:val="0ED21D27"/>
    <w:rsid w:val="0F105007"/>
    <w:rsid w:val="0F2B542B"/>
    <w:rsid w:val="0F483377"/>
    <w:rsid w:val="0FBD1801"/>
    <w:rsid w:val="0FF20934"/>
    <w:rsid w:val="0FF76E3B"/>
    <w:rsid w:val="10526852"/>
    <w:rsid w:val="10742DDB"/>
    <w:rsid w:val="10890CF1"/>
    <w:rsid w:val="10B27202"/>
    <w:rsid w:val="10BA7D43"/>
    <w:rsid w:val="10FC17DD"/>
    <w:rsid w:val="111B1BEA"/>
    <w:rsid w:val="11857BE1"/>
    <w:rsid w:val="123D0006"/>
    <w:rsid w:val="126D2FC9"/>
    <w:rsid w:val="12AF2C6C"/>
    <w:rsid w:val="12F141A2"/>
    <w:rsid w:val="130A325F"/>
    <w:rsid w:val="132E0E7E"/>
    <w:rsid w:val="1422163C"/>
    <w:rsid w:val="144D7635"/>
    <w:rsid w:val="14DD058E"/>
    <w:rsid w:val="15643437"/>
    <w:rsid w:val="159736FC"/>
    <w:rsid w:val="16351F72"/>
    <w:rsid w:val="16535877"/>
    <w:rsid w:val="167D3C22"/>
    <w:rsid w:val="16A23AC5"/>
    <w:rsid w:val="16B01738"/>
    <w:rsid w:val="16DF2BA6"/>
    <w:rsid w:val="16E35387"/>
    <w:rsid w:val="16E5262D"/>
    <w:rsid w:val="16F01912"/>
    <w:rsid w:val="17454512"/>
    <w:rsid w:val="175C761B"/>
    <w:rsid w:val="17B221FF"/>
    <w:rsid w:val="18D36C8F"/>
    <w:rsid w:val="18DA0DD6"/>
    <w:rsid w:val="19244B2E"/>
    <w:rsid w:val="19CB13A8"/>
    <w:rsid w:val="1A007E9D"/>
    <w:rsid w:val="1A681E7C"/>
    <w:rsid w:val="1B307294"/>
    <w:rsid w:val="1B4D21E9"/>
    <w:rsid w:val="1B6E5B80"/>
    <w:rsid w:val="1B717B81"/>
    <w:rsid w:val="1B7A3A5B"/>
    <w:rsid w:val="1BA61282"/>
    <w:rsid w:val="1BAA1247"/>
    <w:rsid w:val="1C0C64C1"/>
    <w:rsid w:val="1C0E2B0D"/>
    <w:rsid w:val="1C515F17"/>
    <w:rsid w:val="1C691D41"/>
    <w:rsid w:val="1C7A367A"/>
    <w:rsid w:val="1D5A6C9B"/>
    <w:rsid w:val="1D6227E2"/>
    <w:rsid w:val="1D824B60"/>
    <w:rsid w:val="1D871F12"/>
    <w:rsid w:val="1E0807D3"/>
    <w:rsid w:val="1E3B253D"/>
    <w:rsid w:val="1E4823A1"/>
    <w:rsid w:val="1E8A2E30"/>
    <w:rsid w:val="1E971CD6"/>
    <w:rsid w:val="1F320403"/>
    <w:rsid w:val="1F5012FD"/>
    <w:rsid w:val="1F764F8F"/>
    <w:rsid w:val="1F8A2148"/>
    <w:rsid w:val="1FBB3745"/>
    <w:rsid w:val="1FD21F0D"/>
    <w:rsid w:val="1FD75FE0"/>
    <w:rsid w:val="20342239"/>
    <w:rsid w:val="208A43E8"/>
    <w:rsid w:val="20F05E8F"/>
    <w:rsid w:val="20F4745A"/>
    <w:rsid w:val="21710541"/>
    <w:rsid w:val="21EB5B16"/>
    <w:rsid w:val="221E20AD"/>
    <w:rsid w:val="2251764D"/>
    <w:rsid w:val="22551717"/>
    <w:rsid w:val="228A52D3"/>
    <w:rsid w:val="22C057D2"/>
    <w:rsid w:val="22FA7477"/>
    <w:rsid w:val="23370DD2"/>
    <w:rsid w:val="237308F0"/>
    <w:rsid w:val="238451A2"/>
    <w:rsid w:val="239E64D9"/>
    <w:rsid w:val="23B3051D"/>
    <w:rsid w:val="23C0508F"/>
    <w:rsid w:val="23C76F9B"/>
    <w:rsid w:val="23CA4BD2"/>
    <w:rsid w:val="24300D8D"/>
    <w:rsid w:val="243C2120"/>
    <w:rsid w:val="24500319"/>
    <w:rsid w:val="24B00E1E"/>
    <w:rsid w:val="24BA06A1"/>
    <w:rsid w:val="24E643B2"/>
    <w:rsid w:val="25194280"/>
    <w:rsid w:val="253C0038"/>
    <w:rsid w:val="2543539A"/>
    <w:rsid w:val="254E7DB1"/>
    <w:rsid w:val="25FE1975"/>
    <w:rsid w:val="261222A0"/>
    <w:rsid w:val="26160371"/>
    <w:rsid w:val="26396AC3"/>
    <w:rsid w:val="2642453C"/>
    <w:rsid w:val="26427133"/>
    <w:rsid w:val="2648777A"/>
    <w:rsid w:val="26D22D10"/>
    <w:rsid w:val="26D9055A"/>
    <w:rsid w:val="26FF7105"/>
    <w:rsid w:val="271452FD"/>
    <w:rsid w:val="27286F0E"/>
    <w:rsid w:val="27522518"/>
    <w:rsid w:val="279A0799"/>
    <w:rsid w:val="27A249A8"/>
    <w:rsid w:val="27BB7694"/>
    <w:rsid w:val="2877697E"/>
    <w:rsid w:val="2885350D"/>
    <w:rsid w:val="28BD6897"/>
    <w:rsid w:val="28D25417"/>
    <w:rsid w:val="28E21639"/>
    <w:rsid w:val="28F90258"/>
    <w:rsid w:val="29104B72"/>
    <w:rsid w:val="29622B56"/>
    <w:rsid w:val="29C73DFA"/>
    <w:rsid w:val="2AC07151"/>
    <w:rsid w:val="2AF522EA"/>
    <w:rsid w:val="2B2C0C83"/>
    <w:rsid w:val="2B3A0532"/>
    <w:rsid w:val="2B906AD1"/>
    <w:rsid w:val="2B9F3318"/>
    <w:rsid w:val="2BBC3553"/>
    <w:rsid w:val="2C051670"/>
    <w:rsid w:val="2C9315E3"/>
    <w:rsid w:val="2CA57550"/>
    <w:rsid w:val="2CC34063"/>
    <w:rsid w:val="2D22187D"/>
    <w:rsid w:val="2D254A75"/>
    <w:rsid w:val="2DCD1F78"/>
    <w:rsid w:val="2DF043B3"/>
    <w:rsid w:val="2DF6015C"/>
    <w:rsid w:val="2E11364C"/>
    <w:rsid w:val="2E686982"/>
    <w:rsid w:val="2EB727D9"/>
    <w:rsid w:val="2EE279F9"/>
    <w:rsid w:val="2F1D394A"/>
    <w:rsid w:val="2F7E08A3"/>
    <w:rsid w:val="2F9979E5"/>
    <w:rsid w:val="305A29A7"/>
    <w:rsid w:val="309B3D9F"/>
    <w:rsid w:val="30BA17FD"/>
    <w:rsid w:val="316374F5"/>
    <w:rsid w:val="31671629"/>
    <w:rsid w:val="317756B0"/>
    <w:rsid w:val="317C1C6C"/>
    <w:rsid w:val="31CD2496"/>
    <w:rsid w:val="31EF537D"/>
    <w:rsid w:val="32484FDF"/>
    <w:rsid w:val="32F031E0"/>
    <w:rsid w:val="33042E5E"/>
    <w:rsid w:val="336F3272"/>
    <w:rsid w:val="337D5100"/>
    <w:rsid w:val="338C18D8"/>
    <w:rsid w:val="33EE20E1"/>
    <w:rsid w:val="34330F44"/>
    <w:rsid w:val="34343A0C"/>
    <w:rsid w:val="346B3E7F"/>
    <w:rsid w:val="34AC29AD"/>
    <w:rsid w:val="34BD5BA0"/>
    <w:rsid w:val="34CF671D"/>
    <w:rsid w:val="35180B97"/>
    <w:rsid w:val="35357B72"/>
    <w:rsid w:val="356C14A9"/>
    <w:rsid w:val="357404F2"/>
    <w:rsid w:val="35D9143A"/>
    <w:rsid w:val="362E187E"/>
    <w:rsid w:val="36703788"/>
    <w:rsid w:val="36CE44AF"/>
    <w:rsid w:val="37DF05E0"/>
    <w:rsid w:val="380D5CEE"/>
    <w:rsid w:val="38151C51"/>
    <w:rsid w:val="38535C7F"/>
    <w:rsid w:val="3893208B"/>
    <w:rsid w:val="38AE43D5"/>
    <w:rsid w:val="38BE42D4"/>
    <w:rsid w:val="38D56C88"/>
    <w:rsid w:val="38F70282"/>
    <w:rsid w:val="3927253B"/>
    <w:rsid w:val="3966065D"/>
    <w:rsid w:val="39732D1E"/>
    <w:rsid w:val="39966C86"/>
    <w:rsid w:val="399E7B53"/>
    <w:rsid w:val="3A4A15A1"/>
    <w:rsid w:val="3A5A5EC2"/>
    <w:rsid w:val="3AA77DD2"/>
    <w:rsid w:val="3B555C11"/>
    <w:rsid w:val="3B723DC5"/>
    <w:rsid w:val="3C016F4A"/>
    <w:rsid w:val="3C071A10"/>
    <w:rsid w:val="3C0C1346"/>
    <w:rsid w:val="3C3273A1"/>
    <w:rsid w:val="3C521D8A"/>
    <w:rsid w:val="3CC275CA"/>
    <w:rsid w:val="3D260EEB"/>
    <w:rsid w:val="3D473DBC"/>
    <w:rsid w:val="3D476F76"/>
    <w:rsid w:val="3D5E1147"/>
    <w:rsid w:val="3D604A7D"/>
    <w:rsid w:val="3DC12629"/>
    <w:rsid w:val="3DF41571"/>
    <w:rsid w:val="3E0B3EFD"/>
    <w:rsid w:val="3E72042C"/>
    <w:rsid w:val="3E9C6B55"/>
    <w:rsid w:val="3EE55F4F"/>
    <w:rsid w:val="3EF762D8"/>
    <w:rsid w:val="3F075186"/>
    <w:rsid w:val="3FAE3FF0"/>
    <w:rsid w:val="3FBA1C2B"/>
    <w:rsid w:val="3FDA38E6"/>
    <w:rsid w:val="3FEF0079"/>
    <w:rsid w:val="3FFE2C0E"/>
    <w:rsid w:val="40475AF7"/>
    <w:rsid w:val="405A51B4"/>
    <w:rsid w:val="40EE528B"/>
    <w:rsid w:val="40F5235C"/>
    <w:rsid w:val="4137431D"/>
    <w:rsid w:val="41686F65"/>
    <w:rsid w:val="41B9157B"/>
    <w:rsid w:val="41C53148"/>
    <w:rsid w:val="41E627BA"/>
    <w:rsid w:val="41F54A1D"/>
    <w:rsid w:val="42333581"/>
    <w:rsid w:val="42924164"/>
    <w:rsid w:val="42C1109D"/>
    <w:rsid w:val="42D0458D"/>
    <w:rsid w:val="42ED7F50"/>
    <w:rsid w:val="433703CF"/>
    <w:rsid w:val="4365658C"/>
    <w:rsid w:val="439C0CEA"/>
    <w:rsid w:val="447B0073"/>
    <w:rsid w:val="449D7852"/>
    <w:rsid w:val="45490817"/>
    <w:rsid w:val="455103F2"/>
    <w:rsid w:val="45A43740"/>
    <w:rsid w:val="45AC1F51"/>
    <w:rsid w:val="45F81C68"/>
    <w:rsid w:val="45F955DF"/>
    <w:rsid w:val="46A87E4D"/>
    <w:rsid w:val="46B36AE6"/>
    <w:rsid w:val="46BA6DBE"/>
    <w:rsid w:val="46CB1F1D"/>
    <w:rsid w:val="46D20276"/>
    <w:rsid w:val="46DB78D4"/>
    <w:rsid w:val="46F92C86"/>
    <w:rsid w:val="46FE2A63"/>
    <w:rsid w:val="474B097D"/>
    <w:rsid w:val="47794044"/>
    <w:rsid w:val="48283B80"/>
    <w:rsid w:val="482E126C"/>
    <w:rsid w:val="48633190"/>
    <w:rsid w:val="491F085D"/>
    <w:rsid w:val="49264DBA"/>
    <w:rsid w:val="49511453"/>
    <w:rsid w:val="496C09BD"/>
    <w:rsid w:val="49AE28CC"/>
    <w:rsid w:val="49E826AD"/>
    <w:rsid w:val="4A123F82"/>
    <w:rsid w:val="4A617951"/>
    <w:rsid w:val="4ACA241B"/>
    <w:rsid w:val="4AED178F"/>
    <w:rsid w:val="4B247C99"/>
    <w:rsid w:val="4B49761E"/>
    <w:rsid w:val="4B9D5DBE"/>
    <w:rsid w:val="4BCA382F"/>
    <w:rsid w:val="4C0B6F58"/>
    <w:rsid w:val="4C18343B"/>
    <w:rsid w:val="4C382DD4"/>
    <w:rsid w:val="4CF1168E"/>
    <w:rsid w:val="4D0009C4"/>
    <w:rsid w:val="4D7A7409"/>
    <w:rsid w:val="4DBE6E9E"/>
    <w:rsid w:val="4E0E33A3"/>
    <w:rsid w:val="4E387E85"/>
    <w:rsid w:val="4F184CCC"/>
    <w:rsid w:val="4F2F53BD"/>
    <w:rsid w:val="4F427EFB"/>
    <w:rsid w:val="4F492ED9"/>
    <w:rsid w:val="4FB602B2"/>
    <w:rsid w:val="501839D8"/>
    <w:rsid w:val="503C6175"/>
    <w:rsid w:val="506D2EC9"/>
    <w:rsid w:val="50FB2831"/>
    <w:rsid w:val="51330F58"/>
    <w:rsid w:val="5148341A"/>
    <w:rsid w:val="515F1137"/>
    <w:rsid w:val="51704E8F"/>
    <w:rsid w:val="517726E9"/>
    <w:rsid w:val="519138B4"/>
    <w:rsid w:val="51F4581D"/>
    <w:rsid w:val="51FD2512"/>
    <w:rsid w:val="52BF41CA"/>
    <w:rsid w:val="53145AF8"/>
    <w:rsid w:val="531A421A"/>
    <w:rsid w:val="535A09B0"/>
    <w:rsid w:val="535F1F62"/>
    <w:rsid w:val="536359EE"/>
    <w:rsid w:val="536E1241"/>
    <w:rsid w:val="536E140A"/>
    <w:rsid w:val="53A04C36"/>
    <w:rsid w:val="540D2DEC"/>
    <w:rsid w:val="54131CD7"/>
    <w:rsid w:val="546C367C"/>
    <w:rsid w:val="54717265"/>
    <w:rsid w:val="547F38BB"/>
    <w:rsid w:val="54924E48"/>
    <w:rsid w:val="54937F83"/>
    <w:rsid w:val="54C3226E"/>
    <w:rsid w:val="54DA2C70"/>
    <w:rsid w:val="55610467"/>
    <w:rsid w:val="56013E68"/>
    <w:rsid w:val="56894CE0"/>
    <w:rsid w:val="56A2354C"/>
    <w:rsid w:val="56D363E9"/>
    <w:rsid w:val="56EE1076"/>
    <w:rsid w:val="570664C6"/>
    <w:rsid w:val="572039D2"/>
    <w:rsid w:val="57954DAF"/>
    <w:rsid w:val="5798334B"/>
    <w:rsid w:val="5827544E"/>
    <w:rsid w:val="583D54F1"/>
    <w:rsid w:val="590A5300"/>
    <w:rsid w:val="59E949C4"/>
    <w:rsid w:val="59FA4EE2"/>
    <w:rsid w:val="5A0B0C0B"/>
    <w:rsid w:val="5A1165FC"/>
    <w:rsid w:val="5A491F72"/>
    <w:rsid w:val="5A632937"/>
    <w:rsid w:val="5A7A73AE"/>
    <w:rsid w:val="5AD256D2"/>
    <w:rsid w:val="5AE93429"/>
    <w:rsid w:val="5B4A178C"/>
    <w:rsid w:val="5B9468ED"/>
    <w:rsid w:val="5C090294"/>
    <w:rsid w:val="5C0D2041"/>
    <w:rsid w:val="5C913803"/>
    <w:rsid w:val="5CE15E1A"/>
    <w:rsid w:val="5DA83103"/>
    <w:rsid w:val="5E4B2FFC"/>
    <w:rsid w:val="5EA04D0D"/>
    <w:rsid w:val="5EF53C7A"/>
    <w:rsid w:val="5F3D25A8"/>
    <w:rsid w:val="5F545558"/>
    <w:rsid w:val="5F5E4C33"/>
    <w:rsid w:val="5F972B25"/>
    <w:rsid w:val="604E022C"/>
    <w:rsid w:val="60583559"/>
    <w:rsid w:val="609246C4"/>
    <w:rsid w:val="616F4B6B"/>
    <w:rsid w:val="61A72CBB"/>
    <w:rsid w:val="622C7193"/>
    <w:rsid w:val="623C2B9A"/>
    <w:rsid w:val="6293637C"/>
    <w:rsid w:val="62D84CA0"/>
    <w:rsid w:val="631766FA"/>
    <w:rsid w:val="633E5C38"/>
    <w:rsid w:val="63516B34"/>
    <w:rsid w:val="63593EA0"/>
    <w:rsid w:val="63810F43"/>
    <w:rsid w:val="63BA5C2F"/>
    <w:rsid w:val="63D16F82"/>
    <w:rsid w:val="63DE32D0"/>
    <w:rsid w:val="63F96063"/>
    <w:rsid w:val="643F3E5C"/>
    <w:rsid w:val="648F78A0"/>
    <w:rsid w:val="64DC43B4"/>
    <w:rsid w:val="650D26B6"/>
    <w:rsid w:val="654958B0"/>
    <w:rsid w:val="657B5519"/>
    <w:rsid w:val="658F0373"/>
    <w:rsid w:val="659C7CBD"/>
    <w:rsid w:val="65A3451D"/>
    <w:rsid w:val="65B03A44"/>
    <w:rsid w:val="65DD7FAD"/>
    <w:rsid w:val="65E71487"/>
    <w:rsid w:val="661E626C"/>
    <w:rsid w:val="66300615"/>
    <w:rsid w:val="66312935"/>
    <w:rsid w:val="665054CE"/>
    <w:rsid w:val="66DD7B6B"/>
    <w:rsid w:val="672D1BED"/>
    <w:rsid w:val="67467295"/>
    <w:rsid w:val="67496CA4"/>
    <w:rsid w:val="67521EE6"/>
    <w:rsid w:val="675C56E1"/>
    <w:rsid w:val="677A3A2B"/>
    <w:rsid w:val="678C4AAD"/>
    <w:rsid w:val="67D00733"/>
    <w:rsid w:val="67DA50E0"/>
    <w:rsid w:val="68583501"/>
    <w:rsid w:val="68706442"/>
    <w:rsid w:val="687C1546"/>
    <w:rsid w:val="68812A71"/>
    <w:rsid w:val="68D600B7"/>
    <w:rsid w:val="68FC1B10"/>
    <w:rsid w:val="694C4C7A"/>
    <w:rsid w:val="69652587"/>
    <w:rsid w:val="69C93953"/>
    <w:rsid w:val="69D043D7"/>
    <w:rsid w:val="69D778FD"/>
    <w:rsid w:val="69DA6B4D"/>
    <w:rsid w:val="6A224503"/>
    <w:rsid w:val="6A3C2179"/>
    <w:rsid w:val="6A4927AB"/>
    <w:rsid w:val="6A5C1E9C"/>
    <w:rsid w:val="6B045E6F"/>
    <w:rsid w:val="6B0B2168"/>
    <w:rsid w:val="6B277AEE"/>
    <w:rsid w:val="6B577BBA"/>
    <w:rsid w:val="6B8C0EC1"/>
    <w:rsid w:val="6B914CE9"/>
    <w:rsid w:val="6BB3615E"/>
    <w:rsid w:val="6C4849C4"/>
    <w:rsid w:val="6CA20576"/>
    <w:rsid w:val="6CA52BBE"/>
    <w:rsid w:val="6CD32011"/>
    <w:rsid w:val="6CEA61F9"/>
    <w:rsid w:val="6D50410A"/>
    <w:rsid w:val="6D7D0690"/>
    <w:rsid w:val="6DB1256C"/>
    <w:rsid w:val="6DBF47EC"/>
    <w:rsid w:val="6DE854B4"/>
    <w:rsid w:val="6E60261D"/>
    <w:rsid w:val="6E7107DA"/>
    <w:rsid w:val="6F3A08C1"/>
    <w:rsid w:val="6F4A220D"/>
    <w:rsid w:val="6FA06DC6"/>
    <w:rsid w:val="6FC17F06"/>
    <w:rsid w:val="6FC24648"/>
    <w:rsid w:val="6FE44F4F"/>
    <w:rsid w:val="70343797"/>
    <w:rsid w:val="70974316"/>
    <w:rsid w:val="70B87CEB"/>
    <w:rsid w:val="715A5566"/>
    <w:rsid w:val="715D6F49"/>
    <w:rsid w:val="719261B3"/>
    <w:rsid w:val="71EC3DBC"/>
    <w:rsid w:val="71EE6571"/>
    <w:rsid w:val="720A238C"/>
    <w:rsid w:val="725A1826"/>
    <w:rsid w:val="72753695"/>
    <w:rsid w:val="728D2756"/>
    <w:rsid w:val="72D61746"/>
    <w:rsid w:val="72F7321B"/>
    <w:rsid w:val="72FA4106"/>
    <w:rsid w:val="72FB3021"/>
    <w:rsid w:val="730024AA"/>
    <w:rsid w:val="73697E29"/>
    <w:rsid w:val="73D36988"/>
    <w:rsid w:val="7451448A"/>
    <w:rsid w:val="747A7A90"/>
    <w:rsid w:val="749A48F3"/>
    <w:rsid w:val="74D8236B"/>
    <w:rsid w:val="74F8262B"/>
    <w:rsid w:val="75530C33"/>
    <w:rsid w:val="763E2C21"/>
    <w:rsid w:val="76692FC3"/>
    <w:rsid w:val="767A257B"/>
    <w:rsid w:val="7694353D"/>
    <w:rsid w:val="76C821AE"/>
    <w:rsid w:val="770A60CF"/>
    <w:rsid w:val="776C06BF"/>
    <w:rsid w:val="779030BB"/>
    <w:rsid w:val="78116AD3"/>
    <w:rsid w:val="78215DB5"/>
    <w:rsid w:val="785051EC"/>
    <w:rsid w:val="791A38D8"/>
    <w:rsid w:val="797A7E45"/>
    <w:rsid w:val="798515DB"/>
    <w:rsid w:val="79852FF4"/>
    <w:rsid w:val="798E4FF5"/>
    <w:rsid w:val="7A0C759D"/>
    <w:rsid w:val="7A2466F1"/>
    <w:rsid w:val="7A334F0C"/>
    <w:rsid w:val="7A3A4C18"/>
    <w:rsid w:val="7AC71709"/>
    <w:rsid w:val="7AD75EEE"/>
    <w:rsid w:val="7AFA6C8E"/>
    <w:rsid w:val="7B0459A4"/>
    <w:rsid w:val="7B1551AE"/>
    <w:rsid w:val="7B2907AA"/>
    <w:rsid w:val="7B842907"/>
    <w:rsid w:val="7BBC13C0"/>
    <w:rsid w:val="7BD0709E"/>
    <w:rsid w:val="7BF12873"/>
    <w:rsid w:val="7C2A0EB9"/>
    <w:rsid w:val="7C5612AA"/>
    <w:rsid w:val="7C5F1280"/>
    <w:rsid w:val="7C9B1417"/>
    <w:rsid w:val="7CD56E77"/>
    <w:rsid w:val="7CF00126"/>
    <w:rsid w:val="7D55492F"/>
    <w:rsid w:val="7D90483C"/>
    <w:rsid w:val="7D9C2013"/>
    <w:rsid w:val="7DA11756"/>
    <w:rsid w:val="7E0A1B8C"/>
    <w:rsid w:val="7E603B72"/>
    <w:rsid w:val="7E892836"/>
    <w:rsid w:val="7EA5369B"/>
    <w:rsid w:val="7EAE2DE2"/>
    <w:rsid w:val="7EEF1913"/>
    <w:rsid w:val="7EF52D50"/>
    <w:rsid w:val="7EFE200E"/>
    <w:rsid w:val="7F1B68BD"/>
    <w:rsid w:val="7F5951DD"/>
    <w:rsid w:val="7FB13445"/>
    <w:rsid w:val="7FD37F74"/>
    <w:rsid w:val="7FFD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6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5632D"/>
    <w:rPr>
      <w:sz w:val="24"/>
    </w:rPr>
  </w:style>
  <w:style w:type="character" w:styleId="a7">
    <w:name w:val="Emphasis"/>
    <w:basedOn w:val="a0"/>
    <w:uiPriority w:val="20"/>
    <w:qFormat/>
    <w:rsid w:val="0045632D"/>
    <w:rPr>
      <w:i/>
    </w:rPr>
  </w:style>
  <w:style w:type="character" w:customStyle="1" w:styleId="Char1">
    <w:name w:val="页眉 Char"/>
    <w:basedOn w:val="a0"/>
    <w:link w:val="a5"/>
    <w:uiPriority w:val="99"/>
    <w:semiHidden/>
    <w:qFormat/>
    <w:rsid w:val="004563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5632D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5632D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45632D"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qFormat/>
    <w:rsid w:val="0045632D"/>
    <w:pPr>
      <w:ind w:firstLineChars="200" w:firstLine="420"/>
    </w:pPr>
  </w:style>
  <w:style w:type="paragraph" w:customStyle="1" w:styleId="4">
    <w:name w:val="列出段落4"/>
    <w:basedOn w:val="a"/>
    <w:uiPriority w:val="99"/>
    <w:unhideWhenUsed/>
    <w:qFormat/>
    <w:rsid w:val="004563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563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270</Words>
  <Characters>1541</Characters>
  <Application>Microsoft Office Word</Application>
  <DocSecurity>0</DocSecurity>
  <Lines>12</Lines>
  <Paragraphs>3</Paragraphs>
  <ScaleCrop>false</ScaleCrop>
  <Company>SkyUN.Org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AutoBVT</cp:lastModifiedBy>
  <cp:revision>279</cp:revision>
  <dcterms:created xsi:type="dcterms:W3CDTF">2017-01-12T00:49:00Z</dcterms:created>
  <dcterms:modified xsi:type="dcterms:W3CDTF">2019-04-12T01:29:00Z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