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95" w:rsidRPr="00E83E5B" w:rsidRDefault="00855B1A" w:rsidP="00592EEE">
      <w:pPr>
        <w:spacing w:beforeLines="50" w:afterLines="50" w:line="400" w:lineRule="exact"/>
        <w:jc w:val="left"/>
        <w:rPr>
          <w:rFonts w:ascii="Times New Roman" w:hAnsi="Times New Roman"/>
          <w:bCs/>
          <w:iCs/>
          <w:color w:val="000000"/>
          <w:sz w:val="24"/>
        </w:rPr>
      </w:pPr>
      <w:r w:rsidRPr="00E83E5B">
        <w:rPr>
          <w:rFonts w:ascii="Times New Roman" w:hAnsi="Times New Roman"/>
          <w:bCs/>
          <w:iCs/>
          <w:color w:val="000000"/>
          <w:sz w:val="24"/>
        </w:rPr>
        <w:t xml:space="preserve"> </w:t>
      </w:r>
      <w:r w:rsidRPr="00E83E5B">
        <w:rPr>
          <w:rFonts w:ascii="Times New Roman" w:hAnsi="宋体"/>
          <w:bCs/>
          <w:iCs/>
          <w:color w:val="000000"/>
          <w:sz w:val="24"/>
        </w:rPr>
        <w:t>证券代码：</w:t>
      </w:r>
      <w:r w:rsidRPr="00E83E5B">
        <w:rPr>
          <w:rFonts w:ascii="Times New Roman" w:hAnsi="Times New Roman"/>
          <w:bCs/>
          <w:iCs/>
          <w:color w:val="000000"/>
          <w:sz w:val="24"/>
        </w:rPr>
        <w:t xml:space="preserve">300149                             </w:t>
      </w:r>
      <w:r w:rsidRPr="00E83E5B">
        <w:rPr>
          <w:rFonts w:ascii="Times New Roman" w:hAnsi="宋体"/>
          <w:bCs/>
          <w:iCs/>
          <w:color w:val="000000"/>
          <w:sz w:val="24"/>
        </w:rPr>
        <w:t>证券简称：</w:t>
      </w:r>
      <w:r w:rsidRPr="00E83E5B">
        <w:rPr>
          <w:rFonts w:ascii="Times New Roman" w:hAnsi="Times New Roman"/>
          <w:bCs/>
          <w:iCs/>
          <w:color w:val="000000"/>
          <w:sz w:val="24"/>
        </w:rPr>
        <w:t>量子生物</w:t>
      </w:r>
    </w:p>
    <w:p w:rsidR="003F1295" w:rsidRPr="00E83E5B" w:rsidRDefault="00855B1A" w:rsidP="00592EEE">
      <w:pPr>
        <w:spacing w:beforeLines="50" w:afterLines="50" w:line="400" w:lineRule="exact"/>
        <w:jc w:val="center"/>
        <w:rPr>
          <w:rFonts w:ascii="Times New Roman" w:hAnsi="Times New Roman"/>
          <w:b/>
          <w:bCs/>
          <w:iCs/>
          <w:color w:val="000000"/>
          <w:sz w:val="32"/>
          <w:szCs w:val="32"/>
        </w:rPr>
      </w:pPr>
      <w:r w:rsidRPr="00E83E5B">
        <w:rPr>
          <w:rFonts w:ascii="Times New Roman" w:hAnsi="宋体"/>
          <w:b/>
          <w:bCs/>
          <w:iCs/>
          <w:color w:val="000000"/>
          <w:sz w:val="32"/>
          <w:szCs w:val="32"/>
        </w:rPr>
        <w:t>量子</w:t>
      </w:r>
      <w:r w:rsidR="009702C5">
        <w:rPr>
          <w:rFonts w:ascii="Times New Roman" w:hAnsi="宋体" w:hint="eastAsia"/>
          <w:b/>
          <w:bCs/>
          <w:iCs/>
          <w:color w:val="000000"/>
          <w:sz w:val="32"/>
          <w:szCs w:val="32"/>
        </w:rPr>
        <w:t>高科</w:t>
      </w:r>
      <w:r w:rsidRPr="00E83E5B">
        <w:rPr>
          <w:rFonts w:ascii="Times New Roman" w:hAnsi="宋体"/>
          <w:b/>
          <w:bCs/>
          <w:iCs/>
          <w:color w:val="000000"/>
          <w:sz w:val="32"/>
          <w:szCs w:val="32"/>
        </w:rPr>
        <w:t>（中国）生物股份有限公司投资者关系活动记录表</w:t>
      </w:r>
    </w:p>
    <w:p w:rsidR="003F1295" w:rsidRPr="00E83E5B" w:rsidRDefault="00855B1A">
      <w:pPr>
        <w:spacing w:line="400" w:lineRule="exact"/>
        <w:rPr>
          <w:rFonts w:ascii="Times New Roman" w:hAnsi="Times New Roman"/>
          <w:bCs/>
          <w:iCs/>
          <w:color w:val="000000"/>
          <w:sz w:val="24"/>
        </w:rPr>
      </w:pPr>
      <w:r w:rsidRPr="00E83E5B">
        <w:rPr>
          <w:rFonts w:ascii="Times New Roman" w:hAnsi="Times New Roman"/>
          <w:bCs/>
          <w:iCs/>
          <w:color w:val="000000"/>
          <w:sz w:val="24"/>
        </w:rPr>
        <w:t xml:space="preserve">                                                         </w:t>
      </w:r>
      <w:r w:rsidRPr="00E83E5B">
        <w:rPr>
          <w:rFonts w:ascii="Times New Roman" w:hAnsi="宋体"/>
          <w:bCs/>
          <w:iCs/>
          <w:color w:val="000000"/>
          <w:sz w:val="24"/>
        </w:rPr>
        <w:t>编号：</w:t>
      </w:r>
      <w:r w:rsidRPr="00E83E5B">
        <w:rPr>
          <w:rFonts w:ascii="Times New Roman" w:hAnsi="Times New Roman"/>
          <w:bCs/>
          <w:iCs/>
          <w:color w:val="000000"/>
          <w:sz w:val="24"/>
        </w:rPr>
        <w:t>2019-0</w:t>
      </w:r>
      <w:r w:rsidR="00592EEE">
        <w:rPr>
          <w:rFonts w:ascii="Times New Roman" w:hAnsi="Times New Roman" w:hint="eastAsia"/>
          <w:bCs/>
          <w:iCs/>
          <w:color w:val="000000"/>
          <w:sz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3F1295" w:rsidRPr="00E83E5B" w:rsidTr="00FE0E02">
        <w:trPr>
          <w:trHeight w:val="1587"/>
        </w:trPr>
        <w:tc>
          <w:tcPr>
            <w:tcW w:w="1908"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FE0E02">
            <w:pPr>
              <w:spacing w:line="480" w:lineRule="atLeast"/>
              <w:rPr>
                <w:rFonts w:ascii="Times New Roman" w:hAnsi="Times New Roman"/>
                <w:bCs/>
                <w:iCs/>
                <w:color w:val="000000"/>
                <w:sz w:val="24"/>
              </w:rPr>
            </w:pPr>
            <w:r w:rsidRPr="00E83E5B">
              <w:rPr>
                <w:rFonts w:ascii="Times New Roman" w:hAnsi="Times New Roman"/>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rsidR="003F1295" w:rsidRPr="00E83E5B" w:rsidRDefault="00E83E5B">
            <w:pPr>
              <w:spacing w:line="360" w:lineRule="auto"/>
              <w:rPr>
                <w:rFonts w:ascii="Times New Roman" w:hAnsi="Times New Roman"/>
                <w:bCs/>
                <w:iCs/>
                <w:color w:val="000000"/>
                <w:sz w:val="24"/>
              </w:rPr>
            </w:pPr>
            <w:r w:rsidRPr="00E83E5B">
              <w:rPr>
                <w:rFonts w:ascii="Times New Roman" w:hAnsi="Times New Roman"/>
                <w:bCs/>
                <w:iCs/>
                <w:color w:val="000000"/>
                <w:sz w:val="24"/>
              </w:rPr>
              <w:sym w:font="Wingdings 2" w:char="00A3"/>
            </w:r>
            <w:r w:rsidR="00855B1A" w:rsidRPr="00E83E5B">
              <w:rPr>
                <w:rFonts w:ascii="Times New Roman" w:hAnsi="Times New Roman"/>
                <w:bCs/>
                <w:iCs/>
                <w:color w:val="000000"/>
                <w:sz w:val="24"/>
              </w:rPr>
              <w:t>特定对象调研</w:t>
            </w:r>
            <w:r w:rsidR="00855B1A" w:rsidRPr="00E83E5B">
              <w:rPr>
                <w:rFonts w:ascii="Times New Roman" w:hAnsi="Times New Roman"/>
                <w:bCs/>
                <w:iCs/>
                <w:color w:val="000000"/>
                <w:sz w:val="24"/>
              </w:rPr>
              <w:t xml:space="preserve">        </w:t>
            </w:r>
            <w:r w:rsidRPr="00E83E5B">
              <w:rPr>
                <w:rFonts w:ascii="Times New Roman" w:hAnsi="Times New Roman"/>
                <w:bCs/>
                <w:iCs/>
                <w:color w:val="000000"/>
                <w:sz w:val="24"/>
              </w:rPr>
              <w:sym w:font="Wingdings 2" w:char="00A3"/>
            </w:r>
            <w:r w:rsidR="00855B1A" w:rsidRPr="00E83E5B">
              <w:rPr>
                <w:rFonts w:ascii="Times New Roman" w:hAnsi="Times New Roman"/>
                <w:bCs/>
                <w:iCs/>
                <w:color w:val="000000"/>
                <w:sz w:val="24"/>
              </w:rPr>
              <w:t>分析师会议</w:t>
            </w:r>
          </w:p>
          <w:p w:rsidR="003F1295" w:rsidRPr="00E83E5B" w:rsidRDefault="00855B1A">
            <w:pPr>
              <w:spacing w:line="360" w:lineRule="auto"/>
              <w:rPr>
                <w:rFonts w:ascii="Times New Roman" w:hAnsi="Times New Roman"/>
                <w:bCs/>
                <w:iCs/>
                <w:color w:val="000000"/>
                <w:sz w:val="24"/>
              </w:rPr>
            </w:pPr>
            <w:r w:rsidRPr="00E83E5B">
              <w:rPr>
                <w:rFonts w:ascii="Times New Roman" w:hAnsi="Times New Roman"/>
                <w:bCs/>
                <w:iCs/>
                <w:color w:val="000000"/>
                <w:sz w:val="24"/>
              </w:rPr>
              <w:sym w:font="Wingdings 2" w:char="0052"/>
            </w:r>
            <w:r w:rsidRPr="00E83E5B">
              <w:rPr>
                <w:rFonts w:ascii="Times New Roman" w:hAnsi="Times New Roman"/>
                <w:bCs/>
                <w:iCs/>
                <w:color w:val="000000"/>
                <w:sz w:val="24"/>
              </w:rPr>
              <w:t>媒体采访</w:t>
            </w:r>
            <w:r w:rsidRPr="00E83E5B">
              <w:rPr>
                <w:rFonts w:ascii="Times New Roman" w:hAnsi="Times New Roman"/>
                <w:bCs/>
                <w:iCs/>
                <w:color w:val="000000"/>
                <w:sz w:val="24"/>
              </w:rPr>
              <w:t xml:space="preserve">           </w:t>
            </w:r>
            <w:r w:rsidRPr="00E83E5B">
              <w:rPr>
                <w:rFonts w:ascii="Times New Roman" w:hAnsi="Times New Roman"/>
                <w:bCs/>
                <w:iCs/>
                <w:color w:val="000000"/>
                <w:sz w:val="24"/>
              </w:rPr>
              <w:sym w:font="Wingdings 2" w:char="00A3"/>
            </w:r>
            <w:r w:rsidRPr="00E83E5B">
              <w:rPr>
                <w:rFonts w:ascii="Times New Roman" w:hAnsi="Times New Roman"/>
                <w:bCs/>
                <w:iCs/>
                <w:color w:val="000000"/>
                <w:sz w:val="24"/>
              </w:rPr>
              <w:t>业绩说明会</w:t>
            </w:r>
          </w:p>
          <w:p w:rsidR="003F1295" w:rsidRPr="00E83E5B" w:rsidRDefault="00E83E5B">
            <w:pPr>
              <w:spacing w:line="360" w:lineRule="auto"/>
              <w:rPr>
                <w:rFonts w:ascii="Times New Roman" w:hAnsi="Times New Roman"/>
                <w:bCs/>
                <w:iCs/>
                <w:color w:val="000000"/>
                <w:sz w:val="24"/>
              </w:rPr>
            </w:pPr>
            <w:r w:rsidRPr="00E83E5B">
              <w:rPr>
                <w:rFonts w:ascii="Times New Roman" w:hAnsi="Times New Roman"/>
                <w:bCs/>
                <w:iCs/>
                <w:color w:val="000000"/>
                <w:sz w:val="24"/>
              </w:rPr>
              <w:sym w:font="Wingdings 2" w:char="00A3"/>
            </w:r>
            <w:r w:rsidR="00855B1A" w:rsidRPr="00E83E5B">
              <w:rPr>
                <w:rFonts w:ascii="Times New Roman" w:hAnsi="Times New Roman"/>
                <w:bCs/>
                <w:iCs/>
                <w:color w:val="000000"/>
                <w:sz w:val="24"/>
              </w:rPr>
              <w:t>新闻发布会</w:t>
            </w:r>
            <w:r w:rsidR="00855B1A" w:rsidRPr="00E83E5B">
              <w:rPr>
                <w:rFonts w:ascii="Times New Roman" w:hAnsi="Times New Roman"/>
                <w:bCs/>
                <w:iCs/>
                <w:color w:val="000000"/>
                <w:sz w:val="24"/>
              </w:rPr>
              <w:t xml:space="preserve">          </w:t>
            </w:r>
            <w:r w:rsidRPr="00E83E5B">
              <w:rPr>
                <w:rFonts w:ascii="Times New Roman" w:hAnsi="Times New Roman"/>
                <w:bCs/>
                <w:iCs/>
                <w:color w:val="000000"/>
                <w:sz w:val="24"/>
              </w:rPr>
              <w:sym w:font="Wingdings 2" w:char="00A3"/>
            </w:r>
            <w:r w:rsidR="00855B1A" w:rsidRPr="00E83E5B">
              <w:rPr>
                <w:rFonts w:ascii="Times New Roman" w:hAnsi="Times New Roman"/>
                <w:bCs/>
                <w:iCs/>
                <w:color w:val="000000"/>
                <w:sz w:val="24"/>
              </w:rPr>
              <w:t>路演活动</w:t>
            </w:r>
          </w:p>
          <w:p w:rsidR="003F1295" w:rsidRPr="00E83E5B" w:rsidRDefault="00E83E5B">
            <w:pPr>
              <w:spacing w:line="360" w:lineRule="auto"/>
              <w:rPr>
                <w:rFonts w:ascii="Times New Roman" w:hAnsi="Times New Roman"/>
                <w:bCs/>
                <w:iCs/>
                <w:color w:val="000000"/>
                <w:sz w:val="24"/>
              </w:rPr>
            </w:pPr>
            <w:r w:rsidRPr="00E83E5B">
              <w:rPr>
                <w:rFonts w:ascii="Times New Roman" w:hAnsi="Times New Roman"/>
                <w:bCs/>
                <w:iCs/>
                <w:color w:val="000000"/>
                <w:sz w:val="24"/>
              </w:rPr>
              <w:sym w:font="Wingdings 2" w:char="00A3"/>
            </w:r>
            <w:r w:rsidR="00855B1A" w:rsidRPr="00E83E5B">
              <w:rPr>
                <w:rFonts w:ascii="Times New Roman" w:hAnsi="Times New Roman"/>
                <w:bCs/>
                <w:iCs/>
                <w:color w:val="000000"/>
                <w:sz w:val="24"/>
              </w:rPr>
              <w:t>现场参观</w:t>
            </w:r>
            <w:r w:rsidR="00855B1A" w:rsidRPr="00E83E5B">
              <w:rPr>
                <w:rFonts w:ascii="Times New Roman" w:hAnsi="Times New Roman"/>
                <w:bCs/>
                <w:iCs/>
                <w:color w:val="000000"/>
                <w:sz w:val="24"/>
              </w:rPr>
              <w:tab/>
            </w:r>
          </w:p>
          <w:p w:rsidR="003F1295" w:rsidRPr="00E83E5B" w:rsidRDefault="00E83E5B">
            <w:pPr>
              <w:spacing w:line="360" w:lineRule="auto"/>
              <w:rPr>
                <w:rFonts w:ascii="Times New Roman" w:hAnsi="Times New Roman"/>
                <w:bCs/>
                <w:iCs/>
                <w:color w:val="000000"/>
                <w:sz w:val="24"/>
              </w:rPr>
            </w:pPr>
            <w:r w:rsidRPr="00E83E5B">
              <w:rPr>
                <w:rFonts w:ascii="Times New Roman" w:hAnsi="Times New Roman"/>
                <w:bCs/>
                <w:iCs/>
                <w:color w:val="000000"/>
                <w:sz w:val="24"/>
              </w:rPr>
              <w:sym w:font="Wingdings 2" w:char="00A3"/>
            </w:r>
            <w:r w:rsidR="00855B1A" w:rsidRPr="00E83E5B">
              <w:rPr>
                <w:rFonts w:ascii="Times New Roman" w:hAnsi="Times New Roman"/>
                <w:bCs/>
                <w:iCs/>
                <w:color w:val="000000"/>
                <w:sz w:val="24"/>
              </w:rPr>
              <w:t>其他</w:t>
            </w:r>
            <w:r w:rsidR="00855B1A" w:rsidRPr="00E83E5B">
              <w:rPr>
                <w:rFonts w:ascii="Times New Roman" w:hAnsi="Times New Roman"/>
                <w:bCs/>
                <w:iCs/>
                <w:color w:val="000000"/>
                <w:sz w:val="24"/>
              </w:rPr>
              <w:t xml:space="preserve"> </w:t>
            </w:r>
            <w:r w:rsidR="00855B1A" w:rsidRPr="00E83E5B">
              <w:rPr>
                <w:rFonts w:ascii="Times New Roman" w:hAnsi="Times New Roman"/>
                <w:bCs/>
                <w:iCs/>
                <w:color w:val="000000"/>
                <w:sz w:val="24"/>
              </w:rPr>
              <w:t>（机构交流活动）</w:t>
            </w:r>
          </w:p>
        </w:tc>
      </w:tr>
      <w:tr w:rsidR="003F1295" w:rsidRPr="00E83E5B" w:rsidTr="00E83E5B">
        <w:trPr>
          <w:trHeight w:val="662"/>
        </w:trPr>
        <w:tc>
          <w:tcPr>
            <w:tcW w:w="1908"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E83E5B">
            <w:pPr>
              <w:rPr>
                <w:rFonts w:ascii="Times New Roman" w:hAnsi="Times New Roman"/>
                <w:bCs/>
                <w:iCs/>
                <w:color w:val="000000"/>
                <w:sz w:val="24"/>
              </w:rPr>
            </w:pPr>
            <w:r w:rsidRPr="00E83E5B">
              <w:rPr>
                <w:rFonts w:ascii="Times New Roman" w:hAnsi="Times New Roman"/>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3F1295" w:rsidRPr="00E83E5B" w:rsidRDefault="003048EC" w:rsidP="00E83E5B">
            <w:pPr>
              <w:rPr>
                <w:rFonts w:ascii="Times New Roman" w:hAnsi="Times New Roman"/>
                <w:sz w:val="24"/>
                <w:szCs w:val="24"/>
              </w:rPr>
            </w:pPr>
            <w:r w:rsidRPr="00E83E5B">
              <w:rPr>
                <w:rFonts w:ascii="Times New Roman"/>
                <w:sz w:val="24"/>
                <w:szCs w:val="24"/>
              </w:rPr>
              <w:t>《中国证券报》、《证券日报》</w:t>
            </w:r>
          </w:p>
        </w:tc>
      </w:tr>
      <w:tr w:rsidR="003F1295" w:rsidRPr="00E83E5B" w:rsidTr="00E83E5B">
        <w:trPr>
          <w:trHeight w:val="573"/>
        </w:trPr>
        <w:tc>
          <w:tcPr>
            <w:tcW w:w="1908"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E83E5B">
            <w:pPr>
              <w:rPr>
                <w:rFonts w:ascii="Times New Roman" w:hAnsi="Times New Roman"/>
                <w:bCs/>
                <w:iCs/>
                <w:color w:val="000000"/>
                <w:sz w:val="24"/>
              </w:rPr>
            </w:pPr>
            <w:r w:rsidRPr="00E83E5B">
              <w:rPr>
                <w:rFonts w:ascii="Times New Roman" w:hAnsi="Times New Roman"/>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3F1295" w:rsidRPr="00E83E5B" w:rsidRDefault="003048EC" w:rsidP="00E83E5B">
            <w:pPr>
              <w:rPr>
                <w:rFonts w:ascii="Times New Roman" w:hAnsi="Times New Roman"/>
                <w:bCs/>
                <w:iCs/>
                <w:sz w:val="24"/>
                <w:szCs w:val="24"/>
              </w:rPr>
            </w:pPr>
            <w:r w:rsidRPr="00E83E5B">
              <w:rPr>
                <w:rFonts w:ascii="Times New Roman" w:hAnsi="Times New Roman"/>
                <w:bCs/>
                <w:iCs/>
                <w:sz w:val="24"/>
                <w:szCs w:val="24"/>
              </w:rPr>
              <w:t>2019.4.1</w:t>
            </w:r>
            <w:r w:rsidR="00E83E5B">
              <w:rPr>
                <w:rFonts w:ascii="Times New Roman" w:hAnsi="Times New Roman" w:hint="eastAsia"/>
                <w:bCs/>
                <w:iCs/>
                <w:sz w:val="24"/>
                <w:szCs w:val="24"/>
              </w:rPr>
              <w:t>8</w:t>
            </w:r>
          </w:p>
        </w:tc>
      </w:tr>
      <w:tr w:rsidR="003F1295" w:rsidRPr="00E83E5B" w:rsidTr="00E83E5B">
        <w:trPr>
          <w:trHeight w:val="479"/>
        </w:trPr>
        <w:tc>
          <w:tcPr>
            <w:tcW w:w="1908"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E83E5B">
            <w:pPr>
              <w:rPr>
                <w:rFonts w:ascii="Times New Roman" w:hAnsi="Times New Roman"/>
                <w:bCs/>
                <w:iCs/>
                <w:color w:val="000000"/>
                <w:sz w:val="24"/>
              </w:rPr>
            </w:pPr>
            <w:r w:rsidRPr="00E83E5B">
              <w:rPr>
                <w:rFonts w:ascii="Times New Roman" w:hAnsi="Times New Roman"/>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E83E5B">
            <w:pPr>
              <w:rPr>
                <w:rFonts w:ascii="Times New Roman" w:hAnsi="Times New Roman"/>
                <w:bCs/>
                <w:iCs/>
                <w:sz w:val="24"/>
                <w:szCs w:val="24"/>
              </w:rPr>
            </w:pPr>
            <w:r w:rsidRPr="00E83E5B">
              <w:rPr>
                <w:rFonts w:ascii="Times New Roman" w:hAnsi="Times New Roman"/>
                <w:bCs/>
                <w:iCs/>
                <w:sz w:val="24"/>
                <w:szCs w:val="24"/>
              </w:rPr>
              <w:t>广州市越秀区广州交易广场</w:t>
            </w:r>
            <w:r w:rsidRPr="00E83E5B">
              <w:rPr>
                <w:rFonts w:ascii="Times New Roman" w:hAnsi="Times New Roman"/>
                <w:bCs/>
                <w:iCs/>
                <w:sz w:val="24"/>
                <w:szCs w:val="24"/>
              </w:rPr>
              <w:t>28</w:t>
            </w:r>
            <w:r w:rsidRPr="00E83E5B">
              <w:rPr>
                <w:rFonts w:ascii="Times New Roman" w:hAnsi="Times New Roman"/>
                <w:bCs/>
                <w:iCs/>
                <w:sz w:val="24"/>
                <w:szCs w:val="24"/>
              </w:rPr>
              <w:t>楼公司会议室</w:t>
            </w:r>
          </w:p>
        </w:tc>
      </w:tr>
      <w:tr w:rsidR="003F1295" w:rsidRPr="00E83E5B" w:rsidTr="00E83E5B">
        <w:tc>
          <w:tcPr>
            <w:tcW w:w="1908"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E83E5B">
            <w:pPr>
              <w:rPr>
                <w:rFonts w:ascii="Times New Roman" w:hAnsi="Times New Roman"/>
                <w:bCs/>
                <w:iCs/>
                <w:color w:val="000000"/>
                <w:sz w:val="24"/>
              </w:rPr>
            </w:pPr>
            <w:r w:rsidRPr="00E83E5B">
              <w:rPr>
                <w:rFonts w:ascii="Times New Roman" w:hAnsi="Times New Roman"/>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E83E5B">
            <w:pPr>
              <w:rPr>
                <w:rFonts w:ascii="Times New Roman" w:hAnsi="Times New Roman"/>
                <w:sz w:val="24"/>
                <w:szCs w:val="24"/>
              </w:rPr>
            </w:pPr>
            <w:r w:rsidRPr="00E83E5B">
              <w:rPr>
                <w:rFonts w:ascii="Times New Roman"/>
                <w:sz w:val="24"/>
                <w:szCs w:val="24"/>
              </w:rPr>
              <w:t>量子生物董事会秘书</w:t>
            </w:r>
            <w:r w:rsidRPr="00E83E5B">
              <w:rPr>
                <w:rFonts w:ascii="Times New Roman" w:hAnsi="Times New Roman"/>
                <w:sz w:val="24"/>
                <w:szCs w:val="24"/>
              </w:rPr>
              <w:t>-</w:t>
            </w:r>
            <w:r w:rsidRPr="00E83E5B">
              <w:rPr>
                <w:rFonts w:ascii="Times New Roman"/>
                <w:sz w:val="24"/>
                <w:szCs w:val="24"/>
              </w:rPr>
              <w:t>梁宝霞</w:t>
            </w:r>
          </w:p>
        </w:tc>
      </w:tr>
      <w:tr w:rsidR="003F1295" w:rsidRPr="00E83E5B">
        <w:trPr>
          <w:trHeight w:val="1936"/>
        </w:trPr>
        <w:tc>
          <w:tcPr>
            <w:tcW w:w="1908"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pPr>
              <w:spacing w:line="480" w:lineRule="atLeast"/>
              <w:rPr>
                <w:rFonts w:ascii="Times New Roman" w:hAnsi="Times New Roman"/>
                <w:bCs/>
                <w:iCs/>
                <w:color w:val="000000"/>
                <w:sz w:val="24"/>
              </w:rPr>
            </w:pPr>
            <w:r w:rsidRPr="00E83E5B">
              <w:rPr>
                <w:rFonts w:ascii="Times New Roman" w:hAnsi="Times New Roman"/>
                <w:bCs/>
                <w:iCs/>
                <w:color w:val="000000"/>
                <w:sz w:val="24"/>
              </w:rPr>
              <w:t>投资者关系活动主要内容介绍</w:t>
            </w:r>
          </w:p>
          <w:p w:rsidR="003F1295" w:rsidRPr="00E83E5B" w:rsidRDefault="003F1295">
            <w:pPr>
              <w:spacing w:line="480" w:lineRule="atLeast"/>
              <w:rPr>
                <w:rFonts w:ascii="Times New Roman" w:hAnsi="Times New Roman"/>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3B46D8" w:rsidRPr="00E83E5B" w:rsidRDefault="00BE7C1F" w:rsidP="00E83E5B">
            <w:pPr>
              <w:ind w:firstLineChars="200" w:firstLine="422"/>
              <w:rPr>
                <w:rFonts w:ascii="Times New Roman"/>
                <w:b/>
              </w:rPr>
            </w:pPr>
            <w:r w:rsidRPr="00E83E5B">
              <w:rPr>
                <w:rFonts w:ascii="Times New Roman"/>
                <w:b/>
              </w:rPr>
              <w:t>一、</w:t>
            </w:r>
            <w:r w:rsidR="00855B1A" w:rsidRPr="00E83E5B">
              <w:rPr>
                <w:rFonts w:ascii="Times New Roman"/>
                <w:b/>
              </w:rPr>
              <w:t>请介绍下量子生物的</w:t>
            </w:r>
            <w:r w:rsidR="003048EC" w:rsidRPr="00E83E5B">
              <w:rPr>
                <w:rFonts w:ascii="Times New Roman"/>
                <w:b/>
              </w:rPr>
              <w:t>业务</w:t>
            </w:r>
            <w:r w:rsidR="00855B1A" w:rsidRPr="00E83E5B">
              <w:rPr>
                <w:rFonts w:ascii="Times New Roman"/>
                <w:b/>
              </w:rPr>
              <w:t>业务情况？</w:t>
            </w:r>
          </w:p>
          <w:p w:rsidR="003F1295" w:rsidRPr="00E83E5B" w:rsidRDefault="00855B1A">
            <w:pPr>
              <w:ind w:firstLineChars="200" w:firstLine="420"/>
              <w:rPr>
                <w:rFonts w:ascii="Times New Roman"/>
              </w:rPr>
            </w:pPr>
            <w:r w:rsidRPr="00E83E5B">
              <w:rPr>
                <w:rFonts w:ascii="Times New Roman"/>
              </w:rPr>
              <w:t>公司致力于成为全球健康产业创新领跑者，公司现有三大业务板块业务，包括医药研发生产服务、微生态营养、微生态医疗业务。</w:t>
            </w:r>
          </w:p>
          <w:p w:rsidR="003048EC" w:rsidRPr="00E83E5B" w:rsidRDefault="003048EC" w:rsidP="003048EC">
            <w:pPr>
              <w:ind w:firstLineChars="200" w:firstLine="420"/>
              <w:rPr>
                <w:rFonts w:ascii="Times New Roman" w:hAnsi="Times New Roman"/>
              </w:rPr>
            </w:pPr>
            <w:r w:rsidRPr="00E83E5B">
              <w:rPr>
                <w:rFonts w:ascii="Times New Roman"/>
              </w:rPr>
              <w:t>公司医药研发服务的品牌是上海睿智，</w:t>
            </w:r>
            <w:r w:rsidRPr="00E83E5B">
              <w:rPr>
                <w:rFonts w:ascii="Times New Roman"/>
                <w:kern w:val="0"/>
                <w:szCs w:val="21"/>
                <w:lang w:val="zh-CN"/>
              </w:rPr>
              <w:t>公司的</w:t>
            </w:r>
            <w:r w:rsidRPr="00E83E5B">
              <w:rPr>
                <w:rFonts w:ascii="Times New Roman" w:eastAsia="Times New Roman" w:hAnsi="Times New Roman"/>
                <w:kern w:val="0"/>
                <w:szCs w:val="21"/>
                <w:lang w:val="zh-CN"/>
              </w:rPr>
              <w:t>CRO</w:t>
            </w:r>
            <w:r w:rsidRPr="00E83E5B">
              <w:rPr>
                <w:rFonts w:ascii="Times New Roman"/>
                <w:kern w:val="0"/>
                <w:szCs w:val="21"/>
                <w:lang w:val="zh-CN"/>
              </w:rPr>
              <w:t>业务覆盖了化学药、生物药等不同的药物种类，涵盖化学药、生物药的发现、筛选、分析等一系列过程，可以为客户提供化学药和生物药的全开发过程的整合服务。同时，公司的</w:t>
            </w:r>
            <w:r w:rsidRPr="00E83E5B">
              <w:rPr>
                <w:rFonts w:ascii="Times New Roman" w:eastAsia="Times New Roman" w:hAnsi="Times New Roman"/>
                <w:kern w:val="0"/>
                <w:szCs w:val="21"/>
                <w:lang w:val="zh-CN"/>
              </w:rPr>
              <w:t>CMO</w:t>
            </w:r>
            <w:r w:rsidRPr="00E83E5B">
              <w:rPr>
                <w:rFonts w:ascii="Times New Roman"/>
                <w:kern w:val="0"/>
                <w:szCs w:val="21"/>
                <w:lang w:val="zh-CN"/>
              </w:rPr>
              <w:t>业务与</w:t>
            </w:r>
            <w:r w:rsidRPr="00E83E5B">
              <w:rPr>
                <w:rFonts w:ascii="Times New Roman" w:eastAsia="Times New Roman" w:hAnsi="Times New Roman"/>
                <w:kern w:val="0"/>
                <w:szCs w:val="21"/>
                <w:lang w:val="zh-CN"/>
              </w:rPr>
              <w:t>CRO</w:t>
            </w:r>
            <w:r w:rsidRPr="00E83E5B">
              <w:rPr>
                <w:rFonts w:ascii="Times New Roman"/>
                <w:kern w:val="0"/>
                <w:szCs w:val="21"/>
                <w:lang w:val="zh-CN"/>
              </w:rPr>
              <w:t>业务结合，可以为客户提供涵盖药物研发、生产工艺开发、临床实验用原料药生产等方面的一站式服务</w:t>
            </w:r>
            <w:r w:rsidRPr="00E83E5B">
              <w:rPr>
                <w:rFonts w:ascii="Times New Roman"/>
              </w:rPr>
              <w:t>；在</w:t>
            </w:r>
            <w:r w:rsidRPr="00E83E5B">
              <w:rPr>
                <w:rFonts w:ascii="Times New Roman" w:hAnsi="Times New Roman"/>
              </w:rPr>
              <w:t>A</w:t>
            </w:r>
            <w:r w:rsidRPr="00E83E5B">
              <w:rPr>
                <w:rFonts w:ascii="Times New Roman"/>
              </w:rPr>
              <w:t>股市场上，也是唯一可以提供生物药早期发现及生产外包服务的临床前</w:t>
            </w:r>
            <w:r w:rsidRPr="00E83E5B">
              <w:rPr>
                <w:rFonts w:ascii="Times New Roman" w:hAnsi="Times New Roman"/>
              </w:rPr>
              <w:t>CRO</w:t>
            </w:r>
            <w:r w:rsidRPr="00E83E5B">
              <w:rPr>
                <w:rFonts w:ascii="Times New Roman"/>
              </w:rPr>
              <w:t>企业。</w:t>
            </w:r>
          </w:p>
          <w:p w:rsidR="003F1295" w:rsidRPr="00E83E5B" w:rsidRDefault="00855B1A">
            <w:pPr>
              <w:ind w:firstLineChars="200" w:firstLine="420"/>
              <w:rPr>
                <w:rFonts w:ascii="Times New Roman" w:hAnsi="Times New Roman"/>
              </w:rPr>
            </w:pPr>
            <w:r w:rsidRPr="00E83E5B">
              <w:rPr>
                <w:rFonts w:ascii="Times New Roman"/>
              </w:rPr>
              <w:t>微生态营养的品牌是量子高科，生产基地在广东江门，主要产品是以益生元低聚果糖和益生元低聚半乳糖为代表的微生态营养制剂，可以广泛运用到乳品、食品、保健品、特医食品中作为营养补充剂及食品配料，该类微生态营养制剂可以有效增殖人体肠道有益菌，实现人体微生态微生态平衡。公司是国内的微生态营养制剂的龙头企业，也是全球范围内少数几家掌握益生元全产业链核心技术的企业。</w:t>
            </w:r>
          </w:p>
          <w:p w:rsidR="00E83E5B" w:rsidRDefault="00855B1A">
            <w:pPr>
              <w:ind w:firstLineChars="200" w:firstLine="420"/>
              <w:rPr>
                <w:rFonts w:ascii="Times New Roman"/>
              </w:rPr>
            </w:pPr>
            <w:r w:rsidRPr="00E83E5B">
              <w:rPr>
                <w:rFonts w:ascii="Times New Roman"/>
              </w:rPr>
              <w:t>我们微生态医疗的品牌是量子医疗，是以肠道菌群为靶点结合临床医学、医学营养学、中医学、心理学、社会学等多学科，为消费者提供个性化、专业化的微生态健康服务和产品。目前量子医疗致力于构建人体微生态全生命周期健康管理体系。</w:t>
            </w:r>
          </w:p>
          <w:p w:rsidR="00FE0E02" w:rsidRPr="00E83E5B" w:rsidRDefault="00FE0E02">
            <w:pPr>
              <w:ind w:firstLineChars="200" w:firstLine="420"/>
              <w:rPr>
                <w:rFonts w:ascii="Times New Roman" w:hAnsi="Times New Roman"/>
              </w:rPr>
            </w:pPr>
          </w:p>
          <w:p w:rsidR="003B46D8" w:rsidRPr="00E83E5B" w:rsidRDefault="00BE7C1F">
            <w:pPr>
              <w:ind w:left="420"/>
              <w:jc w:val="left"/>
              <w:rPr>
                <w:rFonts w:ascii="Times New Roman" w:hAnsi="Times New Roman"/>
                <w:b/>
                <w:bCs/>
                <w:sz w:val="24"/>
                <w:szCs w:val="24"/>
              </w:rPr>
            </w:pPr>
            <w:r w:rsidRPr="00E83E5B">
              <w:rPr>
                <w:rFonts w:ascii="Times New Roman"/>
                <w:b/>
                <w:bCs/>
              </w:rPr>
              <w:t>二、</w:t>
            </w:r>
            <w:r w:rsidR="00855B1A" w:rsidRPr="00E83E5B">
              <w:rPr>
                <w:rFonts w:ascii="Times New Roman"/>
                <w:b/>
                <w:bCs/>
              </w:rPr>
              <w:t>公司</w:t>
            </w:r>
            <w:r w:rsidR="00E83E5B">
              <w:rPr>
                <w:rFonts w:ascii="Times New Roman" w:hint="eastAsia"/>
                <w:b/>
                <w:bCs/>
              </w:rPr>
              <w:t>20</w:t>
            </w:r>
            <w:r w:rsidR="003048EC" w:rsidRPr="00E83E5B">
              <w:rPr>
                <w:rFonts w:ascii="Times New Roman" w:hAnsi="Times New Roman"/>
                <w:b/>
                <w:bCs/>
              </w:rPr>
              <w:t>18</w:t>
            </w:r>
            <w:r w:rsidR="003048EC" w:rsidRPr="00E83E5B">
              <w:rPr>
                <w:rFonts w:ascii="Times New Roman"/>
                <w:b/>
                <w:bCs/>
              </w:rPr>
              <w:t>年</w:t>
            </w:r>
            <w:r w:rsidR="00E83E5B">
              <w:rPr>
                <w:rFonts w:ascii="Times New Roman" w:hint="eastAsia"/>
                <w:b/>
                <w:bCs/>
              </w:rPr>
              <w:t>经营</w:t>
            </w:r>
            <w:r w:rsidR="003048EC" w:rsidRPr="00E83E5B">
              <w:rPr>
                <w:rFonts w:ascii="Times New Roman"/>
                <w:b/>
                <w:bCs/>
              </w:rPr>
              <w:t>业绩情况？</w:t>
            </w:r>
          </w:p>
          <w:p w:rsidR="003F1295" w:rsidRPr="00E83E5B" w:rsidRDefault="0078168A">
            <w:pPr>
              <w:ind w:firstLineChars="200" w:firstLine="420"/>
              <w:rPr>
                <w:rFonts w:ascii="Times New Roman" w:hAnsi="Times New Roman"/>
                <w:color w:val="000000"/>
                <w:szCs w:val="21"/>
              </w:rPr>
            </w:pPr>
            <w:r w:rsidRPr="00E83E5B">
              <w:rPr>
                <w:rFonts w:ascii="Times New Roman" w:hAnsi="Times New Roman"/>
                <w:kern w:val="0"/>
                <w:szCs w:val="21"/>
                <w:lang w:val="zh-CN"/>
              </w:rPr>
              <w:t>2018</w:t>
            </w:r>
            <w:r w:rsidRPr="00E83E5B">
              <w:rPr>
                <w:rFonts w:ascii="Times New Roman"/>
                <w:kern w:val="0"/>
                <w:szCs w:val="21"/>
                <w:lang w:val="zh-CN"/>
              </w:rPr>
              <w:t>年，公司并入了上海睿智</w:t>
            </w:r>
            <w:r w:rsidRPr="00E83E5B">
              <w:rPr>
                <w:rFonts w:ascii="Times New Roman" w:hAnsi="Times New Roman"/>
                <w:kern w:val="0"/>
                <w:szCs w:val="21"/>
                <w:lang w:val="zh-CN"/>
              </w:rPr>
              <w:t>6-12</w:t>
            </w:r>
            <w:r w:rsidRPr="00E83E5B">
              <w:rPr>
                <w:rFonts w:ascii="Times New Roman"/>
                <w:kern w:val="0"/>
                <w:szCs w:val="21"/>
                <w:lang w:val="zh-CN"/>
              </w:rPr>
              <w:t>月的经营业绩，公司全年实现营业总收入</w:t>
            </w:r>
            <w:r w:rsidRPr="00E83E5B">
              <w:rPr>
                <w:rFonts w:ascii="Times New Roman" w:hAnsi="Times New Roman"/>
                <w:kern w:val="0"/>
                <w:szCs w:val="21"/>
                <w:lang w:val="zh-CN"/>
              </w:rPr>
              <w:t>9.97</w:t>
            </w:r>
            <w:r w:rsidRPr="00E83E5B">
              <w:rPr>
                <w:rFonts w:ascii="Times New Roman"/>
                <w:kern w:val="0"/>
                <w:szCs w:val="21"/>
                <w:lang w:val="zh-CN"/>
              </w:rPr>
              <w:t>亿元，同比增长</w:t>
            </w:r>
            <w:r w:rsidRPr="00E83E5B">
              <w:rPr>
                <w:rFonts w:ascii="Times New Roman" w:hAnsi="Times New Roman"/>
                <w:kern w:val="0"/>
                <w:szCs w:val="21"/>
                <w:lang w:val="zh-CN"/>
              </w:rPr>
              <w:t>262.05%</w:t>
            </w:r>
            <w:r w:rsidRPr="00E83E5B">
              <w:rPr>
                <w:rFonts w:ascii="Times New Roman"/>
                <w:kern w:val="0"/>
                <w:szCs w:val="21"/>
                <w:lang w:val="zh-CN"/>
              </w:rPr>
              <w:t>；实现归属于上市公司股东</w:t>
            </w:r>
            <w:r w:rsidRPr="00E83E5B">
              <w:rPr>
                <w:rFonts w:ascii="Times New Roman"/>
                <w:kern w:val="0"/>
                <w:szCs w:val="21"/>
                <w:lang w:val="zh-CN"/>
              </w:rPr>
              <w:lastRenderedPageBreak/>
              <w:t>的净利润</w:t>
            </w:r>
            <w:r w:rsidRPr="00E83E5B">
              <w:rPr>
                <w:rFonts w:ascii="Times New Roman" w:hAnsi="Times New Roman"/>
                <w:kern w:val="0"/>
                <w:szCs w:val="21"/>
                <w:lang w:val="zh-CN"/>
              </w:rPr>
              <w:t xml:space="preserve"> 1.61</w:t>
            </w:r>
            <w:r w:rsidRPr="00E83E5B">
              <w:rPr>
                <w:rFonts w:ascii="Times New Roman"/>
                <w:kern w:val="0"/>
                <w:szCs w:val="21"/>
                <w:lang w:val="zh-CN"/>
              </w:rPr>
              <w:t>亿元，同比增长</w:t>
            </w:r>
            <w:r w:rsidRPr="00E83E5B">
              <w:rPr>
                <w:rFonts w:ascii="Times New Roman" w:hAnsi="Times New Roman"/>
                <w:kern w:val="0"/>
                <w:szCs w:val="21"/>
                <w:lang w:val="zh-CN"/>
              </w:rPr>
              <w:t>179.15%</w:t>
            </w:r>
            <w:r w:rsidRPr="00E83E5B">
              <w:rPr>
                <w:rFonts w:ascii="Times New Roman"/>
                <w:kern w:val="0"/>
                <w:szCs w:val="21"/>
                <w:lang w:val="zh-CN"/>
              </w:rPr>
              <w:t>，经营现金流充沛，经营现金流净额达</w:t>
            </w:r>
            <w:r w:rsidRPr="00E83E5B">
              <w:rPr>
                <w:rFonts w:ascii="Times New Roman" w:hAnsi="Times New Roman"/>
                <w:kern w:val="0"/>
                <w:szCs w:val="21"/>
                <w:lang w:val="zh-CN"/>
              </w:rPr>
              <w:t>2.43</w:t>
            </w:r>
            <w:r w:rsidRPr="00E83E5B">
              <w:rPr>
                <w:rFonts w:ascii="Times New Roman"/>
                <w:kern w:val="0"/>
                <w:szCs w:val="21"/>
                <w:lang w:val="zh-CN"/>
              </w:rPr>
              <w:t>亿元。上海睿智全年净利润</w:t>
            </w:r>
            <w:r w:rsidRPr="00E83E5B">
              <w:rPr>
                <w:rFonts w:ascii="Times New Roman" w:hAnsi="Times New Roman"/>
                <w:kern w:val="0"/>
                <w:szCs w:val="21"/>
                <w:lang w:val="zh-CN"/>
              </w:rPr>
              <w:t>1.84</w:t>
            </w:r>
            <w:r w:rsidRPr="00E83E5B">
              <w:rPr>
                <w:rFonts w:ascii="Times New Roman"/>
                <w:kern w:val="0"/>
                <w:szCs w:val="21"/>
                <w:lang w:val="zh-CN"/>
              </w:rPr>
              <w:t>亿，扣除非经常性损益净利润</w:t>
            </w:r>
            <w:r w:rsidRPr="00E83E5B">
              <w:rPr>
                <w:rFonts w:ascii="Times New Roman" w:hAnsi="Times New Roman"/>
                <w:kern w:val="0"/>
                <w:szCs w:val="21"/>
                <w:lang w:val="zh-CN"/>
              </w:rPr>
              <w:t>1.78</w:t>
            </w:r>
            <w:r w:rsidRPr="00E83E5B">
              <w:rPr>
                <w:rFonts w:ascii="Times New Roman"/>
                <w:kern w:val="0"/>
                <w:szCs w:val="21"/>
                <w:lang w:val="zh-CN"/>
              </w:rPr>
              <w:t>亿元，</w:t>
            </w:r>
            <w:r w:rsidR="001C4B4E" w:rsidRPr="00E83E5B">
              <w:rPr>
                <w:rFonts w:ascii="Times New Roman"/>
                <w:kern w:val="0"/>
                <w:szCs w:val="21"/>
                <w:lang w:val="zh-CN"/>
              </w:rPr>
              <w:t>其中</w:t>
            </w:r>
            <w:r w:rsidR="00855B1A" w:rsidRPr="00E83E5B">
              <w:rPr>
                <w:rFonts w:ascii="Times New Roman"/>
                <w:kern w:val="0"/>
                <w:szCs w:val="21"/>
                <w:lang w:val="zh-CN"/>
              </w:rPr>
              <w:t>大分子</w:t>
            </w:r>
            <w:r w:rsidR="001C4B4E" w:rsidRPr="00E83E5B">
              <w:rPr>
                <w:rFonts w:ascii="Times New Roman" w:hAnsi="Times New Roman"/>
                <w:kern w:val="0"/>
                <w:szCs w:val="21"/>
                <w:lang w:val="zh-CN"/>
              </w:rPr>
              <w:t>CDMO</w:t>
            </w:r>
            <w:r w:rsidR="001C4B4E" w:rsidRPr="00E83E5B">
              <w:rPr>
                <w:rFonts w:ascii="Times New Roman"/>
                <w:kern w:val="0"/>
                <w:szCs w:val="21"/>
                <w:lang w:val="zh-CN"/>
              </w:rPr>
              <w:t>业务收入增速较快，同比增幅达到</w:t>
            </w:r>
            <w:r w:rsidR="001C4B4E" w:rsidRPr="00E83E5B">
              <w:rPr>
                <w:rFonts w:ascii="Times New Roman" w:hAnsi="Times New Roman"/>
                <w:kern w:val="0"/>
                <w:szCs w:val="21"/>
                <w:lang w:val="zh-CN"/>
              </w:rPr>
              <w:t>183</w:t>
            </w:r>
            <w:r w:rsidR="00855B1A" w:rsidRPr="00E83E5B">
              <w:rPr>
                <w:rFonts w:ascii="Times New Roman" w:hAnsi="Times New Roman"/>
                <w:color w:val="000000"/>
                <w:szCs w:val="21"/>
              </w:rPr>
              <w:t>.12%</w:t>
            </w:r>
            <w:r w:rsidRPr="00E83E5B">
              <w:rPr>
                <w:rFonts w:ascii="Times New Roman"/>
                <w:color w:val="000000"/>
                <w:szCs w:val="21"/>
              </w:rPr>
              <w:t>，详细情况可以查阅公司</w:t>
            </w:r>
            <w:r w:rsidRPr="00E83E5B">
              <w:rPr>
                <w:rFonts w:ascii="Times New Roman" w:hAnsi="Times New Roman"/>
                <w:color w:val="000000"/>
                <w:szCs w:val="21"/>
              </w:rPr>
              <w:t>2018</w:t>
            </w:r>
            <w:r w:rsidRPr="00E83E5B">
              <w:rPr>
                <w:rFonts w:ascii="Times New Roman"/>
                <w:color w:val="000000"/>
                <w:szCs w:val="21"/>
              </w:rPr>
              <w:t>年年报。</w:t>
            </w:r>
          </w:p>
          <w:p w:rsidR="003F1295" w:rsidRPr="00E83E5B" w:rsidRDefault="003F1295">
            <w:pPr>
              <w:rPr>
                <w:rFonts w:ascii="Times New Roman" w:hAnsi="Times New Roman"/>
                <w:color w:val="000000"/>
                <w:szCs w:val="21"/>
              </w:rPr>
            </w:pPr>
          </w:p>
          <w:p w:rsidR="003B46D8" w:rsidRPr="00E83E5B" w:rsidRDefault="00BE7C1F" w:rsidP="00E83E5B">
            <w:pPr>
              <w:ind w:firstLineChars="196" w:firstLine="413"/>
              <w:rPr>
                <w:rFonts w:ascii="Times New Roman" w:hAnsi="Times New Roman"/>
                <w:b/>
                <w:bCs/>
                <w:sz w:val="24"/>
                <w:szCs w:val="24"/>
              </w:rPr>
            </w:pPr>
            <w:r w:rsidRPr="00E83E5B">
              <w:rPr>
                <w:rFonts w:ascii="Times New Roman"/>
                <w:b/>
                <w:bCs/>
              </w:rPr>
              <w:t>三、</w:t>
            </w:r>
            <w:r w:rsidR="00855B1A" w:rsidRPr="00E83E5B">
              <w:rPr>
                <w:rFonts w:ascii="Times New Roman"/>
                <w:b/>
                <w:bCs/>
              </w:rPr>
              <w:t>公司计划扩大</w:t>
            </w:r>
            <w:r w:rsidR="00855B1A" w:rsidRPr="00E83E5B">
              <w:rPr>
                <w:rFonts w:ascii="Times New Roman" w:hAnsi="Times New Roman"/>
                <w:b/>
                <w:bCs/>
              </w:rPr>
              <w:t>CDMO</w:t>
            </w:r>
            <w:r w:rsidR="00855B1A" w:rsidRPr="00E83E5B">
              <w:rPr>
                <w:rFonts w:ascii="Times New Roman"/>
                <w:b/>
                <w:bCs/>
              </w:rPr>
              <w:t>这方面的产能情况介绍一下？对未来</w:t>
            </w:r>
            <w:r w:rsidR="00855B1A" w:rsidRPr="00E83E5B">
              <w:rPr>
                <w:rFonts w:ascii="Times New Roman" w:hAnsi="Times New Roman"/>
                <w:b/>
                <w:bCs/>
              </w:rPr>
              <w:t>CDMO</w:t>
            </w:r>
            <w:r w:rsidR="00855B1A" w:rsidRPr="00E83E5B">
              <w:rPr>
                <w:rFonts w:ascii="Times New Roman"/>
                <w:b/>
                <w:bCs/>
              </w:rPr>
              <w:t>发展趋势的看法？</w:t>
            </w:r>
          </w:p>
          <w:p w:rsidR="003F1295" w:rsidRPr="00E83E5B" w:rsidRDefault="00855B1A">
            <w:pPr>
              <w:rPr>
                <w:rFonts w:ascii="Times New Roman" w:hAnsi="Times New Roman"/>
              </w:rPr>
            </w:pPr>
            <w:r w:rsidRPr="00E83E5B">
              <w:rPr>
                <w:rFonts w:ascii="Times New Roman" w:hAnsi="Times New Roman"/>
              </w:rPr>
              <w:t xml:space="preserve">   </w:t>
            </w:r>
            <w:r w:rsidRPr="00E83E5B">
              <w:rPr>
                <w:rFonts w:ascii="Times New Roman"/>
              </w:rPr>
              <w:t>我们现在具备临床前</w:t>
            </w:r>
            <w:r w:rsidRPr="00E83E5B">
              <w:rPr>
                <w:rFonts w:ascii="Times New Roman" w:hAnsi="Times New Roman"/>
              </w:rPr>
              <w:t>CRO</w:t>
            </w:r>
            <w:r w:rsidRPr="00E83E5B">
              <w:rPr>
                <w:rFonts w:ascii="Times New Roman"/>
              </w:rPr>
              <w:t>全产业链及临床前工艺开发，</w:t>
            </w:r>
            <w:r w:rsidRPr="00E83E5B">
              <w:rPr>
                <w:rFonts w:ascii="Times New Roman" w:hAnsi="Times New Roman"/>
              </w:rPr>
              <w:t>I</w:t>
            </w:r>
            <w:r w:rsidRPr="00E83E5B">
              <w:rPr>
                <w:rFonts w:ascii="Times New Roman"/>
              </w:rPr>
              <w:t>、</w:t>
            </w:r>
            <w:r w:rsidRPr="00E83E5B">
              <w:rPr>
                <w:rFonts w:ascii="Times New Roman" w:hAnsi="Times New Roman"/>
              </w:rPr>
              <w:t>II</w:t>
            </w:r>
            <w:r w:rsidRPr="00E83E5B">
              <w:rPr>
                <w:rFonts w:ascii="Times New Roman"/>
              </w:rPr>
              <w:t>期样品药生产的服务能力，</w:t>
            </w:r>
            <w:r w:rsidRPr="00E83E5B">
              <w:rPr>
                <w:rFonts w:ascii="Times New Roman" w:hAnsi="Times New Roman"/>
              </w:rPr>
              <w:t>CMO</w:t>
            </w:r>
            <w:r w:rsidRPr="00E83E5B">
              <w:rPr>
                <w:rFonts w:ascii="Times New Roman" w:hAnsi="Times New Roman"/>
              </w:rPr>
              <w:t>现在体量不大，但是公司未来重点布局扩大规模的一个板块，我们会先扩大生物药</w:t>
            </w:r>
            <w:r w:rsidRPr="00E83E5B">
              <w:rPr>
                <w:rFonts w:ascii="Times New Roman" w:hAnsi="Times New Roman"/>
              </w:rPr>
              <w:t>CMO</w:t>
            </w:r>
            <w:r w:rsidRPr="00E83E5B">
              <w:rPr>
                <w:rFonts w:ascii="Times New Roman" w:hAnsi="Times New Roman"/>
              </w:rPr>
              <w:t>产能，再扩大化学药</w:t>
            </w:r>
            <w:r w:rsidRPr="00E83E5B">
              <w:rPr>
                <w:rFonts w:ascii="Times New Roman" w:hAnsi="Times New Roman"/>
              </w:rPr>
              <w:t>CMO</w:t>
            </w:r>
            <w:r w:rsidRPr="00E83E5B">
              <w:rPr>
                <w:rFonts w:ascii="Times New Roman" w:hAnsi="Times New Roman"/>
              </w:rPr>
              <w:t>的产能。</w:t>
            </w:r>
          </w:p>
          <w:p w:rsidR="003F1295" w:rsidRPr="00E83E5B" w:rsidRDefault="00855B1A">
            <w:pPr>
              <w:ind w:firstLineChars="200" w:firstLine="420"/>
              <w:rPr>
                <w:rFonts w:ascii="Times New Roman" w:hAnsi="Times New Roman"/>
              </w:rPr>
            </w:pPr>
            <w:r w:rsidRPr="00E83E5B">
              <w:rPr>
                <w:rFonts w:ascii="Times New Roman" w:hAnsi="Times New Roman"/>
              </w:rPr>
              <w:t>上海睿智属于国内较早布局生物药</w:t>
            </w:r>
            <w:r w:rsidRPr="00E83E5B">
              <w:rPr>
                <w:rFonts w:ascii="Times New Roman" w:hAnsi="Times New Roman"/>
              </w:rPr>
              <w:t>CMO</w:t>
            </w:r>
            <w:r w:rsidRPr="00E83E5B">
              <w:rPr>
                <w:rFonts w:ascii="Times New Roman" w:hAnsi="Times New Roman"/>
              </w:rPr>
              <w:t>业务的公司，现在产能为</w:t>
            </w:r>
            <w:r w:rsidRPr="00E83E5B">
              <w:rPr>
                <w:rFonts w:ascii="Times New Roman" w:hAnsi="Times New Roman"/>
              </w:rPr>
              <w:t>450L</w:t>
            </w:r>
            <w:r w:rsidRPr="00E83E5B">
              <w:rPr>
                <w:rFonts w:ascii="Times New Roman" w:hAnsi="Times New Roman"/>
              </w:rPr>
              <w:t>，还比较有限，只能满足临床</w:t>
            </w:r>
            <w:r w:rsidRPr="00E83E5B">
              <w:rPr>
                <w:rFonts w:ascii="Times New Roman" w:hAnsi="Times New Roman"/>
              </w:rPr>
              <w:t>I-II</w:t>
            </w:r>
            <w:r w:rsidRPr="00E83E5B">
              <w:rPr>
                <w:rFonts w:ascii="Times New Roman" w:hAnsi="Times New Roman"/>
              </w:rPr>
              <w:t>期样品药需求，现在启东扩建的生物药</w:t>
            </w:r>
            <w:r w:rsidRPr="00E83E5B">
              <w:rPr>
                <w:rFonts w:ascii="Times New Roman" w:hAnsi="Times New Roman"/>
              </w:rPr>
              <w:t>CMO</w:t>
            </w:r>
            <w:r w:rsidRPr="00E83E5B">
              <w:rPr>
                <w:rFonts w:ascii="Times New Roman" w:hAnsi="Times New Roman"/>
              </w:rPr>
              <w:t>项目是打算满足商业化生产，预计建成后，公司总产能可达到</w:t>
            </w:r>
            <w:r w:rsidR="0078168A" w:rsidRPr="00E83E5B">
              <w:rPr>
                <w:rFonts w:ascii="Times New Roman" w:hAnsi="Times New Roman"/>
              </w:rPr>
              <w:t>18450L</w:t>
            </w:r>
            <w:r w:rsidRPr="00E83E5B">
              <w:rPr>
                <w:rFonts w:ascii="Times New Roman" w:hAnsi="Times New Roman"/>
              </w:rPr>
              <w:t>，我们现在在进行内部的装修，设备已购买完毕，预计</w:t>
            </w:r>
            <w:r w:rsidRPr="00E83E5B">
              <w:rPr>
                <w:rFonts w:ascii="Times New Roman" w:hAnsi="Times New Roman"/>
              </w:rPr>
              <w:t>2019</w:t>
            </w:r>
            <w:r w:rsidRPr="00E83E5B">
              <w:rPr>
                <w:rFonts w:ascii="Times New Roman" w:hAnsi="Times New Roman"/>
              </w:rPr>
              <w:t>年底或者</w:t>
            </w:r>
            <w:r w:rsidRPr="00E83E5B">
              <w:rPr>
                <w:rFonts w:ascii="Times New Roman" w:hAnsi="Times New Roman"/>
              </w:rPr>
              <w:t>2020</w:t>
            </w:r>
            <w:r w:rsidRPr="00E83E5B">
              <w:rPr>
                <w:rFonts w:ascii="Times New Roman" w:hAnsi="Times New Roman"/>
              </w:rPr>
              <w:t>年初就可以初步试生产运行；</w:t>
            </w:r>
          </w:p>
          <w:p w:rsidR="003F1295" w:rsidRPr="00E83E5B" w:rsidRDefault="00855B1A">
            <w:pPr>
              <w:ind w:firstLineChars="200" w:firstLine="420"/>
              <w:rPr>
                <w:rFonts w:ascii="Times New Roman" w:hAnsi="Times New Roman"/>
              </w:rPr>
            </w:pPr>
            <w:r w:rsidRPr="00E83E5B">
              <w:rPr>
                <w:rFonts w:ascii="Times New Roman" w:hAnsi="Times New Roman"/>
              </w:rPr>
              <w:t>化学药</w:t>
            </w:r>
            <w:r w:rsidRPr="00E83E5B">
              <w:rPr>
                <w:rFonts w:ascii="Times New Roman" w:hAnsi="Times New Roman"/>
              </w:rPr>
              <w:t>CMO</w:t>
            </w:r>
            <w:r w:rsidRPr="00E83E5B">
              <w:rPr>
                <w:rFonts w:ascii="Times New Roman" w:hAnsi="Times New Roman"/>
              </w:rPr>
              <w:t>那一块，现在具备临床</w:t>
            </w:r>
            <w:r w:rsidRPr="00E83E5B">
              <w:rPr>
                <w:rFonts w:ascii="Times New Roman" w:hAnsi="Times New Roman"/>
              </w:rPr>
              <w:t>I-II</w:t>
            </w:r>
            <w:r w:rsidRPr="00E83E5B">
              <w:rPr>
                <w:rFonts w:ascii="Times New Roman" w:hAnsi="Times New Roman"/>
              </w:rPr>
              <w:t>期生产能力，我们现在也在布局商业化生产能力，就是我们凯惠药业的全球原创药物</w:t>
            </w:r>
            <w:r w:rsidRPr="00E83E5B">
              <w:rPr>
                <w:rFonts w:ascii="Times New Roman" w:hAnsi="Times New Roman"/>
              </w:rPr>
              <w:t>cGMP</w:t>
            </w:r>
            <w:r w:rsidRPr="00E83E5B">
              <w:rPr>
                <w:rFonts w:ascii="Times New Roman" w:hAnsi="Times New Roman"/>
              </w:rPr>
              <w:t>生产基地二期项目。今年</w:t>
            </w:r>
            <w:r w:rsidR="0078168A" w:rsidRPr="00E83E5B">
              <w:rPr>
                <w:rFonts w:ascii="Times New Roman" w:hAnsi="Times New Roman"/>
              </w:rPr>
              <w:t>下半年</w:t>
            </w:r>
            <w:r w:rsidRPr="00E83E5B">
              <w:rPr>
                <w:rFonts w:ascii="Times New Roman" w:hAnsi="Times New Roman"/>
              </w:rPr>
              <w:t>应该就可以开始土建了，</w:t>
            </w:r>
            <w:r w:rsidR="0078168A" w:rsidRPr="00E83E5B">
              <w:rPr>
                <w:rFonts w:ascii="Times New Roman" w:hAnsi="Times New Roman"/>
              </w:rPr>
              <w:t>2021</w:t>
            </w:r>
            <w:r w:rsidR="0078168A" w:rsidRPr="00E83E5B">
              <w:rPr>
                <w:rFonts w:ascii="Times New Roman" w:hAnsi="Times New Roman"/>
              </w:rPr>
              <w:t>年可逐步投产</w:t>
            </w:r>
            <w:r w:rsidRPr="00E83E5B">
              <w:rPr>
                <w:rFonts w:ascii="Times New Roman" w:hAnsi="Times New Roman"/>
              </w:rPr>
              <w:t>。未来将</w:t>
            </w:r>
            <w:r w:rsidRPr="00E83E5B">
              <w:rPr>
                <w:rFonts w:ascii="Times New Roman"/>
              </w:rPr>
              <w:t>新增</w:t>
            </w:r>
            <w:r w:rsidRPr="00E83E5B">
              <w:rPr>
                <w:rFonts w:ascii="Times New Roman" w:hAnsi="Times New Roman"/>
              </w:rPr>
              <w:t>3</w:t>
            </w:r>
            <w:r w:rsidRPr="00E83E5B">
              <w:rPr>
                <w:rFonts w:ascii="Times New Roman"/>
              </w:rPr>
              <w:t>个</w:t>
            </w:r>
            <w:r w:rsidRPr="00E83E5B">
              <w:rPr>
                <w:rFonts w:ascii="Times New Roman" w:hAnsi="Times New Roman"/>
              </w:rPr>
              <w:t xml:space="preserve">cGMP </w:t>
            </w:r>
            <w:r w:rsidRPr="00E83E5B">
              <w:rPr>
                <w:rFonts w:ascii="Times New Roman"/>
              </w:rPr>
              <w:t>国际化标准车间，形成原料药产能</w:t>
            </w:r>
            <w:r w:rsidRPr="00E83E5B">
              <w:rPr>
                <w:rFonts w:ascii="Times New Roman" w:hAnsi="Times New Roman"/>
              </w:rPr>
              <w:t>16</w:t>
            </w:r>
            <w:r w:rsidRPr="00E83E5B">
              <w:rPr>
                <w:rFonts w:ascii="Times New Roman"/>
              </w:rPr>
              <w:t>吨</w:t>
            </w:r>
            <w:r w:rsidRPr="00E83E5B">
              <w:rPr>
                <w:rFonts w:ascii="Times New Roman" w:hAnsi="Times New Roman"/>
              </w:rPr>
              <w:t>/</w:t>
            </w:r>
            <w:r w:rsidRPr="00E83E5B">
              <w:rPr>
                <w:rFonts w:ascii="Times New Roman"/>
              </w:rPr>
              <w:t>年、高级医药中间体产能约</w:t>
            </w:r>
            <w:r w:rsidRPr="00E83E5B">
              <w:rPr>
                <w:rFonts w:ascii="Times New Roman" w:hAnsi="Times New Roman"/>
              </w:rPr>
              <w:t>28</w:t>
            </w:r>
            <w:r w:rsidRPr="00E83E5B">
              <w:rPr>
                <w:rFonts w:ascii="Times New Roman"/>
              </w:rPr>
              <w:t>吨</w:t>
            </w:r>
            <w:r w:rsidRPr="00E83E5B">
              <w:rPr>
                <w:rFonts w:ascii="Times New Roman" w:hAnsi="Times New Roman"/>
              </w:rPr>
              <w:t>/</w:t>
            </w:r>
            <w:r w:rsidRPr="00E83E5B">
              <w:rPr>
                <w:rFonts w:ascii="Times New Roman"/>
              </w:rPr>
              <w:t>年、多肽原料药产能约</w:t>
            </w:r>
            <w:r w:rsidRPr="00E83E5B">
              <w:rPr>
                <w:rFonts w:ascii="Times New Roman" w:hAnsi="Times New Roman"/>
              </w:rPr>
              <w:t>0.13</w:t>
            </w:r>
            <w:r w:rsidRPr="00E83E5B">
              <w:rPr>
                <w:rFonts w:ascii="Times New Roman"/>
              </w:rPr>
              <w:t>吨</w:t>
            </w:r>
            <w:r w:rsidRPr="00E83E5B">
              <w:rPr>
                <w:rFonts w:ascii="Times New Roman" w:hAnsi="Times New Roman"/>
              </w:rPr>
              <w:t>/</w:t>
            </w:r>
            <w:r w:rsidRPr="00E83E5B">
              <w:rPr>
                <w:rFonts w:ascii="Times New Roman"/>
              </w:rPr>
              <w:t>年。</w:t>
            </w:r>
          </w:p>
          <w:p w:rsidR="003F1295" w:rsidRPr="00E83E5B" w:rsidRDefault="00855B1A">
            <w:pPr>
              <w:ind w:firstLineChars="200" w:firstLine="420"/>
              <w:jc w:val="left"/>
              <w:rPr>
                <w:rFonts w:ascii="Times New Roman" w:hAnsi="Times New Roman"/>
              </w:rPr>
            </w:pPr>
            <w:r w:rsidRPr="00E83E5B">
              <w:rPr>
                <w:rFonts w:ascii="Times New Roman"/>
              </w:rPr>
              <w:t>整个国内</w:t>
            </w:r>
            <w:r w:rsidRPr="00E83E5B">
              <w:rPr>
                <w:rFonts w:ascii="Times New Roman" w:hAnsi="Times New Roman"/>
              </w:rPr>
              <w:t>IND</w:t>
            </w:r>
            <w:r w:rsidRPr="00E83E5B">
              <w:rPr>
                <w:rFonts w:ascii="Times New Roman"/>
              </w:rPr>
              <w:t>项目是越来越多的，机会也越来越多，国内的产能目前仍有限，</w:t>
            </w:r>
            <w:r w:rsidRPr="00E83E5B">
              <w:rPr>
                <w:rFonts w:ascii="Times New Roman" w:hAnsi="Times New Roman"/>
              </w:rPr>
              <w:t>特别是上市许可人制度下的出台，</w:t>
            </w:r>
            <w:r w:rsidRPr="00E83E5B">
              <w:rPr>
                <w:rFonts w:ascii="Times New Roman"/>
              </w:rPr>
              <w:t>公司在</w:t>
            </w:r>
            <w:r w:rsidRPr="00E83E5B">
              <w:rPr>
                <w:rFonts w:ascii="Times New Roman" w:hAnsi="Times New Roman"/>
              </w:rPr>
              <w:t>CMO</w:t>
            </w:r>
            <w:r w:rsidRPr="00E83E5B">
              <w:rPr>
                <w:rFonts w:ascii="Times New Roman"/>
              </w:rPr>
              <w:t>领域仍有很大市场空间。</w:t>
            </w:r>
          </w:p>
          <w:p w:rsidR="003F1295" w:rsidRPr="00E83E5B" w:rsidRDefault="003F1295">
            <w:pPr>
              <w:ind w:firstLineChars="200" w:firstLine="420"/>
              <w:jc w:val="left"/>
              <w:rPr>
                <w:rFonts w:ascii="Times New Roman" w:hAnsi="Times New Roman"/>
              </w:rPr>
            </w:pPr>
          </w:p>
          <w:p w:rsidR="003B46D8" w:rsidRPr="00E83E5B" w:rsidRDefault="00BE7C1F">
            <w:pPr>
              <w:ind w:firstLineChars="196" w:firstLine="413"/>
              <w:jc w:val="left"/>
              <w:rPr>
                <w:rFonts w:ascii="Times New Roman" w:hAnsi="Times New Roman"/>
                <w:b/>
                <w:bCs/>
                <w:sz w:val="24"/>
                <w:szCs w:val="24"/>
              </w:rPr>
            </w:pPr>
            <w:r w:rsidRPr="00E83E5B">
              <w:rPr>
                <w:rFonts w:ascii="Times New Roman"/>
                <w:b/>
                <w:bCs/>
              </w:rPr>
              <w:t>四、</w:t>
            </w:r>
            <w:r w:rsidR="00855B1A" w:rsidRPr="00E83E5B">
              <w:rPr>
                <w:rFonts w:ascii="Times New Roman"/>
                <w:b/>
                <w:bCs/>
              </w:rPr>
              <w:t>上海睿智目前员工构成情况如何？睿智化学公司</w:t>
            </w:r>
            <w:r w:rsidR="00855B1A" w:rsidRPr="00E83E5B">
              <w:rPr>
                <w:rFonts w:ascii="Times New Roman" w:hAnsi="Times New Roman"/>
                <w:b/>
                <w:bCs/>
              </w:rPr>
              <w:t>CRO</w:t>
            </w:r>
            <w:r w:rsidR="00855B1A" w:rsidRPr="00E83E5B">
              <w:rPr>
                <w:rFonts w:ascii="Times New Roman"/>
                <w:b/>
                <w:bCs/>
              </w:rPr>
              <w:t>相关从业人员变动情况怎么样？</w:t>
            </w:r>
          </w:p>
          <w:p w:rsidR="003F1295" w:rsidRPr="00E83E5B" w:rsidRDefault="00855B1A">
            <w:pPr>
              <w:ind w:firstLineChars="200" w:firstLine="420"/>
              <w:rPr>
                <w:rFonts w:ascii="Times New Roman" w:hAnsi="Times New Roman"/>
                <w:lang w:val="zh-CN"/>
              </w:rPr>
            </w:pPr>
            <w:r w:rsidRPr="00E83E5B">
              <w:rPr>
                <w:rFonts w:ascii="Times New Roman"/>
                <w:lang w:val="zh-CN"/>
              </w:rPr>
              <w:t>截止于</w:t>
            </w:r>
            <w:r w:rsidRPr="00E83E5B">
              <w:rPr>
                <w:rFonts w:ascii="Times New Roman" w:hAnsi="Times New Roman"/>
              </w:rPr>
              <w:t>2018</w:t>
            </w:r>
            <w:r w:rsidRPr="00E83E5B">
              <w:rPr>
                <w:rFonts w:ascii="Times New Roman"/>
              </w:rPr>
              <w:t>年</w:t>
            </w:r>
            <w:r w:rsidRPr="00E83E5B">
              <w:rPr>
                <w:rFonts w:ascii="Times New Roman" w:hAnsi="Times New Roman"/>
              </w:rPr>
              <w:t>12</w:t>
            </w:r>
            <w:r w:rsidRPr="00E83E5B">
              <w:rPr>
                <w:rFonts w:ascii="Times New Roman"/>
              </w:rPr>
              <w:t>月</w:t>
            </w:r>
            <w:r w:rsidRPr="00E83E5B">
              <w:rPr>
                <w:rFonts w:ascii="Times New Roman" w:hAnsi="Times New Roman"/>
              </w:rPr>
              <w:t>31</w:t>
            </w:r>
            <w:r w:rsidRPr="00E83E5B">
              <w:rPr>
                <w:rFonts w:ascii="Times New Roman"/>
              </w:rPr>
              <w:t>日，公司</w:t>
            </w:r>
            <w:r w:rsidRPr="00E83E5B">
              <w:rPr>
                <w:rFonts w:ascii="Times New Roman" w:hAnsi="Times New Roman"/>
              </w:rPr>
              <w:t>CRO</w:t>
            </w:r>
            <w:r w:rsidRPr="00E83E5B">
              <w:rPr>
                <w:rFonts w:ascii="Times New Roman"/>
              </w:rPr>
              <w:t>及</w:t>
            </w:r>
            <w:r w:rsidRPr="00E83E5B">
              <w:rPr>
                <w:rFonts w:ascii="Times New Roman" w:hAnsi="Times New Roman"/>
              </w:rPr>
              <w:t>CMO</w:t>
            </w:r>
            <w:r w:rsidRPr="00E83E5B">
              <w:rPr>
                <w:rFonts w:ascii="Times New Roman"/>
              </w:rPr>
              <w:t>业务实施主体上海睿智及其子公司的员工人数合计</w:t>
            </w:r>
            <w:r w:rsidRPr="00E83E5B">
              <w:rPr>
                <w:rFonts w:ascii="Times New Roman" w:hAnsi="Times New Roman"/>
              </w:rPr>
              <w:t>2,086</w:t>
            </w:r>
            <w:r w:rsidRPr="00E83E5B">
              <w:rPr>
                <w:rFonts w:ascii="Times New Roman"/>
              </w:rPr>
              <w:t>人，较去年同期增长了</w:t>
            </w:r>
            <w:r w:rsidRPr="00E83E5B">
              <w:rPr>
                <w:rFonts w:ascii="Times New Roman" w:hAnsi="Times New Roman"/>
              </w:rPr>
              <w:t>5.4%</w:t>
            </w:r>
            <w:r w:rsidRPr="00E83E5B">
              <w:rPr>
                <w:rFonts w:ascii="Times New Roman"/>
              </w:rPr>
              <w:t>，其中生物类</w:t>
            </w:r>
            <w:r w:rsidRPr="00E83E5B">
              <w:rPr>
                <w:rFonts w:ascii="Times New Roman" w:hAnsi="Times New Roman"/>
              </w:rPr>
              <w:t>CRO</w:t>
            </w:r>
            <w:r w:rsidRPr="00E83E5B">
              <w:rPr>
                <w:rFonts w:ascii="Times New Roman"/>
              </w:rPr>
              <w:t>的研发服务人数约</w:t>
            </w:r>
            <w:r w:rsidRPr="00E83E5B">
              <w:rPr>
                <w:rFonts w:ascii="Times New Roman" w:hAnsi="Times New Roman"/>
              </w:rPr>
              <w:t>700</w:t>
            </w:r>
            <w:r w:rsidRPr="00E83E5B">
              <w:rPr>
                <w:rFonts w:ascii="Times New Roman"/>
              </w:rPr>
              <w:t>人，化学类</w:t>
            </w:r>
            <w:r w:rsidRPr="00E83E5B">
              <w:rPr>
                <w:rFonts w:ascii="Times New Roman" w:hAnsi="Times New Roman"/>
              </w:rPr>
              <w:t>CRO</w:t>
            </w:r>
            <w:r w:rsidRPr="00E83E5B">
              <w:rPr>
                <w:rFonts w:ascii="Times New Roman"/>
              </w:rPr>
              <w:t>的研发人员数量约</w:t>
            </w:r>
            <w:r w:rsidRPr="00E83E5B">
              <w:rPr>
                <w:rFonts w:ascii="Times New Roman" w:hAnsi="Times New Roman"/>
              </w:rPr>
              <w:t>700</w:t>
            </w:r>
            <w:r w:rsidRPr="00E83E5B">
              <w:rPr>
                <w:rFonts w:ascii="Times New Roman"/>
              </w:rPr>
              <w:t>人，生物药</w:t>
            </w:r>
            <w:r w:rsidRPr="00E83E5B">
              <w:rPr>
                <w:rFonts w:ascii="Times New Roman" w:hAnsi="Times New Roman"/>
              </w:rPr>
              <w:t>CDMO</w:t>
            </w:r>
            <w:r w:rsidRPr="00E83E5B">
              <w:rPr>
                <w:rFonts w:ascii="Times New Roman"/>
              </w:rPr>
              <w:t>的生产研发人员约</w:t>
            </w:r>
            <w:r w:rsidRPr="00E83E5B">
              <w:rPr>
                <w:rFonts w:ascii="Times New Roman" w:hAnsi="Times New Roman"/>
              </w:rPr>
              <w:t>150</w:t>
            </w:r>
            <w:r w:rsidRPr="00E83E5B">
              <w:rPr>
                <w:rFonts w:ascii="Times New Roman"/>
              </w:rPr>
              <w:t>人，化学药</w:t>
            </w:r>
            <w:r w:rsidRPr="00E83E5B">
              <w:rPr>
                <w:rFonts w:ascii="Times New Roman" w:hAnsi="Times New Roman"/>
              </w:rPr>
              <w:t>CMO</w:t>
            </w:r>
            <w:r w:rsidRPr="00E83E5B">
              <w:rPr>
                <w:rFonts w:ascii="Times New Roman"/>
              </w:rPr>
              <w:t>的生产研发人员约</w:t>
            </w:r>
            <w:r w:rsidRPr="00E83E5B">
              <w:rPr>
                <w:rFonts w:ascii="Times New Roman" w:hAnsi="Times New Roman"/>
              </w:rPr>
              <w:t>350</w:t>
            </w:r>
            <w:r w:rsidRPr="00E83E5B">
              <w:rPr>
                <w:rFonts w:ascii="Times New Roman"/>
              </w:rPr>
              <w:t>人。在员工学历构成上，包括</w:t>
            </w:r>
            <w:r w:rsidRPr="00E83E5B">
              <w:rPr>
                <w:rFonts w:ascii="Times New Roman" w:hAnsi="Times New Roman"/>
              </w:rPr>
              <w:t>179</w:t>
            </w:r>
            <w:r w:rsidRPr="00E83E5B">
              <w:rPr>
                <w:rFonts w:ascii="Times New Roman"/>
              </w:rPr>
              <w:t>名博士，</w:t>
            </w:r>
            <w:r w:rsidRPr="00E83E5B">
              <w:rPr>
                <w:rFonts w:ascii="Times New Roman" w:hAnsi="Times New Roman"/>
              </w:rPr>
              <w:t>42%</w:t>
            </w:r>
            <w:r w:rsidRPr="00E83E5B">
              <w:rPr>
                <w:rFonts w:ascii="Times New Roman"/>
              </w:rPr>
              <w:t>的</w:t>
            </w:r>
            <w:r w:rsidRPr="00E83E5B">
              <w:rPr>
                <w:rFonts w:ascii="Times New Roman" w:hAnsi="Times New Roman"/>
              </w:rPr>
              <w:t>CRO</w:t>
            </w:r>
            <w:r w:rsidRPr="00E83E5B">
              <w:rPr>
                <w:rFonts w:ascii="Times New Roman"/>
              </w:rPr>
              <w:t>及</w:t>
            </w:r>
            <w:r w:rsidRPr="00E83E5B">
              <w:rPr>
                <w:rFonts w:ascii="Times New Roman" w:hAnsi="Times New Roman"/>
              </w:rPr>
              <w:t>CMO</w:t>
            </w:r>
            <w:r w:rsidRPr="00E83E5B">
              <w:rPr>
                <w:rFonts w:ascii="Times New Roman"/>
              </w:rPr>
              <w:t>业务员工拥有硕士及以上学历。截止</w:t>
            </w:r>
            <w:r w:rsidRPr="00E83E5B">
              <w:rPr>
                <w:rFonts w:ascii="Times New Roman" w:hAnsi="Times New Roman"/>
              </w:rPr>
              <w:t>2018</w:t>
            </w:r>
            <w:r w:rsidRPr="00E83E5B">
              <w:rPr>
                <w:rFonts w:ascii="Times New Roman"/>
              </w:rPr>
              <w:t>年年末公司</w:t>
            </w:r>
            <w:r w:rsidRPr="00E83E5B">
              <w:rPr>
                <w:rFonts w:ascii="Times New Roman" w:hAnsi="Times New Roman"/>
              </w:rPr>
              <w:t>CRO</w:t>
            </w:r>
            <w:r w:rsidRPr="00E83E5B">
              <w:rPr>
                <w:rFonts w:ascii="Times New Roman"/>
              </w:rPr>
              <w:t>从业人员总数与</w:t>
            </w:r>
            <w:r w:rsidRPr="00E83E5B">
              <w:rPr>
                <w:rFonts w:ascii="Times New Roman" w:hAnsi="Times New Roman"/>
              </w:rPr>
              <w:t>2017</w:t>
            </w:r>
            <w:r w:rsidRPr="00E83E5B">
              <w:rPr>
                <w:rFonts w:ascii="Times New Roman"/>
              </w:rPr>
              <w:t>年末未有较大变化，人才队伍保持稳定。但员工结构有一定变化，具体来看生物</w:t>
            </w:r>
            <w:r w:rsidRPr="00E83E5B">
              <w:rPr>
                <w:rFonts w:ascii="Times New Roman" w:hAnsi="Times New Roman"/>
              </w:rPr>
              <w:t>CRO</w:t>
            </w:r>
            <w:r w:rsidRPr="00E83E5B">
              <w:rPr>
                <w:rFonts w:ascii="Times New Roman"/>
              </w:rPr>
              <w:t>人员总数出现上升；化药</w:t>
            </w:r>
            <w:r w:rsidRPr="00E83E5B">
              <w:rPr>
                <w:rFonts w:ascii="Times New Roman" w:hAnsi="Times New Roman"/>
              </w:rPr>
              <w:t>CRO</w:t>
            </w:r>
            <w:r w:rsidRPr="00E83E5B">
              <w:rPr>
                <w:rFonts w:ascii="Times New Roman"/>
              </w:rPr>
              <w:t>人员总数出现些许下降。</w:t>
            </w:r>
            <w:r w:rsidRPr="00E83E5B">
              <w:rPr>
                <w:rFonts w:ascii="Times New Roman"/>
                <w:lang w:val="zh-CN"/>
              </w:rPr>
              <w:t>公司医药研发服务核心人员普遍拥有</w:t>
            </w:r>
            <w:r w:rsidRPr="00E83E5B">
              <w:rPr>
                <w:rFonts w:ascii="Times New Roman" w:hAnsi="Times New Roman"/>
              </w:rPr>
              <w:t>20</w:t>
            </w:r>
            <w:r w:rsidRPr="00E83E5B">
              <w:rPr>
                <w:rFonts w:ascii="Times New Roman"/>
              </w:rPr>
              <w:t>年左右的医药行业经验，大部分核心人员拥有在海外学术和大型药企研发部门的工作经验</w:t>
            </w:r>
            <w:r w:rsidRPr="00E83E5B">
              <w:rPr>
                <w:rFonts w:ascii="Times New Roman"/>
                <w:lang w:val="zh-CN"/>
              </w:rPr>
              <w:t>。</w:t>
            </w:r>
          </w:p>
          <w:p w:rsidR="00CE4BD2" w:rsidRPr="00E83E5B" w:rsidRDefault="00CE4BD2" w:rsidP="006B2A2B">
            <w:pPr>
              <w:rPr>
                <w:rFonts w:ascii="Times New Roman" w:hAnsi="Times New Roman"/>
              </w:rPr>
            </w:pPr>
          </w:p>
        </w:tc>
      </w:tr>
      <w:tr w:rsidR="00E83E5B" w:rsidRPr="00E83E5B" w:rsidTr="00920CCB">
        <w:trPr>
          <w:trHeight w:val="534"/>
        </w:trPr>
        <w:tc>
          <w:tcPr>
            <w:tcW w:w="1908" w:type="dxa"/>
            <w:tcBorders>
              <w:top w:val="single" w:sz="4" w:space="0" w:color="auto"/>
              <w:left w:val="single" w:sz="4" w:space="0" w:color="auto"/>
              <w:bottom w:val="single" w:sz="4" w:space="0" w:color="auto"/>
              <w:right w:val="single" w:sz="4" w:space="0" w:color="auto"/>
            </w:tcBorders>
            <w:vAlign w:val="center"/>
          </w:tcPr>
          <w:p w:rsidR="00E83E5B" w:rsidRDefault="00E83E5B" w:rsidP="00273150">
            <w:pPr>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E83E5B" w:rsidRDefault="00E83E5B" w:rsidP="00273150">
            <w:pPr>
              <w:rPr>
                <w:rFonts w:ascii="宋体" w:hAnsi="宋体"/>
                <w:bCs/>
                <w:iCs/>
                <w:color w:val="000000"/>
                <w:sz w:val="24"/>
              </w:rPr>
            </w:pPr>
          </w:p>
        </w:tc>
      </w:tr>
      <w:tr w:rsidR="003F1295" w:rsidRPr="00E83E5B" w:rsidTr="00FE0E02">
        <w:trPr>
          <w:trHeight w:val="453"/>
        </w:trPr>
        <w:tc>
          <w:tcPr>
            <w:tcW w:w="1908"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FE0E02">
            <w:pPr>
              <w:rPr>
                <w:rFonts w:ascii="宋体" w:hAnsi="宋体"/>
                <w:bCs/>
                <w:iCs/>
                <w:color w:val="000000"/>
                <w:sz w:val="24"/>
              </w:rPr>
            </w:pPr>
            <w:r w:rsidRPr="00E83E5B">
              <w:rPr>
                <w:rFonts w:ascii="宋体" w:hAnsi="宋体"/>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3F1295" w:rsidRPr="00E83E5B" w:rsidRDefault="00855B1A" w:rsidP="00FE0E02">
            <w:pPr>
              <w:ind w:firstLineChars="1800" w:firstLine="4320"/>
              <w:rPr>
                <w:rFonts w:ascii="Times New Roman" w:hAnsi="Times New Roman"/>
                <w:bCs/>
                <w:iCs/>
                <w:color w:val="000000"/>
                <w:sz w:val="24"/>
              </w:rPr>
            </w:pPr>
            <w:r w:rsidRPr="00E83E5B">
              <w:rPr>
                <w:rFonts w:ascii="Times New Roman" w:hAnsi="Times New Roman"/>
                <w:bCs/>
                <w:iCs/>
                <w:color w:val="000000"/>
                <w:sz w:val="24"/>
              </w:rPr>
              <w:t>2019</w:t>
            </w:r>
            <w:r w:rsidRPr="00E83E5B">
              <w:rPr>
                <w:rFonts w:ascii="Times New Roman" w:hAnsi="宋体"/>
                <w:bCs/>
                <w:iCs/>
                <w:color w:val="000000"/>
                <w:sz w:val="24"/>
              </w:rPr>
              <w:t>年</w:t>
            </w:r>
            <w:r w:rsidRPr="00E83E5B">
              <w:rPr>
                <w:rFonts w:ascii="Times New Roman" w:hAnsi="Times New Roman"/>
                <w:bCs/>
                <w:iCs/>
                <w:color w:val="000000"/>
                <w:sz w:val="24"/>
              </w:rPr>
              <w:t>04</w:t>
            </w:r>
            <w:r w:rsidRPr="00E83E5B">
              <w:rPr>
                <w:rFonts w:ascii="Times New Roman" w:hAnsi="宋体"/>
                <w:bCs/>
                <w:iCs/>
                <w:color w:val="000000"/>
                <w:sz w:val="24"/>
              </w:rPr>
              <w:t>月</w:t>
            </w:r>
            <w:r w:rsidRPr="00E83E5B">
              <w:rPr>
                <w:rFonts w:ascii="Times New Roman" w:hAnsi="Times New Roman"/>
                <w:bCs/>
                <w:iCs/>
                <w:color w:val="000000"/>
                <w:sz w:val="24"/>
              </w:rPr>
              <w:t>18</w:t>
            </w:r>
            <w:r w:rsidRPr="00E83E5B">
              <w:rPr>
                <w:rFonts w:ascii="Times New Roman" w:hAnsi="宋体"/>
                <w:bCs/>
                <w:iCs/>
                <w:color w:val="000000"/>
                <w:sz w:val="24"/>
              </w:rPr>
              <w:t>日</w:t>
            </w:r>
          </w:p>
        </w:tc>
      </w:tr>
    </w:tbl>
    <w:p w:rsidR="003F1295" w:rsidRPr="00E83E5B" w:rsidRDefault="003F1295">
      <w:pPr>
        <w:rPr>
          <w:rFonts w:ascii="Times New Roman" w:hAnsi="Times New Roman"/>
        </w:rPr>
      </w:pPr>
    </w:p>
    <w:sectPr w:rsidR="003F1295" w:rsidRPr="00E83E5B" w:rsidSect="003F129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8C4" w:rsidRDefault="00E158C4" w:rsidP="003048EC">
      <w:r>
        <w:separator/>
      </w:r>
    </w:p>
  </w:endnote>
  <w:endnote w:type="continuationSeparator" w:id="1">
    <w:p w:rsidR="00E158C4" w:rsidRDefault="00E158C4" w:rsidP="00304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8C4" w:rsidRDefault="00E158C4" w:rsidP="003048EC">
      <w:r>
        <w:separator/>
      </w:r>
    </w:p>
  </w:footnote>
  <w:footnote w:type="continuationSeparator" w:id="1">
    <w:p w:rsidR="00E158C4" w:rsidRDefault="00E158C4" w:rsidP="00304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5EC57F"/>
    <w:multiLevelType w:val="singleLevel"/>
    <w:tmpl w:val="AA5EC57F"/>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442502"/>
    <w:rsid w:val="000007EC"/>
    <w:rsid w:val="000066D7"/>
    <w:rsid w:val="00006EA5"/>
    <w:rsid w:val="000144B0"/>
    <w:rsid w:val="0002675C"/>
    <w:rsid w:val="0004090D"/>
    <w:rsid w:val="000534DC"/>
    <w:rsid w:val="00054A48"/>
    <w:rsid w:val="000814EB"/>
    <w:rsid w:val="00083233"/>
    <w:rsid w:val="000C15B6"/>
    <w:rsid w:val="000E3A90"/>
    <w:rsid w:val="001020D6"/>
    <w:rsid w:val="0010616E"/>
    <w:rsid w:val="001107CF"/>
    <w:rsid w:val="00112A17"/>
    <w:rsid w:val="00130A89"/>
    <w:rsid w:val="001374AA"/>
    <w:rsid w:val="001374D6"/>
    <w:rsid w:val="0014215E"/>
    <w:rsid w:val="001444D5"/>
    <w:rsid w:val="00150E6C"/>
    <w:rsid w:val="00160200"/>
    <w:rsid w:val="00166D6A"/>
    <w:rsid w:val="00167E95"/>
    <w:rsid w:val="00171A9A"/>
    <w:rsid w:val="00173153"/>
    <w:rsid w:val="00174F64"/>
    <w:rsid w:val="0017665D"/>
    <w:rsid w:val="001815B6"/>
    <w:rsid w:val="00184437"/>
    <w:rsid w:val="0019269B"/>
    <w:rsid w:val="00196D02"/>
    <w:rsid w:val="001A2630"/>
    <w:rsid w:val="001B0EB3"/>
    <w:rsid w:val="001C4B4E"/>
    <w:rsid w:val="001D22C6"/>
    <w:rsid w:val="001D7095"/>
    <w:rsid w:val="001F0E63"/>
    <w:rsid w:val="001F22AA"/>
    <w:rsid w:val="001F6D3C"/>
    <w:rsid w:val="002038C7"/>
    <w:rsid w:val="00211678"/>
    <w:rsid w:val="00220503"/>
    <w:rsid w:val="00233AB2"/>
    <w:rsid w:val="00240FB3"/>
    <w:rsid w:val="002435D0"/>
    <w:rsid w:val="00245FA4"/>
    <w:rsid w:val="00256A9B"/>
    <w:rsid w:val="0026582C"/>
    <w:rsid w:val="002701BD"/>
    <w:rsid w:val="00293B61"/>
    <w:rsid w:val="0029501F"/>
    <w:rsid w:val="00296B35"/>
    <w:rsid w:val="002B39DB"/>
    <w:rsid w:val="002B6DF7"/>
    <w:rsid w:val="002C0AC9"/>
    <w:rsid w:val="002C2AF7"/>
    <w:rsid w:val="002C353B"/>
    <w:rsid w:val="002D08EA"/>
    <w:rsid w:val="002E7CB8"/>
    <w:rsid w:val="002F34EE"/>
    <w:rsid w:val="002F65B4"/>
    <w:rsid w:val="00301DF5"/>
    <w:rsid w:val="003048EC"/>
    <w:rsid w:val="00305D02"/>
    <w:rsid w:val="003069AC"/>
    <w:rsid w:val="00311711"/>
    <w:rsid w:val="003126A0"/>
    <w:rsid w:val="003551BC"/>
    <w:rsid w:val="00360602"/>
    <w:rsid w:val="0037733F"/>
    <w:rsid w:val="00383C2F"/>
    <w:rsid w:val="003908BC"/>
    <w:rsid w:val="003B46D8"/>
    <w:rsid w:val="003B5D00"/>
    <w:rsid w:val="003C30D7"/>
    <w:rsid w:val="003F1295"/>
    <w:rsid w:val="00421D4E"/>
    <w:rsid w:val="00423429"/>
    <w:rsid w:val="00431985"/>
    <w:rsid w:val="0045560D"/>
    <w:rsid w:val="004619CF"/>
    <w:rsid w:val="00465982"/>
    <w:rsid w:val="00470FB7"/>
    <w:rsid w:val="00474B62"/>
    <w:rsid w:val="0047540E"/>
    <w:rsid w:val="004A0A05"/>
    <w:rsid w:val="004B03FD"/>
    <w:rsid w:val="004C15D4"/>
    <w:rsid w:val="004C2980"/>
    <w:rsid w:val="004D1B59"/>
    <w:rsid w:val="004D686B"/>
    <w:rsid w:val="004E1840"/>
    <w:rsid w:val="004E5F0A"/>
    <w:rsid w:val="004F70C8"/>
    <w:rsid w:val="0052368E"/>
    <w:rsid w:val="005368A9"/>
    <w:rsid w:val="00543C07"/>
    <w:rsid w:val="00564B9C"/>
    <w:rsid w:val="00564F0D"/>
    <w:rsid w:val="00592EEE"/>
    <w:rsid w:val="00593A5A"/>
    <w:rsid w:val="005946B7"/>
    <w:rsid w:val="005A2C2F"/>
    <w:rsid w:val="005C1EAA"/>
    <w:rsid w:val="005C2186"/>
    <w:rsid w:val="005C52D4"/>
    <w:rsid w:val="005C7A69"/>
    <w:rsid w:val="005E1E7B"/>
    <w:rsid w:val="005E203B"/>
    <w:rsid w:val="00610C97"/>
    <w:rsid w:val="00612BEC"/>
    <w:rsid w:val="006168FE"/>
    <w:rsid w:val="00622EF4"/>
    <w:rsid w:val="00640E28"/>
    <w:rsid w:val="0068021B"/>
    <w:rsid w:val="00681C45"/>
    <w:rsid w:val="006823E4"/>
    <w:rsid w:val="006A4F92"/>
    <w:rsid w:val="006B0923"/>
    <w:rsid w:val="006B2A2B"/>
    <w:rsid w:val="006D02F9"/>
    <w:rsid w:val="006D091E"/>
    <w:rsid w:val="006E2EB9"/>
    <w:rsid w:val="006E5EAB"/>
    <w:rsid w:val="006F6A43"/>
    <w:rsid w:val="00713B5D"/>
    <w:rsid w:val="00720FFE"/>
    <w:rsid w:val="00741A47"/>
    <w:rsid w:val="00744504"/>
    <w:rsid w:val="007447EE"/>
    <w:rsid w:val="00745802"/>
    <w:rsid w:val="007621E9"/>
    <w:rsid w:val="0077043E"/>
    <w:rsid w:val="0078168A"/>
    <w:rsid w:val="0078533B"/>
    <w:rsid w:val="007A6211"/>
    <w:rsid w:val="007B5D30"/>
    <w:rsid w:val="007C0DC0"/>
    <w:rsid w:val="007D1F69"/>
    <w:rsid w:val="007D653B"/>
    <w:rsid w:val="007F4446"/>
    <w:rsid w:val="007F668D"/>
    <w:rsid w:val="008107B3"/>
    <w:rsid w:val="00826D71"/>
    <w:rsid w:val="00835AA8"/>
    <w:rsid w:val="00845B61"/>
    <w:rsid w:val="008533A8"/>
    <w:rsid w:val="00855B1A"/>
    <w:rsid w:val="0086242C"/>
    <w:rsid w:val="00862808"/>
    <w:rsid w:val="00863359"/>
    <w:rsid w:val="00863CE6"/>
    <w:rsid w:val="00881F73"/>
    <w:rsid w:val="00882D8E"/>
    <w:rsid w:val="00884A6E"/>
    <w:rsid w:val="008A5D54"/>
    <w:rsid w:val="008A6940"/>
    <w:rsid w:val="008B67BB"/>
    <w:rsid w:val="008B6E7D"/>
    <w:rsid w:val="008D3F8C"/>
    <w:rsid w:val="008D46A4"/>
    <w:rsid w:val="008D56D7"/>
    <w:rsid w:val="008E1D20"/>
    <w:rsid w:val="008E2F76"/>
    <w:rsid w:val="008E49FB"/>
    <w:rsid w:val="008F49AC"/>
    <w:rsid w:val="00907832"/>
    <w:rsid w:val="009206BF"/>
    <w:rsid w:val="00920CCB"/>
    <w:rsid w:val="00921749"/>
    <w:rsid w:val="00921CC2"/>
    <w:rsid w:val="00922038"/>
    <w:rsid w:val="00934D8F"/>
    <w:rsid w:val="00937E55"/>
    <w:rsid w:val="00942DBD"/>
    <w:rsid w:val="00944229"/>
    <w:rsid w:val="009542B4"/>
    <w:rsid w:val="00964C43"/>
    <w:rsid w:val="009702C5"/>
    <w:rsid w:val="009824D0"/>
    <w:rsid w:val="009A4FC7"/>
    <w:rsid w:val="009A638E"/>
    <w:rsid w:val="009E3A5B"/>
    <w:rsid w:val="00A043D4"/>
    <w:rsid w:val="00A14DA5"/>
    <w:rsid w:val="00A16FF5"/>
    <w:rsid w:val="00A2407B"/>
    <w:rsid w:val="00A3570F"/>
    <w:rsid w:val="00A653D2"/>
    <w:rsid w:val="00A75AE3"/>
    <w:rsid w:val="00A8059C"/>
    <w:rsid w:val="00A847DB"/>
    <w:rsid w:val="00A85722"/>
    <w:rsid w:val="00A93ADF"/>
    <w:rsid w:val="00A95C37"/>
    <w:rsid w:val="00A96206"/>
    <w:rsid w:val="00A968CD"/>
    <w:rsid w:val="00AA2273"/>
    <w:rsid w:val="00AE4BE6"/>
    <w:rsid w:val="00AF24C2"/>
    <w:rsid w:val="00B03543"/>
    <w:rsid w:val="00B04F45"/>
    <w:rsid w:val="00B07F7C"/>
    <w:rsid w:val="00B1661F"/>
    <w:rsid w:val="00B16E32"/>
    <w:rsid w:val="00B3336B"/>
    <w:rsid w:val="00B41A35"/>
    <w:rsid w:val="00B50534"/>
    <w:rsid w:val="00B57412"/>
    <w:rsid w:val="00B60746"/>
    <w:rsid w:val="00B644D6"/>
    <w:rsid w:val="00B73E31"/>
    <w:rsid w:val="00B838A1"/>
    <w:rsid w:val="00B95600"/>
    <w:rsid w:val="00BA0F45"/>
    <w:rsid w:val="00BD0869"/>
    <w:rsid w:val="00BD18B4"/>
    <w:rsid w:val="00BE7C1F"/>
    <w:rsid w:val="00BF3C70"/>
    <w:rsid w:val="00C070F1"/>
    <w:rsid w:val="00C23A3B"/>
    <w:rsid w:val="00C41B0D"/>
    <w:rsid w:val="00C41BE9"/>
    <w:rsid w:val="00C470DB"/>
    <w:rsid w:val="00C51302"/>
    <w:rsid w:val="00C61BDD"/>
    <w:rsid w:val="00C632BE"/>
    <w:rsid w:val="00C66A08"/>
    <w:rsid w:val="00C72161"/>
    <w:rsid w:val="00C809B7"/>
    <w:rsid w:val="00CC56F3"/>
    <w:rsid w:val="00CE4BD2"/>
    <w:rsid w:val="00CF600F"/>
    <w:rsid w:val="00D04E51"/>
    <w:rsid w:val="00D17BDD"/>
    <w:rsid w:val="00D27D93"/>
    <w:rsid w:val="00D301E5"/>
    <w:rsid w:val="00D5369F"/>
    <w:rsid w:val="00D779F5"/>
    <w:rsid w:val="00DA4E67"/>
    <w:rsid w:val="00DB593E"/>
    <w:rsid w:val="00DC2652"/>
    <w:rsid w:val="00DC3B06"/>
    <w:rsid w:val="00DD7332"/>
    <w:rsid w:val="00DE55EB"/>
    <w:rsid w:val="00DF2970"/>
    <w:rsid w:val="00DF3985"/>
    <w:rsid w:val="00E04164"/>
    <w:rsid w:val="00E06290"/>
    <w:rsid w:val="00E063B1"/>
    <w:rsid w:val="00E13818"/>
    <w:rsid w:val="00E158C4"/>
    <w:rsid w:val="00E16CF6"/>
    <w:rsid w:val="00E214A0"/>
    <w:rsid w:val="00E238A9"/>
    <w:rsid w:val="00E337DD"/>
    <w:rsid w:val="00E50757"/>
    <w:rsid w:val="00E604D1"/>
    <w:rsid w:val="00E622A3"/>
    <w:rsid w:val="00E63A1B"/>
    <w:rsid w:val="00E83E5B"/>
    <w:rsid w:val="00E92856"/>
    <w:rsid w:val="00EB5E5D"/>
    <w:rsid w:val="00EC1BA9"/>
    <w:rsid w:val="00EC66B2"/>
    <w:rsid w:val="00ED0474"/>
    <w:rsid w:val="00EE2F3F"/>
    <w:rsid w:val="00F07B35"/>
    <w:rsid w:val="00F31327"/>
    <w:rsid w:val="00F36116"/>
    <w:rsid w:val="00F408B0"/>
    <w:rsid w:val="00F62C0D"/>
    <w:rsid w:val="00F6572A"/>
    <w:rsid w:val="00F728F8"/>
    <w:rsid w:val="00F76C50"/>
    <w:rsid w:val="00F9079E"/>
    <w:rsid w:val="00F91A09"/>
    <w:rsid w:val="00F97153"/>
    <w:rsid w:val="00FA2434"/>
    <w:rsid w:val="00FC68EB"/>
    <w:rsid w:val="00FC72C6"/>
    <w:rsid w:val="00FD0146"/>
    <w:rsid w:val="00FD17EB"/>
    <w:rsid w:val="00FE0E02"/>
    <w:rsid w:val="00FE5851"/>
    <w:rsid w:val="00FE77AD"/>
    <w:rsid w:val="00FF7100"/>
    <w:rsid w:val="00FF76A0"/>
    <w:rsid w:val="00FF79DB"/>
    <w:rsid w:val="014B40A8"/>
    <w:rsid w:val="021312D7"/>
    <w:rsid w:val="023454FE"/>
    <w:rsid w:val="025971B3"/>
    <w:rsid w:val="0293067D"/>
    <w:rsid w:val="02A764D3"/>
    <w:rsid w:val="02AA4931"/>
    <w:rsid w:val="03167C3A"/>
    <w:rsid w:val="036C75BD"/>
    <w:rsid w:val="036F682A"/>
    <w:rsid w:val="03BB6412"/>
    <w:rsid w:val="03DC0718"/>
    <w:rsid w:val="042C1987"/>
    <w:rsid w:val="045421B6"/>
    <w:rsid w:val="04682DF2"/>
    <w:rsid w:val="048425CD"/>
    <w:rsid w:val="04B171FE"/>
    <w:rsid w:val="06896411"/>
    <w:rsid w:val="06C97870"/>
    <w:rsid w:val="072D551D"/>
    <w:rsid w:val="09236FDA"/>
    <w:rsid w:val="095E5FB3"/>
    <w:rsid w:val="09DF1D03"/>
    <w:rsid w:val="0A6D3569"/>
    <w:rsid w:val="0ACD1A0F"/>
    <w:rsid w:val="0BD55287"/>
    <w:rsid w:val="0C0E52F3"/>
    <w:rsid w:val="0C323CD5"/>
    <w:rsid w:val="0C6E1564"/>
    <w:rsid w:val="0D22484F"/>
    <w:rsid w:val="0D5D2F5E"/>
    <w:rsid w:val="0D9C3A1D"/>
    <w:rsid w:val="0DA120E4"/>
    <w:rsid w:val="0DC007C9"/>
    <w:rsid w:val="0DC74806"/>
    <w:rsid w:val="0F211202"/>
    <w:rsid w:val="100E3B53"/>
    <w:rsid w:val="10374F2C"/>
    <w:rsid w:val="110000F5"/>
    <w:rsid w:val="11590F0B"/>
    <w:rsid w:val="11C50B6A"/>
    <w:rsid w:val="11D15EDC"/>
    <w:rsid w:val="12634BF3"/>
    <w:rsid w:val="129E30D8"/>
    <w:rsid w:val="12EB0706"/>
    <w:rsid w:val="13B0069E"/>
    <w:rsid w:val="14522032"/>
    <w:rsid w:val="14D567F6"/>
    <w:rsid w:val="14D84B31"/>
    <w:rsid w:val="14EC7DAC"/>
    <w:rsid w:val="15142BF9"/>
    <w:rsid w:val="15D00EB8"/>
    <w:rsid w:val="16A1037B"/>
    <w:rsid w:val="171462BA"/>
    <w:rsid w:val="182E2744"/>
    <w:rsid w:val="19211E4B"/>
    <w:rsid w:val="19FB53A0"/>
    <w:rsid w:val="1A0845E9"/>
    <w:rsid w:val="1A3B7A3D"/>
    <w:rsid w:val="1A6F459B"/>
    <w:rsid w:val="1A930D2E"/>
    <w:rsid w:val="1B534A64"/>
    <w:rsid w:val="1BFE6F55"/>
    <w:rsid w:val="1C191DC2"/>
    <w:rsid w:val="1C5A19B0"/>
    <w:rsid w:val="1C5C1B19"/>
    <w:rsid w:val="1D0543E9"/>
    <w:rsid w:val="1D1A49B2"/>
    <w:rsid w:val="1D9B09D3"/>
    <w:rsid w:val="1E0578D1"/>
    <w:rsid w:val="1E95250C"/>
    <w:rsid w:val="1F14742B"/>
    <w:rsid w:val="1F7C0D88"/>
    <w:rsid w:val="211769D4"/>
    <w:rsid w:val="212505E1"/>
    <w:rsid w:val="21356DFC"/>
    <w:rsid w:val="229A148E"/>
    <w:rsid w:val="22F7460F"/>
    <w:rsid w:val="2367788F"/>
    <w:rsid w:val="257A639C"/>
    <w:rsid w:val="25C816F4"/>
    <w:rsid w:val="25E166EC"/>
    <w:rsid w:val="271573F4"/>
    <w:rsid w:val="278364C1"/>
    <w:rsid w:val="27BC16F8"/>
    <w:rsid w:val="27F313AA"/>
    <w:rsid w:val="280C7894"/>
    <w:rsid w:val="287F7217"/>
    <w:rsid w:val="28AA08CF"/>
    <w:rsid w:val="29473DAF"/>
    <w:rsid w:val="2A395A83"/>
    <w:rsid w:val="2B234116"/>
    <w:rsid w:val="2C0A24C2"/>
    <w:rsid w:val="2D0A384D"/>
    <w:rsid w:val="2DDF3200"/>
    <w:rsid w:val="2E865101"/>
    <w:rsid w:val="2EA2359D"/>
    <w:rsid w:val="2F1D613C"/>
    <w:rsid w:val="2F3B6EED"/>
    <w:rsid w:val="2F607B0A"/>
    <w:rsid w:val="31082A56"/>
    <w:rsid w:val="316D05CB"/>
    <w:rsid w:val="31896DE5"/>
    <w:rsid w:val="31956C0D"/>
    <w:rsid w:val="33135841"/>
    <w:rsid w:val="33AF041B"/>
    <w:rsid w:val="33CE1215"/>
    <w:rsid w:val="33D01B9A"/>
    <w:rsid w:val="33DC1E1A"/>
    <w:rsid w:val="33EA16A0"/>
    <w:rsid w:val="343B0D7C"/>
    <w:rsid w:val="34516EC6"/>
    <w:rsid w:val="358C7927"/>
    <w:rsid w:val="363D7D59"/>
    <w:rsid w:val="39975EF6"/>
    <w:rsid w:val="39C90DB5"/>
    <w:rsid w:val="3A427924"/>
    <w:rsid w:val="3A5C4669"/>
    <w:rsid w:val="3AEC49B2"/>
    <w:rsid w:val="3AF817D4"/>
    <w:rsid w:val="3AFD39B2"/>
    <w:rsid w:val="3AFE544E"/>
    <w:rsid w:val="3B033537"/>
    <w:rsid w:val="3B8F6757"/>
    <w:rsid w:val="3BF10C1C"/>
    <w:rsid w:val="3C512D5F"/>
    <w:rsid w:val="3CBA1824"/>
    <w:rsid w:val="3CBE3372"/>
    <w:rsid w:val="3E7B5819"/>
    <w:rsid w:val="3EA92536"/>
    <w:rsid w:val="3F284FC7"/>
    <w:rsid w:val="3F352155"/>
    <w:rsid w:val="3F807038"/>
    <w:rsid w:val="3FC55F40"/>
    <w:rsid w:val="40B223A8"/>
    <w:rsid w:val="41507798"/>
    <w:rsid w:val="41F24B36"/>
    <w:rsid w:val="42077D3E"/>
    <w:rsid w:val="422F570A"/>
    <w:rsid w:val="42937819"/>
    <w:rsid w:val="42F60EA5"/>
    <w:rsid w:val="43161818"/>
    <w:rsid w:val="4412713B"/>
    <w:rsid w:val="44442502"/>
    <w:rsid w:val="447A7192"/>
    <w:rsid w:val="449114FE"/>
    <w:rsid w:val="451C1857"/>
    <w:rsid w:val="454D70E4"/>
    <w:rsid w:val="461B0B55"/>
    <w:rsid w:val="46686A65"/>
    <w:rsid w:val="46A2529C"/>
    <w:rsid w:val="46AC224A"/>
    <w:rsid w:val="46C47824"/>
    <w:rsid w:val="471C6ABC"/>
    <w:rsid w:val="48237777"/>
    <w:rsid w:val="48304D49"/>
    <w:rsid w:val="489C1629"/>
    <w:rsid w:val="492625EE"/>
    <w:rsid w:val="49A405B9"/>
    <w:rsid w:val="49E54AEB"/>
    <w:rsid w:val="49F57B27"/>
    <w:rsid w:val="4A5D2A87"/>
    <w:rsid w:val="4B6F66AF"/>
    <w:rsid w:val="4C17665F"/>
    <w:rsid w:val="4C505B0F"/>
    <w:rsid w:val="4CE632E7"/>
    <w:rsid w:val="4D0E3D4D"/>
    <w:rsid w:val="4E3744FE"/>
    <w:rsid w:val="4E802C4D"/>
    <w:rsid w:val="4F2C7624"/>
    <w:rsid w:val="4F323244"/>
    <w:rsid w:val="4F5F4E3E"/>
    <w:rsid w:val="4FDF696C"/>
    <w:rsid w:val="50697854"/>
    <w:rsid w:val="50C63F59"/>
    <w:rsid w:val="50F07510"/>
    <w:rsid w:val="51527203"/>
    <w:rsid w:val="51816768"/>
    <w:rsid w:val="51ED4BEB"/>
    <w:rsid w:val="538702E7"/>
    <w:rsid w:val="53903836"/>
    <w:rsid w:val="54720429"/>
    <w:rsid w:val="54AF613C"/>
    <w:rsid w:val="55282D9C"/>
    <w:rsid w:val="55350122"/>
    <w:rsid w:val="55942632"/>
    <w:rsid w:val="56402E2A"/>
    <w:rsid w:val="564A6C72"/>
    <w:rsid w:val="56510A91"/>
    <w:rsid w:val="569F7EC1"/>
    <w:rsid w:val="5728668F"/>
    <w:rsid w:val="57DA6549"/>
    <w:rsid w:val="5833304C"/>
    <w:rsid w:val="59081275"/>
    <w:rsid w:val="5A19186F"/>
    <w:rsid w:val="5A7B6544"/>
    <w:rsid w:val="5B0840BA"/>
    <w:rsid w:val="5BA47DE8"/>
    <w:rsid w:val="5BD506F7"/>
    <w:rsid w:val="5C2B083D"/>
    <w:rsid w:val="5C4671B3"/>
    <w:rsid w:val="5C615295"/>
    <w:rsid w:val="5CDA779E"/>
    <w:rsid w:val="5CDC235E"/>
    <w:rsid w:val="5E533EC9"/>
    <w:rsid w:val="5E5B1F9F"/>
    <w:rsid w:val="5ECA1520"/>
    <w:rsid w:val="5EE60E9F"/>
    <w:rsid w:val="603C4C0F"/>
    <w:rsid w:val="606142F0"/>
    <w:rsid w:val="608079A2"/>
    <w:rsid w:val="6131769D"/>
    <w:rsid w:val="615620C6"/>
    <w:rsid w:val="6192060A"/>
    <w:rsid w:val="62420D5A"/>
    <w:rsid w:val="625770E3"/>
    <w:rsid w:val="630C1760"/>
    <w:rsid w:val="634A3501"/>
    <w:rsid w:val="639C3D04"/>
    <w:rsid w:val="63E72CA8"/>
    <w:rsid w:val="642D65A4"/>
    <w:rsid w:val="64A31802"/>
    <w:rsid w:val="64C47328"/>
    <w:rsid w:val="64E75017"/>
    <w:rsid w:val="65382259"/>
    <w:rsid w:val="65976FAC"/>
    <w:rsid w:val="65BB3E8A"/>
    <w:rsid w:val="65E010B3"/>
    <w:rsid w:val="66170064"/>
    <w:rsid w:val="670D1999"/>
    <w:rsid w:val="67760BD1"/>
    <w:rsid w:val="67D310CF"/>
    <w:rsid w:val="696B558A"/>
    <w:rsid w:val="69BE440B"/>
    <w:rsid w:val="6A0D1A91"/>
    <w:rsid w:val="6A6B56B5"/>
    <w:rsid w:val="6C1B4A28"/>
    <w:rsid w:val="6CF9211E"/>
    <w:rsid w:val="6D535020"/>
    <w:rsid w:val="6E847D67"/>
    <w:rsid w:val="6F11110F"/>
    <w:rsid w:val="6F5A05B0"/>
    <w:rsid w:val="6F735FAB"/>
    <w:rsid w:val="6FB35120"/>
    <w:rsid w:val="705B4B0E"/>
    <w:rsid w:val="70C104AD"/>
    <w:rsid w:val="71E12FC6"/>
    <w:rsid w:val="72CB7452"/>
    <w:rsid w:val="734B1337"/>
    <w:rsid w:val="74637846"/>
    <w:rsid w:val="75E567B2"/>
    <w:rsid w:val="76840614"/>
    <w:rsid w:val="770C79BB"/>
    <w:rsid w:val="787D02D8"/>
    <w:rsid w:val="78AF02ED"/>
    <w:rsid w:val="79BF5B6E"/>
    <w:rsid w:val="7A204FFD"/>
    <w:rsid w:val="7AF73A92"/>
    <w:rsid w:val="7B6008CD"/>
    <w:rsid w:val="7DA467AA"/>
    <w:rsid w:val="7DBD3D26"/>
    <w:rsid w:val="7E1A0AF2"/>
    <w:rsid w:val="7E4137F4"/>
    <w:rsid w:val="7F4634C6"/>
    <w:rsid w:val="7F5262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295"/>
    <w:pPr>
      <w:widowControl w:val="0"/>
      <w:jc w:val="both"/>
    </w:pPr>
    <w:rPr>
      <w:kern w:val="2"/>
      <w:sz w:val="21"/>
    </w:rPr>
  </w:style>
  <w:style w:type="paragraph" w:styleId="1">
    <w:name w:val="heading 1"/>
    <w:basedOn w:val="a"/>
    <w:next w:val="a"/>
    <w:link w:val="1Char"/>
    <w:qFormat/>
    <w:rsid w:val="003F1295"/>
    <w:pPr>
      <w:keepNext/>
      <w:keepLines/>
      <w:spacing w:line="576" w:lineRule="auto"/>
      <w:outlineLvl w:val="0"/>
    </w:pPr>
    <w:rPr>
      <w:b/>
      <w:kern w:val="44"/>
      <w:sz w:val="44"/>
    </w:rPr>
  </w:style>
  <w:style w:type="paragraph" w:styleId="2">
    <w:name w:val="heading 2"/>
    <w:basedOn w:val="a"/>
    <w:next w:val="a"/>
    <w:link w:val="2Char"/>
    <w:semiHidden/>
    <w:unhideWhenUsed/>
    <w:qFormat/>
    <w:rsid w:val="003F1295"/>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F1295"/>
    <w:rPr>
      <w:sz w:val="18"/>
      <w:szCs w:val="18"/>
    </w:rPr>
  </w:style>
  <w:style w:type="paragraph" w:styleId="a4">
    <w:name w:val="footer"/>
    <w:basedOn w:val="a"/>
    <w:link w:val="Char0"/>
    <w:qFormat/>
    <w:rsid w:val="003F1295"/>
    <w:pPr>
      <w:tabs>
        <w:tab w:val="center" w:pos="4153"/>
        <w:tab w:val="right" w:pos="8306"/>
      </w:tabs>
      <w:snapToGrid w:val="0"/>
      <w:jc w:val="left"/>
    </w:pPr>
    <w:rPr>
      <w:sz w:val="18"/>
      <w:szCs w:val="18"/>
    </w:rPr>
  </w:style>
  <w:style w:type="paragraph" w:styleId="a5">
    <w:name w:val="header"/>
    <w:basedOn w:val="a"/>
    <w:link w:val="Char1"/>
    <w:qFormat/>
    <w:rsid w:val="003F129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F1295"/>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qFormat/>
    <w:rsid w:val="003F1295"/>
    <w:rPr>
      <w:kern w:val="2"/>
      <w:sz w:val="18"/>
      <w:szCs w:val="18"/>
    </w:rPr>
  </w:style>
  <w:style w:type="character" w:customStyle="1" w:styleId="Char0">
    <w:name w:val="页脚 Char"/>
    <w:basedOn w:val="a0"/>
    <w:link w:val="a4"/>
    <w:qFormat/>
    <w:rsid w:val="003F1295"/>
    <w:rPr>
      <w:kern w:val="2"/>
      <w:sz w:val="18"/>
      <w:szCs w:val="18"/>
    </w:rPr>
  </w:style>
  <w:style w:type="character" w:customStyle="1" w:styleId="Char">
    <w:name w:val="批注框文本 Char"/>
    <w:basedOn w:val="a0"/>
    <w:link w:val="a3"/>
    <w:qFormat/>
    <w:rsid w:val="003F1295"/>
    <w:rPr>
      <w:kern w:val="2"/>
      <w:sz w:val="18"/>
      <w:szCs w:val="18"/>
    </w:rPr>
  </w:style>
  <w:style w:type="character" w:customStyle="1" w:styleId="1Char">
    <w:name w:val="标题 1 Char"/>
    <w:link w:val="1"/>
    <w:qFormat/>
    <w:rsid w:val="003F1295"/>
    <w:rPr>
      <w:b/>
      <w:kern w:val="44"/>
      <w:sz w:val="44"/>
    </w:rPr>
  </w:style>
  <w:style w:type="character" w:customStyle="1" w:styleId="2Char">
    <w:name w:val="标题 2 Char"/>
    <w:link w:val="2"/>
    <w:qFormat/>
    <w:rsid w:val="003F1295"/>
    <w:rPr>
      <w:rFonts w:ascii="Arial" w:eastAsia="黑体" w:hAnsi="Arial"/>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22825-5752-4037-95EB-8B67C9AC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109</TotalTime>
  <Pages>2</Pages>
  <Words>307</Words>
  <Characters>1755</Characters>
  <Application>Microsoft Office Word</Application>
  <DocSecurity>0</DocSecurity>
  <Lines>14</Lines>
  <Paragraphs>4</Paragraphs>
  <ScaleCrop>false</ScaleCrop>
  <Company>China</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李宏辉</dc:creator>
  <cp:lastModifiedBy>User</cp:lastModifiedBy>
  <cp:revision>9</cp:revision>
  <dcterms:created xsi:type="dcterms:W3CDTF">2019-04-19T04:25:00Z</dcterms:created>
  <dcterms:modified xsi:type="dcterms:W3CDTF">2019-04-19T07:10:00Z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KSORubyTemplateID" linkTarget="0">
    <vt:lpwstr>6</vt:lpwstr>
  </property>
</Properties>
</file>