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72" w:rsidRPr="00DC1E4B" w:rsidRDefault="00703C72" w:rsidP="000A0B88">
      <w:pPr>
        <w:spacing w:beforeLines="50" w:afterLines="50" w:line="400" w:lineRule="exact"/>
        <w:jc w:val="center"/>
        <w:rPr>
          <w:rFonts w:asci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</w:t>
      </w:r>
      <w:smartTag w:uri="Tencent" w:element="RTX">
        <w:r>
          <w:rPr>
            <w:rFonts w:ascii="宋体" w:hAnsi="宋体"/>
            <w:bCs/>
            <w:iCs/>
            <w:sz w:val="24"/>
          </w:rPr>
          <w:t>2216</w:t>
        </w:r>
      </w:smartTag>
      <w:r w:rsidRPr="00F7661A">
        <w:rPr>
          <w:rFonts w:ascii="宋体" w:hAnsi="宋体"/>
          <w:bCs/>
          <w:iCs/>
          <w:sz w:val="24"/>
        </w:rPr>
        <w:t xml:space="preserve">             </w:t>
      </w:r>
      <w:r w:rsidR="000A0B88">
        <w:rPr>
          <w:rFonts w:ascii="宋体" w:hAnsi="宋体" w:hint="eastAsia"/>
          <w:bCs/>
          <w:iCs/>
          <w:sz w:val="24"/>
        </w:rPr>
        <w:t xml:space="preserve">               </w:t>
      </w:r>
      <w:r w:rsidRPr="00F7661A">
        <w:rPr>
          <w:rFonts w:ascii="宋体" w:hAnsi="宋体"/>
          <w:bCs/>
          <w:iCs/>
          <w:sz w:val="24"/>
        </w:rPr>
        <w:t xml:space="preserve">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三全食品</w:t>
      </w:r>
    </w:p>
    <w:p w:rsidR="00703C72" w:rsidRPr="00F7661A" w:rsidRDefault="00703C72" w:rsidP="007E34C0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三全食品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703C72" w:rsidRPr="00F7661A" w:rsidRDefault="00703C72" w:rsidP="00703C72">
      <w:pPr>
        <w:spacing w:line="400" w:lineRule="exact"/>
        <w:rPr>
          <w:rFonts w:ascii="宋体"/>
          <w:bCs/>
          <w:iCs/>
          <w:sz w:val="24"/>
          <w:szCs w:val="24"/>
        </w:rPr>
      </w:pPr>
      <w:r w:rsidRPr="00F7661A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FA223C">
        <w:rPr>
          <w:rFonts w:ascii="宋体" w:hAnsi="宋体" w:hint="eastAsia"/>
          <w:bCs/>
          <w:iCs/>
          <w:sz w:val="24"/>
          <w:szCs w:val="24"/>
        </w:rPr>
        <w:t>编号：</w:t>
      </w:r>
      <w:r w:rsidRPr="00FA223C">
        <w:rPr>
          <w:rFonts w:ascii="宋体" w:hAnsi="宋体"/>
          <w:bCs/>
          <w:iCs/>
          <w:sz w:val="24"/>
          <w:szCs w:val="24"/>
        </w:rPr>
        <w:t>201</w:t>
      </w:r>
      <w:r w:rsidR="007E34C0">
        <w:rPr>
          <w:rFonts w:ascii="宋体" w:hAnsi="宋体" w:hint="eastAsia"/>
          <w:bCs/>
          <w:iCs/>
          <w:sz w:val="24"/>
          <w:szCs w:val="24"/>
        </w:rPr>
        <w:t>9-0</w:t>
      </w:r>
      <w:r w:rsidRPr="00FA223C">
        <w:rPr>
          <w:rFonts w:ascii="宋体" w:hAnsi="宋体"/>
          <w:bCs/>
          <w:iCs/>
          <w:sz w:val="24"/>
          <w:szCs w:val="24"/>
        </w:rPr>
        <w:t>0</w:t>
      </w:r>
      <w:r w:rsidRPr="00FA223C">
        <w:rPr>
          <w:rFonts w:ascii="宋体" w:hAnsi="宋体" w:hint="eastAsia"/>
          <w:bCs/>
          <w:iCs/>
          <w:sz w:val="24"/>
          <w:szCs w:val="24"/>
        </w:rPr>
        <w:t>1</w:t>
      </w:r>
    </w:p>
    <w:tbl>
      <w:tblPr>
        <w:tblW w:w="955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67"/>
      </w:tblGrid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67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特定对象调研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媒体采访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新闻发布会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03C72" w:rsidRPr="00F7661A" w:rsidRDefault="00703C72" w:rsidP="0078692B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/>
                <w:bCs/>
                <w:iCs/>
                <w:sz w:val="24"/>
                <w:szCs w:val="24"/>
              </w:rPr>
              <w:tab/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3B2D47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3B2D4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567" w:type="dxa"/>
            <w:vAlign w:val="center"/>
          </w:tcPr>
          <w:p w:rsidR="00164B28" w:rsidRDefault="00356364" w:rsidP="006E564F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华泰证券：王楠</w:t>
            </w:r>
            <w:r w:rsidR="007E34C0">
              <w:rPr>
                <w:rFonts w:ascii="宋体" w:hAnsi="宋体" w:hint="eastAsia"/>
                <w:bCs/>
                <w:iCs/>
                <w:sz w:val="24"/>
                <w:szCs w:val="24"/>
              </w:rPr>
              <w:t>；拾贝投资：林轩宇；博时基金：宋星琦；</w:t>
            </w:r>
          </w:p>
          <w:p w:rsidR="00703C72" w:rsidRPr="003B2D47" w:rsidRDefault="007E34C0" w:rsidP="006E564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工银瑞信：彭小溪；银华基金：郭思捷；安信证券：苏铖。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567" w:type="dxa"/>
          </w:tcPr>
          <w:p w:rsidR="00703C72" w:rsidRPr="008A5C0D" w:rsidRDefault="00703C72" w:rsidP="007E34C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7E34C0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7E34C0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6E564F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356364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7E34C0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7E34C0">
              <w:rPr>
                <w:rFonts w:ascii="宋体" w:hAnsi="宋体" w:hint="eastAsia"/>
                <w:bCs/>
                <w:iCs/>
                <w:sz w:val="24"/>
                <w:szCs w:val="24"/>
              </w:rPr>
              <w:t>下</w:t>
            </w:r>
            <w:r w:rsidR="00EE3BBB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7E34C0">
              <w:rPr>
                <w:rFonts w:ascii="宋体" w:hAnsi="宋体" w:hint="eastAsia"/>
                <w:bCs/>
                <w:iCs/>
                <w:sz w:val="24"/>
                <w:szCs w:val="24"/>
              </w:rPr>
              <w:t>14</w:t>
            </w:r>
            <w:r w:rsidR="002224FB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7E34C0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2224FB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点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—</w:t>
            </w:r>
            <w:r w:rsidR="00EE3BBB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7E34C0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EE3BBB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7E34C0"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="00EE3BBB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点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567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567" w:type="dxa"/>
          </w:tcPr>
          <w:p w:rsidR="007E34C0" w:rsidRDefault="007E34C0" w:rsidP="00FA223C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董事长：陈南</w:t>
            </w:r>
          </w:p>
          <w:p w:rsidR="00703C72" w:rsidRDefault="006E564F" w:rsidP="00FA223C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董事会秘书：李鸿凯</w:t>
            </w:r>
          </w:p>
          <w:p w:rsidR="007E34C0" w:rsidRDefault="007E34C0" w:rsidP="00FA223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财务总监：李娜</w:t>
            </w:r>
          </w:p>
          <w:p w:rsidR="00266A54" w:rsidRPr="008A5C0D" w:rsidRDefault="00266A54" w:rsidP="00FA223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66A54"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:徐晓</w:t>
            </w:r>
          </w:p>
        </w:tc>
      </w:tr>
      <w:tr w:rsidR="00703C72" w:rsidRPr="0047500E" w:rsidTr="0078692B">
        <w:trPr>
          <w:trHeight w:val="557"/>
          <w:jc w:val="center"/>
        </w:trPr>
        <w:tc>
          <w:tcPr>
            <w:tcW w:w="1985" w:type="dxa"/>
            <w:vAlign w:val="center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67" w:type="dxa"/>
          </w:tcPr>
          <w:p w:rsidR="000460AC" w:rsidRPr="000A0B88" w:rsidRDefault="000460AC" w:rsidP="000460AC">
            <w:pPr>
              <w:spacing w:line="276" w:lineRule="auto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A0B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1、问：</w:t>
            </w:r>
            <w:r w:rsidR="000A0B88" w:rsidRPr="000A0B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速冻行业的现状如何</w:t>
            </w:r>
            <w:r w:rsidRPr="000A0B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？</w:t>
            </w:r>
          </w:p>
          <w:p w:rsidR="000460AC" w:rsidRDefault="000460AC" w:rsidP="000460AC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A0B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答：</w:t>
            </w:r>
            <w:r w:rsidR="000A0B88" w:rsidRPr="0056471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近几年速冻食品集中的程度比较明显。未来，中国速冻食品品类将更大，速冻不是一个单一的产品，涵盖面将越来越广，除了主食以外，还会有辅食。将通过品类增加来增加市场容量。</w:t>
            </w:r>
          </w:p>
          <w:p w:rsidR="00AC0ED8" w:rsidRPr="00067717" w:rsidRDefault="00AC0ED8" w:rsidP="00AC0ED8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67717">
              <w:rPr>
                <w:rFonts w:ascii="宋体" w:hAnsi="宋体" w:hint="eastAsia"/>
                <w:bCs/>
                <w:iCs/>
                <w:sz w:val="24"/>
                <w:szCs w:val="24"/>
              </w:rPr>
              <w:t>2、问：公司在以后的发展有何规划？</w:t>
            </w:r>
          </w:p>
          <w:p w:rsidR="00AC0ED8" w:rsidRDefault="00AC0ED8" w:rsidP="00AC0ED8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67717">
              <w:rPr>
                <w:rFonts w:ascii="宋体" w:hAnsi="宋体" w:hint="eastAsia"/>
                <w:bCs/>
                <w:iCs/>
                <w:sz w:val="24"/>
                <w:szCs w:val="24"/>
              </w:rPr>
              <w:t>答：公司在以后的发展中一方面会专注于速冻主业的发展，不断提高公司的创新能力，研发更多的新品来满足消费者需求；另一方面公司会继续拓宽我们的销售渠道，使更多的消费者能享受到我们的产品和服务。</w:t>
            </w:r>
          </w:p>
          <w:p w:rsidR="001D140B" w:rsidRPr="001D140B" w:rsidRDefault="00AC0ED8" w:rsidP="001D140B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3、</w:t>
            </w:r>
            <w:r w:rsidR="00CF0D35" w:rsidRPr="00DA0399">
              <w:rPr>
                <w:rFonts w:ascii="宋体" w:hAnsi="宋体" w:hint="eastAsia"/>
                <w:bCs/>
                <w:iCs/>
                <w:sz w:val="24"/>
                <w:szCs w:val="24"/>
              </w:rPr>
              <w:t>问</w:t>
            </w:r>
            <w:r w:rsidR="00CF0D35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835EDC">
              <w:rPr>
                <w:rFonts w:ascii="宋体" w:hAnsi="宋体" w:hint="eastAsia"/>
                <w:bCs/>
                <w:iCs/>
                <w:sz w:val="24"/>
                <w:szCs w:val="24"/>
              </w:rPr>
              <w:t>今年</w:t>
            </w:r>
            <w:r w:rsidR="00E316E3">
              <w:rPr>
                <w:rFonts w:ascii="宋体" w:hAnsi="宋体" w:hint="eastAsia"/>
                <w:bCs/>
                <w:iCs/>
                <w:sz w:val="24"/>
                <w:szCs w:val="24"/>
              </w:rPr>
              <w:t>公司在餐饮方面的发展情况</w:t>
            </w:r>
            <w:r w:rsidR="001D140B" w:rsidRPr="001D140B">
              <w:rPr>
                <w:rFonts w:ascii="宋体" w:hAnsi="宋体" w:hint="eastAsia"/>
                <w:bCs/>
                <w:iCs/>
                <w:sz w:val="24"/>
                <w:szCs w:val="24"/>
              </w:rPr>
              <w:t>？</w:t>
            </w:r>
          </w:p>
          <w:p w:rsidR="00310C38" w:rsidRDefault="00CF0D35" w:rsidP="00E316E3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A0399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310C38" w:rsidRPr="00310C38">
              <w:rPr>
                <w:rFonts w:ascii="宋体" w:hAnsi="宋体" w:hint="eastAsia"/>
                <w:bCs/>
                <w:iCs/>
                <w:sz w:val="24"/>
                <w:szCs w:val="24"/>
              </w:rPr>
              <w:t>为了满足餐饮市场的需求，公司基于自身的产品研发、生产及采购规模化能力、质量管控与冷链配送平台，积极开拓餐饮市场，为连锁餐饮提供一站式标准化及个性化产品的食材供应服务，极大提高了公司在社会餐饮、早餐、团餐等领域的优质品牌客户建立了良好的业务合作。</w:t>
            </w:r>
            <w:r w:rsidR="00310C38">
              <w:rPr>
                <w:rFonts w:ascii="宋体" w:hAnsi="宋体" w:hint="eastAsia"/>
                <w:bCs/>
                <w:iCs/>
                <w:sz w:val="24"/>
                <w:szCs w:val="24"/>
              </w:rPr>
              <w:t>三全餐饮</w:t>
            </w:r>
            <w:r w:rsidR="00310C38" w:rsidRPr="00E316E3">
              <w:rPr>
                <w:rFonts w:ascii="宋体" w:hAnsi="宋体" w:hint="eastAsia"/>
                <w:bCs/>
                <w:iCs/>
                <w:sz w:val="24"/>
                <w:szCs w:val="24"/>
              </w:rPr>
              <w:t>从单一商超渠道向多渠道发展，从家庭餐桌的供应扩张到餐饮渠道，致力于成为中高端餐饮市场的核心服务商。</w:t>
            </w:r>
          </w:p>
          <w:p w:rsidR="00356364" w:rsidRPr="00310C38" w:rsidRDefault="00AC0ED8" w:rsidP="00356364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835EDC" w:rsidRPr="00310C38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356364" w:rsidRPr="00310C38">
              <w:rPr>
                <w:rFonts w:ascii="宋体" w:hAnsi="宋体" w:hint="eastAsia"/>
                <w:bCs/>
                <w:iCs/>
                <w:sz w:val="24"/>
                <w:szCs w:val="24"/>
              </w:rPr>
              <w:t>问：请问公司在行业竞争中的优势是什么？</w:t>
            </w:r>
          </w:p>
          <w:p w:rsidR="003E4D86" w:rsidRPr="003E4D86" w:rsidRDefault="00356364" w:rsidP="000A0B88">
            <w:pPr>
              <w:spacing w:line="276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10C38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310C38" w:rsidRPr="00310C38">
              <w:rPr>
                <w:rFonts w:ascii="宋体" w:hAnsi="宋体" w:hint="eastAsia"/>
                <w:bCs/>
                <w:iCs/>
                <w:sz w:val="24"/>
                <w:szCs w:val="24"/>
              </w:rPr>
              <w:t>公司始终坚持科技创新战略，积极提升企业自主创新能力。公司在速冻水饺、速冻汤圆、速冻粽子、速冻面点、常温米饭等</w:t>
            </w:r>
            <w:r w:rsidR="00310C38" w:rsidRPr="00310C38">
              <w:rPr>
                <w:rFonts w:ascii="宋体" w:hAnsi="宋体"/>
                <w:bCs/>
                <w:iCs/>
                <w:sz w:val="24"/>
                <w:szCs w:val="24"/>
              </w:rPr>
              <w:t>400</w:t>
            </w:r>
            <w:r w:rsidR="00310C38" w:rsidRPr="00310C38">
              <w:rPr>
                <w:rFonts w:ascii="宋体" w:hAnsi="宋体" w:hint="eastAsia"/>
                <w:bCs/>
                <w:iCs/>
                <w:sz w:val="24"/>
                <w:szCs w:val="24"/>
              </w:rPr>
              <w:t>多种主食</w:t>
            </w:r>
            <w:r w:rsidR="00310C38" w:rsidRPr="00310C38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产品的基础上，不断开发新的系列和品类，进一步丰富了产品线。聚集创新资源、营造创新环境、健全创新体系，鼓励科研人员进行自我学习，了解科技发展新动态。加快推进科技创新载体平台建设，推进与知名高校、科研院所的深度合作，积极承接国家、省、市等科研课题，成为行业升级的领军企业。目前公司在郑州、成都、天津、太仓、佛山等地建有生产基地。由公司下属的分、子公司及经销商共同组成遍布全国各省、市、县的销售渠道和网络，保证公司产品短期内完成生产并迅速推广到全国各地的终端市场。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  <w:vAlign w:val="center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567" w:type="dxa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703C72" w:rsidRPr="00F7661A" w:rsidTr="0078692B">
        <w:trPr>
          <w:jc w:val="center"/>
        </w:trPr>
        <w:tc>
          <w:tcPr>
            <w:tcW w:w="1985" w:type="dxa"/>
            <w:vAlign w:val="center"/>
          </w:tcPr>
          <w:p w:rsidR="00703C72" w:rsidRPr="00F7661A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567" w:type="dxa"/>
          </w:tcPr>
          <w:p w:rsidR="00703C72" w:rsidRPr="00F7661A" w:rsidRDefault="00703C72" w:rsidP="000A0B88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 w:rsidR="000A0B88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A0B88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356364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0A0B88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703C72" w:rsidRDefault="00703C72" w:rsidP="00703C72"/>
    <w:p w:rsidR="00CB5E31" w:rsidRDefault="00CB5E31"/>
    <w:sectPr w:rsidR="00CB5E31" w:rsidSect="006D4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A9" w:rsidRDefault="00AB32A9" w:rsidP="00703C72">
      <w:r>
        <w:separator/>
      </w:r>
    </w:p>
  </w:endnote>
  <w:endnote w:type="continuationSeparator" w:id="1">
    <w:p w:rsidR="00AB32A9" w:rsidRDefault="00AB32A9" w:rsidP="0070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A9" w:rsidRDefault="00AB32A9" w:rsidP="00703C72">
      <w:r>
        <w:separator/>
      </w:r>
    </w:p>
  </w:footnote>
  <w:footnote w:type="continuationSeparator" w:id="1">
    <w:p w:rsidR="00AB32A9" w:rsidRDefault="00AB32A9" w:rsidP="00703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C72"/>
    <w:rsid w:val="000125AF"/>
    <w:rsid w:val="00027AE5"/>
    <w:rsid w:val="000443CC"/>
    <w:rsid w:val="000460AC"/>
    <w:rsid w:val="000462ED"/>
    <w:rsid w:val="0005067E"/>
    <w:rsid w:val="00067717"/>
    <w:rsid w:val="00077116"/>
    <w:rsid w:val="000865AF"/>
    <w:rsid w:val="000A0B88"/>
    <w:rsid w:val="000C042C"/>
    <w:rsid w:val="000D1BB8"/>
    <w:rsid w:val="000D6095"/>
    <w:rsid w:val="00102C18"/>
    <w:rsid w:val="00130F46"/>
    <w:rsid w:val="00135BD2"/>
    <w:rsid w:val="00135C1B"/>
    <w:rsid w:val="001457FC"/>
    <w:rsid w:val="00164B28"/>
    <w:rsid w:val="0017282E"/>
    <w:rsid w:val="001A1EDB"/>
    <w:rsid w:val="001C0CBE"/>
    <w:rsid w:val="001D140B"/>
    <w:rsid w:val="001D20E0"/>
    <w:rsid w:val="001D25D3"/>
    <w:rsid w:val="001D4523"/>
    <w:rsid w:val="001D5B1C"/>
    <w:rsid w:val="001F30CE"/>
    <w:rsid w:val="00204FC6"/>
    <w:rsid w:val="002224FB"/>
    <w:rsid w:val="00266A54"/>
    <w:rsid w:val="00286C34"/>
    <w:rsid w:val="002B16BC"/>
    <w:rsid w:val="002C78EF"/>
    <w:rsid w:val="002F2F46"/>
    <w:rsid w:val="00305EB2"/>
    <w:rsid w:val="00310C38"/>
    <w:rsid w:val="00356364"/>
    <w:rsid w:val="003B2D47"/>
    <w:rsid w:val="003E03CD"/>
    <w:rsid w:val="003E19C9"/>
    <w:rsid w:val="003E4D86"/>
    <w:rsid w:val="003F675B"/>
    <w:rsid w:val="004017FE"/>
    <w:rsid w:val="0043715B"/>
    <w:rsid w:val="004446A0"/>
    <w:rsid w:val="00461FA7"/>
    <w:rsid w:val="004739EB"/>
    <w:rsid w:val="00473D39"/>
    <w:rsid w:val="0048089C"/>
    <w:rsid w:val="004A255E"/>
    <w:rsid w:val="004A7841"/>
    <w:rsid w:val="004E752E"/>
    <w:rsid w:val="00525B3D"/>
    <w:rsid w:val="0055764A"/>
    <w:rsid w:val="00565173"/>
    <w:rsid w:val="00596D78"/>
    <w:rsid w:val="00597ADF"/>
    <w:rsid w:val="005B3599"/>
    <w:rsid w:val="005F0D6C"/>
    <w:rsid w:val="005F3C23"/>
    <w:rsid w:val="006251D7"/>
    <w:rsid w:val="00646775"/>
    <w:rsid w:val="00657E8B"/>
    <w:rsid w:val="00660D3D"/>
    <w:rsid w:val="00664EF4"/>
    <w:rsid w:val="00690052"/>
    <w:rsid w:val="006B6794"/>
    <w:rsid w:val="006E564F"/>
    <w:rsid w:val="006F7515"/>
    <w:rsid w:val="00703C72"/>
    <w:rsid w:val="00712F13"/>
    <w:rsid w:val="00734238"/>
    <w:rsid w:val="007362A7"/>
    <w:rsid w:val="00792B5F"/>
    <w:rsid w:val="007B0274"/>
    <w:rsid w:val="007E0EBB"/>
    <w:rsid w:val="007E34C0"/>
    <w:rsid w:val="007F0FD9"/>
    <w:rsid w:val="00831EC7"/>
    <w:rsid w:val="00835EDC"/>
    <w:rsid w:val="008418A3"/>
    <w:rsid w:val="008542ED"/>
    <w:rsid w:val="008B583E"/>
    <w:rsid w:val="008E7E71"/>
    <w:rsid w:val="00903A22"/>
    <w:rsid w:val="00937EF7"/>
    <w:rsid w:val="0097598F"/>
    <w:rsid w:val="009824A7"/>
    <w:rsid w:val="00984047"/>
    <w:rsid w:val="009A1A10"/>
    <w:rsid w:val="009F1616"/>
    <w:rsid w:val="00A154B3"/>
    <w:rsid w:val="00A50603"/>
    <w:rsid w:val="00A56201"/>
    <w:rsid w:val="00A81B97"/>
    <w:rsid w:val="00A937B0"/>
    <w:rsid w:val="00AB32A9"/>
    <w:rsid w:val="00AC0ED8"/>
    <w:rsid w:val="00B16092"/>
    <w:rsid w:val="00B22DE4"/>
    <w:rsid w:val="00B33BCF"/>
    <w:rsid w:val="00B41AA6"/>
    <w:rsid w:val="00B51548"/>
    <w:rsid w:val="00B61523"/>
    <w:rsid w:val="00B84B01"/>
    <w:rsid w:val="00B966AD"/>
    <w:rsid w:val="00B97004"/>
    <w:rsid w:val="00B974F2"/>
    <w:rsid w:val="00BB291C"/>
    <w:rsid w:val="00BD2989"/>
    <w:rsid w:val="00C51793"/>
    <w:rsid w:val="00C90D89"/>
    <w:rsid w:val="00C96966"/>
    <w:rsid w:val="00CB5E31"/>
    <w:rsid w:val="00CB6D02"/>
    <w:rsid w:val="00CB702B"/>
    <w:rsid w:val="00CE211D"/>
    <w:rsid w:val="00CF0D35"/>
    <w:rsid w:val="00D22879"/>
    <w:rsid w:val="00D30562"/>
    <w:rsid w:val="00D311A7"/>
    <w:rsid w:val="00D43D7F"/>
    <w:rsid w:val="00D53C73"/>
    <w:rsid w:val="00D574A8"/>
    <w:rsid w:val="00D932B6"/>
    <w:rsid w:val="00E2526D"/>
    <w:rsid w:val="00E30653"/>
    <w:rsid w:val="00E316E3"/>
    <w:rsid w:val="00E451E0"/>
    <w:rsid w:val="00EA4721"/>
    <w:rsid w:val="00ED345F"/>
    <w:rsid w:val="00EE3BBB"/>
    <w:rsid w:val="00EF5EAE"/>
    <w:rsid w:val="00F05E50"/>
    <w:rsid w:val="00F21C5B"/>
    <w:rsid w:val="00F24F20"/>
    <w:rsid w:val="00F3371D"/>
    <w:rsid w:val="00F46B95"/>
    <w:rsid w:val="00F55F01"/>
    <w:rsid w:val="00F65093"/>
    <w:rsid w:val="00F71A00"/>
    <w:rsid w:val="00F805C2"/>
    <w:rsid w:val="00F959C2"/>
    <w:rsid w:val="00FA223C"/>
    <w:rsid w:val="00FB00BC"/>
    <w:rsid w:val="00FB1735"/>
    <w:rsid w:val="00FC5E3A"/>
    <w:rsid w:val="00FE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encent" w:url="http://rtx.tencent.com" w:name="RTX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C72"/>
    <w:rPr>
      <w:sz w:val="18"/>
      <w:szCs w:val="18"/>
    </w:rPr>
  </w:style>
  <w:style w:type="paragraph" w:styleId="a5">
    <w:name w:val="List Paragraph"/>
    <w:basedOn w:val="a"/>
    <w:uiPriority w:val="34"/>
    <w:qFormat/>
    <w:rsid w:val="00EE3BB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sanquan</dc:creator>
  <cp:lastModifiedBy>徐晓</cp:lastModifiedBy>
  <cp:revision>20</cp:revision>
  <dcterms:created xsi:type="dcterms:W3CDTF">2018-06-26T06:18:00Z</dcterms:created>
  <dcterms:modified xsi:type="dcterms:W3CDTF">2019-04-26T03:26:00Z</dcterms:modified>
</cp:coreProperties>
</file>