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7B64" w:rsidP="00831CF2">
      <w:pPr>
        <w:spacing w:beforeLines="50" w:afterLines="50" w:line="400" w:lineRule="exact"/>
        <w:rPr>
          <w:rFonts w:ascii="宋体" w:hAnsi="宋体"/>
          <w:bCs/>
          <w:iCs/>
          <w:color w:val="000000"/>
          <w:sz w:val="24"/>
        </w:rPr>
      </w:pPr>
      <w:r>
        <w:rPr>
          <w:rFonts w:ascii="宋体" w:hAnsi="宋体" w:hint="eastAsia"/>
          <w:bCs/>
          <w:iCs/>
          <w:color w:val="000000"/>
          <w:sz w:val="24"/>
        </w:rPr>
        <w:t>证券代码：002544                                  证券简称：杰赛科技</w:t>
      </w:r>
    </w:p>
    <w:p w:rsidR="00000000" w:rsidRDefault="008C3FB9" w:rsidP="00831CF2">
      <w:pPr>
        <w:spacing w:beforeLines="50" w:afterLines="50" w:line="400" w:lineRule="exact"/>
        <w:ind w:firstLineChars="300" w:firstLine="720"/>
        <w:rPr>
          <w:rFonts w:ascii="宋体" w:hAnsi="宋体"/>
          <w:bCs/>
          <w:iCs/>
          <w:color w:val="000000"/>
          <w:sz w:val="24"/>
        </w:rPr>
      </w:pPr>
    </w:p>
    <w:p w:rsidR="00000000" w:rsidRDefault="00F87B64" w:rsidP="00831CF2">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广州杰赛科技股份有限公司投资者关系活动记录表</w:t>
      </w:r>
    </w:p>
    <w:p w:rsidR="00F87B64" w:rsidRDefault="00F87B64">
      <w:pPr>
        <w:spacing w:line="400" w:lineRule="exact"/>
        <w:ind w:rightChars="-44" w:right="-92"/>
        <w:rPr>
          <w:rFonts w:ascii="宋体" w:hAnsi="宋体"/>
          <w:bCs/>
          <w:iCs/>
          <w:color w:val="000000"/>
          <w:sz w:val="24"/>
        </w:rPr>
      </w:pPr>
      <w:r>
        <w:rPr>
          <w:rFonts w:ascii="宋体" w:hAnsi="宋体" w:hint="eastAsia"/>
          <w:bCs/>
          <w:iCs/>
          <w:color w:val="000000"/>
          <w:sz w:val="24"/>
        </w:rPr>
        <w:t xml:space="preserve">                         </w:t>
      </w:r>
      <w:r w:rsidR="003D4432">
        <w:rPr>
          <w:rFonts w:ascii="宋体" w:hAnsi="宋体" w:hint="eastAsia"/>
          <w:bCs/>
          <w:iCs/>
          <w:color w:val="000000"/>
          <w:sz w:val="24"/>
        </w:rPr>
        <w:t xml:space="preserve">                               </w:t>
      </w:r>
      <w:r>
        <w:rPr>
          <w:rFonts w:ascii="宋体" w:hAnsi="宋体" w:hint="eastAsia"/>
          <w:bCs/>
          <w:iCs/>
          <w:color w:val="000000"/>
          <w:sz w:val="24"/>
        </w:rPr>
        <w:t>编号：</w:t>
      </w:r>
      <w:r w:rsidR="008E14AD">
        <w:rPr>
          <w:rFonts w:ascii="宋体" w:hAnsi="宋体" w:hint="eastAsia"/>
          <w:bCs/>
          <w:iCs/>
          <w:color w:val="000000"/>
          <w:sz w:val="24"/>
        </w:rPr>
        <w:t>201</w:t>
      </w:r>
      <w:r w:rsidR="00842B49">
        <w:rPr>
          <w:rFonts w:ascii="宋体" w:hAnsi="宋体" w:hint="eastAsia"/>
          <w:bCs/>
          <w:iCs/>
          <w:color w:val="000000"/>
          <w:sz w:val="24"/>
        </w:rPr>
        <w:t>9</w:t>
      </w:r>
      <w:r w:rsidRPr="002B4D35">
        <w:rPr>
          <w:rFonts w:ascii="宋体" w:hAnsi="宋体" w:hint="eastAsia"/>
          <w:bCs/>
          <w:iCs/>
          <w:color w:val="000000"/>
          <w:sz w:val="24"/>
        </w:rPr>
        <w:t>-</w:t>
      </w:r>
      <w:r w:rsidR="00233B83">
        <w:rPr>
          <w:rFonts w:ascii="宋体" w:hAnsi="宋体" w:hint="eastAsia"/>
          <w:bCs/>
          <w:iCs/>
          <w:color w:val="000000"/>
          <w:sz w:val="24"/>
        </w:rPr>
        <w:t>0</w:t>
      </w:r>
      <w:r w:rsidR="00B04753">
        <w:rPr>
          <w:rFonts w:ascii="宋体" w:hAnsi="宋体" w:hint="eastAsia"/>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F87B64">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投资者关系</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活动类别</w:t>
            </w:r>
          </w:p>
          <w:p w:rsidR="00F87B64" w:rsidRPr="00934ED7" w:rsidRDefault="00F87B64">
            <w:pPr>
              <w:spacing w:line="480" w:lineRule="atLeast"/>
              <w:jc w:val="center"/>
              <w:rPr>
                <w:rFonts w:ascii="宋体" w:hAnsi="宋体"/>
                <w:b/>
                <w:bCs/>
                <w:iCs/>
                <w:color w:val="000000"/>
                <w:kern w:val="0"/>
                <w:sz w:val="24"/>
              </w:rPr>
            </w:pPr>
          </w:p>
        </w:tc>
        <w:tc>
          <w:tcPr>
            <w:tcW w:w="6614" w:type="dxa"/>
          </w:tcPr>
          <w:p w:rsidR="00F87B64" w:rsidRPr="00934ED7" w:rsidRDefault="008D4AA3">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00F87B64" w:rsidRPr="00934ED7">
              <w:rPr>
                <w:rFonts w:ascii="宋体" w:hAnsi="宋体" w:hint="eastAsia"/>
                <w:kern w:val="0"/>
                <w:sz w:val="28"/>
                <w:szCs w:val="28"/>
              </w:rPr>
              <w:t xml:space="preserve">特定对象调研        </w:t>
            </w:r>
            <w:r w:rsidRPr="00934ED7">
              <w:rPr>
                <w:rFonts w:ascii="宋体" w:hAnsi="宋体" w:hint="eastAsia"/>
                <w:bCs/>
                <w:iCs/>
                <w:color w:val="000000"/>
                <w:kern w:val="0"/>
                <w:sz w:val="24"/>
              </w:rPr>
              <w:t>□</w:t>
            </w:r>
            <w:r w:rsidR="00F87B64" w:rsidRPr="00934ED7">
              <w:rPr>
                <w:rFonts w:ascii="宋体" w:hAnsi="宋体" w:hint="eastAsia"/>
                <w:kern w:val="0"/>
                <w:sz w:val="28"/>
                <w:szCs w:val="28"/>
              </w:rPr>
              <w:t>分析师会议</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媒体采访            </w:t>
            </w:r>
            <w:r w:rsidRPr="00934ED7">
              <w:rPr>
                <w:rFonts w:ascii="宋体" w:hAnsi="宋体" w:hint="eastAsia"/>
                <w:bCs/>
                <w:iCs/>
                <w:color w:val="000000"/>
                <w:kern w:val="0"/>
                <w:sz w:val="24"/>
              </w:rPr>
              <w:t>□</w:t>
            </w:r>
            <w:r w:rsidRPr="00934ED7">
              <w:rPr>
                <w:rFonts w:ascii="宋体" w:hAnsi="宋体" w:hint="eastAsia"/>
                <w:kern w:val="0"/>
                <w:sz w:val="28"/>
                <w:szCs w:val="28"/>
              </w:rPr>
              <w:t>业绩说明会</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新闻发布会          </w:t>
            </w:r>
            <w:r w:rsidRPr="00934ED7">
              <w:rPr>
                <w:rFonts w:ascii="宋体" w:hAnsi="宋体" w:hint="eastAsia"/>
                <w:bCs/>
                <w:iCs/>
                <w:color w:val="000000"/>
                <w:kern w:val="0"/>
                <w:sz w:val="24"/>
              </w:rPr>
              <w:t>□</w:t>
            </w:r>
            <w:r w:rsidRPr="00934ED7">
              <w:rPr>
                <w:rFonts w:ascii="宋体" w:hAnsi="宋体" w:hint="eastAsia"/>
                <w:kern w:val="0"/>
                <w:sz w:val="28"/>
                <w:szCs w:val="28"/>
              </w:rPr>
              <w:t>路演活动</w:t>
            </w:r>
          </w:p>
          <w:p w:rsidR="00F87B64" w:rsidRPr="00934ED7" w:rsidRDefault="00F87B64">
            <w:pPr>
              <w:tabs>
                <w:tab w:val="left" w:pos="3045"/>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现场参观</w:t>
            </w:r>
            <w:r w:rsidRPr="00934ED7">
              <w:rPr>
                <w:rFonts w:ascii="宋体" w:hAnsi="宋体"/>
                <w:bCs/>
                <w:iCs/>
                <w:color w:val="000000"/>
                <w:kern w:val="0"/>
                <w:sz w:val="24"/>
              </w:rPr>
              <w:tab/>
            </w:r>
          </w:p>
          <w:p w:rsidR="00F87B64" w:rsidRPr="00934ED7" w:rsidRDefault="00F87B64">
            <w:pPr>
              <w:tabs>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其他 </w:t>
            </w:r>
          </w:p>
        </w:tc>
      </w:tr>
      <w:tr w:rsidR="00F87B64">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参与单位</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名称及人员姓名</w:t>
            </w:r>
          </w:p>
        </w:tc>
        <w:tc>
          <w:tcPr>
            <w:tcW w:w="6614" w:type="dxa"/>
          </w:tcPr>
          <w:p w:rsidR="00CF01B7" w:rsidRPr="00934ED7" w:rsidRDefault="00B04753" w:rsidP="00C73C75">
            <w:pPr>
              <w:numPr>
                <w:ilvl w:val="0"/>
                <w:numId w:val="15"/>
              </w:numPr>
              <w:tabs>
                <w:tab w:val="left" w:pos="507"/>
              </w:tabs>
              <w:spacing w:line="480" w:lineRule="atLeast"/>
              <w:rPr>
                <w:rFonts w:ascii="宋体" w:hAnsi="宋体"/>
                <w:iCs/>
                <w:color w:val="000000"/>
                <w:kern w:val="0"/>
                <w:sz w:val="24"/>
              </w:rPr>
            </w:pPr>
            <w:r>
              <w:rPr>
                <w:rFonts w:ascii="宋体" w:hAnsi="宋体" w:hint="eastAsia"/>
                <w:iCs/>
                <w:color w:val="000000"/>
                <w:kern w:val="0"/>
                <w:sz w:val="24"/>
              </w:rPr>
              <w:t>安信基金 量化投资部 投资经理助理 邱捷铭</w:t>
            </w:r>
          </w:p>
          <w:p w:rsidR="00233B83" w:rsidRPr="00934ED7" w:rsidRDefault="00B04753" w:rsidP="00233B83">
            <w:pPr>
              <w:numPr>
                <w:ilvl w:val="0"/>
                <w:numId w:val="15"/>
              </w:numPr>
              <w:tabs>
                <w:tab w:val="left" w:pos="507"/>
              </w:tabs>
              <w:spacing w:line="480" w:lineRule="atLeast"/>
              <w:rPr>
                <w:rFonts w:ascii="宋体" w:hAnsi="宋体"/>
                <w:iCs/>
                <w:color w:val="000000"/>
                <w:kern w:val="0"/>
                <w:sz w:val="24"/>
              </w:rPr>
            </w:pPr>
            <w:r>
              <w:rPr>
                <w:rFonts w:ascii="宋体" w:hAnsi="宋体" w:hint="eastAsia"/>
                <w:iCs/>
                <w:color w:val="000000"/>
                <w:kern w:val="0"/>
                <w:sz w:val="24"/>
              </w:rPr>
              <w:t>博时基金 股票投资部 基金经理 兰乔</w:t>
            </w:r>
          </w:p>
          <w:p w:rsidR="00934ED7" w:rsidRPr="00934ED7" w:rsidRDefault="00B04753" w:rsidP="00F602FC">
            <w:pPr>
              <w:numPr>
                <w:ilvl w:val="0"/>
                <w:numId w:val="15"/>
              </w:numPr>
              <w:tabs>
                <w:tab w:val="left" w:pos="507"/>
              </w:tabs>
              <w:spacing w:line="480" w:lineRule="atLeast"/>
              <w:rPr>
                <w:rFonts w:ascii="宋体" w:hAnsi="宋体"/>
                <w:iCs/>
                <w:color w:val="000000"/>
                <w:kern w:val="0"/>
                <w:sz w:val="24"/>
              </w:rPr>
            </w:pPr>
            <w:r>
              <w:rPr>
                <w:rFonts w:ascii="宋体" w:hAnsi="宋体" w:hint="eastAsia"/>
                <w:iCs/>
                <w:color w:val="000000"/>
                <w:kern w:val="0"/>
                <w:sz w:val="24"/>
              </w:rPr>
              <w:t xml:space="preserve">中国国际金融股份有限公司 研究部 经理 陈珺诚 </w:t>
            </w:r>
          </w:p>
          <w:p w:rsidR="00A056CD" w:rsidRPr="00934ED7" w:rsidRDefault="00F602FC" w:rsidP="00B04753">
            <w:pPr>
              <w:numPr>
                <w:ilvl w:val="0"/>
                <w:numId w:val="15"/>
              </w:numPr>
              <w:tabs>
                <w:tab w:val="left" w:pos="507"/>
              </w:tabs>
              <w:spacing w:line="480" w:lineRule="atLeast"/>
              <w:rPr>
                <w:rFonts w:ascii="宋体" w:hAnsi="宋体"/>
                <w:iCs/>
                <w:color w:val="000000"/>
                <w:kern w:val="0"/>
                <w:sz w:val="24"/>
              </w:rPr>
            </w:pPr>
            <w:r w:rsidRPr="00934ED7">
              <w:rPr>
                <w:rFonts w:ascii="宋体" w:hAnsi="宋体" w:hint="eastAsia"/>
                <w:iCs/>
                <w:color w:val="000000"/>
                <w:kern w:val="0"/>
                <w:sz w:val="24"/>
              </w:rPr>
              <w:t xml:space="preserve">广东冠丰资产管理有限公司 研究员 </w:t>
            </w:r>
            <w:r w:rsidR="00B04753">
              <w:rPr>
                <w:rFonts w:ascii="宋体" w:hAnsi="宋体" w:hint="eastAsia"/>
                <w:iCs/>
                <w:color w:val="000000"/>
                <w:kern w:val="0"/>
                <w:sz w:val="24"/>
              </w:rPr>
              <w:t>张德强</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时  间</w:t>
            </w:r>
          </w:p>
        </w:tc>
        <w:tc>
          <w:tcPr>
            <w:tcW w:w="6614" w:type="dxa"/>
          </w:tcPr>
          <w:p w:rsidR="008878C4" w:rsidRDefault="004715C2" w:rsidP="002206E8">
            <w:pPr>
              <w:spacing w:line="480" w:lineRule="atLeast"/>
              <w:rPr>
                <w:rFonts w:ascii="宋体" w:hAnsi="宋体"/>
                <w:bCs/>
                <w:iCs/>
                <w:color w:val="000000"/>
                <w:kern w:val="0"/>
                <w:sz w:val="24"/>
              </w:rPr>
            </w:pPr>
            <w:r>
              <w:rPr>
                <w:rFonts w:ascii="宋体" w:hAnsi="宋体" w:hint="eastAsia"/>
                <w:bCs/>
                <w:iCs/>
                <w:color w:val="000000"/>
                <w:kern w:val="0"/>
                <w:sz w:val="24"/>
              </w:rPr>
              <w:t>201</w:t>
            </w:r>
            <w:r w:rsidR="00842B49">
              <w:rPr>
                <w:rFonts w:ascii="宋体" w:hAnsi="宋体" w:hint="eastAsia"/>
                <w:bCs/>
                <w:iCs/>
                <w:color w:val="000000"/>
                <w:kern w:val="0"/>
                <w:sz w:val="24"/>
              </w:rPr>
              <w:t>9</w:t>
            </w:r>
            <w:r>
              <w:rPr>
                <w:rFonts w:ascii="宋体" w:hAnsi="宋体" w:hint="eastAsia"/>
                <w:bCs/>
                <w:iCs/>
                <w:color w:val="000000"/>
                <w:kern w:val="0"/>
                <w:sz w:val="24"/>
              </w:rPr>
              <w:t>年</w:t>
            </w:r>
            <w:r w:rsidR="002206E8">
              <w:rPr>
                <w:rFonts w:ascii="宋体" w:hAnsi="宋体" w:hint="eastAsia"/>
                <w:bCs/>
                <w:iCs/>
                <w:color w:val="000000"/>
                <w:kern w:val="0"/>
                <w:sz w:val="24"/>
              </w:rPr>
              <w:t>5</w:t>
            </w:r>
            <w:r>
              <w:rPr>
                <w:rFonts w:ascii="宋体" w:hAnsi="宋体" w:hint="eastAsia"/>
                <w:bCs/>
                <w:iCs/>
                <w:color w:val="000000"/>
                <w:kern w:val="0"/>
                <w:sz w:val="24"/>
              </w:rPr>
              <w:t>月</w:t>
            </w:r>
            <w:r w:rsidR="002206E8">
              <w:rPr>
                <w:rFonts w:ascii="宋体" w:hAnsi="宋体" w:hint="eastAsia"/>
                <w:bCs/>
                <w:iCs/>
                <w:color w:val="000000"/>
                <w:kern w:val="0"/>
                <w:sz w:val="24"/>
              </w:rPr>
              <w:t>1</w:t>
            </w:r>
            <w:r w:rsidR="00842B49">
              <w:rPr>
                <w:rFonts w:ascii="宋体" w:hAnsi="宋体" w:hint="eastAsia"/>
                <w:bCs/>
                <w:iCs/>
                <w:color w:val="000000"/>
                <w:kern w:val="0"/>
                <w:sz w:val="24"/>
              </w:rPr>
              <w:t>1</w:t>
            </w:r>
            <w:r w:rsidR="00F87B64">
              <w:rPr>
                <w:rFonts w:ascii="宋体" w:hAnsi="宋体" w:hint="eastAsia"/>
                <w:bCs/>
                <w:iCs/>
                <w:color w:val="000000"/>
                <w:kern w:val="0"/>
                <w:sz w:val="24"/>
              </w:rPr>
              <w:t>日</w:t>
            </w:r>
            <w:r w:rsidR="0089731D">
              <w:rPr>
                <w:rFonts w:ascii="宋体" w:hAnsi="宋体" w:hint="eastAsia"/>
                <w:bCs/>
                <w:iCs/>
                <w:color w:val="000000"/>
                <w:kern w:val="0"/>
                <w:sz w:val="24"/>
              </w:rPr>
              <w:t>下午</w:t>
            </w:r>
            <w:r w:rsidR="008F07D0">
              <w:rPr>
                <w:rFonts w:ascii="宋体" w:hAnsi="宋体" w:hint="eastAsia"/>
                <w:bCs/>
                <w:iCs/>
                <w:color w:val="000000"/>
                <w:kern w:val="0"/>
                <w:sz w:val="24"/>
              </w:rPr>
              <w:t>1</w:t>
            </w:r>
            <w:r w:rsidR="002206E8">
              <w:rPr>
                <w:rFonts w:ascii="宋体" w:hAnsi="宋体" w:hint="eastAsia"/>
                <w:bCs/>
                <w:iCs/>
                <w:color w:val="000000"/>
                <w:kern w:val="0"/>
                <w:sz w:val="24"/>
              </w:rPr>
              <w:t>5</w:t>
            </w:r>
            <w:r w:rsidR="008F07D0">
              <w:rPr>
                <w:rFonts w:ascii="宋体" w:hAnsi="宋体" w:hint="eastAsia"/>
                <w:bCs/>
                <w:iCs/>
                <w:color w:val="000000"/>
                <w:kern w:val="0"/>
                <w:sz w:val="24"/>
              </w:rPr>
              <w:t>:</w:t>
            </w:r>
            <w:r w:rsidR="00E634C4">
              <w:rPr>
                <w:rFonts w:ascii="宋体" w:hAnsi="宋体" w:hint="eastAsia"/>
                <w:bCs/>
                <w:iCs/>
                <w:color w:val="000000"/>
                <w:kern w:val="0"/>
                <w:sz w:val="24"/>
              </w:rPr>
              <w:t>0</w:t>
            </w:r>
            <w:r w:rsidR="008F07D0">
              <w:rPr>
                <w:rFonts w:ascii="宋体" w:hAnsi="宋体" w:hint="eastAsia"/>
                <w:bCs/>
                <w:iCs/>
                <w:color w:val="000000"/>
                <w:kern w:val="0"/>
                <w:sz w:val="24"/>
              </w:rPr>
              <w:t>0-</w:t>
            </w:r>
            <w:r w:rsidR="00842B49">
              <w:rPr>
                <w:rFonts w:ascii="宋体" w:hAnsi="宋体" w:hint="eastAsia"/>
                <w:bCs/>
                <w:iCs/>
                <w:color w:val="000000"/>
                <w:kern w:val="0"/>
                <w:sz w:val="24"/>
              </w:rPr>
              <w:t>16:00</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地  点</w:t>
            </w:r>
          </w:p>
        </w:tc>
        <w:tc>
          <w:tcPr>
            <w:tcW w:w="6614" w:type="dxa"/>
          </w:tcPr>
          <w:p w:rsidR="00F87B64" w:rsidRDefault="008F07D0" w:rsidP="002206E8">
            <w:pPr>
              <w:spacing w:line="480" w:lineRule="atLeast"/>
              <w:rPr>
                <w:rFonts w:ascii="宋体" w:hAnsi="宋体"/>
                <w:bCs/>
                <w:iCs/>
                <w:color w:val="000000"/>
                <w:kern w:val="0"/>
                <w:sz w:val="24"/>
              </w:rPr>
            </w:pPr>
            <w:r>
              <w:rPr>
                <w:rFonts w:ascii="宋体" w:hAnsi="宋体" w:hint="eastAsia"/>
                <w:bCs/>
                <w:iCs/>
                <w:color w:val="000000"/>
                <w:kern w:val="0"/>
                <w:sz w:val="24"/>
              </w:rPr>
              <w:t>杰赛科技</w:t>
            </w:r>
            <w:r w:rsidR="004715C2">
              <w:rPr>
                <w:rFonts w:ascii="宋体" w:hAnsi="宋体" w:hint="eastAsia"/>
                <w:bCs/>
                <w:iCs/>
                <w:color w:val="000000"/>
                <w:kern w:val="0"/>
                <w:sz w:val="24"/>
              </w:rPr>
              <w:t>15</w:t>
            </w:r>
            <w:r w:rsidR="002206E8">
              <w:rPr>
                <w:rFonts w:ascii="宋体" w:hAnsi="宋体" w:hint="eastAsia"/>
                <w:bCs/>
                <w:iCs/>
                <w:color w:val="000000"/>
                <w:kern w:val="0"/>
                <w:sz w:val="24"/>
              </w:rPr>
              <w:t>06</w:t>
            </w:r>
            <w:r>
              <w:rPr>
                <w:rFonts w:ascii="宋体" w:hAnsi="宋体" w:hint="eastAsia"/>
                <w:bCs/>
                <w:iCs/>
                <w:color w:val="000000"/>
                <w:kern w:val="0"/>
                <w:sz w:val="24"/>
              </w:rPr>
              <w:t>会议室</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上市公司</w:t>
            </w:r>
          </w:p>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接待人员姓名</w:t>
            </w:r>
          </w:p>
        </w:tc>
        <w:tc>
          <w:tcPr>
            <w:tcW w:w="6614" w:type="dxa"/>
          </w:tcPr>
          <w:p w:rsidR="00F87B64" w:rsidRDefault="00233B83" w:rsidP="00E71713">
            <w:pPr>
              <w:spacing w:line="480" w:lineRule="atLeast"/>
              <w:rPr>
                <w:rFonts w:ascii="宋体" w:hAnsi="宋体"/>
                <w:bCs/>
                <w:iCs/>
                <w:color w:val="000000"/>
                <w:kern w:val="0"/>
                <w:sz w:val="24"/>
              </w:rPr>
            </w:pPr>
            <w:r>
              <w:rPr>
                <w:rFonts w:ascii="宋体" w:hAnsi="宋体" w:hint="eastAsia"/>
                <w:bCs/>
                <w:iCs/>
                <w:color w:val="000000"/>
                <w:kern w:val="0"/>
                <w:sz w:val="24"/>
              </w:rPr>
              <w:t>董事会秘书兼</w:t>
            </w:r>
            <w:r w:rsidR="008F07D0">
              <w:rPr>
                <w:rFonts w:ascii="宋体" w:hAnsi="宋体" w:hint="eastAsia"/>
                <w:bCs/>
                <w:iCs/>
                <w:color w:val="000000"/>
                <w:kern w:val="0"/>
                <w:sz w:val="24"/>
              </w:rPr>
              <w:t>财务总监叶桂梁、</w:t>
            </w:r>
            <w:r w:rsidR="008F07D0" w:rsidRPr="00B07868">
              <w:rPr>
                <w:rFonts w:ascii="宋体" w:hAnsi="宋体" w:hint="eastAsia"/>
                <w:bCs/>
                <w:iCs/>
                <w:color w:val="000000"/>
                <w:kern w:val="0"/>
                <w:sz w:val="24"/>
              </w:rPr>
              <w:t>证券事务代表</w:t>
            </w:r>
            <w:r w:rsidR="008F07D0">
              <w:rPr>
                <w:rFonts w:ascii="宋体" w:hAnsi="宋体" w:hint="eastAsia"/>
                <w:bCs/>
                <w:iCs/>
                <w:color w:val="000000"/>
                <w:kern w:val="0"/>
                <w:sz w:val="24"/>
              </w:rPr>
              <w:t>邓晓华</w:t>
            </w:r>
            <w:r>
              <w:rPr>
                <w:rFonts w:ascii="宋体" w:hAnsi="宋体" w:hint="eastAsia"/>
                <w:bCs/>
                <w:iCs/>
                <w:color w:val="000000"/>
                <w:kern w:val="0"/>
                <w:sz w:val="24"/>
              </w:rPr>
              <w:t>、</w:t>
            </w:r>
            <w:r w:rsidR="00E71713">
              <w:rPr>
                <w:rFonts w:ascii="宋体" w:hAnsi="宋体" w:hint="eastAsia"/>
                <w:bCs/>
                <w:iCs/>
                <w:color w:val="000000"/>
                <w:kern w:val="0"/>
                <w:sz w:val="24"/>
              </w:rPr>
              <w:t>综合管理部</w:t>
            </w:r>
            <w:r>
              <w:rPr>
                <w:rFonts w:ascii="宋体" w:hAnsi="宋体" w:hint="eastAsia"/>
                <w:bCs/>
                <w:iCs/>
                <w:color w:val="000000"/>
                <w:kern w:val="0"/>
                <w:sz w:val="24"/>
              </w:rPr>
              <w:t>徐进</w:t>
            </w:r>
          </w:p>
        </w:tc>
      </w:tr>
      <w:tr w:rsidR="00F87B64">
        <w:trPr>
          <w:trHeight w:val="841"/>
        </w:trPr>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投资者关系活动主要内容介绍</w:t>
            </w:r>
          </w:p>
          <w:p w:rsidR="00F87B64" w:rsidRDefault="00F87B64">
            <w:pPr>
              <w:spacing w:line="480" w:lineRule="atLeast"/>
              <w:jc w:val="center"/>
              <w:rPr>
                <w:rFonts w:ascii="宋体" w:hAnsi="宋体"/>
                <w:b/>
                <w:bCs/>
                <w:iCs/>
                <w:color w:val="000000"/>
                <w:kern w:val="0"/>
                <w:sz w:val="24"/>
              </w:rPr>
            </w:pPr>
          </w:p>
        </w:tc>
        <w:tc>
          <w:tcPr>
            <w:tcW w:w="6614" w:type="dxa"/>
          </w:tcPr>
          <w:p w:rsidR="00EF0ECA" w:rsidRPr="008C0E98" w:rsidRDefault="00467672" w:rsidP="008C0E98">
            <w:pPr>
              <w:spacing w:line="360" w:lineRule="auto"/>
              <w:ind w:firstLineChars="200" w:firstLine="480"/>
              <w:rPr>
                <w:sz w:val="24"/>
              </w:rPr>
            </w:pPr>
            <w:r w:rsidRPr="008C0E98">
              <w:rPr>
                <w:rFonts w:hint="eastAsia"/>
                <w:sz w:val="24"/>
              </w:rPr>
              <w:t>一、</w:t>
            </w:r>
            <w:r w:rsidR="00EF0ECA" w:rsidRPr="008C0E98">
              <w:rPr>
                <w:rFonts w:hint="eastAsia"/>
                <w:sz w:val="24"/>
              </w:rPr>
              <w:t>公司</w:t>
            </w:r>
            <w:r w:rsidR="00370E54" w:rsidRPr="008C0E98">
              <w:rPr>
                <w:rFonts w:hint="eastAsia"/>
                <w:sz w:val="24"/>
              </w:rPr>
              <w:t>实际控制人等</w:t>
            </w:r>
            <w:r w:rsidR="00EF0ECA" w:rsidRPr="008C0E98">
              <w:rPr>
                <w:rFonts w:hint="eastAsia"/>
                <w:sz w:val="24"/>
              </w:rPr>
              <w:t>有关情况介绍</w:t>
            </w:r>
          </w:p>
          <w:p w:rsidR="009563E2" w:rsidRPr="00FB5452" w:rsidRDefault="00370E54" w:rsidP="00877C88">
            <w:pPr>
              <w:tabs>
                <w:tab w:val="left" w:pos="927"/>
              </w:tabs>
              <w:spacing w:line="360" w:lineRule="auto"/>
              <w:ind w:firstLineChars="200" w:firstLine="480"/>
              <w:rPr>
                <w:sz w:val="24"/>
              </w:rPr>
            </w:pPr>
            <w:r>
              <w:rPr>
                <w:rFonts w:hint="eastAsia"/>
                <w:sz w:val="24"/>
              </w:rPr>
              <w:t>中国电科下属通信类研究所</w:t>
            </w:r>
            <w:r w:rsidR="009563E2" w:rsidRPr="00FB5452">
              <w:rPr>
                <w:rFonts w:hint="eastAsia"/>
                <w:sz w:val="24"/>
              </w:rPr>
              <w:t>情况介绍</w:t>
            </w:r>
          </w:p>
          <w:p w:rsidR="00C76BF4" w:rsidRDefault="00C76BF4" w:rsidP="00877C88">
            <w:pPr>
              <w:spacing w:line="360" w:lineRule="auto"/>
              <w:ind w:firstLineChars="200" w:firstLine="480"/>
              <w:rPr>
                <w:sz w:val="24"/>
              </w:rPr>
            </w:pPr>
            <w:r w:rsidRPr="00FB5452">
              <w:rPr>
                <w:rFonts w:hint="eastAsia"/>
                <w:sz w:val="24"/>
              </w:rPr>
              <w:t>2015</w:t>
            </w:r>
            <w:r w:rsidRPr="00FB5452">
              <w:rPr>
                <w:rFonts w:hint="eastAsia"/>
                <w:sz w:val="24"/>
              </w:rPr>
              <w:t>年</w:t>
            </w:r>
            <w:r w:rsidRPr="00FB5452">
              <w:rPr>
                <w:rFonts w:hint="eastAsia"/>
                <w:sz w:val="24"/>
              </w:rPr>
              <w:t>4</w:t>
            </w:r>
            <w:r w:rsidRPr="00FB5452">
              <w:rPr>
                <w:rFonts w:hint="eastAsia"/>
                <w:sz w:val="24"/>
              </w:rPr>
              <w:t>月，杰赛科技实际控制人中国电子科技集团</w:t>
            </w:r>
            <w:r>
              <w:rPr>
                <w:rFonts w:hint="eastAsia"/>
                <w:sz w:val="24"/>
              </w:rPr>
              <w:t>公司</w:t>
            </w:r>
            <w:r w:rsidRPr="00FB5452">
              <w:rPr>
                <w:rFonts w:hint="eastAsia"/>
                <w:sz w:val="24"/>
              </w:rPr>
              <w:t>正式成立了通信事业部，作为中国电科通信业务板块经营和市场开发的模拟法人主体，受中国电科委托管理事业部内</w:t>
            </w:r>
            <w:r w:rsidRPr="00FB5452">
              <w:rPr>
                <w:rFonts w:hint="eastAsia"/>
                <w:sz w:val="24"/>
              </w:rPr>
              <w:t>5</w:t>
            </w:r>
            <w:r w:rsidRPr="00FB5452">
              <w:rPr>
                <w:rFonts w:hint="eastAsia"/>
                <w:sz w:val="24"/>
              </w:rPr>
              <w:t>家军工研究所，分别是中国电科</w:t>
            </w:r>
            <w:r w:rsidRPr="00FB5452">
              <w:rPr>
                <w:rFonts w:hint="eastAsia"/>
                <w:sz w:val="24"/>
              </w:rPr>
              <w:t>54</w:t>
            </w:r>
            <w:r w:rsidRPr="00FB5452">
              <w:rPr>
                <w:rFonts w:hint="eastAsia"/>
                <w:sz w:val="24"/>
              </w:rPr>
              <w:t>所、</w:t>
            </w:r>
            <w:r w:rsidRPr="00FB5452">
              <w:rPr>
                <w:rFonts w:hint="eastAsia"/>
                <w:sz w:val="24"/>
              </w:rPr>
              <w:t>7</w:t>
            </w:r>
            <w:r w:rsidRPr="00FB5452">
              <w:rPr>
                <w:rFonts w:hint="eastAsia"/>
                <w:sz w:val="24"/>
              </w:rPr>
              <w:t>所</w:t>
            </w:r>
            <w:r>
              <w:rPr>
                <w:rFonts w:hint="eastAsia"/>
                <w:sz w:val="24"/>
              </w:rPr>
              <w:t>、</w:t>
            </w:r>
            <w:r w:rsidRPr="00FB5452">
              <w:rPr>
                <w:rFonts w:hint="eastAsia"/>
                <w:sz w:val="24"/>
              </w:rPr>
              <w:t>50</w:t>
            </w:r>
            <w:r w:rsidRPr="00FB5452">
              <w:rPr>
                <w:rFonts w:hint="eastAsia"/>
                <w:sz w:val="24"/>
              </w:rPr>
              <w:t>所、</w:t>
            </w:r>
            <w:r w:rsidRPr="00FB5452">
              <w:rPr>
                <w:rFonts w:hint="eastAsia"/>
                <w:sz w:val="24"/>
              </w:rPr>
              <w:t>39</w:t>
            </w:r>
            <w:r w:rsidRPr="00FB5452">
              <w:rPr>
                <w:rFonts w:hint="eastAsia"/>
                <w:sz w:val="24"/>
              </w:rPr>
              <w:t>所</w:t>
            </w:r>
            <w:r>
              <w:rPr>
                <w:rFonts w:hint="eastAsia"/>
                <w:sz w:val="24"/>
              </w:rPr>
              <w:t>和</w:t>
            </w:r>
            <w:r w:rsidRPr="00FB5452">
              <w:rPr>
                <w:rFonts w:hint="eastAsia"/>
                <w:sz w:val="24"/>
              </w:rPr>
              <w:t>34</w:t>
            </w:r>
            <w:r w:rsidRPr="00FB5452">
              <w:rPr>
                <w:rFonts w:hint="eastAsia"/>
                <w:sz w:val="24"/>
              </w:rPr>
              <w:t>所。</w:t>
            </w:r>
            <w:r>
              <w:rPr>
                <w:rFonts w:hint="eastAsia"/>
                <w:sz w:val="24"/>
              </w:rPr>
              <w:t>于</w:t>
            </w:r>
            <w:r>
              <w:rPr>
                <w:rFonts w:hint="eastAsia"/>
                <w:sz w:val="24"/>
              </w:rPr>
              <w:t>2017</w:t>
            </w:r>
            <w:r>
              <w:rPr>
                <w:rFonts w:hint="eastAsia"/>
                <w:sz w:val="24"/>
              </w:rPr>
              <w:t>年</w:t>
            </w:r>
            <w:r w:rsidR="00891A52">
              <w:rPr>
                <w:rFonts w:hint="eastAsia"/>
                <w:sz w:val="24"/>
              </w:rPr>
              <w:t>三季度</w:t>
            </w:r>
            <w:r w:rsidRPr="00C921DB">
              <w:rPr>
                <w:rFonts w:hint="eastAsia"/>
                <w:sz w:val="24"/>
              </w:rPr>
              <w:t>由集团公司主导，通过现金出资、资产划转等方式组建</w:t>
            </w:r>
            <w:r>
              <w:rPr>
                <w:rFonts w:hint="eastAsia"/>
                <w:sz w:val="24"/>
              </w:rPr>
              <w:t>为通信</w:t>
            </w:r>
            <w:r w:rsidRPr="00C921DB">
              <w:rPr>
                <w:rFonts w:hint="eastAsia"/>
                <w:sz w:val="24"/>
              </w:rPr>
              <w:t>子集团</w:t>
            </w:r>
            <w:r>
              <w:rPr>
                <w:rFonts w:hint="eastAsia"/>
                <w:sz w:val="24"/>
              </w:rPr>
              <w:t>并</w:t>
            </w:r>
            <w:r w:rsidRPr="00C921DB">
              <w:rPr>
                <w:rFonts w:hint="eastAsia"/>
                <w:sz w:val="24"/>
              </w:rPr>
              <w:t>注册。</w:t>
            </w:r>
          </w:p>
          <w:p w:rsidR="00C76BF4" w:rsidRDefault="00C76BF4" w:rsidP="00877C88">
            <w:pPr>
              <w:spacing w:line="360" w:lineRule="auto"/>
              <w:ind w:firstLineChars="200" w:firstLine="480"/>
              <w:rPr>
                <w:sz w:val="24"/>
              </w:rPr>
            </w:pPr>
            <w:r w:rsidRPr="00712476">
              <w:rPr>
                <w:rFonts w:hint="eastAsia"/>
                <w:sz w:val="24"/>
              </w:rPr>
              <w:t>54</w:t>
            </w:r>
            <w:r w:rsidRPr="00712476">
              <w:rPr>
                <w:rFonts w:hint="eastAsia"/>
                <w:sz w:val="24"/>
              </w:rPr>
              <w:t>所主要从事军事通信、卫星导航定位、航天航空测控、情报侦察与指控、通信与信息对抗、航天电子信息系统与综合</w:t>
            </w:r>
            <w:r w:rsidRPr="00712476">
              <w:rPr>
                <w:rFonts w:hint="eastAsia"/>
                <w:sz w:val="24"/>
              </w:rPr>
              <w:lastRenderedPageBreak/>
              <w:t>应用等前沿领域的技术研发、生产制造和系统集成。</w:t>
            </w:r>
          </w:p>
          <w:p w:rsidR="00C76BF4" w:rsidRDefault="00C76BF4" w:rsidP="00877C88">
            <w:pPr>
              <w:spacing w:line="360" w:lineRule="auto"/>
              <w:ind w:firstLineChars="200" w:firstLine="480"/>
              <w:rPr>
                <w:sz w:val="24"/>
              </w:rPr>
            </w:pPr>
            <w:r w:rsidRPr="001C5DD3">
              <w:rPr>
                <w:rFonts w:hint="eastAsia"/>
                <w:sz w:val="24"/>
              </w:rPr>
              <w:t>7</w:t>
            </w:r>
            <w:r w:rsidRPr="001C5DD3">
              <w:rPr>
                <w:rFonts w:hint="eastAsia"/>
                <w:sz w:val="24"/>
              </w:rPr>
              <w:t>所是特种通信技术总体单位，主要负责研究特种移动通信新技术、新系统和新设备，为国防建设提供新型特种移动通信装备，制订移动通信系统和设备的技术体制和技术标准。</w:t>
            </w:r>
          </w:p>
          <w:p w:rsidR="00C76BF4" w:rsidRDefault="00C76BF4" w:rsidP="00877C88">
            <w:pPr>
              <w:spacing w:line="360" w:lineRule="auto"/>
              <w:ind w:firstLineChars="200" w:firstLine="480"/>
              <w:rPr>
                <w:sz w:val="24"/>
              </w:rPr>
            </w:pPr>
            <w:r w:rsidRPr="00712476">
              <w:rPr>
                <w:rFonts w:hint="eastAsia"/>
                <w:sz w:val="24"/>
              </w:rPr>
              <w:t>5</w:t>
            </w:r>
            <w:r>
              <w:rPr>
                <w:rFonts w:hint="eastAsia"/>
                <w:sz w:val="24"/>
              </w:rPr>
              <w:t>0</w:t>
            </w:r>
            <w:r w:rsidRPr="00712476">
              <w:rPr>
                <w:rFonts w:hint="eastAsia"/>
                <w:sz w:val="24"/>
              </w:rPr>
              <w:t>所</w:t>
            </w:r>
            <w:r w:rsidRPr="0086396F">
              <w:rPr>
                <w:rFonts w:hint="eastAsia"/>
                <w:sz w:val="24"/>
              </w:rPr>
              <w:t>重点发展</w:t>
            </w:r>
            <w:r w:rsidRPr="001C5DD3">
              <w:rPr>
                <w:rFonts w:hint="eastAsia"/>
                <w:sz w:val="24"/>
              </w:rPr>
              <w:t>特种</w:t>
            </w:r>
            <w:r w:rsidRPr="0086396F">
              <w:rPr>
                <w:rFonts w:hint="eastAsia"/>
                <w:sz w:val="24"/>
              </w:rPr>
              <w:t>通信技术、微波与探测技术。研制开发的电力需求侧管理系统及设备、数字化市政监控系统及设备、自动安全防范系统及设备、各类探测设备等。</w:t>
            </w:r>
          </w:p>
          <w:p w:rsidR="00C76BF4" w:rsidRDefault="00C76BF4" w:rsidP="00877C88">
            <w:pPr>
              <w:spacing w:line="360" w:lineRule="auto"/>
              <w:ind w:firstLineChars="200" w:firstLine="480"/>
              <w:rPr>
                <w:sz w:val="24"/>
              </w:rPr>
            </w:pPr>
            <w:r w:rsidRPr="0086396F">
              <w:rPr>
                <w:rFonts w:hint="eastAsia"/>
                <w:sz w:val="24"/>
              </w:rPr>
              <w:t>39</w:t>
            </w:r>
            <w:r w:rsidRPr="0086396F">
              <w:rPr>
                <w:rFonts w:hint="eastAsia"/>
                <w:sz w:val="24"/>
              </w:rPr>
              <w:t>所是我国精密天线系统专业化研究所，主要从事雷达、测控、通信、卫星应用、射电天文观测等领域精密跟踪测量设备的研究、设计、制造和试验。</w:t>
            </w:r>
          </w:p>
          <w:p w:rsidR="00C76BF4" w:rsidRDefault="00C76BF4" w:rsidP="00877C88">
            <w:pPr>
              <w:spacing w:line="360" w:lineRule="auto"/>
              <w:ind w:firstLineChars="200" w:firstLine="480"/>
              <w:rPr>
                <w:sz w:val="24"/>
              </w:rPr>
            </w:pPr>
            <w:r w:rsidRPr="001C5DD3">
              <w:rPr>
                <w:rFonts w:hint="eastAsia"/>
                <w:sz w:val="24"/>
              </w:rPr>
              <w:t>34</w:t>
            </w:r>
            <w:r w:rsidRPr="001C5DD3">
              <w:rPr>
                <w:rFonts w:hint="eastAsia"/>
                <w:sz w:val="24"/>
              </w:rPr>
              <w:t>所主要从事</w:t>
            </w:r>
            <w:r w:rsidR="00900BE4">
              <w:rPr>
                <w:rFonts w:hint="eastAsia"/>
                <w:sz w:val="24"/>
              </w:rPr>
              <w:t>特种</w:t>
            </w:r>
            <w:r w:rsidRPr="001C5DD3">
              <w:rPr>
                <w:rFonts w:hint="eastAsia"/>
                <w:sz w:val="24"/>
              </w:rPr>
              <w:t>光通信系统整机、设备技术及产品研发的专业化研究所。</w:t>
            </w:r>
          </w:p>
          <w:p w:rsidR="000C7953" w:rsidRPr="000C7953" w:rsidRDefault="000C7953" w:rsidP="00877C88">
            <w:pPr>
              <w:tabs>
                <w:tab w:val="left" w:pos="927"/>
              </w:tabs>
              <w:spacing w:line="360" w:lineRule="auto"/>
              <w:ind w:firstLineChars="200" w:firstLine="480"/>
              <w:rPr>
                <w:sz w:val="24"/>
              </w:rPr>
            </w:pPr>
            <w:r w:rsidRPr="00FB5452">
              <w:rPr>
                <w:rFonts w:hint="eastAsia"/>
                <w:sz w:val="24"/>
              </w:rPr>
              <w:t>中国电科通信</w:t>
            </w:r>
            <w:r>
              <w:rPr>
                <w:rFonts w:hint="eastAsia"/>
                <w:sz w:val="24"/>
              </w:rPr>
              <w:t>子集团</w:t>
            </w:r>
            <w:r w:rsidRPr="00FB5452">
              <w:rPr>
                <w:rFonts w:hint="eastAsia"/>
                <w:sz w:val="24"/>
              </w:rPr>
              <w:t>情况介绍</w:t>
            </w:r>
          </w:p>
          <w:p w:rsidR="008D4AA3" w:rsidRPr="000C7953" w:rsidRDefault="000C7953" w:rsidP="00877C88">
            <w:pPr>
              <w:spacing w:line="360" w:lineRule="auto"/>
              <w:ind w:firstLineChars="200" w:firstLine="480"/>
              <w:rPr>
                <w:sz w:val="24"/>
              </w:rPr>
            </w:pPr>
            <w:r w:rsidRPr="000C7953">
              <w:rPr>
                <w:sz w:val="24"/>
              </w:rPr>
              <w:t xml:space="preserve"> 2017</w:t>
            </w:r>
            <w:r w:rsidRPr="000C7953">
              <w:rPr>
                <w:rFonts w:hint="eastAsia"/>
                <w:sz w:val="24"/>
              </w:rPr>
              <w:t>年</w:t>
            </w:r>
            <w:r w:rsidRPr="000C7953">
              <w:rPr>
                <w:sz w:val="24"/>
              </w:rPr>
              <w:t>7</w:t>
            </w:r>
            <w:r w:rsidRPr="000C7953">
              <w:rPr>
                <w:rFonts w:hint="eastAsia"/>
                <w:sz w:val="24"/>
              </w:rPr>
              <w:t>月</w:t>
            </w:r>
            <w:r w:rsidRPr="000C7953">
              <w:rPr>
                <w:sz w:val="24"/>
              </w:rPr>
              <w:t>31</w:t>
            </w:r>
            <w:r w:rsidRPr="000C7953">
              <w:rPr>
                <w:rFonts w:hint="eastAsia"/>
                <w:sz w:val="24"/>
              </w:rPr>
              <w:t>日收到公司实际控制人中国电科《中国电科关于中电通信网络信息子集团组建及相关公司股权调整的批复》（电科资函</w:t>
            </w:r>
            <w:r w:rsidRPr="000C7953">
              <w:rPr>
                <w:sz w:val="24"/>
              </w:rPr>
              <w:t>[2017]165</w:t>
            </w:r>
            <w:r w:rsidRPr="000C7953">
              <w:rPr>
                <w:rFonts w:hint="eastAsia"/>
                <w:sz w:val="24"/>
              </w:rPr>
              <w:t>号），经中国电科研究，原则同意中国电子科技集团公司通信事业部申报的子集团建设实施方案。</w:t>
            </w:r>
          </w:p>
          <w:p w:rsidR="000C7953" w:rsidRPr="000C7953" w:rsidRDefault="000C7953" w:rsidP="00877C88">
            <w:pPr>
              <w:spacing w:line="360" w:lineRule="auto"/>
              <w:ind w:firstLineChars="200" w:firstLine="480"/>
              <w:rPr>
                <w:sz w:val="24"/>
              </w:rPr>
            </w:pPr>
            <w:r w:rsidRPr="000C7953">
              <w:rPr>
                <w:rFonts w:hint="eastAsia"/>
                <w:sz w:val="24"/>
              </w:rPr>
              <w:t>中国电科同意以通信事业部为基础由中国电科作为直接出资主体新设注册组建</w:t>
            </w:r>
            <w:r w:rsidR="00D859A1">
              <w:rPr>
                <w:rFonts w:hint="eastAsia"/>
                <w:sz w:val="24"/>
              </w:rPr>
              <w:t>中电网络通信有限公司</w:t>
            </w:r>
            <w:r w:rsidRPr="000C7953">
              <w:rPr>
                <w:rFonts w:hint="eastAsia"/>
                <w:sz w:val="24"/>
              </w:rPr>
              <w:t>（以下简称</w:t>
            </w:r>
            <w:r w:rsidRPr="000C7953">
              <w:rPr>
                <w:sz w:val="24"/>
              </w:rPr>
              <w:t>“</w:t>
            </w:r>
            <w:r w:rsidRPr="000C7953">
              <w:rPr>
                <w:rFonts w:hint="eastAsia"/>
                <w:sz w:val="24"/>
              </w:rPr>
              <w:t>中电通信</w:t>
            </w:r>
            <w:r w:rsidRPr="000C7953">
              <w:rPr>
                <w:sz w:val="24"/>
              </w:rPr>
              <w:t>”</w:t>
            </w:r>
            <w:r w:rsidRPr="000C7953">
              <w:rPr>
                <w:rFonts w:hint="eastAsia"/>
                <w:sz w:val="24"/>
              </w:rPr>
              <w:t>），作为子集团建设的平台公司，暂定注册资本</w:t>
            </w:r>
            <w:r w:rsidRPr="000C7953">
              <w:rPr>
                <w:sz w:val="24"/>
              </w:rPr>
              <w:t>30</w:t>
            </w:r>
            <w:r w:rsidRPr="000C7953">
              <w:rPr>
                <w:rFonts w:hint="eastAsia"/>
                <w:sz w:val="24"/>
              </w:rPr>
              <w:t>亿元。中电通信组建后，作为中国电科全资控股的一人有限责任公司（法人独资），按照二级成员单位管理，委托管理中国电科第七研究所（以下简称</w:t>
            </w:r>
            <w:r w:rsidRPr="000C7953">
              <w:rPr>
                <w:sz w:val="24"/>
              </w:rPr>
              <w:t>“</w:t>
            </w:r>
            <w:r w:rsidRPr="000C7953">
              <w:rPr>
                <w:rFonts w:hint="eastAsia"/>
                <w:sz w:val="24"/>
              </w:rPr>
              <w:t>七所</w:t>
            </w:r>
            <w:r w:rsidRPr="000C7953">
              <w:rPr>
                <w:sz w:val="24"/>
              </w:rPr>
              <w:t>”</w:t>
            </w:r>
            <w:r w:rsidRPr="000C7953">
              <w:rPr>
                <w:rFonts w:hint="eastAsia"/>
                <w:sz w:val="24"/>
              </w:rPr>
              <w:t>）、第三十四研究所、第三十九研究所、第五十研究所及第五十四研究所，由其统筹开展通信事业部相关业务资产及资源的整合重组，并承担后续经营改革各项工作。</w:t>
            </w:r>
            <w:r w:rsidR="00E43F7F" w:rsidRPr="00D15A72">
              <w:rPr>
                <w:rFonts w:hint="eastAsia"/>
                <w:sz w:val="24"/>
              </w:rPr>
              <w:t>2017</w:t>
            </w:r>
            <w:r w:rsidR="00E43F7F" w:rsidRPr="00D15A72">
              <w:rPr>
                <w:rFonts w:hint="eastAsia"/>
                <w:sz w:val="24"/>
              </w:rPr>
              <w:t>年</w:t>
            </w:r>
            <w:r w:rsidR="00E43F7F" w:rsidRPr="00D15A72">
              <w:rPr>
                <w:rFonts w:hint="eastAsia"/>
                <w:sz w:val="24"/>
              </w:rPr>
              <w:t>9</w:t>
            </w:r>
            <w:r w:rsidR="00E43F7F" w:rsidRPr="00D15A72">
              <w:rPr>
                <w:rFonts w:hint="eastAsia"/>
                <w:sz w:val="24"/>
              </w:rPr>
              <w:t>月，中电通信已完成相关</w:t>
            </w:r>
            <w:r w:rsidR="00E43F7F" w:rsidRPr="00D15A72">
              <w:rPr>
                <w:sz w:val="24"/>
              </w:rPr>
              <w:t>注册登记手续，并</w:t>
            </w:r>
            <w:r w:rsidR="00E43F7F" w:rsidRPr="00D15A72">
              <w:rPr>
                <w:rFonts w:hint="eastAsia"/>
                <w:sz w:val="24"/>
              </w:rPr>
              <w:t>取得石家庄市桥西区行政审批局</w:t>
            </w:r>
            <w:r w:rsidR="00E43F7F" w:rsidRPr="00D15A72">
              <w:rPr>
                <w:sz w:val="24"/>
              </w:rPr>
              <w:t>颁发的</w:t>
            </w:r>
            <w:r w:rsidR="00E43F7F" w:rsidRPr="00D15A72">
              <w:rPr>
                <w:rFonts w:hint="eastAsia"/>
                <w:sz w:val="24"/>
              </w:rPr>
              <w:t>《营业执照》</w:t>
            </w:r>
            <w:r w:rsidRPr="000C7953">
              <w:rPr>
                <w:sz w:val="24"/>
              </w:rPr>
              <w:t xml:space="preserve"> </w:t>
            </w:r>
            <w:r w:rsidR="00E43F7F">
              <w:rPr>
                <w:rFonts w:hint="eastAsia"/>
                <w:sz w:val="24"/>
              </w:rPr>
              <w:t>。</w:t>
            </w:r>
            <w:r w:rsidR="00500D74" w:rsidRPr="00877C88">
              <w:rPr>
                <w:sz w:val="24"/>
              </w:rPr>
              <w:t xml:space="preserve"> </w:t>
            </w:r>
            <w:r w:rsidR="00500D74" w:rsidRPr="00500D74">
              <w:rPr>
                <w:sz w:val="24"/>
              </w:rPr>
              <w:t xml:space="preserve">2018 </w:t>
            </w:r>
            <w:r w:rsidR="00500D74" w:rsidRPr="00500D74">
              <w:rPr>
                <w:sz w:val="24"/>
              </w:rPr>
              <w:t>年</w:t>
            </w:r>
            <w:r w:rsidR="00500D74" w:rsidRPr="00500D74">
              <w:rPr>
                <w:sz w:val="24"/>
              </w:rPr>
              <w:t xml:space="preserve"> 8 </w:t>
            </w:r>
            <w:r w:rsidR="00500D74" w:rsidRPr="00500D74">
              <w:rPr>
                <w:sz w:val="24"/>
              </w:rPr>
              <w:t>月</w:t>
            </w:r>
            <w:r w:rsidR="00500D74" w:rsidRPr="00500D74">
              <w:rPr>
                <w:sz w:val="24"/>
              </w:rPr>
              <w:t xml:space="preserve"> 15 </w:t>
            </w:r>
            <w:r w:rsidR="00500D74" w:rsidRPr="00500D74">
              <w:rPr>
                <w:sz w:val="24"/>
              </w:rPr>
              <w:t>日</w:t>
            </w:r>
            <w:r w:rsidR="00500D74" w:rsidRPr="00500D74">
              <w:rPr>
                <w:sz w:val="24"/>
              </w:rPr>
              <w:t>“</w:t>
            </w:r>
            <w:r w:rsidR="00500D74" w:rsidRPr="00500D74">
              <w:rPr>
                <w:sz w:val="24"/>
              </w:rPr>
              <w:t>中电网络通信有限公司</w:t>
            </w:r>
            <w:r w:rsidR="00500D74" w:rsidRPr="00500D74">
              <w:rPr>
                <w:sz w:val="24"/>
              </w:rPr>
              <w:t>”</w:t>
            </w:r>
            <w:r w:rsidR="00500D74" w:rsidRPr="00500D74">
              <w:rPr>
                <w:sz w:val="24"/>
              </w:rPr>
              <w:t>更名为</w:t>
            </w:r>
            <w:r w:rsidR="00500D74" w:rsidRPr="00500D74">
              <w:rPr>
                <w:sz w:val="24"/>
              </w:rPr>
              <w:t>“</w:t>
            </w:r>
            <w:r w:rsidR="00500D74" w:rsidRPr="00500D74">
              <w:rPr>
                <w:sz w:val="24"/>
              </w:rPr>
              <w:t>中电网</w:t>
            </w:r>
            <w:r w:rsidR="00500D74" w:rsidRPr="00500D74">
              <w:rPr>
                <w:sz w:val="24"/>
              </w:rPr>
              <w:lastRenderedPageBreak/>
              <w:t>络通信集团有限公司</w:t>
            </w:r>
            <w:r w:rsidR="00500D74" w:rsidRPr="00500D74">
              <w:rPr>
                <w:sz w:val="24"/>
              </w:rPr>
              <w:t>”</w:t>
            </w:r>
            <w:r w:rsidR="00500D74" w:rsidRPr="00500D74">
              <w:rPr>
                <w:sz w:val="24"/>
              </w:rPr>
              <w:t>，简称</w:t>
            </w:r>
            <w:r w:rsidR="00500D74" w:rsidRPr="00500D74">
              <w:rPr>
                <w:sz w:val="24"/>
              </w:rPr>
              <w:t>“</w:t>
            </w:r>
            <w:r w:rsidR="006F30A2">
              <w:rPr>
                <w:rFonts w:hint="eastAsia"/>
                <w:sz w:val="24"/>
              </w:rPr>
              <w:t>中电网通</w:t>
            </w:r>
            <w:r w:rsidR="006F30A2" w:rsidRPr="00500D74">
              <w:rPr>
                <w:sz w:val="24"/>
              </w:rPr>
              <w:t>”</w:t>
            </w:r>
            <w:r w:rsidR="00500D74">
              <w:rPr>
                <w:rFonts w:hint="eastAsia"/>
                <w:sz w:val="24"/>
              </w:rPr>
              <w:t>。</w:t>
            </w:r>
          </w:p>
          <w:p w:rsidR="006F30A2" w:rsidRDefault="006F30A2" w:rsidP="00877C88">
            <w:pPr>
              <w:tabs>
                <w:tab w:val="left" w:pos="1069"/>
              </w:tabs>
              <w:spacing w:line="360" w:lineRule="auto"/>
              <w:ind w:firstLineChars="200" w:firstLine="480"/>
              <w:rPr>
                <w:sz w:val="24"/>
              </w:rPr>
            </w:pPr>
            <w:r>
              <w:rPr>
                <w:rFonts w:hint="eastAsia"/>
                <w:sz w:val="24"/>
              </w:rPr>
              <w:t>中电网通</w:t>
            </w:r>
            <w:r w:rsidR="000C7953" w:rsidRPr="000C7953">
              <w:rPr>
                <w:rFonts w:hint="eastAsia"/>
                <w:sz w:val="24"/>
              </w:rPr>
              <w:t>作为中国电科通信网络信息产业板块的平台公司，以子集团战略规划及发展目标为导向，梳理各托管研究所的业务资源，统筹考虑中国电科内外部资源，制订后续业务资源整合运作方案，着力构建通信网络产业核心竞争力。中国电科同意将七所下属控股上市公司杰赛科技涉及其直接控制权转移的相应国有股份无偿划转至</w:t>
            </w:r>
            <w:r>
              <w:rPr>
                <w:rFonts w:hint="eastAsia"/>
                <w:sz w:val="24"/>
              </w:rPr>
              <w:t>中电网通</w:t>
            </w:r>
            <w:r w:rsidR="000C7953" w:rsidRPr="000C7953">
              <w:rPr>
                <w:rFonts w:hint="eastAsia"/>
                <w:sz w:val="24"/>
              </w:rPr>
              <w:t>持有，将杰赛科技作为子集团</w:t>
            </w:r>
            <w:r>
              <w:rPr>
                <w:rFonts w:hint="eastAsia"/>
                <w:sz w:val="24"/>
              </w:rPr>
              <w:t>中电网通</w:t>
            </w:r>
            <w:r w:rsidR="000C7953" w:rsidRPr="000C7953">
              <w:rPr>
                <w:rFonts w:hint="eastAsia"/>
                <w:sz w:val="24"/>
              </w:rPr>
              <w:t>未来资本运作的上</w:t>
            </w:r>
            <w:r w:rsidR="000C7953" w:rsidRPr="000C7953">
              <w:rPr>
                <w:sz w:val="24"/>
              </w:rPr>
              <w:t>市平台</w:t>
            </w:r>
            <w:r w:rsidR="00500D74">
              <w:rPr>
                <w:rFonts w:hint="eastAsia"/>
                <w:sz w:val="24"/>
              </w:rPr>
              <w:t>。</w:t>
            </w:r>
            <w:r>
              <w:rPr>
                <w:rFonts w:hint="eastAsia"/>
                <w:sz w:val="24"/>
              </w:rPr>
              <w:t>中电网通</w:t>
            </w:r>
            <w:r w:rsidR="00500D74" w:rsidRPr="00500D74">
              <w:rPr>
                <w:sz w:val="24"/>
              </w:rPr>
              <w:t>于</w:t>
            </w:r>
            <w:r w:rsidR="00500D74" w:rsidRPr="00500D74">
              <w:rPr>
                <w:sz w:val="24"/>
              </w:rPr>
              <w:t>2018</w:t>
            </w:r>
            <w:r w:rsidR="00500D74" w:rsidRPr="00500D74">
              <w:rPr>
                <w:sz w:val="24"/>
              </w:rPr>
              <w:t>年</w:t>
            </w:r>
            <w:r w:rsidR="00500D74" w:rsidRPr="00500D74">
              <w:rPr>
                <w:sz w:val="24"/>
              </w:rPr>
              <w:t>11</w:t>
            </w:r>
            <w:r w:rsidR="00500D74" w:rsidRPr="00500D74">
              <w:rPr>
                <w:sz w:val="24"/>
              </w:rPr>
              <w:t>月</w:t>
            </w:r>
            <w:r w:rsidR="00500D74" w:rsidRPr="00500D74">
              <w:rPr>
                <w:sz w:val="24"/>
              </w:rPr>
              <w:t>19</w:t>
            </w:r>
            <w:r w:rsidR="00500D74" w:rsidRPr="00500D74">
              <w:rPr>
                <w:sz w:val="24"/>
              </w:rPr>
              <w:t>日收到中国证券监督管理委员会</w:t>
            </w:r>
            <w:r w:rsidR="00500D74" w:rsidRPr="00500D74">
              <w:rPr>
                <w:sz w:val="24"/>
              </w:rPr>
              <w:t xml:space="preserve">2018 </w:t>
            </w:r>
            <w:r w:rsidR="00500D74" w:rsidRPr="00500D74">
              <w:rPr>
                <w:sz w:val="24"/>
              </w:rPr>
              <w:t>年</w:t>
            </w:r>
            <w:r w:rsidR="00500D74" w:rsidRPr="00500D74">
              <w:rPr>
                <w:sz w:val="24"/>
              </w:rPr>
              <w:t xml:space="preserve"> 1</w:t>
            </w:r>
            <w:r w:rsidR="00500D74" w:rsidRPr="00500D74">
              <w:rPr>
                <w:rFonts w:hint="eastAsia"/>
                <w:sz w:val="24"/>
              </w:rPr>
              <w:t>1</w:t>
            </w:r>
            <w:r w:rsidR="00500D74" w:rsidRPr="00500D74">
              <w:rPr>
                <w:sz w:val="24"/>
              </w:rPr>
              <w:t>月</w:t>
            </w:r>
            <w:r w:rsidR="00500D74" w:rsidRPr="00500D74">
              <w:rPr>
                <w:sz w:val="24"/>
              </w:rPr>
              <w:t xml:space="preserve">16 </w:t>
            </w:r>
            <w:r w:rsidR="00500D74" w:rsidRPr="00500D74">
              <w:rPr>
                <w:sz w:val="24"/>
              </w:rPr>
              <w:t>日签发的《关于核准豁免中电网络通信有限公司要约收购广州杰赛科技股份有限公司股份义务的批复》</w:t>
            </w:r>
            <w:r w:rsidR="00500D74">
              <w:rPr>
                <w:rFonts w:hint="eastAsia"/>
                <w:sz w:val="24"/>
              </w:rPr>
              <w:t>，待</w:t>
            </w:r>
            <w:r w:rsidR="00500D74" w:rsidRPr="00500D74">
              <w:rPr>
                <w:sz w:val="24"/>
              </w:rPr>
              <w:t>国有股权无偿划转事项完成后，</w:t>
            </w:r>
            <w:r>
              <w:rPr>
                <w:rFonts w:hint="eastAsia"/>
                <w:sz w:val="24"/>
              </w:rPr>
              <w:t>中电网通</w:t>
            </w:r>
            <w:r w:rsidR="00500D74" w:rsidRPr="00500D74">
              <w:rPr>
                <w:sz w:val="24"/>
              </w:rPr>
              <w:t>为公司控股股东，公司实际控制人仍为中国电子科技集团有限公司。</w:t>
            </w:r>
          </w:p>
          <w:p w:rsidR="00EA2D7C" w:rsidRPr="00D15A72" w:rsidRDefault="00EA2D7C" w:rsidP="00877C88">
            <w:pPr>
              <w:tabs>
                <w:tab w:val="left" w:pos="1069"/>
              </w:tabs>
              <w:spacing w:line="360" w:lineRule="auto"/>
              <w:ind w:firstLineChars="200" w:firstLine="480"/>
              <w:rPr>
                <w:sz w:val="24"/>
              </w:rPr>
            </w:pPr>
            <w:r w:rsidRPr="00D15A72">
              <w:rPr>
                <w:rFonts w:hint="eastAsia"/>
                <w:sz w:val="24"/>
              </w:rPr>
              <w:t>公司</w:t>
            </w:r>
            <w:r w:rsidR="00EF0ECA" w:rsidRPr="00D15A72">
              <w:rPr>
                <w:rFonts w:hint="eastAsia"/>
                <w:sz w:val="24"/>
              </w:rPr>
              <w:t>现有</w:t>
            </w:r>
            <w:r w:rsidRPr="00D15A72">
              <w:rPr>
                <w:rFonts w:hint="eastAsia"/>
                <w:sz w:val="24"/>
              </w:rPr>
              <w:t>主营业务发展情况介绍</w:t>
            </w:r>
            <w:r w:rsidR="004872B9" w:rsidRPr="00D15A72">
              <w:rPr>
                <w:rFonts w:hint="eastAsia"/>
                <w:sz w:val="24"/>
              </w:rPr>
              <w:t xml:space="preserve"> </w:t>
            </w:r>
          </w:p>
          <w:p w:rsidR="002B76A1" w:rsidRPr="00FB5452" w:rsidRDefault="00CC4398" w:rsidP="00877C88">
            <w:pPr>
              <w:spacing w:line="360" w:lineRule="auto"/>
              <w:ind w:firstLineChars="200" w:firstLine="480"/>
              <w:jc w:val="left"/>
              <w:rPr>
                <w:sz w:val="24"/>
              </w:rPr>
            </w:pPr>
            <w:r w:rsidRPr="00FB5452">
              <w:rPr>
                <w:rFonts w:hint="eastAsia"/>
                <w:sz w:val="24"/>
              </w:rPr>
              <w:t>1</w:t>
            </w:r>
            <w:r w:rsidR="00E4159B">
              <w:rPr>
                <w:rFonts w:hint="eastAsia"/>
                <w:sz w:val="24"/>
              </w:rPr>
              <w:t>、</w:t>
            </w:r>
            <w:r w:rsidR="00370E54" w:rsidRPr="00726094">
              <w:rPr>
                <w:rFonts w:hint="eastAsia"/>
                <w:sz w:val="24"/>
              </w:rPr>
              <w:t>公司主要从事移动通信网络规划设计、通信</w:t>
            </w:r>
            <w:r w:rsidR="00370E54" w:rsidRPr="00726094">
              <w:rPr>
                <w:sz w:val="24"/>
              </w:rPr>
              <w:t>/</w:t>
            </w:r>
            <w:r w:rsidR="00370E54" w:rsidRPr="00726094">
              <w:rPr>
                <w:rFonts w:hint="eastAsia"/>
                <w:sz w:val="24"/>
              </w:rPr>
              <w:t>军工印制电路板制造、专用网络电子系统工程（智慧城市、物联网、云计算）、网络覆盖产品（天线、直放站、</w:t>
            </w:r>
            <w:r w:rsidR="00370E54" w:rsidRPr="00726094">
              <w:rPr>
                <w:sz w:val="24"/>
              </w:rPr>
              <w:t xml:space="preserve">WLAN </w:t>
            </w:r>
            <w:r w:rsidR="00370E54" w:rsidRPr="00726094">
              <w:rPr>
                <w:rFonts w:hint="eastAsia"/>
                <w:sz w:val="24"/>
              </w:rPr>
              <w:t>等）、和网络接入产品（数字机顶盒等）生产、通信导航、专网通信、公共安全、轨道交通通信、时频器件、工程监理服务等，目前主要收入来源是移动通信网络规划设计、印制电路板业务、专用网络电子系统工程以及轨道交通通信，利润的</w:t>
            </w:r>
            <w:r w:rsidR="00370E54">
              <w:rPr>
                <w:rFonts w:hint="eastAsia"/>
                <w:sz w:val="24"/>
              </w:rPr>
              <w:t>主要来源是移动通信网络规划设计、印制电路板制造以及轨道交通通信</w:t>
            </w:r>
            <w:r w:rsidR="002D41C7" w:rsidRPr="00FB5452">
              <w:rPr>
                <w:rFonts w:hint="eastAsia"/>
                <w:sz w:val="24"/>
              </w:rPr>
              <w:t>。</w:t>
            </w:r>
          </w:p>
          <w:p w:rsidR="00370E54" w:rsidRPr="008E707E" w:rsidRDefault="00CC4398" w:rsidP="008E707E">
            <w:pPr>
              <w:spacing w:line="360" w:lineRule="auto"/>
              <w:ind w:firstLineChars="200" w:firstLine="480"/>
              <w:jc w:val="left"/>
              <w:rPr>
                <w:sz w:val="24"/>
              </w:rPr>
            </w:pPr>
            <w:r w:rsidRPr="00FB5452">
              <w:rPr>
                <w:rFonts w:hint="eastAsia"/>
                <w:sz w:val="24"/>
              </w:rPr>
              <w:t>2</w:t>
            </w:r>
            <w:r w:rsidR="00E4159B">
              <w:rPr>
                <w:rFonts w:hint="eastAsia"/>
                <w:sz w:val="24"/>
              </w:rPr>
              <w:t>、</w:t>
            </w:r>
            <w:r w:rsidR="00D15A72" w:rsidRPr="00D10B58">
              <w:rPr>
                <w:sz w:val="24"/>
              </w:rPr>
              <w:t>2018</w:t>
            </w:r>
            <w:r w:rsidR="00D15A72" w:rsidRPr="00D10B58">
              <w:rPr>
                <w:rFonts w:hint="eastAsia"/>
                <w:sz w:val="24"/>
              </w:rPr>
              <w:t>年</w:t>
            </w:r>
            <w:r w:rsidR="00996EA3" w:rsidRPr="00D10B58">
              <w:rPr>
                <w:rFonts w:hint="eastAsia"/>
                <w:sz w:val="24"/>
              </w:rPr>
              <w:t>度</w:t>
            </w:r>
            <w:r w:rsidR="00D15A72" w:rsidRPr="00D10B58">
              <w:rPr>
                <w:rFonts w:hint="eastAsia"/>
                <w:sz w:val="24"/>
              </w:rPr>
              <w:t>，</w:t>
            </w:r>
            <w:r w:rsidR="008E707E" w:rsidRPr="00D10B58">
              <w:rPr>
                <w:rFonts w:hint="eastAsia"/>
                <w:sz w:val="24"/>
              </w:rPr>
              <w:t>实现营业总收入</w:t>
            </w:r>
            <w:r w:rsidR="005F43E8" w:rsidRPr="005F43E8">
              <w:rPr>
                <w:sz w:val="24"/>
              </w:rPr>
              <w:t>626</w:t>
            </w:r>
            <w:r w:rsidR="005F43E8" w:rsidRPr="005F43E8">
              <w:rPr>
                <w:rFonts w:hint="eastAsia"/>
                <w:sz w:val="24"/>
              </w:rPr>
              <w:t>,</w:t>
            </w:r>
            <w:r w:rsidR="005F43E8" w:rsidRPr="005F43E8">
              <w:rPr>
                <w:sz w:val="24"/>
              </w:rPr>
              <w:t>828</w:t>
            </w:r>
            <w:r w:rsidR="005F43E8" w:rsidRPr="005F43E8">
              <w:rPr>
                <w:rFonts w:hint="eastAsia"/>
                <w:sz w:val="24"/>
              </w:rPr>
              <w:t>.</w:t>
            </w:r>
            <w:r w:rsidR="005F43E8" w:rsidRPr="005F43E8">
              <w:rPr>
                <w:sz w:val="24"/>
              </w:rPr>
              <w:t>7</w:t>
            </w:r>
            <w:r w:rsidR="005F43E8" w:rsidRPr="005F43E8">
              <w:rPr>
                <w:rFonts w:hint="eastAsia"/>
                <w:sz w:val="24"/>
              </w:rPr>
              <w:t>3</w:t>
            </w:r>
            <w:r w:rsidR="008E707E" w:rsidRPr="00D10B58">
              <w:rPr>
                <w:rFonts w:hint="eastAsia"/>
                <w:sz w:val="24"/>
              </w:rPr>
              <w:t>万元，同比增长</w:t>
            </w:r>
            <w:r w:rsidR="00B00660" w:rsidRPr="00B854C2">
              <w:rPr>
                <w:rFonts w:ascii="宋体" w:hAnsi="宋体" w:cs="宋体"/>
                <w:kern w:val="0"/>
                <w:sz w:val="24"/>
                <w:lang w:val="zh-CN"/>
              </w:rPr>
              <w:t>4.8</w:t>
            </w:r>
            <w:r w:rsidR="008E707E" w:rsidRPr="00D10B58">
              <w:rPr>
                <w:rFonts w:hint="eastAsia"/>
                <w:sz w:val="24"/>
              </w:rPr>
              <w:t>%</w:t>
            </w:r>
            <w:r w:rsidR="008E707E" w:rsidRPr="00D10B58">
              <w:rPr>
                <w:rFonts w:hint="eastAsia"/>
                <w:sz w:val="24"/>
              </w:rPr>
              <w:t>；主要为公众网络综合解决方案、专用网络综合解决方案、印制电路板等业务增长，以及同一控制下的远东通信、电科导航及中网华通等子公司本年度收入同比增长所致</w:t>
            </w:r>
            <w:r w:rsidR="00014B42" w:rsidRPr="00D10B58">
              <w:rPr>
                <w:rFonts w:hint="eastAsia"/>
                <w:sz w:val="24"/>
              </w:rPr>
              <w:t>。</w:t>
            </w:r>
            <w:r w:rsidR="008E707E" w:rsidRPr="00D10B58">
              <w:rPr>
                <w:rFonts w:hint="eastAsia"/>
                <w:sz w:val="24"/>
              </w:rPr>
              <w:t>报告期内，公司实现的利润总额同比下降</w:t>
            </w:r>
            <w:r w:rsidR="008E707E" w:rsidRPr="00D10B58">
              <w:rPr>
                <w:rFonts w:hint="eastAsia"/>
                <w:sz w:val="24"/>
              </w:rPr>
              <w:t>81.</w:t>
            </w:r>
            <w:r w:rsidR="00B00660">
              <w:rPr>
                <w:rFonts w:hint="eastAsia"/>
                <w:sz w:val="24"/>
              </w:rPr>
              <w:t>68</w:t>
            </w:r>
            <w:r w:rsidR="008E707E" w:rsidRPr="00D10B58">
              <w:rPr>
                <w:rFonts w:hint="eastAsia"/>
                <w:sz w:val="24"/>
              </w:rPr>
              <w:t>%</w:t>
            </w:r>
            <w:r w:rsidR="008E707E" w:rsidRPr="00D10B58">
              <w:rPr>
                <w:rFonts w:hint="eastAsia"/>
                <w:sz w:val="24"/>
              </w:rPr>
              <w:t>，主要原因如下：（</w:t>
            </w:r>
            <w:r w:rsidR="008E707E" w:rsidRPr="00D10B58">
              <w:rPr>
                <w:rFonts w:hint="eastAsia"/>
                <w:sz w:val="24"/>
              </w:rPr>
              <w:t>1</w:t>
            </w:r>
            <w:r w:rsidR="008E707E" w:rsidRPr="00D10B58">
              <w:rPr>
                <w:rFonts w:hint="eastAsia"/>
                <w:sz w:val="24"/>
              </w:rPr>
              <w:t>）由于报告期内市场竞争加剧及业务结构的变化，导致公司综合毛利率同比下降，主要原因如下：①公</w:t>
            </w:r>
            <w:r w:rsidR="008E707E" w:rsidRPr="008E707E">
              <w:rPr>
                <w:rFonts w:hint="eastAsia"/>
                <w:sz w:val="24"/>
              </w:rPr>
              <w:t>众网络综合解决</w:t>
            </w:r>
            <w:r w:rsidR="008E707E" w:rsidRPr="008E707E">
              <w:rPr>
                <w:rFonts w:hint="eastAsia"/>
                <w:sz w:val="24"/>
              </w:rPr>
              <w:lastRenderedPageBreak/>
              <w:t>方案业务，一方面由于运营商</w:t>
            </w:r>
            <w:r w:rsidR="008E707E" w:rsidRPr="008E707E">
              <w:rPr>
                <w:rFonts w:hint="eastAsia"/>
                <w:sz w:val="24"/>
              </w:rPr>
              <w:t>4G</w:t>
            </w:r>
            <w:r w:rsidR="008E707E" w:rsidRPr="008E707E">
              <w:rPr>
                <w:rFonts w:hint="eastAsia"/>
                <w:sz w:val="24"/>
              </w:rPr>
              <w:t>投资下降引发网络规划设计业务规模减少、服务价格下滑，导致报告期内网络规划设计业务结算收入同比下降约</w:t>
            </w:r>
            <w:r w:rsidR="008E707E" w:rsidRPr="008E707E">
              <w:rPr>
                <w:rFonts w:hint="eastAsia"/>
                <w:sz w:val="24"/>
              </w:rPr>
              <w:t>6%</w:t>
            </w:r>
            <w:r w:rsidR="008E707E" w:rsidRPr="008E707E">
              <w:rPr>
                <w:rFonts w:hint="eastAsia"/>
                <w:sz w:val="24"/>
              </w:rPr>
              <w:t>，导致公司该类业务毛利率及毛利额同比下降；另一方面报告期公司承接的运营商通信工程的结算业务同比增长</w:t>
            </w:r>
            <w:r w:rsidR="008E707E" w:rsidRPr="008E707E">
              <w:rPr>
                <w:rFonts w:hint="eastAsia"/>
                <w:sz w:val="24"/>
              </w:rPr>
              <w:t>66%</w:t>
            </w:r>
            <w:r w:rsidR="008E707E" w:rsidRPr="008E707E">
              <w:rPr>
                <w:rFonts w:hint="eastAsia"/>
                <w:sz w:val="24"/>
              </w:rPr>
              <w:t>，但该类业务毛利率相对较低，因此导致公众网络综合解决方案业务毛利率整体呈下降趋势。②网络接入设备业务一方面市场竞争加剧，销售价格走低，另一方面受中美贸易战及汇率波动影响，产品所需的芯片等进口原材料由于汇率变动等原因导致采购成本上升，致使该类业务毛利率下降。（</w:t>
            </w:r>
            <w:r w:rsidR="008E707E" w:rsidRPr="008E707E">
              <w:rPr>
                <w:rFonts w:hint="eastAsia"/>
                <w:sz w:val="24"/>
              </w:rPr>
              <w:t>2</w:t>
            </w:r>
            <w:r w:rsidR="008E707E" w:rsidRPr="008E707E">
              <w:rPr>
                <w:rFonts w:hint="eastAsia"/>
                <w:sz w:val="24"/>
              </w:rPr>
              <w:t>）受宏观资金面偏紧、融资成本上行等影响，企业收款难、回款慢情况有所增加，报告期内公司按照会计政策计提的应收款项减值准备同比增加</w:t>
            </w:r>
            <w:r w:rsidR="008E707E" w:rsidRPr="008E707E">
              <w:rPr>
                <w:rFonts w:hint="eastAsia"/>
                <w:sz w:val="24"/>
              </w:rPr>
              <w:t>181%</w:t>
            </w:r>
            <w:r w:rsidR="008E707E" w:rsidRPr="008E707E">
              <w:rPr>
                <w:rFonts w:hint="eastAsia"/>
                <w:sz w:val="24"/>
              </w:rPr>
              <w:t>，导致了账面利润总额下降。</w:t>
            </w:r>
          </w:p>
          <w:p w:rsidR="00FB1B1C" w:rsidRPr="00FB5452" w:rsidRDefault="00370E54" w:rsidP="00877C88">
            <w:pPr>
              <w:spacing w:line="360" w:lineRule="auto"/>
              <w:ind w:firstLineChars="200" w:firstLine="480"/>
              <w:rPr>
                <w:sz w:val="24"/>
              </w:rPr>
            </w:pPr>
            <w:r>
              <w:rPr>
                <w:rFonts w:hint="eastAsia"/>
                <w:sz w:val="24"/>
              </w:rPr>
              <w:t>3</w:t>
            </w:r>
            <w:r>
              <w:rPr>
                <w:rFonts w:hint="eastAsia"/>
                <w:sz w:val="24"/>
              </w:rPr>
              <w:t>、</w:t>
            </w:r>
            <w:r w:rsidR="00FB1B1C" w:rsidRPr="00FB5452">
              <w:rPr>
                <w:rFonts w:hint="eastAsia"/>
                <w:sz w:val="24"/>
              </w:rPr>
              <w:t>杰赛科技的印制电路板业务主要定位为军、民品多品种、中小批量、快板、样件细分市场，</w:t>
            </w:r>
            <w:r w:rsidR="00FB1B1C">
              <w:rPr>
                <w:rFonts w:hint="eastAsia"/>
                <w:sz w:val="24"/>
              </w:rPr>
              <w:t>每年生产的</w:t>
            </w:r>
            <w:r w:rsidR="00FB1B1C">
              <w:rPr>
                <w:rFonts w:hint="eastAsia"/>
                <w:sz w:val="24"/>
              </w:rPr>
              <w:t>PCB</w:t>
            </w:r>
            <w:r w:rsidR="00FB1B1C">
              <w:rPr>
                <w:rFonts w:hint="eastAsia"/>
                <w:sz w:val="24"/>
              </w:rPr>
              <w:t>产品种类达</w:t>
            </w:r>
            <w:r w:rsidR="00FB1B1C">
              <w:rPr>
                <w:rFonts w:hint="eastAsia"/>
                <w:sz w:val="24"/>
              </w:rPr>
              <w:t>10</w:t>
            </w:r>
            <w:r w:rsidR="00FB1B1C">
              <w:rPr>
                <w:rFonts w:hint="eastAsia"/>
                <w:sz w:val="24"/>
              </w:rPr>
              <w:t>万种</w:t>
            </w:r>
            <w:r w:rsidR="00FB1B1C" w:rsidRPr="00FB5452">
              <w:rPr>
                <w:rFonts w:hint="eastAsia"/>
                <w:sz w:val="24"/>
              </w:rPr>
              <w:t>。</w:t>
            </w:r>
          </w:p>
          <w:p w:rsidR="00FB1B1C" w:rsidRDefault="00232274" w:rsidP="00877C88">
            <w:pPr>
              <w:spacing w:line="360" w:lineRule="auto"/>
              <w:ind w:firstLineChars="200" w:firstLine="480"/>
              <w:rPr>
                <w:sz w:val="24"/>
              </w:rPr>
            </w:pPr>
            <w:r>
              <w:rPr>
                <w:rFonts w:hint="eastAsia"/>
                <w:sz w:val="24"/>
              </w:rPr>
              <w:t>4</w:t>
            </w:r>
            <w:r w:rsidR="00E4159B">
              <w:rPr>
                <w:rFonts w:hint="eastAsia"/>
                <w:sz w:val="24"/>
              </w:rPr>
              <w:t>、</w:t>
            </w:r>
            <w:r w:rsidR="0046158B" w:rsidRPr="00DF4732">
              <w:rPr>
                <w:rFonts w:hint="eastAsia"/>
                <w:sz w:val="24"/>
              </w:rPr>
              <w:t>为积极响应国家“一带一路”发展战略，加快国际化发展步伐。</w:t>
            </w:r>
            <w:r w:rsidR="00FB1B1C" w:rsidRPr="00726094">
              <w:rPr>
                <w:rFonts w:hint="eastAsia"/>
                <w:sz w:val="24"/>
              </w:rPr>
              <w:t>公司继续落实贯彻</w:t>
            </w:r>
            <w:r w:rsidR="00FB1B1C" w:rsidRPr="00726094">
              <w:rPr>
                <w:sz w:val="24"/>
              </w:rPr>
              <w:t>“</w:t>
            </w:r>
            <w:r w:rsidR="00FB1B1C" w:rsidRPr="00726094">
              <w:rPr>
                <w:rFonts w:hint="eastAsia"/>
                <w:sz w:val="24"/>
              </w:rPr>
              <w:t>借船出海、落地生根、平台共享、快速发展</w:t>
            </w:r>
            <w:r w:rsidR="00FB1B1C" w:rsidRPr="00726094">
              <w:rPr>
                <w:sz w:val="24"/>
              </w:rPr>
              <w:t>”</w:t>
            </w:r>
            <w:r w:rsidR="00FB1B1C" w:rsidRPr="00726094">
              <w:rPr>
                <w:rFonts w:hint="eastAsia"/>
                <w:sz w:val="24"/>
              </w:rPr>
              <w:t>的方针，积极参与共建</w:t>
            </w:r>
            <w:r w:rsidR="00FB1B1C" w:rsidRPr="00726094">
              <w:rPr>
                <w:sz w:val="24"/>
              </w:rPr>
              <w:t>“</w:t>
            </w:r>
            <w:r w:rsidR="00FB1B1C" w:rsidRPr="00726094">
              <w:rPr>
                <w:rFonts w:hint="eastAsia"/>
                <w:sz w:val="24"/>
              </w:rPr>
              <w:t>一带一路</w:t>
            </w:r>
            <w:r w:rsidR="00FB1B1C" w:rsidRPr="00726094">
              <w:rPr>
                <w:sz w:val="24"/>
              </w:rPr>
              <w:t>”</w:t>
            </w:r>
            <w:r w:rsidR="00FB1B1C" w:rsidRPr="00726094">
              <w:rPr>
                <w:rFonts w:hint="eastAsia"/>
                <w:sz w:val="24"/>
              </w:rPr>
              <w:t>。</w:t>
            </w:r>
            <w:r w:rsidR="005B0D99">
              <w:rPr>
                <w:rFonts w:hint="eastAsia"/>
                <w:sz w:val="24"/>
              </w:rPr>
              <w:t>公司努力开拓</w:t>
            </w:r>
            <w:r w:rsidR="0046158B" w:rsidRPr="00DF4732">
              <w:rPr>
                <w:rFonts w:hint="eastAsia"/>
                <w:sz w:val="24"/>
              </w:rPr>
              <w:t>东南亚等移动通信欠发达地区的市场，</w:t>
            </w:r>
            <w:r w:rsidR="00FB1B1C" w:rsidRPr="00726094">
              <w:rPr>
                <w:rFonts w:hint="eastAsia"/>
                <w:sz w:val="24"/>
              </w:rPr>
              <w:t>积极参与</w:t>
            </w:r>
            <w:r w:rsidR="00E87CFD">
              <w:rPr>
                <w:rFonts w:hint="eastAsia"/>
                <w:sz w:val="24"/>
              </w:rPr>
              <w:t>当</w:t>
            </w:r>
            <w:r w:rsidR="00E87CFD" w:rsidRPr="00726094">
              <w:rPr>
                <w:rFonts w:hint="eastAsia"/>
                <w:sz w:val="24"/>
              </w:rPr>
              <w:t>地</w:t>
            </w:r>
            <w:r w:rsidR="00FB1B1C" w:rsidRPr="00726094">
              <w:rPr>
                <w:rFonts w:hint="eastAsia"/>
                <w:sz w:val="24"/>
              </w:rPr>
              <w:t>民生建设项目，取得阶段性成绩。</w:t>
            </w:r>
          </w:p>
          <w:p w:rsidR="006F4CF2" w:rsidRPr="008C0E98" w:rsidRDefault="00232274" w:rsidP="006F4CF2">
            <w:pPr>
              <w:spacing w:line="360" w:lineRule="auto"/>
              <w:ind w:firstLineChars="200" w:firstLine="480"/>
              <w:rPr>
                <w:sz w:val="24"/>
              </w:rPr>
            </w:pPr>
            <w:r>
              <w:rPr>
                <w:rFonts w:hint="eastAsia"/>
                <w:sz w:val="24"/>
              </w:rPr>
              <w:t>5</w:t>
            </w:r>
            <w:r w:rsidR="006F4CF2">
              <w:rPr>
                <w:rFonts w:hint="eastAsia"/>
                <w:sz w:val="24"/>
              </w:rPr>
              <w:t>、公司</w:t>
            </w:r>
            <w:r w:rsidR="006F4CF2" w:rsidRPr="008C0E98">
              <w:rPr>
                <w:rFonts w:hint="eastAsia"/>
                <w:sz w:val="24"/>
              </w:rPr>
              <w:t>拟投资建设的杰赛科技产业园地处广州市花都区，以杰赛科技</w:t>
            </w:r>
            <w:r w:rsidR="006F4CF2" w:rsidRPr="008C0E98">
              <w:rPr>
                <w:sz w:val="24"/>
              </w:rPr>
              <w:t>研发</w:t>
            </w:r>
            <w:r w:rsidR="006F4CF2" w:rsidRPr="008C0E98">
              <w:rPr>
                <w:rFonts w:hint="eastAsia"/>
                <w:sz w:val="24"/>
              </w:rPr>
              <w:t>大楼为核心，辐射打造主导产业研发中心、生产中心和配套中心等，总规划面积</w:t>
            </w:r>
            <w:r w:rsidR="006F4CF2" w:rsidRPr="008C0E98">
              <w:rPr>
                <w:rFonts w:hint="eastAsia"/>
                <w:sz w:val="24"/>
              </w:rPr>
              <w:t>125.85</w:t>
            </w:r>
            <w:r w:rsidR="006F4CF2" w:rsidRPr="008C0E98">
              <w:rPr>
                <w:rFonts w:hint="eastAsia"/>
                <w:sz w:val="24"/>
              </w:rPr>
              <w:t>亩（约</w:t>
            </w:r>
            <w:r w:rsidR="006F4CF2" w:rsidRPr="008C0E98">
              <w:rPr>
                <w:rFonts w:hint="eastAsia"/>
                <w:sz w:val="24"/>
              </w:rPr>
              <w:t>83900</w:t>
            </w:r>
            <w:r w:rsidR="006F4CF2" w:rsidRPr="008C0E98">
              <w:rPr>
                <w:rFonts w:hint="eastAsia"/>
                <w:sz w:val="24"/>
              </w:rPr>
              <w:t>平方米），计划投资</w:t>
            </w:r>
            <w:r w:rsidR="006F4CF2" w:rsidRPr="008C0E98">
              <w:rPr>
                <w:rFonts w:hint="eastAsia"/>
                <w:sz w:val="24"/>
              </w:rPr>
              <w:t>16.</w:t>
            </w:r>
            <w:r w:rsidR="006F4CF2" w:rsidRPr="008C0E98">
              <w:rPr>
                <w:sz w:val="24"/>
              </w:rPr>
              <w:t>05</w:t>
            </w:r>
            <w:r w:rsidR="006F4CF2" w:rsidRPr="008C0E98">
              <w:rPr>
                <w:sz w:val="24"/>
              </w:rPr>
              <w:t>亿元。杰赛科技产业园将</w:t>
            </w:r>
            <w:r w:rsidR="006F4CF2" w:rsidRPr="008C0E98">
              <w:rPr>
                <w:rFonts w:hint="eastAsia"/>
                <w:sz w:val="24"/>
              </w:rPr>
              <w:t>以通信服务、通信装备制造和信息技术服务及智慧应用为主导，集产品研发、成果转化、技术服务、人才培训交流于一体的新一代电子信息产业园，打造通信系统与网络、卫星应用产业平台。公司</w:t>
            </w:r>
            <w:r>
              <w:rPr>
                <w:rFonts w:hint="eastAsia"/>
                <w:sz w:val="24"/>
              </w:rPr>
              <w:t>已</w:t>
            </w:r>
            <w:r w:rsidR="006F4CF2" w:rsidRPr="008C0E98">
              <w:rPr>
                <w:rFonts w:hint="eastAsia"/>
                <w:sz w:val="24"/>
              </w:rPr>
              <w:t>以人民币</w:t>
            </w:r>
            <w:r w:rsidR="006F4CF2" w:rsidRPr="008C0E98">
              <w:rPr>
                <w:rFonts w:hint="eastAsia"/>
                <w:sz w:val="24"/>
              </w:rPr>
              <w:t>9</w:t>
            </w:r>
            <w:r w:rsidR="006F4CF2" w:rsidRPr="008C0E98">
              <w:rPr>
                <w:sz w:val="24"/>
              </w:rPr>
              <w:t>,</w:t>
            </w:r>
            <w:r w:rsidR="006F4CF2" w:rsidRPr="008C0E98">
              <w:rPr>
                <w:rFonts w:hint="eastAsia"/>
                <w:sz w:val="24"/>
              </w:rPr>
              <w:t>086</w:t>
            </w:r>
            <w:r w:rsidR="006F4CF2" w:rsidRPr="008C0E98">
              <w:rPr>
                <w:rFonts w:hint="eastAsia"/>
                <w:sz w:val="24"/>
              </w:rPr>
              <w:t>万元的土地出让价格，竞得广州市花都区广花公路以东、雅瑶中路以南广花公路东一地块（</w:t>
            </w:r>
            <w:r w:rsidR="006F4CF2" w:rsidRPr="008C0E98">
              <w:rPr>
                <w:rFonts w:hint="eastAsia"/>
                <w:sz w:val="24"/>
              </w:rPr>
              <w:t>A1</w:t>
            </w:r>
            <w:r w:rsidR="006F4CF2" w:rsidRPr="008C0E98">
              <w:rPr>
                <w:rFonts w:hint="eastAsia"/>
                <w:sz w:val="24"/>
              </w:rPr>
              <w:t>）的国有</w:t>
            </w:r>
            <w:r w:rsidR="006F4CF2" w:rsidRPr="008C0E98">
              <w:rPr>
                <w:rFonts w:hint="eastAsia"/>
                <w:sz w:val="24"/>
              </w:rPr>
              <w:lastRenderedPageBreak/>
              <w:t>土地使用权，并于</w:t>
            </w:r>
            <w:r w:rsidR="006F4CF2" w:rsidRPr="008C0E98">
              <w:rPr>
                <w:rFonts w:hint="eastAsia"/>
                <w:sz w:val="24"/>
              </w:rPr>
              <w:t>201</w:t>
            </w:r>
            <w:r w:rsidR="006F4CF2" w:rsidRPr="008C0E98">
              <w:rPr>
                <w:sz w:val="24"/>
              </w:rPr>
              <w:t>9</w:t>
            </w:r>
            <w:r w:rsidR="006F4CF2" w:rsidRPr="008C0E98">
              <w:rPr>
                <w:rFonts w:hint="eastAsia"/>
                <w:sz w:val="24"/>
              </w:rPr>
              <w:t>年</w:t>
            </w:r>
            <w:r w:rsidR="006F4CF2" w:rsidRPr="008C0E98">
              <w:rPr>
                <w:rFonts w:hint="eastAsia"/>
                <w:sz w:val="24"/>
              </w:rPr>
              <w:t>2</w:t>
            </w:r>
            <w:r w:rsidR="006F4CF2" w:rsidRPr="008C0E98">
              <w:rPr>
                <w:rFonts w:hint="eastAsia"/>
                <w:sz w:val="24"/>
              </w:rPr>
              <w:t>月</w:t>
            </w:r>
            <w:r w:rsidR="006F4CF2" w:rsidRPr="008C0E98">
              <w:rPr>
                <w:rFonts w:hint="eastAsia"/>
                <w:sz w:val="24"/>
              </w:rPr>
              <w:t>1</w:t>
            </w:r>
            <w:r w:rsidR="006F4CF2" w:rsidRPr="008C0E98">
              <w:rPr>
                <w:rFonts w:hint="eastAsia"/>
                <w:sz w:val="24"/>
              </w:rPr>
              <w:t>日与广州公共资源交易中心签订了《成交确认书》（广州公资交（土地）字【</w:t>
            </w:r>
            <w:r w:rsidR="006F4CF2" w:rsidRPr="008C0E98">
              <w:rPr>
                <w:rFonts w:hint="eastAsia"/>
                <w:sz w:val="24"/>
              </w:rPr>
              <w:t>2018</w:t>
            </w:r>
            <w:r w:rsidR="006F4CF2" w:rsidRPr="008C0E98">
              <w:rPr>
                <w:rFonts w:hint="eastAsia"/>
                <w:sz w:val="24"/>
              </w:rPr>
              <w:t>】第</w:t>
            </w:r>
            <w:r w:rsidR="006F4CF2" w:rsidRPr="008C0E98">
              <w:rPr>
                <w:rFonts w:hint="eastAsia"/>
                <w:sz w:val="24"/>
              </w:rPr>
              <w:t>213</w:t>
            </w:r>
            <w:r w:rsidR="006F4CF2" w:rsidRPr="008C0E98">
              <w:rPr>
                <w:rFonts w:hint="eastAsia"/>
                <w:sz w:val="24"/>
              </w:rPr>
              <w:t>号）。</w:t>
            </w:r>
          </w:p>
          <w:p w:rsidR="00831CF2" w:rsidRPr="008C0E98" w:rsidRDefault="00831CF2" w:rsidP="00831CF2">
            <w:pPr>
              <w:spacing w:line="360" w:lineRule="auto"/>
              <w:ind w:firstLineChars="200" w:firstLine="480"/>
              <w:rPr>
                <w:sz w:val="24"/>
              </w:rPr>
            </w:pPr>
            <w:r w:rsidRPr="008C0E98">
              <w:rPr>
                <w:rFonts w:hint="eastAsia"/>
                <w:sz w:val="24"/>
              </w:rPr>
              <w:t>二、现场互动问答主要问题</w:t>
            </w:r>
          </w:p>
          <w:p w:rsidR="00831CF2" w:rsidRPr="004C15BF" w:rsidRDefault="00831CF2" w:rsidP="00831CF2">
            <w:pPr>
              <w:spacing w:line="360" w:lineRule="auto"/>
              <w:ind w:firstLineChars="200" w:firstLine="480"/>
              <w:rPr>
                <w:sz w:val="24"/>
              </w:rPr>
            </w:pPr>
            <w:r>
              <w:rPr>
                <w:sz w:val="24"/>
              </w:rPr>
              <w:t>1</w:t>
            </w:r>
            <w:r>
              <w:rPr>
                <w:rFonts w:hint="eastAsia"/>
                <w:sz w:val="24"/>
              </w:rPr>
              <w:t>、问：杰赛主要涉及的几个领域，行业地位怎么样？</w:t>
            </w:r>
          </w:p>
          <w:p w:rsidR="00831CF2" w:rsidRDefault="00831CF2" w:rsidP="00831CF2">
            <w:pPr>
              <w:spacing w:line="360" w:lineRule="auto"/>
              <w:ind w:firstLineChars="200" w:firstLine="480"/>
              <w:rPr>
                <w:sz w:val="24"/>
              </w:rPr>
            </w:pPr>
            <w:r>
              <w:rPr>
                <w:rFonts w:hint="eastAsia"/>
                <w:sz w:val="24"/>
              </w:rPr>
              <w:t>答：</w:t>
            </w:r>
            <w:r>
              <w:rPr>
                <w:rFonts w:hint="eastAsia"/>
                <w:sz w:val="24"/>
              </w:rPr>
              <w:t xml:space="preserve"> </w:t>
            </w:r>
            <w:r>
              <w:rPr>
                <w:rFonts w:hint="eastAsia"/>
                <w:sz w:val="24"/>
              </w:rPr>
              <w:t>目前，第一块是公网网络规划计划为主，除了运营商直属的设计院，我们是国内第三方规模较大的设计院。第二块是</w:t>
            </w:r>
            <w:r>
              <w:rPr>
                <w:rFonts w:hint="eastAsia"/>
                <w:sz w:val="24"/>
              </w:rPr>
              <w:t>PCB</w:t>
            </w:r>
            <w:r>
              <w:rPr>
                <w:rFonts w:hint="eastAsia"/>
                <w:sz w:val="24"/>
              </w:rPr>
              <w:t>业务，我们在军用细分市场也是保持在前列的。第三块是专网通信，</w:t>
            </w:r>
            <w:r>
              <w:rPr>
                <w:rFonts w:hint="eastAsia"/>
                <w:sz w:val="24"/>
              </w:rPr>
              <w:t>2017</w:t>
            </w:r>
            <w:r>
              <w:rPr>
                <w:rFonts w:hint="eastAsia"/>
                <w:sz w:val="24"/>
              </w:rPr>
              <w:t>年我们完成了重大资产重组，合并进来的子公司远东通信在轨道交通专网通信方面技术也是处于国内领先地位的。第四块是智慧水务、智慧司法等智慧应用方面，在目前市场上具有一定的影响力。</w:t>
            </w:r>
          </w:p>
          <w:p w:rsidR="00831CF2" w:rsidRDefault="00831CF2" w:rsidP="00831CF2">
            <w:pPr>
              <w:spacing w:line="360" w:lineRule="auto"/>
              <w:ind w:firstLineChars="200" w:firstLine="480"/>
              <w:rPr>
                <w:sz w:val="24"/>
              </w:rPr>
            </w:pPr>
            <w:r>
              <w:rPr>
                <w:rFonts w:hint="eastAsia"/>
                <w:sz w:val="24"/>
              </w:rPr>
              <w:t>2</w:t>
            </w:r>
            <w:r>
              <w:rPr>
                <w:rFonts w:hint="eastAsia"/>
                <w:sz w:val="24"/>
              </w:rPr>
              <w:t>、公司内部事业部进行了调整、改革，调整为哪几个事业部？</w:t>
            </w:r>
          </w:p>
          <w:p w:rsidR="00831CF2" w:rsidRDefault="00831CF2" w:rsidP="00831CF2">
            <w:pPr>
              <w:spacing w:line="360" w:lineRule="auto"/>
              <w:ind w:firstLineChars="200" w:firstLine="480"/>
              <w:rPr>
                <w:sz w:val="24"/>
              </w:rPr>
            </w:pPr>
            <w:r>
              <w:rPr>
                <w:rFonts w:hint="eastAsia"/>
                <w:sz w:val="24"/>
              </w:rPr>
              <w:t>答：调整后目前有运营商事业部、政企事业部、智能制造事业部、智慧工程事业部。主要以客户为导向对事业部进行了重新规划和调整。</w:t>
            </w:r>
          </w:p>
          <w:p w:rsidR="00831CF2" w:rsidRDefault="00831CF2" w:rsidP="00831CF2">
            <w:pPr>
              <w:pBdr>
                <w:bottom w:val="single" w:sz="6" w:space="1" w:color="auto"/>
              </w:pBdr>
              <w:tabs>
                <w:tab w:val="center" w:pos="4153"/>
                <w:tab w:val="right" w:pos="8306"/>
              </w:tabs>
              <w:snapToGrid w:val="0"/>
              <w:spacing w:line="360" w:lineRule="auto"/>
              <w:ind w:firstLineChars="200" w:firstLine="480"/>
              <w:rPr>
                <w:rFonts w:hint="eastAsia"/>
                <w:sz w:val="24"/>
              </w:rPr>
            </w:pPr>
            <w:r w:rsidRPr="00831CF2">
              <w:rPr>
                <w:sz w:val="24"/>
              </w:rPr>
              <w:t>3</w:t>
            </w:r>
            <w:r w:rsidRPr="00831CF2">
              <w:rPr>
                <w:rFonts w:hint="eastAsia"/>
                <w:sz w:val="24"/>
              </w:rPr>
              <w:t>、目前新上任的管理层都没有持股，之后有没有股权激励的计划？</w:t>
            </w:r>
          </w:p>
          <w:p w:rsidR="00831CF2" w:rsidRPr="00831CF2" w:rsidRDefault="00831CF2" w:rsidP="00831CF2">
            <w:pPr>
              <w:pBdr>
                <w:bottom w:val="single" w:sz="6" w:space="1" w:color="auto"/>
              </w:pBdr>
              <w:tabs>
                <w:tab w:val="center" w:pos="4153"/>
                <w:tab w:val="right" w:pos="8306"/>
              </w:tabs>
              <w:snapToGrid w:val="0"/>
              <w:spacing w:line="360" w:lineRule="auto"/>
              <w:ind w:firstLineChars="200" w:firstLine="480"/>
              <w:rPr>
                <w:sz w:val="24"/>
              </w:rPr>
            </w:pPr>
            <w:r w:rsidRPr="00831CF2">
              <w:rPr>
                <w:rFonts w:hint="eastAsia"/>
                <w:sz w:val="24"/>
              </w:rPr>
              <w:t>答：目前的政策环境是鼓励国有上市公司实行多元化的激励方式（包括股权激励方式）的，估计公司应该会在适当的时候在政策允许范围内去努力尝试。</w:t>
            </w:r>
          </w:p>
          <w:p w:rsidR="00070CD0" w:rsidRDefault="00070CD0" w:rsidP="00070CD0">
            <w:pPr>
              <w:spacing w:line="360" w:lineRule="auto"/>
              <w:ind w:firstLineChars="200" w:firstLine="480"/>
              <w:rPr>
                <w:sz w:val="24"/>
              </w:rPr>
            </w:pPr>
            <w:r>
              <w:rPr>
                <w:rFonts w:hint="eastAsia"/>
                <w:sz w:val="24"/>
              </w:rPr>
              <w:t>4</w:t>
            </w:r>
            <w:r>
              <w:rPr>
                <w:rFonts w:hint="eastAsia"/>
                <w:sz w:val="24"/>
              </w:rPr>
              <w:t>、</w:t>
            </w:r>
            <w:r w:rsidR="00540BA2">
              <w:rPr>
                <w:rFonts w:hint="eastAsia"/>
                <w:sz w:val="24"/>
              </w:rPr>
              <w:t>杰赛要在花都建一个产业园，建设资金从哪里来</w:t>
            </w:r>
            <w:r>
              <w:rPr>
                <w:rFonts w:hint="eastAsia"/>
                <w:sz w:val="24"/>
              </w:rPr>
              <w:t>？</w:t>
            </w:r>
          </w:p>
          <w:p w:rsidR="00070CD0" w:rsidRDefault="00540BA2" w:rsidP="000C5C2B">
            <w:pPr>
              <w:spacing w:line="360" w:lineRule="auto"/>
              <w:ind w:firstLineChars="200" w:firstLine="480"/>
              <w:rPr>
                <w:sz w:val="24"/>
              </w:rPr>
            </w:pPr>
            <w:r>
              <w:rPr>
                <w:rFonts w:hint="eastAsia"/>
                <w:sz w:val="24"/>
              </w:rPr>
              <w:t>答：在我们的公告里都进行了披露，筹集资金的几种方式，例如有固定资产融资租赁、</w:t>
            </w:r>
            <w:r w:rsidR="00DF5761">
              <w:rPr>
                <w:rFonts w:hint="eastAsia"/>
                <w:sz w:val="24"/>
              </w:rPr>
              <w:t>通过资本市场再融资</w:t>
            </w:r>
            <w:r>
              <w:rPr>
                <w:rFonts w:hint="eastAsia"/>
                <w:sz w:val="24"/>
              </w:rPr>
              <w:t>募集资金、银行贷款等。</w:t>
            </w:r>
          </w:p>
          <w:p w:rsidR="00061C8B" w:rsidRDefault="00061C8B" w:rsidP="000C5C2B">
            <w:pPr>
              <w:spacing w:line="360" w:lineRule="auto"/>
              <w:ind w:firstLineChars="200" w:firstLine="480"/>
              <w:rPr>
                <w:sz w:val="24"/>
              </w:rPr>
            </w:pPr>
            <w:r>
              <w:rPr>
                <w:rFonts w:hint="eastAsia"/>
                <w:sz w:val="24"/>
              </w:rPr>
              <w:t>5</w:t>
            </w:r>
            <w:r>
              <w:rPr>
                <w:rFonts w:hint="eastAsia"/>
                <w:sz w:val="24"/>
              </w:rPr>
              <w:t>、</w:t>
            </w:r>
            <w:r w:rsidR="003F07E2">
              <w:rPr>
                <w:rFonts w:hint="eastAsia"/>
                <w:sz w:val="24"/>
              </w:rPr>
              <w:t>PCB</w:t>
            </w:r>
            <w:r w:rsidR="003F07E2">
              <w:rPr>
                <w:rFonts w:hint="eastAsia"/>
                <w:sz w:val="24"/>
              </w:rPr>
              <w:t>板产品交付大概多长时间？</w:t>
            </w:r>
          </w:p>
          <w:p w:rsidR="003F07E2" w:rsidRDefault="003F07E2" w:rsidP="000C5C2B">
            <w:pPr>
              <w:spacing w:line="360" w:lineRule="auto"/>
              <w:ind w:firstLineChars="200" w:firstLine="480"/>
              <w:rPr>
                <w:sz w:val="24"/>
              </w:rPr>
            </w:pPr>
            <w:r>
              <w:rPr>
                <w:rFonts w:hint="eastAsia"/>
                <w:sz w:val="24"/>
              </w:rPr>
              <w:t>答：快的</w:t>
            </w:r>
            <w:r>
              <w:rPr>
                <w:rFonts w:hint="eastAsia"/>
                <w:sz w:val="24"/>
              </w:rPr>
              <w:t>3</w:t>
            </w:r>
            <w:r>
              <w:rPr>
                <w:rFonts w:hint="eastAsia"/>
                <w:sz w:val="24"/>
              </w:rPr>
              <w:t>天就可以，平均在</w:t>
            </w:r>
            <w:r>
              <w:rPr>
                <w:rFonts w:hint="eastAsia"/>
                <w:sz w:val="24"/>
              </w:rPr>
              <w:t>5-7</w:t>
            </w:r>
            <w:r>
              <w:rPr>
                <w:rFonts w:hint="eastAsia"/>
                <w:sz w:val="24"/>
              </w:rPr>
              <w:t>天左右。交付比较快，因为产品品种多，我们自己</w:t>
            </w:r>
            <w:r w:rsidR="006F30A2">
              <w:rPr>
                <w:rFonts w:hint="eastAsia"/>
                <w:sz w:val="24"/>
              </w:rPr>
              <w:t>的</w:t>
            </w:r>
            <w:r w:rsidR="006F30A2">
              <w:rPr>
                <w:rFonts w:hint="eastAsia"/>
                <w:sz w:val="24"/>
              </w:rPr>
              <w:t>ERP</w:t>
            </w:r>
            <w:r>
              <w:rPr>
                <w:rFonts w:hint="eastAsia"/>
                <w:sz w:val="24"/>
              </w:rPr>
              <w:t>系统，用于监控生产线产</w:t>
            </w:r>
            <w:r>
              <w:rPr>
                <w:rFonts w:hint="eastAsia"/>
                <w:sz w:val="24"/>
              </w:rPr>
              <w:lastRenderedPageBreak/>
              <w:t>品质量和流程。</w:t>
            </w:r>
          </w:p>
          <w:p w:rsidR="00070CD0" w:rsidRDefault="00D10B58" w:rsidP="00D10B58">
            <w:pPr>
              <w:spacing w:line="360" w:lineRule="auto"/>
              <w:ind w:firstLineChars="200" w:firstLine="480"/>
              <w:rPr>
                <w:sz w:val="24"/>
              </w:rPr>
            </w:pPr>
            <w:r>
              <w:rPr>
                <w:rFonts w:hint="eastAsia"/>
                <w:sz w:val="24"/>
              </w:rPr>
              <w:t>6</w:t>
            </w:r>
            <w:r>
              <w:rPr>
                <w:rFonts w:hint="eastAsia"/>
                <w:sz w:val="24"/>
              </w:rPr>
              <w:t>、</w:t>
            </w:r>
            <w:r w:rsidR="008C0E98">
              <w:rPr>
                <w:rFonts w:hint="eastAsia"/>
                <w:sz w:val="24"/>
              </w:rPr>
              <w:t>通信规划设计的业务是怎么分的？是不是分为核心网、接入网、承载网？</w:t>
            </w:r>
          </w:p>
          <w:p w:rsidR="0007131D" w:rsidRDefault="008C0E98" w:rsidP="00BC1513">
            <w:pPr>
              <w:spacing w:line="360" w:lineRule="auto"/>
              <w:ind w:firstLineChars="200" w:firstLine="480"/>
              <w:rPr>
                <w:sz w:val="24"/>
              </w:rPr>
            </w:pPr>
            <w:r>
              <w:rPr>
                <w:rFonts w:hint="eastAsia"/>
                <w:sz w:val="24"/>
              </w:rPr>
              <w:t>答</w:t>
            </w:r>
            <w:r w:rsidR="00D10B58">
              <w:rPr>
                <w:rFonts w:hint="eastAsia"/>
                <w:sz w:val="24"/>
              </w:rPr>
              <w:t>：</w:t>
            </w:r>
            <w:r>
              <w:rPr>
                <w:rFonts w:hint="eastAsia"/>
                <w:sz w:val="24"/>
              </w:rPr>
              <w:t>我们的业务比较全面，和</w:t>
            </w:r>
            <w:r w:rsidR="00F91118">
              <w:rPr>
                <w:rFonts w:hint="eastAsia"/>
                <w:sz w:val="24"/>
              </w:rPr>
              <w:t>专门的</w:t>
            </w:r>
            <w:r>
              <w:rPr>
                <w:rFonts w:hint="eastAsia"/>
                <w:sz w:val="24"/>
              </w:rPr>
              <w:t>设备厂</w:t>
            </w:r>
            <w:r w:rsidR="00F91118">
              <w:rPr>
                <w:rFonts w:hint="eastAsia"/>
                <w:sz w:val="24"/>
              </w:rPr>
              <w:t>商</w:t>
            </w:r>
            <w:r>
              <w:rPr>
                <w:rFonts w:hint="eastAsia"/>
                <w:sz w:val="24"/>
              </w:rPr>
              <w:t>不同，</w:t>
            </w:r>
            <w:r w:rsidR="00D10B58">
              <w:rPr>
                <w:rFonts w:hint="eastAsia"/>
                <w:sz w:val="24"/>
              </w:rPr>
              <w:t>我们</w:t>
            </w:r>
            <w:r w:rsidR="00F91118">
              <w:rPr>
                <w:rFonts w:hint="eastAsia"/>
                <w:sz w:val="24"/>
              </w:rPr>
              <w:t>一般</w:t>
            </w:r>
            <w:r w:rsidR="00D10B58">
              <w:rPr>
                <w:rFonts w:hint="eastAsia"/>
                <w:sz w:val="24"/>
              </w:rPr>
              <w:t>提交整体设计</w:t>
            </w:r>
            <w:r w:rsidR="00F91118">
              <w:rPr>
                <w:rFonts w:hint="eastAsia"/>
                <w:sz w:val="24"/>
              </w:rPr>
              <w:t>建设</w:t>
            </w:r>
            <w:r w:rsidR="00D10B58">
              <w:rPr>
                <w:rFonts w:hint="eastAsia"/>
                <w:sz w:val="24"/>
              </w:rPr>
              <w:t>方案</w:t>
            </w:r>
            <w:bookmarkStart w:id="0" w:name="_GoBack"/>
            <w:bookmarkEnd w:id="0"/>
            <w:r w:rsidR="00B029F0">
              <w:rPr>
                <w:rFonts w:hint="eastAsia"/>
                <w:sz w:val="24"/>
              </w:rPr>
              <w:t>，</w:t>
            </w:r>
            <w:r w:rsidR="00B029F0" w:rsidRPr="00B029F0">
              <w:rPr>
                <w:sz w:val="24"/>
              </w:rPr>
              <w:t>为电信运营商提供网络建设技术服务</w:t>
            </w:r>
            <w:r w:rsidR="00F91118">
              <w:rPr>
                <w:rFonts w:hint="eastAsia"/>
                <w:sz w:val="24"/>
              </w:rPr>
              <w:t>，</w:t>
            </w:r>
            <w:r w:rsidR="00B029F0" w:rsidRPr="00B029F0">
              <w:rPr>
                <w:sz w:val="24"/>
              </w:rPr>
              <w:t>涵盖咨询、勘察、规划、设计、施工、优化、运行维护等全产业链</w:t>
            </w:r>
            <w:r w:rsidR="00F91118">
              <w:rPr>
                <w:rFonts w:hint="eastAsia"/>
                <w:sz w:val="24"/>
              </w:rPr>
              <w:t>服务</w:t>
            </w:r>
            <w:r w:rsidR="00B029F0" w:rsidRPr="00B029F0">
              <w:rPr>
                <w:sz w:val="24"/>
              </w:rPr>
              <w:t>。</w:t>
            </w:r>
          </w:p>
          <w:p w:rsidR="00803B41" w:rsidRDefault="00803B41" w:rsidP="00BC1513">
            <w:pPr>
              <w:spacing w:line="360" w:lineRule="auto"/>
              <w:ind w:firstLineChars="200" w:firstLine="480"/>
              <w:rPr>
                <w:sz w:val="24"/>
              </w:rPr>
            </w:pPr>
            <w:r>
              <w:rPr>
                <w:rFonts w:hint="eastAsia"/>
                <w:sz w:val="24"/>
              </w:rPr>
              <w:t>7</w:t>
            </w:r>
            <w:r>
              <w:rPr>
                <w:rFonts w:hint="eastAsia"/>
                <w:sz w:val="24"/>
              </w:rPr>
              <w:t>、公网</w:t>
            </w:r>
            <w:r>
              <w:rPr>
                <w:rFonts w:hint="eastAsia"/>
                <w:sz w:val="24"/>
              </w:rPr>
              <w:t>2019</w:t>
            </w:r>
            <w:r>
              <w:rPr>
                <w:rFonts w:hint="eastAsia"/>
                <w:sz w:val="24"/>
              </w:rPr>
              <w:t>年处成长期利润率有上升，有可能过几年利润率会下降？</w:t>
            </w:r>
          </w:p>
          <w:p w:rsidR="00803B41" w:rsidRDefault="00803B41" w:rsidP="00BC1513">
            <w:pPr>
              <w:spacing w:line="360" w:lineRule="auto"/>
              <w:ind w:firstLineChars="200" w:firstLine="480"/>
              <w:rPr>
                <w:sz w:val="24"/>
              </w:rPr>
            </w:pPr>
            <w:r>
              <w:rPr>
                <w:rFonts w:hint="eastAsia"/>
                <w:sz w:val="24"/>
              </w:rPr>
              <w:t>答</w:t>
            </w:r>
            <w:r w:rsidR="002A1C66">
              <w:rPr>
                <w:rFonts w:hint="eastAsia"/>
                <w:sz w:val="24"/>
              </w:rPr>
              <w:t>：</w:t>
            </w:r>
            <w:r>
              <w:rPr>
                <w:rFonts w:hint="eastAsia"/>
                <w:sz w:val="24"/>
              </w:rPr>
              <w:t>是的</w:t>
            </w:r>
            <w:r w:rsidR="00F91118">
              <w:rPr>
                <w:rFonts w:hint="eastAsia"/>
                <w:sz w:val="24"/>
              </w:rPr>
              <w:t>。</w:t>
            </w:r>
            <w:r>
              <w:rPr>
                <w:rFonts w:hint="eastAsia"/>
                <w:sz w:val="24"/>
              </w:rPr>
              <w:t>2018</w:t>
            </w:r>
            <w:r>
              <w:rPr>
                <w:rFonts w:hint="eastAsia"/>
                <w:sz w:val="24"/>
              </w:rPr>
              <w:t>年主要是通信工程占比比较高，按以往</w:t>
            </w:r>
            <w:r w:rsidR="009F31FA">
              <w:rPr>
                <w:rFonts w:hint="eastAsia"/>
                <w:sz w:val="24"/>
              </w:rPr>
              <w:t>规律</w:t>
            </w:r>
            <w:r>
              <w:rPr>
                <w:rFonts w:hint="eastAsia"/>
                <w:sz w:val="24"/>
              </w:rPr>
              <w:t>来看，随着</w:t>
            </w:r>
            <w:r>
              <w:rPr>
                <w:rFonts w:hint="eastAsia"/>
                <w:sz w:val="24"/>
              </w:rPr>
              <w:t>5G</w:t>
            </w:r>
            <w:r>
              <w:rPr>
                <w:rFonts w:hint="eastAsia"/>
                <w:sz w:val="24"/>
              </w:rPr>
              <w:t>建设的开始</w:t>
            </w:r>
            <w:r w:rsidR="00F91118">
              <w:rPr>
                <w:rFonts w:hint="eastAsia"/>
                <w:sz w:val="24"/>
              </w:rPr>
              <w:t>，</w:t>
            </w:r>
            <w:r w:rsidR="009F31FA">
              <w:rPr>
                <w:rFonts w:hint="eastAsia"/>
                <w:sz w:val="24"/>
              </w:rPr>
              <w:t>投资高峰期到来，利润率会有所上升，在新、旧网更替的</w:t>
            </w:r>
            <w:r w:rsidR="00F91118">
              <w:rPr>
                <w:rFonts w:hint="eastAsia"/>
                <w:sz w:val="24"/>
              </w:rPr>
              <w:t>过渡期</w:t>
            </w:r>
            <w:r w:rsidR="006E1CFB">
              <w:rPr>
                <w:rFonts w:hint="eastAsia"/>
                <w:sz w:val="24"/>
              </w:rPr>
              <w:t>投资</w:t>
            </w:r>
            <w:r w:rsidR="00F91118">
              <w:rPr>
                <w:rFonts w:hint="eastAsia"/>
                <w:sz w:val="24"/>
              </w:rPr>
              <w:t>会</w:t>
            </w:r>
            <w:r w:rsidR="006E1CFB">
              <w:rPr>
                <w:rFonts w:hint="eastAsia"/>
                <w:sz w:val="24"/>
              </w:rPr>
              <w:t>减少，利润率会有所下降。</w:t>
            </w:r>
          </w:p>
          <w:p w:rsidR="002A1C66" w:rsidRDefault="002A1C66" w:rsidP="00BC1513">
            <w:pPr>
              <w:spacing w:line="360" w:lineRule="auto"/>
              <w:ind w:firstLineChars="200" w:firstLine="480"/>
              <w:rPr>
                <w:sz w:val="24"/>
              </w:rPr>
            </w:pPr>
            <w:r>
              <w:rPr>
                <w:rFonts w:hint="eastAsia"/>
                <w:sz w:val="24"/>
              </w:rPr>
              <w:t>8</w:t>
            </w:r>
            <w:r>
              <w:rPr>
                <w:rFonts w:hint="eastAsia"/>
                <w:sz w:val="24"/>
              </w:rPr>
              <w:t>、专网业务的成长性怎么看？</w:t>
            </w:r>
          </w:p>
          <w:p w:rsidR="002A1C66" w:rsidRDefault="002A1C66" w:rsidP="00BC1513">
            <w:pPr>
              <w:spacing w:line="360" w:lineRule="auto"/>
              <w:ind w:firstLineChars="200" w:firstLine="480"/>
              <w:rPr>
                <w:sz w:val="24"/>
              </w:rPr>
            </w:pPr>
            <w:r>
              <w:rPr>
                <w:rFonts w:hint="eastAsia"/>
                <w:sz w:val="24"/>
              </w:rPr>
              <w:t>答</w:t>
            </w:r>
            <w:r>
              <w:rPr>
                <w:rFonts w:hint="eastAsia"/>
                <w:sz w:val="24"/>
              </w:rPr>
              <w:t xml:space="preserve"> </w:t>
            </w:r>
            <w:r>
              <w:rPr>
                <w:rFonts w:hint="eastAsia"/>
                <w:sz w:val="24"/>
              </w:rPr>
              <w:t>：专网通信势头较好，特别是轨道交通通信方面，总体情况不错。</w:t>
            </w:r>
          </w:p>
          <w:p w:rsidR="00F87B64" w:rsidRPr="00FB5452" w:rsidRDefault="00EA2D7C" w:rsidP="00915073">
            <w:pPr>
              <w:spacing w:line="360" w:lineRule="auto"/>
              <w:ind w:firstLineChars="200" w:firstLine="480"/>
              <w:rPr>
                <w:sz w:val="24"/>
              </w:rPr>
            </w:pPr>
            <w:r w:rsidRPr="00FB5452">
              <w:rPr>
                <w:rFonts w:hint="eastAsia"/>
                <w:sz w:val="24"/>
              </w:rPr>
              <w:t>以上内容未涉及内幕信息。</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lastRenderedPageBreak/>
              <w:t>附件清单（如有）</w:t>
            </w:r>
          </w:p>
        </w:tc>
        <w:tc>
          <w:tcPr>
            <w:tcW w:w="6614" w:type="dxa"/>
          </w:tcPr>
          <w:p w:rsidR="00F87B64" w:rsidRDefault="00F87B64">
            <w:pPr>
              <w:spacing w:line="480" w:lineRule="atLeast"/>
              <w:rPr>
                <w:rFonts w:ascii="宋体" w:hAnsi="宋体"/>
                <w:bCs/>
                <w:iCs/>
                <w:color w:val="000000"/>
                <w:kern w:val="0"/>
                <w:sz w:val="24"/>
              </w:rPr>
            </w:pPr>
            <w:r>
              <w:rPr>
                <w:rFonts w:hint="eastAsia"/>
                <w:sz w:val="24"/>
              </w:rPr>
              <w:t>未提供书面材料。</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日  期</w:t>
            </w:r>
          </w:p>
        </w:tc>
        <w:tc>
          <w:tcPr>
            <w:tcW w:w="6614" w:type="dxa"/>
          </w:tcPr>
          <w:p w:rsidR="00F87B64" w:rsidRDefault="004715C2" w:rsidP="004406F9">
            <w:pPr>
              <w:spacing w:line="480" w:lineRule="atLeast"/>
              <w:rPr>
                <w:rFonts w:ascii="宋体" w:hAnsi="宋体"/>
                <w:bCs/>
                <w:iCs/>
                <w:color w:val="000000"/>
                <w:kern w:val="0"/>
                <w:sz w:val="24"/>
              </w:rPr>
            </w:pPr>
            <w:r>
              <w:rPr>
                <w:rFonts w:ascii="宋体" w:hAnsi="宋体" w:hint="eastAsia"/>
                <w:bCs/>
                <w:iCs/>
                <w:color w:val="000000"/>
                <w:kern w:val="0"/>
                <w:sz w:val="24"/>
              </w:rPr>
              <w:t>201</w:t>
            </w:r>
            <w:r w:rsidR="000E5471">
              <w:rPr>
                <w:rFonts w:ascii="宋体" w:hAnsi="宋体" w:hint="eastAsia"/>
                <w:bCs/>
                <w:iCs/>
                <w:color w:val="000000"/>
                <w:kern w:val="0"/>
                <w:sz w:val="24"/>
              </w:rPr>
              <w:t>9</w:t>
            </w:r>
            <w:r>
              <w:rPr>
                <w:rFonts w:ascii="宋体" w:hAnsi="宋体" w:hint="eastAsia"/>
                <w:bCs/>
                <w:iCs/>
                <w:color w:val="000000"/>
                <w:kern w:val="0"/>
                <w:sz w:val="24"/>
              </w:rPr>
              <w:t>年</w:t>
            </w:r>
            <w:r w:rsidR="004406F9">
              <w:rPr>
                <w:rFonts w:ascii="宋体" w:hAnsi="宋体" w:hint="eastAsia"/>
                <w:bCs/>
                <w:iCs/>
                <w:color w:val="000000"/>
                <w:kern w:val="0"/>
                <w:sz w:val="24"/>
              </w:rPr>
              <w:t>5</w:t>
            </w:r>
            <w:r>
              <w:rPr>
                <w:rFonts w:ascii="宋体" w:hAnsi="宋体" w:hint="eastAsia"/>
                <w:bCs/>
                <w:iCs/>
                <w:color w:val="000000"/>
                <w:kern w:val="0"/>
                <w:sz w:val="24"/>
              </w:rPr>
              <w:t>月</w:t>
            </w:r>
            <w:r w:rsidR="004406F9">
              <w:rPr>
                <w:rFonts w:ascii="宋体" w:hAnsi="宋体" w:hint="eastAsia"/>
                <w:bCs/>
                <w:iCs/>
                <w:color w:val="000000"/>
                <w:kern w:val="0"/>
                <w:sz w:val="24"/>
              </w:rPr>
              <w:t>21</w:t>
            </w:r>
            <w:r w:rsidR="00F87B64">
              <w:rPr>
                <w:rFonts w:ascii="宋体" w:hAnsi="宋体" w:hint="eastAsia"/>
                <w:bCs/>
                <w:iCs/>
                <w:color w:val="000000"/>
                <w:kern w:val="0"/>
                <w:sz w:val="24"/>
              </w:rPr>
              <w:t>日</w:t>
            </w:r>
          </w:p>
        </w:tc>
      </w:tr>
    </w:tbl>
    <w:p w:rsidR="00CB26CB" w:rsidRPr="00CB26CB" w:rsidRDefault="00CB26CB" w:rsidP="00CB26CB"/>
    <w:sectPr w:rsidR="00CB26CB" w:rsidRPr="00CB26CB" w:rsidSect="001048F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FB9" w:rsidRDefault="008C3FB9" w:rsidP="00A73435">
      <w:r>
        <w:separator/>
      </w:r>
    </w:p>
  </w:endnote>
  <w:endnote w:type="continuationSeparator" w:id="1">
    <w:p w:rsidR="008C3FB9" w:rsidRDefault="008C3FB9" w:rsidP="00A7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FB" w:rsidRDefault="00B461EC">
    <w:pPr>
      <w:pStyle w:val="a3"/>
      <w:jc w:val="center"/>
    </w:pPr>
    <w:r w:rsidRPr="00B461EC">
      <w:fldChar w:fldCharType="begin"/>
    </w:r>
    <w:r w:rsidR="00624CD8">
      <w:instrText xml:space="preserve"> PAGE   \* MERGEFORMAT </w:instrText>
    </w:r>
    <w:r w:rsidRPr="00B461EC">
      <w:fldChar w:fldCharType="separate"/>
    </w:r>
    <w:r w:rsidR="00831CF2" w:rsidRPr="00831CF2">
      <w:rPr>
        <w:noProof/>
        <w:lang w:val="zh-CN"/>
      </w:rPr>
      <w:t>5</w:t>
    </w:r>
    <w:r>
      <w:rPr>
        <w:noProof/>
        <w:lang w:val="zh-CN"/>
      </w:rPr>
      <w:fldChar w:fldCharType="end"/>
    </w:r>
  </w:p>
  <w:p w:rsidR="000D18FB" w:rsidRDefault="000D18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FB9" w:rsidRDefault="008C3FB9" w:rsidP="00A73435">
      <w:r>
        <w:separator/>
      </w:r>
    </w:p>
  </w:footnote>
  <w:footnote w:type="continuationSeparator" w:id="1">
    <w:p w:rsidR="008C3FB9" w:rsidRDefault="008C3FB9" w:rsidP="00A7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D"/>
    <w:multiLevelType w:val="singleLevel"/>
    <w:tmpl w:val="0000000D"/>
    <w:lvl w:ilvl="0">
      <w:start w:val="2"/>
      <w:numFmt w:val="decimal"/>
      <w:suff w:val="nothing"/>
      <w:lvlText w:val="%1)"/>
      <w:lvlJc w:val="left"/>
    </w:lvl>
  </w:abstractNum>
  <w:abstractNum w:abstractNumId="3">
    <w:nsid w:val="04FE3ABD"/>
    <w:multiLevelType w:val="hybridMultilevel"/>
    <w:tmpl w:val="2594E0F0"/>
    <w:lvl w:ilvl="0" w:tplc="D07A4F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C030BD2"/>
    <w:multiLevelType w:val="hybridMultilevel"/>
    <w:tmpl w:val="5D5286CC"/>
    <w:lvl w:ilvl="0" w:tplc="E0023E94">
      <w:start w:val="1"/>
      <w:numFmt w:val="bullet"/>
      <w:lvlText w:val=""/>
      <w:lvlJc w:val="left"/>
      <w:pPr>
        <w:tabs>
          <w:tab w:val="num" w:pos="720"/>
        </w:tabs>
        <w:ind w:left="720" w:hanging="360"/>
      </w:pPr>
      <w:rPr>
        <w:rFonts w:ascii="Wingdings" w:hAnsi="Wingdings" w:hint="default"/>
      </w:rPr>
    </w:lvl>
    <w:lvl w:ilvl="1" w:tplc="0FDEFABC" w:tentative="1">
      <w:start w:val="1"/>
      <w:numFmt w:val="bullet"/>
      <w:lvlText w:val=""/>
      <w:lvlJc w:val="left"/>
      <w:pPr>
        <w:tabs>
          <w:tab w:val="num" w:pos="1440"/>
        </w:tabs>
        <w:ind w:left="1440" w:hanging="360"/>
      </w:pPr>
      <w:rPr>
        <w:rFonts w:ascii="Wingdings" w:hAnsi="Wingdings" w:hint="default"/>
      </w:rPr>
    </w:lvl>
    <w:lvl w:ilvl="2" w:tplc="873693D6" w:tentative="1">
      <w:start w:val="1"/>
      <w:numFmt w:val="bullet"/>
      <w:lvlText w:val=""/>
      <w:lvlJc w:val="left"/>
      <w:pPr>
        <w:tabs>
          <w:tab w:val="num" w:pos="2160"/>
        </w:tabs>
        <w:ind w:left="2160" w:hanging="360"/>
      </w:pPr>
      <w:rPr>
        <w:rFonts w:ascii="Wingdings" w:hAnsi="Wingdings" w:hint="default"/>
      </w:rPr>
    </w:lvl>
    <w:lvl w:ilvl="3" w:tplc="209A1F88" w:tentative="1">
      <w:start w:val="1"/>
      <w:numFmt w:val="bullet"/>
      <w:lvlText w:val=""/>
      <w:lvlJc w:val="left"/>
      <w:pPr>
        <w:tabs>
          <w:tab w:val="num" w:pos="2880"/>
        </w:tabs>
        <w:ind w:left="2880" w:hanging="360"/>
      </w:pPr>
      <w:rPr>
        <w:rFonts w:ascii="Wingdings" w:hAnsi="Wingdings" w:hint="default"/>
      </w:rPr>
    </w:lvl>
    <w:lvl w:ilvl="4" w:tplc="2C5ADD6A" w:tentative="1">
      <w:start w:val="1"/>
      <w:numFmt w:val="bullet"/>
      <w:lvlText w:val=""/>
      <w:lvlJc w:val="left"/>
      <w:pPr>
        <w:tabs>
          <w:tab w:val="num" w:pos="3600"/>
        </w:tabs>
        <w:ind w:left="3600" w:hanging="360"/>
      </w:pPr>
      <w:rPr>
        <w:rFonts w:ascii="Wingdings" w:hAnsi="Wingdings" w:hint="default"/>
      </w:rPr>
    </w:lvl>
    <w:lvl w:ilvl="5" w:tplc="E11EE390" w:tentative="1">
      <w:start w:val="1"/>
      <w:numFmt w:val="bullet"/>
      <w:lvlText w:val=""/>
      <w:lvlJc w:val="left"/>
      <w:pPr>
        <w:tabs>
          <w:tab w:val="num" w:pos="4320"/>
        </w:tabs>
        <w:ind w:left="4320" w:hanging="360"/>
      </w:pPr>
      <w:rPr>
        <w:rFonts w:ascii="Wingdings" w:hAnsi="Wingdings" w:hint="default"/>
      </w:rPr>
    </w:lvl>
    <w:lvl w:ilvl="6" w:tplc="B1B0579C" w:tentative="1">
      <w:start w:val="1"/>
      <w:numFmt w:val="bullet"/>
      <w:lvlText w:val=""/>
      <w:lvlJc w:val="left"/>
      <w:pPr>
        <w:tabs>
          <w:tab w:val="num" w:pos="5040"/>
        </w:tabs>
        <w:ind w:left="5040" w:hanging="360"/>
      </w:pPr>
      <w:rPr>
        <w:rFonts w:ascii="Wingdings" w:hAnsi="Wingdings" w:hint="default"/>
      </w:rPr>
    </w:lvl>
    <w:lvl w:ilvl="7" w:tplc="6866AB7C" w:tentative="1">
      <w:start w:val="1"/>
      <w:numFmt w:val="bullet"/>
      <w:lvlText w:val=""/>
      <w:lvlJc w:val="left"/>
      <w:pPr>
        <w:tabs>
          <w:tab w:val="num" w:pos="5760"/>
        </w:tabs>
        <w:ind w:left="5760" w:hanging="360"/>
      </w:pPr>
      <w:rPr>
        <w:rFonts w:ascii="Wingdings" w:hAnsi="Wingdings" w:hint="default"/>
      </w:rPr>
    </w:lvl>
    <w:lvl w:ilvl="8" w:tplc="4F8AB218" w:tentative="1">
      <w:start w:val="1"/>
      <w:numFmt w:val="bullet"/>
      <w:lvlText w:val=""/>
      <w:lvlJc w:val="left"/>
      <w:pPr>
        <w:tabs>
          <w:tab w:val="num" w:pos="6480"/>
        </w:tabs>
        <w:ind w:left="6480" w:hanging="360"/>
      </w:pPr>
      <w:rPr>
        <w:rFonts w:ascii="Wingdings" w:hAnsi="Wingdings" w:hint="default"/>
      </w:rPr>
    </w:lvl>
  </w:abstractNum>
  <w:abstractNum w:abstractNumId="5">
    <w:nsid w:val="175965E5"/>
    <w:multiLevelType w:val="hybridMultilevel"/>
    <w:tmpl w:val="17768E04"/>
    <w:lvl w:ilvl="0" w:tplc="1C0EC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D67F94"/>
    <w:multiLevelType w:val="hybridMultilevel"/>
    <w:tmpl w:val="64964E7E"/>
    <w:lvl w:ilvl="0" w:tplc="742658AE">
      <w:start w:val="1"/>
      <w:numFmt w:val="decimal"/>
      <w:lvlText w:val="（%1）"/>
      <w:lvlJc w:val="left"/>
      <w:pPr>
        <w:ind w:left="1647" w:hanging="108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72A2313"/>
    <w:multiLevelType w:val="hybridMultilevel"/>
    <w:tmpl w:val="5F56FCD0"/>
    <w:lvl w:ilvl="0" w:tplc="9C7E007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951577"/>
    <w:multiLevelType w:val="hybridMultilevel"/>
    <w:tmpl w:val="95C07AA4"/>
    <w:lvl w:ilvl="0" w:tplc="0409000F">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E094B89"/>
    <w:multiLevelType w:val="hybridMultilevel"/>
    <w:tmpl w:val="D1427F66"/>
    <w:lvl w:ilvl="0" w:tplc="79985C56">
      <w:start w:val="3"/>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35AE1F42"/>
    <w:multiLevelType w:val="hybridMultilevel"/>
    <w:tmpl w:val="7BD283DC"/>
    <w:lvl w:ilvl="0" w:tplc="CB12140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19D535E"/>
    <w:multiLevelType w:val="hybridMultilevel"/>
    <w:tmpl w:val="57D84ACA"/>
    <w:lvl w:ilvl="0" w:tplc="9E42D84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2F43B11"/>
    <w:multiLevelType w:val="hybridMultilevel"/>
    <w:tmpl w:val="AD10DF18"/>
    <w:lvl w:ilvl="0" w:tplc="E5BC1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173DE7"/>
    <w:multiLevelType w:val="hybridMultilevel"/>
    <w:tmpl w:val="17CAFEDA"/>
    <w:lvl w:ilvl="0" w:tplc="AB66D1CE">
      <w:start w:val="1"/>
      <w:numFmt w:val="bullet"/>
      <w:lvlText w:val=""/>
      <w:lvlJc w:val="left"/>
      <w:pPr>
        <w:tabs>
          <w:tab w:val="num" w:pos="720"/>
        </w:tabs>
        <w:ind w:left="720" w:hanging="360"/>
      </w:pPr>
      <w:rPr>
        <w:rFonts w:ascii="Wingdings" w:hAnsi="Wingdings" w:hint="default"/>
      </w:rPr>
    </w:lvl>
    <w:lvl w:ilvl="1" w:tplc="72CC5A06" w:tentative="1">
      <w:start w:val="1"/>
      <w:numFmt w:val="bullet"/>
      <w:lvlText w:val=""/>
      <w:lvlJc w:val="left"/>
      <w:pPr>
        <w:tabs>
          <w:tab w:val="num" w:pos="1440"/>
        </w:tabs>
        <w:ind w:left="1440" w:hanging="360"/>
      </w:pPr>
      <w:rPr>
        <w:rFonts w:ascii="Wingdings" w:hAnsi="Wingdings" w:hint="default"/>
      </w:rPr>
    </w:lvl>
    <w:lvl w:ilvl="2" w:tplc="FD5EB266" w:tentative="1">
      <w:start w:val="1"/>
      <w:numFmt w:val="bullet"/>
      <w:lvlText w:val=""/>
      <w:lvlJc w:val="left"/>
      <w:pPr>
        <w:tabs>
          <w:tab w:val="num" w:pos="2160"/>
        </w:tabs>
        <w:ind w:left="2160" w:hanging="360"/>
      </w:pPr>
      <w:rPr>
        <w:rFonts w:ascii="Wingdings" w:hAnsi="Wingdings" w:hint="default"/>
      </w:rPr>
    </w:lvl>
    <w:lvl w:ilvl="3" w:tplc="A3CC7CA8" w:tentative="1">
      <w:start w:val="1"/>
      <w:numFmt w:val="bullet"/>
      <w:lvlText w:val=""/>
      <w:lvlJc w:val="left"/>
      <w:pPr>
        <w:tabs>
          <w:tab w:val="num" w:pos="2880"/>
        </w:tabs>
        <w:ind w:left="2880" w:hanging="360"/>
      </w:pPr>
      <w:rPr>
        <w:rFonts w:ascii="Wingdings" w:hAnsi="Wingdings" w:hint="default"/>
      </w:rPr>
    </w:lvl>
    <w:lvl w:ilvl="4" w:tplc="C4C66316" w:tentative="1">
      <w:start w:val="1"/>
      <w:numFmt w:val="bullet"/>
      <w:lvlText w:val=""/>
      <w:lvlJc w:val="left"/>
      <w:pPr>
        <w:tabs>
          <w:tab w:val="num" w:pos="3600"/>
        </w:tabs>
        <w:ind w:left="3600" w:hanging="360"/>
      </w:pPr>
      <w:rPr>
        <w:rFonts w:ascii="Wingdings" w:hAnsi="Wingdings" w:hint="default"/>
      </w:rPr>
    </w:lvl>
    <w:lvl w:ilvl="5" w:tplc="DA6CFB90" w:tentative="1">
      <w:start w:val="1"/>
      <w:numFmt w:val="bullet"/>
      <w:lvlText w:val=""/>
      <w:lvlJc w:val="left"/>
      <w:pPr>
        <w:tabs>
          <w:tab w:val="num" w:pos="4320"/>
        </w:tabs>
        <w:ind w:left="4320" w:hanging="360"/>
      </w:pPr>
      <w:rPr>
        <w:rFonts w:ascii="Wingdings" w:hAnsi="Wingdings" w:hint="default"/>
      </w:rPr>
    </w:lvl>
    <w:lvl w:ilvl="6" w:tplc="65780A1C" w:tentative="1">
      <w:start w:val="1"/>
      <w:numFmt w:val="bullet"/>
      <w:lvlText w:val=""/>
      <w:lvlJc w:val="left"/>
      <w:pPr>
        <w:tabs>
          <w:tab w:val="num" w:pos="5040"/>
        </w:tabs>
        <w:ind w:left="5040" w:hanging="360"/>
      </w:pPr>
      <w:rPr>
        <w:rFonts w:ascii="Wingdings" w:hAnsi="Wingdings" w:hint="default"/>
      </w:rPr>
    </w:lvl>
    <w:lvl w:ilvl="7" w:tplc="2F80A7DA" w:tentative="1">
      <w:start w:val="1"/>
      <w:numFmt w:val="bullet"/>
      <w:lvlText w:val=""/>
      <w:lvlJc w:val="left"/>
      <w:pPr>
        <w:tabs>
          <w:tab w:val="num" w:pos="5760"/>
        </w:tabs>
        <w:ind w:left="5760" w:hanging="360"/>
      </w:pPr>
      <w:rPr>
        <w:rFonts w:ascii="Wingdings" w:hAnsi="Wingdings" w:hint="default"/>
      </w:rPr>
    </w:lvl>
    <w:lvl w:ilvl="8" w:tplc="EED89C3C" w:tentative="1">
      <w:start w:val="1"/>
      <w:numFmt w:val="bullet"/>
      <w:lvlText w:val=""/>
      <w:lvlJc w:val="left"/>
      <w:pPr>
        <w:tabs>
          <w:tab w:val="num" w:pos="6480"/>
        </w:tabs>
        <w:ind w:left="6480" w:hanging="360"/>
      </w:pPr>
      <w:rPr>
        <w:rFonts w:ascii="Wingdings" w:hAnsi="Wingdings" w:hint="default"/>
      </w:rPr>
    </w:lvl>
  </w:abstractNum>
  <w:abstractNum w:abstractNumId="14">
    <w:nsid w:val="469913DB"/>
    <w:multiLevelType w:val="hybridMultilevel"/>
    <w:tmpl w:val="B45E2EFE"/>
    <w:lvl w:ilvl="0" w:tplc="71D683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6DA6A0E"/>
    <w:multiLevelType w:val="hybridMultilevel"/>
    <w:tmpl w:val="AD588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44FA7BB2">
      <w:start w:val="1"/>
      <w:numFmt w:val="decimal"/>
      <w:lvlText w:val="%3."/>
      <w:lvlJc w:val="left"/>
      <w:pPr>
        <w:ind w:left="1412"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E067F4"/>
    <w:multiLevelType w:val="hybridMultilevel"/>
    <w:tmpl w:val="80E69DB0"/>
    <w:lvl w:ilvl="0" w:tplc="23083CE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4B134CE9"/>
    <w:multiLevelType w:val="hybridMultilevel"/>
    <w:tmpl w:val="C0EEF49E"/>
    <w:lvl w:ilvl="0" w:tplc="44FA7B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9C5DC8"/>
    <w:multiLevelType w:val="hybridMultilevel"/>
    <w:tmpl w:val="0BA63724"/>
    <w:lvl w:ilvl="0" w:tplc="1C0EC89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341970"/>
    <w:multiLevelType w:val="hybridMultilevel"/>
    <w:tmpl w:val="01DC9F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FDD640A"/>
    <w:multiLevelType w:val="hybridMultilevel"/>
    <w:tmpl w:val="330A7858"/>
    <w:lvl w:ilvl="0" w:tplc="2FFEAAB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60AC6EAC"/>
    <w:multiLevelType w:val="hybridMultilevel"/>
    <w:tmpl w:val="F2C067E4"/>
    <w:lvl w:ilvl="0" w:tplc="44FA7BB2">
      <w:start w:val="1"/>
      <w:numFmt w:val="decimal"/>
      <w:lvlText w:val="%1."/>
      <w:lvlJc w:val="left"/>
      <w:pPr>
        <w:ind w:left="785"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E43597F"/>
    <w:multiLevelType w:val="hybridMultilevel"/>
    <w:tmpl w:val="70CC9E84"/>
    <w:lvl w:ilvl="0" w:tplc="CADCD2C6">
      <w:start w:val="1"/>
      <w:numFmt w:val="bullet"/>
      <w:lvlText w:val=""/>
      <w:lvlJc w:val="left"/>
      <w:pPr>
        <w:tabs>
          <w:tab w:val="num" w:pos="720"/>
        </w:tabs>
        <w:ind w:left="720" w:hanging="360"/>
      </w:pPr>
      <w:rPr>
        <w:rFonts w:ascii="Wingdings" w:hAnsi="Wingdings" w:hint="default"/>
      </w:rPr>
    </w:lvl>
    <w:lvl w:ilvl="1" w:tplc="77E4DF3A" w:tentative="1">
      <w:start w:val="1"/>
      <w:numFmt w:val="bullet"/>
      <w:lvlText w:val=""/>
      <w:lvlJc w:val="left"/>
      <w:pPr>
        <w:tabs>
          <w:tab w:val="num" w:pos="1440"/>
        </w:tabs>
        <w:ind w:left="1440" w:hanging="360"/>
      </w:pPr>
      <w:rPr>
        <w:rFonts w:ascii="Wingdings" w:hAnsi="Wingdings" w:hint="default"/>
      </w:rPr>
    </w:lvl>
    <w:lvl w:ilvl="2" w:tplc="6B644006" w:tentative="1">
      <w:start w:val="1"/>
      <w:numFmt w:val="bullet"/>
      <w:lvlText w:val=""/>
      <w:lvlJc w:val="left"/>
      <w:pPr>
        <w:tabs>
          <w:tab w:val="num" w:pos="2160"/>
        </w:tabs>
        <w:ind w:left="2160" w:hanging="360"/>
      </w:pPr>
      <w:rPr>
        <w:rFonts w:ascii="Wingdings" w:hAnsi="Wingdings" w:hint="default"/>
      </w:rPr>
    </w:lvl>
    <w:lvl w:ilvl="3" w:tplc="7750DAFE" w:tentative="1">
      <w:start w:val="1"/>
      <w:numFmt w:val="bullet"/>
      <w:lvlText w:val=""/>
      <w:lvlJc w:val="left"/>
      <w:pPr>
        <w:tabs>
          <w:tab w:val="num" w:pos="2880"/>
        </w:tabs>
        <w:ind w:left="2880" w:hanging="360"/>
      </w:pPr>
      <w:rPr>
        <w:rFonts w:ascii="Wingdings" w:hAnsi="Wingdings" w:hint="default"/>
      </w:rPr>
    </w:lvl>
    <w:lvl w:ilvl="4" w:tplc="CC709612" w:tentative="1">
      <w:start w:val="1"/>
      <w:numFmt w:val="bullet"/>
      <w:lvlText w:val=""/>
      <w:lvlJc w:val="left"/>
      <w:pPr>
        <w:tabs>
          <w:tab w:val="num" w:pos="3600"/>
        </w:tabs>
        <w:ind w:left="3600" w:hanging="360"/>
      </w:pPr>
      <w:rPr>
        <w:rFonts w:ascii="Wingdings" w:hAnsi="Wingdings" w:hint="default"/>
      </w:rPr>
    </w:lvl>
    <w:lvl w:ilvl="5" w:tplc="A098984A" w:tentative="1">
      <w:start w:val="1"/>
      <w:numFmt w:val="bullet"/>
      <w:lvlText w:val=""/>
      <w:lvlJc w:val="left"/>
      <w:pPr>
        <w:tabs>
          <w:tab w:val="num" w:pos="4320"/>
        </w:tabs>
        <w:ind w:left="4320" w:hanging="360"/>
      </w:pPr>
      <w:rPr>
        <w:rFonts w:ascii="Wingdings" w:hAnsi="Wingdings" w:hint="default"/>
      </w:rPr>
    </w:lvl>
    <w:lvl w:ilvl="6" w:tplc="FAFE684E" w:tentative="1">
      <w:start w:val="1"/>
      <w:numFmt w:val="bullet"/>
      <w:lvlText w:val=""/>
      <w:lvlJc w:val="left"/>
      <w:pPr>
        <w:tabs>
          <w:tab w:val="num" w:pos="5040"/>
        </w:tabs>
        <w:ind w:left="5040" w:hanging="360"/>
      </w:pPr>
      <w:rPr>
        <w:rFonts w:ascii="Wingdings" w:hAnsi="Wingdings" w:hint="default"/>
      </w:rPr>
    </w:lvl>
    <w:lvl w:ilvl="7" w:tplc="D722B932" w:tentative="1">
      <w:start w:val="1"/>
      <w:numFmt w:val="bullet"/>
      <w:lvlText w:val=""/>
      <w:lvlJc w:val="left"/>
      <w:pPr>
        <w:tabs>
          <w:tab w:val="num" w:pos="5760"/>
        </w:tabs>
        <w:ind w:left="5760" w:hanging="360"/>
      </w:pPr>
      <w:rPr>
        <w:rFonts w:ascii="Wingdings" w:hAnsi="Wingdings" w:hint="default"/>
      </w:rPr>
    </w:lvl>
    <w:lvl w:ilvl="8" w:tplc="64BAA16E" w:tentative="1">
      <w:start w:val="1"/>
      <w:numFmt w:val="bullet"/>
      <w:lvlText w:val=""/>
      <w:lvlJc w:val="left"/>
      <w:pPr>
        <w:tabs>
          <w:tab w:val="num" w:pos="6480"/>
        </w:tabs>
        <w:ind w:left="6480" w:hanging="360"/>
      </w:pPr>
      <w:rPr>
        <w:rFonts w:ascii="Wingdings" w:hAnsi="Wingdings" w:hint="default"/>
      </w:rPr>
    </w:lvl>
  </w:abstractNum>
  <w:abstractNum w:abstractNumId="23">
    <w:nsid w:val="7C7D11E2"/>
    <w:multiLevelType w:val="hybridMultilevel"/>
    <w:tmpl w:val="41BE66BC"/>
    <w:lvl w:ilvl="0" w:tplc="6AF470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23"/>
  </w:num>
  <w:num w:numId="5">
    <w:abstractNumId w:val="21"/>
  </w:num>
  <w:num w:numId="6">
    <w:abstractNumId w:val="14"/>
  </w:num>
  <w:num w:numId="7">
    <w:abstractNumId w:val="17"/>
  </w:num>
  <w:num w:numId="8">
    <w:abstractNumId w:val="19"/>
  </w:num>
  <w:num w:numId="9">
    <w:abstractNumId w:val="15"/>
  </w:num>
  <w:num w:numId="10">
    <w:abstractNumId w:val="11"/>
  </w:num>
  <w:num w:numId="11">
    <w:abstractNumId w:val="20"/>
  </w:num>
  <w:num w:numId="12">
    <w:abstractNumId w:val="7"/>
  </w:num>
  <w:num w:numId="13">
    <w:abstractNumId w:val="10"/>
  </w:num>
  <w:num w:numId="14">
    <w:abstractNumId w:val="3"/>
  </w:num>
  <w:num w:numId="15">
    <w:abstractNumId w:val="12"/>
  </w:num>
  <w:num w:numId="16">
    <w:abstractNumId w:val="16"/>
  </w:num>
  <w:num w:numId="17">
    <w:abstractNumId w:val="6"/>
  </w:num>
  <w:num w:numId="18">
    <w:abstractNumId w:val="22"/>
  </w:num>
  <w:num w:numId="19">
    <w:abstractNumId w:val="4"/>
  </w:num>
  <w:num w:numId="20">
    <w:abstractNumId w:val="13"/>
  </w:num>
  <w:num w:numId="21">
    <w:abstractNumId w:val="8"/>
  </w:num>
  <w:num w:numId="22">
    <w:abstractNumId w:val="5"/>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8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DFE"/>
    <w:rsid w:val="0000777A"/>
    <w:rsid w:val="00014B42"/>
    <w:rsid w:val="000213BA"/>
    <w:rsid w:val="00022D28"/>
    <w:rsid w:val="000246D3"/>
    <w:rsid w:val="0002493A"/>
    <w:rsid w:val="00027685"/>
    <w:rsid w:val="00030AF1"/>
    <w:rsid w:val="00032637"/>
    <w:rsid w:val="0004420C"/>
    <w:rsid w:val="00060B07"/>
    <w:rsid w:val="00060E9C"/>
    <w:rsid w:val="00061C8B"/>
    <w:rsid w:val="0006365F"/>
    <w:rsid w:val="00066B21"/>
    <w:rsid w:val="00067554"/>
    <w:rsid w:val="00070CD0"/>
    <w:rsid w:val="0007131D"/>
    <w:rsid w:val="000736A4"/>
    <w:rsid w:val="00076837"/>
    <w:rsid w:val="00086CB1"/>
    <w:rsid w:val="00090F6C"/>
    <w:rsid w:val="0009202B"/>
    <w:rsid w:val="0009419E"/>
    <w:rsid w:val="00094658"/>
    <w:rsid w:val="0009559F"/>
    <w:rsid w:val="000A2C1A"/>
    <w:rsid w:val="000A79A8"/>
    <w:rsid w:val="000B00C3"/>
    <w:rsid w:val="000B0575"/>
    <w:rsid w:val="000B0C45"/>
    <w:rsid w:val="000B1906"/>
    <w:rsid w:val="000B4839"/>
    <w:rsid w:val="000C455B"/>
    <w:rsid w:val="000C4856"/>
    <w:rsid w:val="000C50A4"/>
    <w:rsid w:val="000C5832"/>
    <w:rsid w:val="000C5C2B"/>
    <w:rsid w:val="000C7953"/>
    <w:rsid w:val="000D10B8"/>
    <w:rsid w:val="000D18FB"/>
    <w:rsid w:val="000D7EA5"/>
    <w:rsid w:val="000E5471"/>
    <w:rsid w:val="000F00B9"/>
    <w:rsid w:val="00100F76"/>
    <w:rsid w:val="001048F8"/>
    <w:rsid w:val="00111E4D"/>
    <w:rsid w:val="00116460"/>
    <w:rsid w:val="00117899"/>
    <w:rsid w:val="0012220D"/>
    <w:rsid w:val="00131FE0"/>
    <w:rsid w:val="00136CE3"/>
    <w:rsid w:val="00150D83"/>
    <w:rsid w:val="001523ED"/>
    <w:rsid w:val="001554C2"/>
    <w:rsid w:val="00161200"/>
    <w:rsid w:val="00167C64"/>
    <w:rsid w:val="001708A0"/>
    <w:rsid w:val="00172A27"/>
    <w:rsid w:val="00176311"/>
    <w:rsid w:val="00177FC8"/>
    <w:rsid w:val="00180737"/>
    <w:rsid w:val="00186AFA"/>
    <w:rsid w:val="00195AC1"/>
    <w:rsid w:val="00196D9E"/>
    <w:rsid w:val="00197FE1"/>
    <w:rsid w:val="001A41D0"/>
    <w:rsid w:val="001A67D3"/>
    <w:rsid w:val="001B0E40"/>
    <w:rsid w:val="001C1415"/>
    <w:rsid w:val="001C5DD3"/>
    <w:rsid w:val="001D193A"/>
    <w:rsid w:val="001D1998"/>
    <w:rsid w:val="001D39D1"/>
    <w:rsid w:val="001D408A"/>
    <w:rsid w:val="001F14AA"/>
    <w:rsid w:val="002022F6"/>
    <w:rsid w:val="0021657A"/>
    <w:rsid w:val="002206E8"/>
    <w:rsid w:val="00225D78"/>
    <w:rsid w:val="00232274"/>
    <w:rsid w:val="00233B83"/>
    <w:rsid w:val="002427F5"/>
    <w:rsid w:val="00250A74"/>
    <w:rsid w:val="00254CA3"/>
    <w:rsid w:val="00261231"/>
    <w:rsid w:val="00267C8B"/>
    <w:rsid w:val="0027021D"/>
    <w:rsid w:val="002727B6"/>
    <w:rsid w:val="00275C21"/>
    <w:rsid w:val="00283151"/>
    <w:rsid w:val="0029087E"/>
    <w:rsid w:val="002A1C66"/>
    <w:rsid w:val="002A2AA2"/>
    <w:rsid w:val="002A3A7C"/>
    <w:rsid w:val="002A3E71"/>
    <w:rsid w:val="002A5F78"/>
    <w:rsid w:val="002B4954"/>
    <w:rsid w:val="002B4D35"/>
    <w:rsid w:val="002B76A1"/>
    <w:rsid w:val="002C21A8"/>
    <w:rsid w:val="002C359E"/>
    <w:rsid w:val="002C62DA"/>
    <w:rsid w:val="002D029B"/>
    <w:rsid w:val="002D41C7"/>
    <w:rsid w:val="002D6A0E"/>
    <w:rsid w:val="002D6D9B"/>
    <w:rsid w:val="002D7350"/>
    <w:rsid w:val="002E0F4A"/>
    <w:rsid w:val="002E5C11"/>
    <w:rsid w:val="002E7F14"/>
    <w:rsid w:val="002F2060"/>
    <w:rsid w:val="002F6431"/>
    <w:rsid w:val="002F6897"/>
    <w:rsid w:val="00301B9A"/>
    <w:rsid w:val="0030799D"/>
    <w:rsid w:val="003079A9"/>
    <w:rsid w:val="00310B1A"/>
    <w:rsid w:val="003118C7"/>
    <w:rsid w:val="00314A7B"/>
    <w:rsid w:val="00316E6E"/>
    <w:rsid w:val="00324348"/>
    <w:rsid w:val="0033113B"/>
    <w:rsid w:val="00333F26"/>
    <w:rsid w:val="00337089"/>
    <w:rsid w:val="00340909"/>
    <w:rsid w:val="00342233"/>
    <w:rsid w:val="00352BAC"/>
    <w:rsid w:val="00355A6D"/>
    <w:rsid w:val="00362BE4"/>
    <w:rsid w:val="00364692"/>
    <w:rsid w:val="003670D1"/>
    <w:rsid w:val="00370E54"/>
    <w:rsid w:val="00385712"/>
    <w:rsid w:val="0038732B"/>
    <w:rsid w:val="003936B9"/>
    <w:rsid w:val="00395E11"/>
    <w:rsid w:val="00396204"/>
    <w:rsid w:val="003A27F2"/>
    <w:rsid w:val="003A4856"/>
    <w:rsid w:val="003B2897"/>
    <w:rsid w:val="003C1F2B"/>
    <w:rsid w:val="003D4432"/>
    <w:rsid w:val="003D52A7"/>
    <w:rsid w:val="003E06BE"/>
    <w:rsid w:val="003E5A18"/>
    <w:rsid w:val="003F0286"/>
    <w:rsid w:val="003F07E2"/>
    <w:rsid w:val="003F42FF"/>
    <w:rsid w:val="003F5023"/>
    <w:rsid w:val="004000E5"/>
    <w:rsid w:val="00406A84"/>
    <w:rsid w:val="0041593A"/>
    <w:rsid w:val="0043060A"/>
    <w:rsid w:val="00432975"/>
    <w:rsid w:val="004406F9"/>
    <w:rsid w:val="0044276E"/>
    <w:rsid w:val="0044519B"/>
    <w:rsid w:val="004479E0"/>
    <w:rsid w:val="0045121E"/>
    <w:rsid w:val="004565F5"/>
    <w:rsid w:val="00457C76"/>
    <w:rsid w:val="0046158B"/>
    <w:rsid w:val="00462135"/>
    <w:rsid w:val="00465F59"/>
    <w:rsid w:val="00467672"/>
    <w:rsid w:val="004701C6"/>
    <w:rsid w:val="004715C2"/>
    <w:rsid w:val="004737C4"/>
    <w:rsid w:val="00485852"/>
    <w:rsid w:val="004872B9"/>
    <w:rsid w:val="00491B79"/>
    <w:rsid w:val="004930F2"/>
    <w:rsid w:val="0049601C"/>
    <w:rsid w:val="0049779F"/>
    <w:rsid w:val="004B5EDE"/>
    <w:rsid w:val="004B7E15"/>
    <w:rsid w:val="004C15BF"/>
    <w:rsid w:val="004C654A"/>
    <w:rsid w:val="004C6A42"/>
    <w:rsid w:val="004D08FA"/>
    <w:rsid w:val="004D3BC2"/>
    <w:rsid w:val="004D5697"/>
    <w:rsid w:val="004D7012"/>
    <w:rsid w:val="004E01B0"/>
    <w:rsid w:val="004E119D"/>
    <w:rsid w:val="004E6647"/>
    <w:rsid w:val="004E67F7"/>
    <w:rsid w:val="004E6AFD"/>
    <w:rsid w:val="004F1483"/>
    <w:rsid w:val="004F5746"/>
    <w:rsid w:val="00500D74"/>
    <w:rsid w:val="00504072"/>
    <w:rsid w:val="00505337"/>
    <w:rsid w:val="005067AB"/>
    <w:rsid w:val="00520608"/>
    <w:rsid w:val="00522893"/>
    <w:rsid w:val="00522FA1"/>
    <w:rsid w:val="0052402D"/>
    <w:rsid w:val="005249A6"/>
    <w:rsid w:val="00524B7A"/>
    <w:rsid w:val="00524CA7"/>
    <w:rsid w:val="00526328"/>
    <w:rsid w:val="00527F82"/>
    <w:rsid w:val="0053561A"/>
    <w:rsid w:val="005356A7"/>
    <w:rsid w:val="00536FF8"/>
    <w:rsid w:val="00540BA2"/>
    <w:rsid w:val="0054506E"/>
    <w:rsid w:val="0055168B"/>
    <w:rsid w:val="005546A6"/>
    <w:rsid w:val="0055479A"/>
    <w:rsid w:val="00556D2F"/>
    <w:rsid w:val="00562569"/>
    <w:rsid w:val="00577963"/>
    <w:rsid w:val="00583918"/>
    <w:rsid w:val="00591D1B"/>
    <w:rsid w:val="00592F85"/>
    <w:rsid w:val="005965C9"/>
    <w:rsid w:val="005969D7"/>
    <w:rsid w:val="005A1802"/>
    <w:rsid w:val="005A3F1D"/>
    <w:rsid w:val="005B0D99"/>
    <w:rsid w:val="005B34AD"/>
    <w:rsid w:val="005B5488"/>
    <w:rsid w:val="005B785A"/>
    <w:rsid w:val="005C2892"/>
    <w:rsid w:val="005C38FB"/>
    <w:rsid w:val="005C4D2F"/>
    <w:rsid w:val="005C6E44"/>
    <w:rsid w:val="005C77C3"/>
    <w:rsid w:val="005D0A4E"/>
    <w:rsid w:val="005D43AB"/>
    <w:rsid w:val="005D5F9E"/>
    <w:rsid w:val="005E4E36"/>
    <w:rsid w:val="005E688E"/>
    <w:rsid w:val="005E6D66"/>
    <w:rsid w:val="005E6D94"/>
    <w:rsid w:val="005F376B"/>
    <w:rsid w:val="005F43E8"/>
    <w:rsid w:val="005F5A10"/>
    <w:rsid w:val="005F6066"/>
    <w:rsid w:val="005F7B7D"/>
    <w:rsid w:val="006004F4"/>
    <w:rsid w:val="00605DFC"/>
    <w:rsid w:val="00610BEC"/>
    <w:rsid w:val="0061696C"/>
    <w:rsid w:val="006208E9"/>
    <w:rsid w:val="006238A5"/>
    <w:rsid w:val="00624BA5"/>
    <w:rsid w:val="00624CD8"/>
    <w:rsid w:val="00627739"/>
    <w:rsid w:val="00636894"/>
    <w:rsid w:val="00636B40"/>
    <w:rsid w:val="00644C81"/>
    <w:rsid w:val="00651A90"/>
    <w:rsid w:val="0065648B"/>
    <w:rsid w:val="006573EF"/>
    <w:rsid w:val="00661C6A"/>
    <w:rsid w:val="006629D3"/>
    <w:rsid w:val="00664034"/>
    <w:rsid w:val="00672F48"/>
    <w:rsid w:val="00674925"/>
    <w:rsid w:val="006809F9"/>
    <w:rsid w:val="00685D88"/>
    <w:rsid w:val="006956B4"/>
    <w:rsid w:val="006A0869"/>
    <w:rsid w:val="006A0C17"/>
    <w:rsid w:val="006B045F"/>
    <w:rsid w:val="006C1578"/>
    <w:rsid w:val="006C7D29"/>
    <w:rsid w:val="006C7F9C"/>
    <w:rsid w:val="006E1CFB"/>
    <w:rsid w:val="006E1DB8"/>
    <w:rsid w:val="006E39ED"/>
    <w:rsid w:val="006E6E1F"/>
    <w:rsid w:val="006F0148"/>
    <w:rsid w:val="006F2BD8"/>
    <w:rsid w:val="006F30A2"/>
    <w:rsid w:val="006F4CF2"/>
    <w:rsid w:val="006F71A1"/>
    <w:rsid w:val="006F73D2"/>
    <w:rsid w:val="006F7F75"/>
    <w:rsid w:val="007052F1"/>
    <w:rsid w:val="00707266"/>
    <w:rsid w:val="00707E7B"/>
    <w:rsid w:val="00710355"/>
    <w:rsid w:val="00712476"/>
    <w:rsid w:val="00713D93"/>
    <w:rsid w:val="00715303"/>
    <w:rsid w:val="00716620"/>
    <w:rsid w:val="007171D0"/>
    <w:rsid w:val="00717E78"/>
    <w:rsid w:val="00721185"/>
    <w:rsid w:val="00730886"/>
    <w:rsid w:val="00737A54"/>
    <w:rsid w:val="007438B6"/>
    <w:rsid w:val="0075239E"/>
    <w:rsid w:val="00755512"/>
    <w:rsid w:val="007602A8"/>
    <w:rsid w:val="007645AB"/>
    <w:rsid w:val="00764BF0"/>
    <w:rsid w:val="007674FF"/>
    <w:rsid w:val="00772020"/>
    <w:rsid w:val="00775CA4"/>
    <w:rsid w:val="00780A35"/>
    <w:rsid w:val="00782C84"/>
    <w:rsid w:val="00787A2B"/>
    <w:rsid w:val="00793444"/>
    <w:rsid w:val="00793523"/>
    <w:rsid w:val="007A078A"/>
    <w:rsid w:val="007B04A2"/>
    <w:rsid w:val="007B2251"/>
    <w:rsid w:val="007B5245"/>
    <w:rsid w:val="007B6844"/>
    <w:rsid w:val="007C1688"/>
    <w:rsid w:val="007C398C"/>
    <w:rsid w:val="007C4B7D"/>
    <w:rsid w:val="007D35A7"/>
    <w:rsid w:val="007E0150"/>
    <w:rsid w:val="007E06E7"/>
    <w:rsid w:val="007E2207"/>
    <w:rsid w:val="007E7636"/>
    <w:rsid w:val="007F1F07"/>
    <w:rsid w:val="0080074F"/>
    <w:rsid w:val="00800E4A"/>
    <w:rsid w:val="00803B41"/>
    <w:rsid w:val="008054E9"/>
    <w:rsid w:val="008057DA"/>
    <w:rsid w:val="00807186"/>
    <w:rsid w:val="0081568C"/>
    <w:rsid w:val="0082365E"/>
    <w:rsid w:val="00824B9F"/>
    <w:rsid w:val="00830D1B"/>
    <w:rsid w:val="00831CF2"/>
    <w:rsid w:val="008327CB"/>
    <w:rsid w:val="00832F10"/>
    <w:rsid w:val="0083439C"/>
    <w:rsid w:val="00834FBE"/>
    <w:rsid w:val="008375CE"/>
    <w:rsid w:val="00842B49"/>
    <w:rsid w:val="008477CB"/>
    <w:rsid w:val="00852389"/>
    <w:rsid w:val="008534A1"/>
    <w:rsid w:val="008613C6"/>
    <w:rsid w:val="0086396F"/>
    <w:rsid w:val="00864359"/>
    <w:rsid w:val="00864449"/>
    <w:rsid w:val="00865063"/>
    <w:rsid w:val="00867EC7"/>
    <w:rsid w:val="00871088"/>
    <w:rsid w:val="00877C88"/>
    <w:rsid w:val="008802DF"/>
    <w:rsid w:val="0088474A"/>
    <w:rsid w:val="008878C4"/>
    <w:rsid w:val="00891301"/>
    <w:rsid w:val="00891A52"/>
    <w:rsid w:val="008927BE"/>
    <w:rsid w:val="00893DC2"/>
    <w:rsid w:val="008947F6"/>
    <w:rsid w:val="00896304"/>
    <w:rsid w:val="0089731D"/>
    <w:rsid w:val="00897378"/>
    <w:rsid w:val="008A044E"/>
    <w:rsid w:val="008A37D2"/>
    <w:rsid w:val="008A64E0"/>
    <w:rsid w:val="008A67FC"/>
    <w:rsid w:val="008A759A"/>
    <w:rsid w:val="008C0542"/>
    <w:rsid w:val="008C0E98"/>
    <w:rsid w:val="008C3EFD"/>
    <w:rsid w:val="008C3FB9"/>
    <w:rsid w:val="008D369F"/>
    <w:rsid w:val="008D4AA3"/>
    <w:rsid w:val="008D7C8F"/>
    <w:rsid w:val="008E14AD"/>
    <w:rsid w:val="008E457D"/>
    <w:rsid w:val="008E5665"/>
    <w:rsid w:val="008E707E"/>
    <w:rsid w:val="008F03DE"/>
    <w:rsid w:val="008F07D0"/>
    <w:rsid w:val="008F1F71"/>
    <w:rsid w:val="00900BE4"/>
    <w:rsid w:val="00901183"/>
    <w:rsid w:val="00902961"/>
    <w:rsid w:val="00905235"/>
    <w:rsid w:val="009058E3"/>
    <w:rsid w:val="0091068C"/>
    <w:rsid w:val="00915073"/>
    <w:rsid w:val="00916E85"/>
    <w:rsid w:val="00916FA9"/>
    <w:rsid w:val="00917453"/>
    <w:rsid w:val="00917C66"/>
    <w:rsid w:val="00921394"/>
    <w:rsid w:val="00922418"/>
    <w:rsid w:val="00922D26"/>
    <w:rsid w:val="00926FB1"/>
    <w:rsid w:val="00930859"/>
    <w:rsid w:val="00934321"/>
    <w:rsid w:val="009347DF"/>
    <w:rsid w:val="00934ED7"/>
    <w:rsid w:val="00935FE3"/>
    <w:rsid w:val="0093601C"/>
    <w:rsid w:val="009464BD"/>
    <w:rsid w:val="009563E2"/>
    <w:rsid w:val="0095774A"/>
    <w:rsid w:val="00963753"/>
    <w:rsid w:val="009640EA"/>
    <w:rsid w:val="0096465C"/>
    <w:rsid w:val="009659BA"/>
    <w:rsid w:val="00966EB3"/>
    <w:rsid w:val="00987EA0"/>
    <w:rsid w:val="0099108D"/>
    <w:rsid w:val="00995D7E"/>
    <w:rsid w:val="0099606E"/>
    <w:rsid w:val="00996EA3"/>
    <w:rsid w:val="00997AFA"/>
    <w:rsid w:val="009A0D50"/>
    <w:rsid w:val="009A29F9"/>
    <w:rsid w:val="009A7494"/>
    <w:rsid w:val="009B0151"/>
    <w:rsid w:val="009B227E"/>
    <w:rsid w:val="009B2FA4"/>
    <w:rsid w:val="009B4E93"/>
    <w:rsid w:val="009C037B"/>
    <w:rsid w:val="009C73D6"/>
    <w:rsid w:val="009D0F7A"/>
    <w:rsid w:val="009D16B3"/>
    <w:rsid w:val="009D18C4"/>
    <w:rsid w:val="009E3F60"/>
    <w:rsid w:val="009E58DE"/>
    <w:rsid w:val="009F3073"/>
    <w:rsid w:val="009F31FA"/>
    <w:rsid w:val="009F3651"/>
    <w:rsid w:val="009F48FB"/>
    <w:rsid w:val="00A00C4D"/>
    <w:rsid w:val="00A04110"/>
    <w:rsid w:val="00A056CD"/>
    <w:rsid w:val="00A10174"/>
    <w:rsid w:val="00A145B1"/>
    <w:rsid w:val="00A163AE"/>
    <w:rsid w:val="00A203F9"/>
    <w:rsid w:val="00A20957"/>
    <w:rsid w:val="00A224BF"/>
    <w:rsid w:val="00A240B9"/>
    <w:rsid w:val="00A2433C"/>
    <w:rsid w:val="00A24FF8"/>
    <w:rsid w:val="00A3285A"/>
    <w:rsid w:val="00A32C8C"/>
    <w:rsid w:val="00A3329C"/>
    <w:rsid w:val="00A333A7"/>
    <w:rsid w:val="00A43EAD"/>
    <w:rsid w:val="00A46BFF"/>
    <w:rsid w:val="00A504CF"/>
    <w:rsid w:val="00A53E4E"/>
    <w:rsid w:val="00A61436"/>
    <w:rsid w:val="00A63286"/>
    <w:rsid w:val="00A6404C"/>
    <w:rsid w:val="00A708B8"/>
    <w:rsid w:val="00A72EB5"/>
    <w:rsid w:val="00A73435"/>
    <w:rsid w:val="00A85C1B"/>
    <w:rsid w:val="00A8634D"/>
    <w:rsid w:val="00A94773"/>
    <w:rsid w:val="00A96664"/>
    <w:rsid w:val="00A96F0B"/>
    <w:rsid w:val="00AA5B26"/>
    <w:rsid w:val="00AA7AB1"/>
    <w:rsid w:val="00AB75A0"/>
    <w:rsid w:val="00AC1A42"/>
    <w:rsid w:val="00AC7758"/>
    <w:rsid w:val="00AD0B14"/>
    <w:rsid w:val="00AD1ACF"/>
    <w:rsid w:val="00AD6D0E"/>
    <w:rsid w:val="00AD7D48"/>
    <w:rsid w:val="00AE1611"/>
    <w:rsid w:val="00AE16C7"/>
    <w:rsid w:val="00AE430A"/>
    <w:rsid w:val="00AF27EA"/>
    <w:rsid w:val="00AF4153"/>
    <w:rsid w:val="00AF5862"/>
    <w:rsid w:val="00B00660"/>
    <w:rsid w:val="00B029F0"/>
    <w:rsid w:val="00B04038"/>
    <w:rsid w:val="00B04753"/>
    <w:rsid w:val="00B062EA"/>
    <w:rsid w:val="00B0665A"/>
    <w:rsid w:val="00B0766C"/>
    <w:rsid w:val="00B07868"/>
    <w:rsid w:val="00B11A7C"/>
    <w:rsid w:val="00B128E6"/>
    <w:rsid w:val="00B1392C"/>
    <w:rsid w:val="00B22D0D"/>
    <w:rsid w:val="00B25909"/>
    <w:rsid w:val="00B304C0"/>
    <w:rsid w:val="00B34DDB"/>
    <w:rsid w:val="00B35EF1"/>
    <w:rsid w:val="00B36573"/>
    <w:rsid w:val="00B4007A"/>
    <w:rsid w:val="00B40A24"/>
    <w:rsid w:val="00B41BC1"/>
    <w:rsid w:val="00B42E6B"/>
    <w:rsid w:val="00B43CAC"/>
    <w:rsid w:val="00B45557"/>
    <w:rsid w:val="00B457A3"/>
    <w:rsid w:val="00B461EC"/>
    <w:rsid w:val="00B47BF4"/>
    <w:rsid w:val="00B50119"/>
    <w:rsid w:val="00B50A37"/>
    <w:rsid w:val="00B532D7"/>
    <w:rsid w:val="00B537BF"/>
    <w:rsid w:val="00B71E4C"/>
    <w:rsid w:val="00B7230D"/>
    <w:rsid w:val="00B767F4"/>
    <w:rsid w:val="00B76CDE"/>
    <w:rsid w:val="00B8230D"/>
    <w:rsid w:val="00B9507E"/>
    <w:rsid w:val="00B9780D"/>
    <w:rsid w:val="00BA00BE"/>
    <w:rsid w:val="00BA4211"/>
    <w:rsid w:val="00BB2D4D"/>
    <w:rsid w:val="00BB3C7C"/>
    <w:rsid w:val="00BB7CEB"/>
    <w:rsid w:val="00BC1513"/>
    <w:rsid w:val="00BE645C"/>
    <w:rsid w:val="00BF19D1"/>
    <w:rsid w:val="00BF2F25"/>
    <w:rsid w:val="00C04331"/>
    <w:rsid w:val="00C1145A"/>
    <w:rsid w:val="00C20051"/>
    <w:rsid w:val="00C221A2"/>
    <w:rsid w:val="00C236CE"/>
    <w:rsid w:val="00C249E3"/>
    <w:rsid w:val="00C30DF3"/>
    <w:rsid w:val="00C312E6"/>
    <w:rsid w:val="00C3222F"/>
    <w:rsid w:val="00C362F3"/>
    <w:rsid w:val="00C3651B"/>
    <w:rsid w:val="00C40DAB"/>
    <w:rsid w:val="00C415C2"/>
    <w:rsid w:val="00C451E0"/>
    <w:rsid w:val="00C46BB4"/>
    <w:rsid w:val="00C5164B"/>
    <w:rsid w:val="00C5396F"/>
    <w:rsid w:val="00C53D22"/>
    <w:rsid w:val="00C55A89"/>
    <w:rsid w:val="00C57220"/>
    <w:rsid w:val="00C605E9"/>
    <w:rsid w:val="00C64753"/>
    <w:rsid w:val="00C73C75"/>
    <w:rsid w:val="00C744C1"/>
    <w:rsid w:val="00C7496F"/>
    <w:rsid w:val="00C74E41"/>
    <w:rsid w:val="00C75B89"/>
    <w:rsid w:val="00C76BF4"/>
    <w:rsid w:val="00C8157E"/>
    <w:rsid w:val="00C81A21"/>
    <w:rsid w:val="00C832EA"/>
    <w:rsid w:val="00C83724"/>
    <w:rsid w:val="00C85FFB"/>
    <w:rsid w:val="00C90C5F"/>
    <w:rsid w:val="00C921DB"/>
    <w:rsid w:val="00C92931"/>
    <w:rsid w:val="00C95AFA"/>
    <w:rsid w:val="00C96412"/>
    <w:rsid w:val="00CA13D1"/>
    <w:rsid w:val="00CB26CB"/>
    <w:rsid w:val="00CB47A8"/>
    <w:rsid w:val="00CB4FA0"/>
    <w:rsid w:val="00CB56A2"/>
    <w:rsid w:val="00CB5DF9"/>
    <w:rsid w:val="00CC1854"/>
    <w:rsid w:val="00CC4398"/>
    <w:rsid w:val="00CC5385"/>
    <w:rsid w:val="00CD281D"/>
    <w:rsid w:val="00CD6D80"/>
    <w:rsid w:val="00CE087E"/>
    <w:rsid w:val="00CE3E74"/>
    <w:rsid w:val="00CE5AB2"/>
    <w:rsid w:val="00CE69A6"/>
    <w:rsid w:val="00CE6ABF"/>
    <w:rsid w:val="00CF01B7"/>
    <w:rsid w:val="00CF15E7"/>
    <w:rsid w:val="00CF3C29"/>
    <w:rsid w:val="00D00EF3"/>
    <w:rsid w:val="00D04C6A"/>
    <w:rsid w:val="00D0719C"/>
    <w:rsid w:val="00D10B58"/>
    <w:rsid w:val="00D15A72"/>
    <w:rsid w:val="00D15C86"/>
    <w:rsid w:val="00D24ECC"/>
    <w:rsid w:val="00D31D42"/>
    <w:rsid w:val="00D31D4E"/>
    <w:rsid w:val="00D35533"/>
    <w:rsid w:val="00D409B3"/>
    <w:rsid w:val="00D453EF"/>
    <w:rsid w:val="00D51624"/>
    <w:rsid w:val="00D537A6"/>
    <w:rsid w:val="00D54DDA"/>
    <w:rsid w:val="00D73ECC"/>
    <w:rsid w:val="00D73FB0"/>
    <w:rsid w:val="00D77675"/>
    <w:rsid w:val="00D77C66"/>
    <w:rsid w:val="00D82200"/>
    <w:rsid w:val="00D859A1"/>
    <w:rsid w:val="00D9008D"/>
    <w:rsid w:val="00D91A9F"/>
    <w:rsid w:val="00D954D1"/>
    <w:rsid w:val="00DB2250"/>
    <w:rsid w:val="00DC58BC"/>
    <w:rsid w:val="00DC7EA4"/>
    <w:rsid w:val="00DE394B"/>
    <w:rsid w:val="00DF2556"/>
    <w:rsid w:val="00DF4732"/>
    <w:rsid w:val="00DF5761"/>
    <w:rsid w:val="00E038ED"/>
    <w:rsid w:val="00E05054"/>
    <w:rsid w:val="00E13D33"/>
    <w:rsid w:val="00E264AA"/>
    <w:rsid w:val="00E27284"/>
    <w:rsid w:val="00E3185C"/>
    <w:rsid w:val="00E3408D"/>
    <w:rsid w:val="00E34A0D"/>
    <w:rsid w:val="00E36A21"/>
    <w:rsid w:val="00E37D11"/>
    <w:rsid w:val="00E4159B"/>
    <w:rsid w:val="00E4211E"/>
    <w:rsid w:val="00E43DB3"/>
    <w:rsid w:val="00E43DDE"/>
    <w:rsid w:val="00E43F7F"/>
    <w:rsid w:val="00E44A3E"/>
    <w:rsid w:val="00E454E0"/>
    <w:rsid w:val="00E4581E"/>
    <w:rsid w:val="00E46DCD"/>
    <w:rsid w:val="00E5430F"/>
    <w:rsid w:val="00E55126"/>
    <w:rsid w:val="00E56B53"/>
    <w:rsid w:val="00E56F98"/>
    <w:rsid w:val="00E60519"/>
    <w:rsid w:val="00E623B5"/>
    <w:rsid w:val="00E634C4"/>
    <w:rsid w:val="00E63861"/>
    <w:rsid w:val="00E71713"/>
    <w:rsid w:val="00E7239C"/>
    <w:rsid w:val="00E725AE"/>
    <w:rsid w:val="00E763BB"/>
    <w:rsid w:val="00E8110F"/>
    <w:rsid w:val="00E81245"/>
    <w:rsid w:val="00E82F07"/>
    <w:rsid w:val="00E876B8"/>
    <w:rsid w:val="00E87CFD"/>
    <w:rsid w:val="00E94E33"/>
    <w:rsid w:val="00E94F36"/>
    <w:rsid w:val="00E97E15"/>
    <w:rsid w:val="00EA1804"/>
    <w:rsid w:val="00EA2D7C"/>
    <w:rsid w:val="00EA33F5"/>
    <w:rsid w:val="00EA3B1E"/>
    <w:rsid w:val="00EA4992"/>
    <w:rsid w:val="00EA5CC6"/>
    <w:rsid w:val="00EA7779"/>
    <w:rsid w:val="00EA797D"/>
    <w:rsid w:val="00EB0CDC"/>
    <w:rsid w:val="00EB2DA0"/>
    <w:rsid w:val="00EB3C67"/>
    <w:rsid w:val="00EB6798"/>
    <w:rsid w:val="00EC59DA"/>
    <w:rsid w:val="00EC5CE4"/>
    <w:rsid w:val="00ED1E20"/>
    <w:rsid w:val="00ED4773"/>
    <w:rsid w:val="00EE016F"/>
    <w:rsid w:val="00EE2FDD"/>
    <w:rsid w:val="00EE30CD"/>
    <w:rsid w:val="00EE50D0"/>
    <w:rsid w:val="00EE603F"/>
    <w:rsid w:val="00EE7B0B"/>
    <w:rsid w:val="00EF0ECA"/>
    <w:rsid w:val="00EF484F"/>
    <w:rsid w:val="00EF7476"/>
    <w:rsid w:val="00F020D2"/>
    <w:rsid w:val="00F053C4"/>
    <w:rsid w:val="00F120A6"/>
    <w:rsid w:val="00F20265"/>
    <w:rsid w:val="00F2176B"/>
    <w:rsid w:val="00F221DE"/>
    <w:rsid w:val="00F23432"/>
    <w:rsid w:val="00F23AB7"/>
    <w:rsid w:val="00F271E5"/>
    <w:rsid w:val="00F31797"/>
    <w:rsid w:val="00F36914"/>
    <w:rsid w:val="00F3712A"/>
    <w:rsid w:val="00F41325"/>
    <w:rsid w:val="00F43BDE"/>
    <w:rsid w:val="00F52CEB"/>
    <w:rsid w:val="00F53AD9"/>
    <w:rsid w:val="00F602FC"/>
    <w:rsid w:val="00F64375"/>
    <w:rsid w:val="00F64572"/>
    <w:rsid w:val="00F67B37"/>
    <w:rsid w:val="00F701F2"/>
    <w:rsid w:val="00F708DE"/>
    <w:rsid w:val="00F75B54"/>
    <w:rsid w:val="00F762AF"/>
    <w:rsid w:val="00F84BF9"/>
    <w:rsid w:val="00F85748"/>
    <w:rsid w:val="00F857E5"/>
    <w:rsid w:val="00F87B64"/>
    <w:rsid w:val="00F91118"/>
    <w:rsid w:val="00F91451"/>
    <w:rsid w:val="00F92535"/>
    <w:rsid w:val="00F933EB"/>
    <w:rsid w:val="00F9433A"/>
    <w:rsid w:val="00F952CE"/>
    <w:rsid w:val="00F9690D"/>
    <w:rsid w:val="00FA3610"/>
    <w:rsid w:val="00FA5692"/>
    <w:rsid w:val="00FB1B1C"/>
    <w:rsid w:val="00FB5452"/>
    <w:rsid w:val="00FC080C"/>
    <w:rsid w:val="00FC3491"/>
    <w:rsid w:val="00FD033A"/>
    <w:rsid w:val="00FD0527"/>
    <w:rsid w:val="00FD3925"/>
    <w:rsid w:val="00FD60A1"/>
    <w:rsid w:val="00FD74D4"/>
    <w:rsid w:val="00FD7FC7"/>
    <w:rsid w:val="00FE3B63"/>
    <w:rsid w:val="00FE4C6E"/>
    <w:rsid w:val="00FE57E3"/>
    <w:rsid w:val="00FE766F"/>
    <w:rsid w:val="00FF6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F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048F8"/>
    <w:rPr>
      <w:sz w:val="18"/>
      <w:szCs w:val="18"/>
    </w:rPr>
  </w:style>
  <w:style w:type="character" w:styleId="a4">
    <w:name w:val="Hyperlink"/>
    <w:rsid w:val="001048F8"/>
    <w:rPr>
      <w:color w:val="0000FF"/>
      <w:u w:val="single"/>
    </w:rPr>
  </w:style>
  <w:style w:type="character" w:customStyle="1" w:styleId="Char0">
    <w:name w:val="页眉 Char"/>
    <w:link w:val="a5"/>
    <w:rsid w:val="001048F8"/>
    <w:rPr>
      <w:sz w:val="18"/>
      <w:szCs w:val="18"/>
    </w:rPr>
  </w:style>
  <w:style w:type="paragraph" w:styleId="a5">
    <w:name w:val="header"/>
    <w:basedOn w:val="a"/>
    <w:link w:val="Char0"/>
    <w:rsid w:val="001048F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3">
    <w:name w:val="footer"/>
    <w:basedOn w:val="a"/>
    <w:link w:val="Char"/>
    <w:uiPriority w:val="99"/>
    <w:rsid w:val="001048F8"/>
    <w:pPr>
      <w:tabs>
        <w:tab w:val="center" w:pos="4153"/>
        <w:tab w:val="right" w:pos="8306"/>
      </w:tabs>
      <w:snapToGrid w:val="0"/>
      <w:jc w:val="left"/>
    </w:pPr>
    <w:rPr>
      <w:rFonts w:ascii="Calibri" w:hAnsi="Calibri"/>
      <w:kern w:val="0"/>
      <w:sz w:val="18"/>
      <w:szCs w:val="18"/>
    </w:rPr>
  </w:style>
  <w:style w:type="paragraph" w:customStyle="1" w:styleId="Default">
    <w:name w:val="Default"/>
    <w:rsid w:val="001048F8"/>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0B0C45"/>
    <w:rPr>
      <w:sz w:val="18"/>
      <w:szCs w:val="18"/>
    </w:rPr>
  </w:style>
  <w:style w:type="character" w:customStyle="1" w:styleId="Char1">
    <w:name w:val="批注框文本 Char"/>
    <w:link w:val="a6"/>
    <w:uiPriority w:val="99"/>
    <w:semiHidden/>
    <w:rsid w:val="000B0C45"/>
    <w:rPr>
      <w:rFonts w:ascii="Times New Roman" w:hAnsi="Times New Roman"/>
      <w:kern w:val="2"/>
      <w:sz w:val="18"/>
      <w:szCs w:val="18"/>
    </w:rPr>
  </w:style>
  <w:style w:type="paragraph" w:styleId="a7">
    <w:name w:val="Normal (Web)"/>
    <w:basedOn w:val="a"/>
    <w:uiPriority w:val="99"/>
    <w:unhideWhenUsed/>
    <w:rsid w:val="009563E2"/>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5C38FB"/>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742738">
      <w:bodyDiv w:val="1"/>
      <w:marLeft w:val="0"/>
      <w:marRight w:val="0"/>
      <w:marTop w:val="0"/>
      <w:marBottom w:val="0"/>
      <w:divBdr>
        <w:top w:val="none" w:sz="0" w:space="0" w:color="auto"/>
        <w:left w:val="none" w:sz="0" w:space="0" w:color="auto"/>
        <w:bottom w:val="none" w:sz="0" w:space="0" w:color="auto"/>
        <w:right w:val="none" w:sz="0" w:space="0" w:color="auto"/>
      </w:divBdr>
      <w:divsChild>
        <w:div w:id="1022318128">
          <w:marLeft w:val="0"/>
          <w:marRight w:val="0"/>
          <w:marTop w:val="0"/>
          <w:marBottom w:val="0"/>
          <w:divBdr>
            <w:top w:val="none" w:sz="0" w:space="0" w:color="auto"/>
            <w:left w:val="none" w:sz="0" w:space="0" w:color="auto"/>
            <w:bottom w:val="none" w:sz="0" w:space="0" w:color="auto"/>
            <w:right w:val="none" w:sz="0" w:space="0" w:color="auto"/>
          </w:divBdr>
        </w:div>
      </w:divsChild>
    </w:div>
    <w:div w:id="495876525">
      <w:bodyDiv w:val="1"/>
      <w:marLeft w:val="0"/>
      <w:marRight w:val="0"/>
      <w:marTop w:val="0"/>
      <w:marBottom w:val="0"/>
      <w:divBdr>
        <w:top w:val="none" w:sz="0" w:space="0" w:color="auto"/>
        <w:left w:val="none" w:sz="0" w:space="0" w:color="auto"/>
        <w:bottom w:val="none" w:sz="0" w:space="0" w:color="auto"/>
        <w:right w:val="none" w:sz="0" w:space="0" w:color="auto"/>
      </w:divBdr>
      <w:divsChild>
        <w:div w:id="787550196">
          <w:marLeft w:val="0"/>
          <w:marRight w:val="0"/>
          <w:marTop w:val="0"/>
          <w:marBottom w:val="0"/>
          <w:divBdr>
            <w:top w:val="none" w:sz="0" w:space="0" w:color="auto"/>
            <w:left w:val="none" w:sz="0" w:space="0" w:color="auto"/>
            <w:bottom w:val="none" w:sz="0" w:space="0" w:color="auto"/>
            <w:right w:val="none" w:sz="0" w:space="0" w:color="auto"/>
          </w:divBdr>
        </w:div>
      </w:divsChild>
    </w:div>
    <w:div w:id="699937481">
      <w:bodyDiv w:val="1"/>
      <w:marLeft w:val="0"/>
      <w:marRight w:val="0"/>
      <w:marTop w:val="0"/>
      <w:marBottom w:val="0"/>
      <w:divBdr>
        <w:top w:val="none" w:sz="0" w:space="0" w:color="auto"/>
        <w:left w:val="none" w:sz="0" w:space="0" w:color="auto"/>
        <w:bottom w:val="none" w:sz="0" w:space="0" w:color="auto"/>
        <w:right w:val="none" w:sz="0" w:space="0" w:color="auto"/>
      </w:divBdr>
    </w:div>
    <w:div w:id="1245452649">
      <w:bodyDiv w:val="1"/>
      <w:marLeft w:val="0"/>
      <w:marRight w:val="0"/>
      <w:marTop w:val="0"/>
      <w:marBottom w:val="0"/>
      <w:divBdr>
        <w:top w:val="none" w:sz="0" w:space="0" w:color="auto"/>
        <w:left w:val="none" w:sz="0" w:space="0" w:color="auto"/>
        <w:bottom w:val="none" w:sz="0" w:space="0" w:color="auto"/>
        <w:right w:val="none" w:sz="0" w:space="0" w:color="auto"/>
      </w:divBdr>
      <w:divsChild>
        <w:div w:id="1127314365">
          <w:marLeft w:val="0"/>
          <w:marRight w:val="0"/>
          <w:marTop w:val="0"/>
          <w:marBottom w:val="0"/>
          <w:divBdr>
            <w:top w:val="none" w:sz="0" w:space="0" w:color="auto"/>
            <w:left w:val="none" w:sz="0" w:space="0" w:color="auto"/>
            <w:bottom w:val="none" w:sz="0" w:space="0" w:color="auto"/>
            <w:right w:val="none" w:sz="0" w:space="0" w:color="auto"/>
          </w:divBdr>
          <w:divsChild>
            <w:div w:id="1673751741">
              <w:marLeft w:val="0"/>
              <w:marRight w:val="0"/>
              <w:marTop w:val="0"/>
              <w:marBottom w:val="0"/>
              <w:divBdr>
                <w:top w:val="none" w:sz="0" w:space="0" w:color="auto"/>
                <w:left w:val="none" w:sz="0" w:space="0" w:color="auto"/>
                <w:bottom w:val="none" w:sz="0" w:space="0" w:color="auto"/>
                <w:right w:val="none" w:sz="0" w:space="0" w:color="auto"/>
              </w:divBdr>
              <w:divsChild>
                <w:div w:id="9509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2877">
      <w:bodyDiv w:val="1"/>
      <w:marLeft w:val="0"/>
      <w:marRight w:val="0"/>
      <w:marTop w:val="0"/>
      <w:marBottom w:val="0"/>
      <w:divBdr>
        <w:top w:val="none" w:sz="0" w:space="0" w:color="auto"/>
        <w:left w:val="none" w:sz="0" w:space="0" w:color="auto"/>
        <w:bottom w:val="none" w:sz="0" w:space="0" w:color="auto"/>
        <w:right w:val="none" w:sz="0" w:space="0" w:color="auto"/>
      </w:divBdr>
    </w:div>
    <w:div w:id="1407872666">
      <w:bodyDiv w:val="1"/>
      <w:marLeft w:val="0"/>
      <w:marRight w:val="0"/>
      <w:marTop w:val="0"/>
      <w:marBottom w:val="0"/>
      <w:divBdr>
        <w:top w:val="none" w:sz="0" w:space="0" w:color="auto"/>
        <w:left w:val="none" w:sz="0" w:space="0" w:color="auto"/>
        <w:bottom w:val="none" w:sz="0" w:space="0" w:color="auto"/>
        <w:right w:val="none" w:sz="0" w:space="0" w:color="auto"/>
      </w:divBdr>
    </w:div>
    <w:div w:id="1587379118">
      <w:bodyDiv w:val="1"/>
      <w:marLeft w:val="0"/>
      <w:marRight w:val="0"/>
      <w:marTop w:val="0"/>
      <w:marBottom w:val="0"/>
      <w:divBdr>
        <w:top w:val="none" w:sz="0" w:space="0" w:color="auto"/>
        <w:left w:val="none" w:sz="0" w:space="0" w:color="auto"/>
        <w:bottom w:val="none" w:sz="0" w:space="0" w:color="auto"/>
        <w:right w:val="none" w:sz="0" w:space="0" w:color="auto"/>
      </w:divBdr>
      <w:divsChild>
        <w:div w:id="1932932025">
          <w:marLeft w:val="0"/>
          <w:marRight w:val="0"/>
          <w:marTop w:val="0"/>
          <w:marBottom w:val="0"/>
          <w:divBdr>
            <w:top w:val="none" w:sz="0" w:space="0" w:color="auto"/>
            <w:left w:val="none" w:sz="0" w:space="0" w:color="auto"/>
            <w:bottom w:val="none" w:sz="0" w:space="0" w:color="auto"/>
            <w:right w:val="none" w:sz="0" w:space="0" w:color="auto"/>
          </w:divBdr>
        </w:div>
      </w:divsChild>
    </w:div>
    <w:div w:id="1603220645">
      <w:bodyDiv w:val="1"/>
      <w:marLeft w:val="0"/>
      <w:marRight w:val="0"/>
      <w:marTop w:val="0"/>
      <w:marBottom w:val="0"/>
      <w:divBdr>
        <w:top w:val="none" w:sz="0" w:space="0" w:color="auto"/>
        <w:left w:val="none" w:sz="0" w:space="0" w:color="auto"/>
        <w:bottom w:val="none" w:sz="0" w:space="0" w:color="auto"/>
        <w:right w:val="none" w:sz="0" w:space="0" w:color="auto"/>
      </w:divBdr>
    </w:div>
    <w:div w:id="1784105977">
      <w:bodyDiv w:val="1"/>
      <w:marLeft w:val="0"/>
      <w:marRight w:val="0"/>
      <w:marTop w:val="0"/>
      <w:marBottom w:val="0"/>
      <w:divBdr>
        <w:top w:val="none" w:sz="0" w:space="0" w:color="auto"/>
        <w:left w:val="none" w:sz="0" w:space="0" w:color="auto"/>
        <w:bottom w:val="none" w:sz="0" w:space="0" w:color="auto"/>
        <w:right w:val="none" w:sz="0" w:space="0" w:color="auto"/>
      </w:divBdr>
    </w:div>
    <w:div w:id="1784573951">
      <w:bodyDiv w:val="1"/>
      <w:marLeft w:val="0"/>
      <w:marRight w:val="0"/>
      <w:marTop w:val="0"/>
      <w:marBottom w:val="0"/>
      <w:divBdr>
        <w:top w:val="none" w:sz="0" w:space="0" w:color="auto"/>
        <w:left w:val="none" w:sz="0" w:space="0" w:color="auto"/>
        <w:bottom w:val="none" w:sz="0" w:space="0" w:color="auto"/>
        <w:right w:val="none" w:sz="0" w:space="0" w:color="auto"/>
      </w:divBdr>
    </w:div>
    <w:div w:id="1926259944">
      <w:bodyDiv w:val="1"/>
      <w:marLeft w:val="0"/>
      <w:marRight w:val="0"/>
      <w:marTop w:val="0"/>
      <w:marBottom w:val="0"/>
      <w:divBdr>
        <w:top w:val="none" w:sz="0" w:space="0" w:color="auto"/>
        <w:left w:val="none" w:sz="0" w:space="0" w:color="auto"/>
        <w:bottom w:val="none" w:sz="0" w:space="0" w:color="auto"/>
        <w:right w:val="none" w:sz="0" w:space="0" w:color="auto"/>
      </w:divBdr>
      <w:divsChild>
        <w:div w:id="671882258">
          <w:marLeft w:val="0"/>
          <w:marRight w:val="0"/>
          <w:marTop w:val="0"/>
          <w:marBottom w:val="0"/>
          <w:divBdr>
            <w:top w:val="none" w:sz="0" w:space="0" w:color="auto"/>
            <w:left w:val="none" w:sz="0" w:space="0" w:color="auto"/>
            <w:bottom w:val="none" w:sz="0" w:space="0" w:color="auto"/>
            <w:right w:val="none" w:sz="0" w:space="0" w:color="auto"/>
          </w:divBdr>
          <w:divsChild>
            <w:div w:id="1288002681">
              <w:marLeft w:val="0"/>
              <w:marRight w:val="0"/>
              <w:marTop w:val="0"/>
              <w:marBottom w:val="0"/>
              <w:divBdr>
                <w:top w:val="none" w:sz="0" w:space="0" w:color="auto"/>
                <w:left w:val="none" w:sz="0" w:space="0" w:color="auto"/>
                <w:bottom w:val="none" w:sz="0" w:space="0" w:color="auto"/>
                <w:right w:val="none" w:sz="0" w:space="0" w:color="auto"/>
              </w:divBdr>
              <w:divsChild>
                <w:div w:id="1096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71DF-753F-42C3-A1E7-0545E1C2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3321</Characters>
  <Application>Microsoft Office Word</Application>
  <DocSecurity>0</DocSecurity>
  <PresentationFormat/>
  <Lines>27</Lines>
  <Paragraphs>7</Paragraphs>
  <Slides>0</Slides>
  <Notes>0</Notes>
  <HiddenSlides>0</HiddenSlides>
  <MMClips>0</MMClips>
  <ScaleCrop>false</ScaleCrop>
  <Company>PRC</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证券代码：002544                                  证券简称：杰赛科技</dc:title>
  <dc:creator>Admin</dc:creator>
  <cp:lastModifiedBy>Administrator</cp:lastModifiedBy>
  <cp:revision>2</cp:revision>
  <cp:lastPrinted>2016-05-16T02:14:00Z</cp:lastPrinted>
  <dcterms:created xsi:type="dcterms:W3CDTF">2019-05-23T01:27:00Z</dcterms:created>
  <dcterms:modified xsi:type="dcterms:W3CDTF">2019-05-23T01:27:00Z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2052-9.1.0.3935</vt:lpwstr>
  </property>
</Properties>
</file>