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48" w:rsidRDefault="00D540E1" w:rsidP="00A252DD">
      <w:pPr>
        <w:spacing w:beforeLines="50" w:afterLines="50" w:line="400" w:lineRule="exact"/>
        <w:rPr>
          <w:rFonts w:ascii="Times New Roman" w:hAnsi="Times New Roman"/>
          <w:bCs/>
          <w:iCs/>
          <w:color w:val="000000"/>
          <w:sz w:val="24"/>
        </w:rPr>
      </w:pPr>
      <w:bookmarkStart w:id="0" w:name="_GoBack"/>
      <w:bookmarkEnd w:id="0"/>
      <w:r>
        <w:rPr>
          <w:rFonts w:ascii="Times New Roman" w:hAnsi="宋体"/>
          <w:bCs/>
          <w:iCs/>
          <w:color w:val="000000"/>
          <w:sz w:val="24"/>
        </w:rPr>
        <w:t>证券代码：</w:t>
      </w:r>
      <w:r>
        <w:rPr>
          <w:rFonts w:ascii="Times New Roman" w:hAnsi="Times New Roman"/>
          <w:bCs/>
          <w:iCs/>
          <w:color w:val="000000"/>
          <w:sz w:val="24"/>
        </w:rPr>
        <w:t xml:space="preserve">300149                             </w:t>
      </w:r>
      <w:r>
        <w:rPr>
          <w:rFonts w:ascii="Times New Roman" w:hAnsi="宋体"/>
          <w:bCs/>
          <w:iCs/>
          <w:color w:val="000000"/>
          <w:sz w:val="24"/>
        </w:rPr>
        <w:t>证券简称：</w:t>
      </w:r>
      <w:r>
        <w:rPr>
          <w:rFonts w:ascii="Times New Roman" w:hAnsi="Times New Roman"/>
          <w:bCs/>
          <w:iCs/>
          <w:color w:val="000000"/>
          <w:sz w:val="24"/>
        </w:rPr>
        <w:t>量子生物</w:t>
      </w:r>
    </w:p>
    <w:p w:rsidR="003A1148" w:rsidRDefault="00D540E1" w:rsidP="00A252DD">
      <w:pPr>
        <w:spacing w:beforeLines="50" w:afterLines="50" w:line="400" w:lineRule="exact"/>
        <w:jc w:val="center"/>
        <w:rPr>
          <w:rFonts w:ascii="Times New Roman" w:hAnsi="Times New Roman"/>
          <w:b/>
          <w:bCs/>
          <w:iCs/>
          <w:color w:val="000000"/>
          <w:sz w:val="32"/>
          <w:szCs w:val="32"/>
        </w:rPr>
      </w:pPr>
      <w:r>
        <w:rPr>
          <w:rFonts w:ascii="Times New Roman" w:hAnsi="宋体"/>
          <w:b/>
          <w:bCs/>
          <w:iCs/>
          <w:color w:val="000000"/>
          <w:sz w:val="32"/>
          <w:szCs w:val="32"/>
        </w:rPr>
        <w:t>量子</w:t>
      </w:r>
      <w:r w:rsidR="000F3F13">
        <w:rPr>
          <w:rFonts w:ascii="Times New Roman" w:hAnsi="宋体" w:hint="eastAsia"/>
          <w:b/>
          <w:bCs/>
          <w:iCs/>
          <w:color w:val="000000"/>
          <w:sz w:val="32"/>
          <w:szCs w:val="32"/>
        </w:rPr>
        <w:t>高科</w:t>
      </w:r>
      <w:r>
        <w:rPr>
          <w:rFonts w:ascii="Times New Roman" w:hAnsi="宋体"/>
          <w:b/>
          <w:bCs/>
          <w:iCs/>
          <w:color w:val="000000"/>
          <w:sz w:val="32"/>
          <w:szCs w:val="32"/>
        </w:rPr>
        <w:t>（中国）生物股份有限公司投资者关系活动记录表</w:t>
      </w:r>
    </w:p>
    <w:p w:rsidR="003A1148" w:rsidRDefault="00D540E1">
      <w:pPr>
        <w:spacing w:line="400" w:lineRule="exact"/>
        <w:jc w:val="right"/>
        <w:rPr>
          <w:rFonts w:ascii="Times New Roman" w:hAnsi="Times New Roman"/>
          <w:bCs/>
          <w:iCs/>
          <w:color w:val="000000"/>
          <w:sz w:val="24"/>
        </w:rPr>
      </w:pPr>
      <w:r>
        <w:rPr>
          <w:rFonts w:ascii="Times New Roman" w:hAnsi="宋体"/>
          <w:bCs/>
          <w:iCs/>
          <w:color w:val="000000"/>
          <w:sz w:val="24"/>
        </w:rPr>
        <w:t>编号：</w:t>
      </w:r>
      <w:r>
        <w:rPr>
          <w:rFonts w:ascii="Times New Roman" w:hAnsi="Times New Roman"/>
          <w:bCs/>
          <w:iCs/>
          <w:color w:val="000000"/>
          <w:sz w:val="24"/>
        </w:rPr>
        <w:t>201</w:t>
      </w:r>
      <w:r>
        <w:rPr>
          <w:rFonts w:ascii="Times New Roman" w:hAnsi="Times New Roman" w:hint="eastAsia"/>
          <w:bCs/>
          <w:iCs/>
          <w:color w:val="000000"/>
          <w:sz w:val="24"/>
        </w:rPr>
        <w:t>9</w:t>
      </w:r>
      <w:r>
        <w:rPr>
          <w:rFonts w:ascii="Times New Roman" w:hAnsi="Times New Roman"/>
          <w:bCs/>
          <w:iCs/>
          <w:color w:val="000000"/>
          <w:sz w:val="24"/>
        </w:rPr>
        <w:t>-</w:t>
      </w:r>
      <w:r>
        <w:rPr>
          <w:rFonts w:ascii="Times New Roman" w:hAnsi="Times New Roman" w:hint="eastAsia"/>
          <w:bCs/>
          <w:iCs/>
          <w:color w:val="000000"/>
          <w:sz w:val="24"/>
        </w:rPr>
        <w:t>05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3A1148">
        <w:trPr>
          <w:trHeight w:val="1587"/>
        </w:trPr>
        <w:tc>
          <w:tcPr>
            <w:tcW w:w="1908" w:type="dxa"/>
            <w:tcBorders>
              <w:top w:val="single" w:sz="4" w:space="0" w:color="auto"/>
              <w:left w:val="single" w:sz="4" w:space="0" w:color="auto"/>
              <w:bottom w:val="single" w:sz="4" w:space="0" w:color="auto"/>
              <w:right w:val="single" w:sz="4" w:space="0" w:color="auto"/>
            </w:tcBorders>
            <w:vAlign w:val="center"/>
          </w:tcPr>
          <w:p w:rsidR="003A1148" w:rsidRDefault="00D540E1">
            <w:pPr>
              <w:spacing w:line="480" w:lineRule="atLeast"/>
              <w:rPr>
                <w:rFonts w:ascii="Times New Roman" w:hAnsi="Times New Roman"/>
                <w:bCs/>
                <w:iCs/>
                <w:color w:val="000000"/>
                <w:sz w:val="24"/>
              </w:rPr>
            </w:pPr>
            <w:r>
              <w:rPr>
                <w:rFonts w:ascii="Times New Roman" w:hAnsi="Times New Roman"/>
                <w:bCs/>
                <w:iCs/>
                <w:color w:val="000000"/>
                <w:sz w:val="24"/>
              </w:rPr>
              <w:t>投资者关系活动类别</w:t>
            </w:r>
          </w:p>
        </w:tc>
        <w:tc>
          <w:tcPr>
            <w:tcW w:w="6614" w:type="dxa"/>
            <w:tcBorders>
              <w:top w:val="single" w:sz="4" w:space="0" w:color="auto"/>
              <w:left w:val="single" w:sz="4" w:space="0" w:color="auto"/>
              <w:bottom w:val="single" w:sz="4" w:space="0" w:color="auto"/>
              <w:right w:val="single" w:sz="4" w:space="0" w:color="auto"/>
            </w:tcBorders>
          </w:tcPr>
          <w:p w:rsidR="003A1148" w:rsidRDefault="00D540E1">
            <w:pPr>
              <w:spacing w:line="360" w:lineRule="auto"/>
              <w:rPr>
                <w:rFonts w:ascii="Times New Roman" w:hAnsi="Times New Roman"/>
                <w:bCs/>
                <w:iCs/>
                <w:color w:val="000000"/>
                <w:sz w:val="24"/>
              </w:rPr>
            </w:pPr>
            <w:r>
              <w:rPr>
                <w:rFonts w:ascii="Times New Roman" w:hAnsi="Times New Roman"/>
                <w:bCs/>
                <w:iCs/>
                <w:color w:val="000000"/>
                <w:sz w:val="24"/>
              </w:rPr>
              <w:sym w:font="Wingdings 2" w:char="0052"/>
            </w:r>
            <w:r>
              <w:rPr>
                <w:rFonts w:ascii="Times New Roman" w:hAnsi="Times New Roman"/>
                <w:bCs/>
                <w:iCs/>
                <w:color w:val="000000"/>
                <w:sz w:val="24"/>
              </w:rPr>
              <w:t>特定对象调研</w:t>
            </w:r>
            <w:r>
              <w:rPr>
                <w:rFonts w:ascii="Times New Roman" w:hAnsi="Times New Roman"/>
                <w:bCs/>
                <w:iCs/>
                <w:color w:val="000000"/>
                <w:sz w:val="24"/>
              </w:rPr>
              <w:t xml:space="preserve">        </w:t>
            </w:r>
            <w:r>
              <w:rPr>
                <w:rFonts w:ascii="Times New Roman" w:hAnsi="Times New Roman"/>
                <w:bCs/>
                <w:iCs/>
                <w:color w:val="000000"/>
                <w:sz w:val="24"/>
              </w:rPr>
              <w:sym w:font="Wingdings 2" w:char="00A3"/>
            </w:r>
            <w:r>
              <w:rPr>
                <w:rFonts w:ascii="Times New Roman" w:hAnsi="Times New Roman"/>
                <w:bCs/>
                <w:iCs/>
                <w:color w:val="000000"/>
                <w:sz w:val="24"/>
              </w:rPr>
              <w:t>分析师会议</w:t>
            </w:r>
          </w:p>
          <w:p w:rsidR="003A1148" w:rsidRDefault="00D540E1">
            <w:pPr>
              <w:spacing w:line="360" w:lineRule="auto"/>
              <w:rPr>
                <w:rFonts w:ascii="Times New Roman" w:hAnsi="Times New Roman"/>
                <w:bCs/>
                <w:iCs/>
                <w:color w:val="000000"/>
                <w:sz w:val="24"/>
              </w:rPr>
            </w:pPr>
            <w:r>
              <w:rPr>
                <w:rFonts w:ascii="Times New Roman" w:hAnsi="Times New Roman"/>
                <w:bCs/>
                <w:iCs/>
                <w:color w:val="000000"/>
                <w:sz w:val="24"/>
              </w:rPr>
              <w:sym w:font="Wingdings 2" w:char="00A3"/>
            </w:r>
            <w:r>
              <w:rPr>
                <w:rFonts w:ascii="Times New Roman" w:hAnsi="Times New Roman"/>
                <w:bCs/>
                <w:iCs/>
                <w:color w:val="000000"/>
                <w:sz w:val="24"/>
              </w:rPr>
              <w:t>媒体采访</w:t>
            </w:r>
            <w:r>
              <w:rPr>
                <w:rFonts w:ascii="Times New Roman" w:hAnsi="Times New Roman"/>
                <w:bCs/>
                <w:iCs/>
                <w:color w:val="000000"/>
                <w:sz w:val="24"/>
              </w:rPr>
              <w:t xml:space="preserve">           </w:t>
            </w:r>
            <w:r w:rsidR="002648DA">
              <w:rPr>
                <w:rFonts w:ascii="Times New Roman" w:hAnsi="Times New Roman" w:hint="eastAsia"/>
                <w:bCs/>
                <w:iCs/>
                <w:color w:val="000000"/>
                <w:sz w:val="24"/>
              </w:rPr>
              <w:t xml:space="preserve"> </w:t>
            </w:r>
            <w:r>
              <w:rPr>
                <w:rFonts w:ascii="Times New Roman" w:hAnsi="Times New Roman"/>
                <w:bCs/>
                <w:iCs/>
                <w:color w:val="000000"/>
                <w:sz w:val="24"/>
              </w:rPr>
              <w:t xml:space="preserve"> </w:t>
            </w:r>
            <w:r>
              <w:rPr>
                <w:rFonts w:ascii="Times New Roman" w:hAnsi="Times New Roman"/>
                <w:bCs/>
                <w:iCs/>
                <w:color w:val="000000"/>
                <w:sz w:val="24"/>
              </w:rPr>
              <w:sym w:font="Wingdings 2" w:char="00A3"/>
            </w:r>
            <w:r>
              <w:rPr>
                <w:rFonts w:ascii="Times New Roman" w:hAnsi="Times New Roman"/>
                <w:bCs/>
                <w:iCs/>
                <w:color w:val="000000"/>
                <w:sz w:val="24"/>
              </w:rPr>
              <w:t>业绩说明会</w:t>
            </w:r>
          </w:p>
          <w:p w:rsidR="003A1148" w:rsidRDefault="00D540E1">
            <w:pPr>
              <w:spacing w:line="360" w:lineRule="auto"/>
              <w:rPr>
                <w:rFonts w:ascii="Times New Roman" w:hAnsi="Times New Roman"/>
                <w:bCs/>
                <w:iCs/>
                <w:color w:val="000000"/>
                <w:sz w:val="24"/>
              </w:rPr>
            </w:pPr>
            <w:r>
              <w:rPr>
                <w:rFonts w:ascii="Times New Roman" w:hAnsi="Times New Roman"/>
                <w:bCs/>
                <w:iCs/>
                <w:color w:val="000000"/>
                <w:sz w:val="24"/>
              </w:rPr>
              <w:sym w:font="Wingdings 2" w:char="00A3"/>
            </w:r>
            <w:r>
              <w:rPr>
                <w:rFonts w:ascii="Times New Roman" w:hAnsi="Times New Roman"/>
                <w:bCs/>
                <w:iCs/>
                <w:color w:val="000000"/>
                <w:sz w:val="24"/>
              </w:rPr>
              <w:t>新闻发布会</w:t>
            </w:r>
            <w:r>
              <w:rPr>
                <w:rFonts w:ascii="Times New Roman" w:hAnsi="Times New Roman"/>
                <w:bCs/>
                <w:iCs/>
                <w:color w:val="000000"/>
                <w:sz w:val="24"/>
              </w:rPr>
              <w:t xml:space="preserve">         </w:t>
            </w:r>
            <w:r w:rsidR="002648DA">
              <w:rPr>
                <w:rFonts w:ascii="Times New Roman" w:hAnsi="Times New Roman" w:hint="eastAsia"/>
                <w:bCs/>
                <w:iCs/>
                <w:color w:val="000000"/>
                <w:sz w:val="24"/>
              </w:rPr>
              <w:t xml:space="preserve"> </w:t>
            </w:r>
            <w:r>
              <w:rPr>
                <w:rFonts w:ascii="Times New Roman" w:hAnsi="Times New Roman"/>
                <w:bCs/>
                <w:iCs/>
                <w:color w:val="000000"/>
                <w:sz w:val="24"/>
              </w:rPr>
              <w:t xml:space="preserve"> </w:t>
            </w:r>
            <w:r>
              <w:rPr>
                <w:rFonts w:ascii="Times New Roman" w:hAnsi="Times New Roman"/>
                <w:bCs/>
                <w:iCs/>
                <w:color w:val="000000"/>
                <w:sz w:val="24"/>
              </w:rPr>
              <w:sym w:font="Wingdings 2" w:char="00A3"/>
            </w:r>
            <w:r>
              <w:rPr>
                <w:rFonts w:ascii="Times New Roman" w:hAnsi="Times New Roman"/>
                <w:bCs/>
                <w:iCs/>
                <w:color w:val="000000"/>
                <w:sz w:val="24"/>
              </w:rPr>
              <w:t>路演活动</w:t>
            </w:r>
          </w:p>
          <w:p w:rsidR="003A1148" w:rsidRDefault="00D540E1">
            <w:pPr>
              <w:spacing w:line="360" w:lineRule="auto"/>
              <w:rPr>
                <w:rFonts w:ascii="Times New Roman" w:hAnsi="Times New Roman"/>
                <w:bCs/>
                <w:iCs/>
                <w:color w:val="000000"/>
                <w:sz w:val="24"/>
              </w:rPr>
            </w:pPr>
            <w:r>
              <w:rPr>
                <w:rFonts w:ascii="Times New Roman" w:hAnsi="Times New Roman"/>
                <w:bCs/>
                <w:iCs/>
                <w:color w:val="000000"/>
                <w:sz w:val="24"/>
              </w:rPr>
              <w:sym w:font="Wingdings 2" w:char="00A3"/>
            </w:r>
            <w:r>
              <w:rPr>
                <w:rFonts w:ascii="Times New Roman" w:hAnsi="Times New Roman"/>
                <w:bCs/>
                <w:iCs/>
                <w:color w:val="000000"/>
                <w:sz w:val="24"/>
              </w:rPr>
              <w:t>现场参观</w:t>
            </w:r>
            <w:r>
              <w:rPr>
                <w:rFonts w:ascii="Times New Roman" w:hAnsi="Times New Roman"/>
                <w:bCs/>
                <w:iCs/>
                <w:color w:val="000000"/>
                <w:sz w:val="24"/>
              </w:rPr>
              <w:tab/>
            </w:r>
          </w:p>
          <w:p w:rsidR="003A1148" w:rsidRDefault="00D540E1">
            <w:pPr>
              <w:spacing w:line="360" w:lineRule="auto"/>
              <w:rPr>
                <w:rFonts w:ascii="Times New Roman" w:hAnsi="Times New Roman"/>
                <w:bCs/>
                <w:iCs/>
                <w:color w:val="000000"/>
                <w:sz w:val="24"/>
              </w:rPr>
            </w:pPr>
            <w:r>
              <w:rPr>
                <w:rFonts w:ascii="Times New Roman" w:hAnsi="Times New Roman"/>
                <w:bCs/>
                <w:iCs/>
                <w:color w:val="000000"/>
                <w:sz w:val="24"/>
              </w:rPr>
              <w:sym w:font="Wingdings 2" w:char="00A3"/>
            </w:r>
            <w:r>
              <w:rPr>
                <w:rFonts w:ascii="Times New Roman" w:hAnsi="Times New Roman"/>
                <w:bCs/>
                <w:iCs/>
                <w:color w:val="000000"/>
                <w:sz w:val="24"/>
              </w:rPr>
              <w:t>其他</w:t>
            </w:r>
            <w:r>
              <w:rPr>
                <w:rFonts w:ascii="Times New Roman" w:hAnsi="Times New Roman"/>
                <w:bCs/>
                <w:iCs/>
                <w:color w:val="000000"/>
                <w:sz w:val="24"/>
              </w:rPr>
              <w:t xml:space="preserve"> </w:t>
            </w:r>
            <w:r>
              <w:rPr>
                <w:rFonts w:ascii="Times New Roman" w:hAnsi="Times New Roman"/>
                <w:bCs/>
                <w:iCs/>
                <w:color w:val="000000"/>
                <w:sz w:val="24"/>
              </w:rPr>
              <w:t>（机构交流活动）</w:t>
            </w:r>
          </w:p>
        </w:tc>
      </w:tr>
      <w:tr w:rsidR="003A1148">
        <w:trPr>
          <w:trHeight w:val="1149"/>
        </w:trPr>
        <w:tc>
          <w:tcPr>
            <w:tcW w:w="1908" w:type="dxa"/>
            <w:tcBorders>
              <w:top w:val="single" w:sz="4" w:space="0" w:color="auto"/>
              <w:left w:val="single" w:sz="4" w:space="0" w:color="auto"/>
              <w:bottom w:val="single" w:sz="4" w:space="0" w:color="auto"/>
              <w:right w:val="single" w:sz="4" w:space="0" w:color="auto"/>
            </w:tcBorders>
            <w:vAlign w:val="center"/>
          </w:tcPr>
          <w:p w:rsidR="003A1148" w:rsidRDefault="00D540E1">
            <w:pPr>
              <w:spacing w:line="480" w:lineRule="atLeast"/>
              <w:rPr>
                <w:rFonts w:ascii="Times New Roman" w:hAnsi="Times New Roman"/>
                <w:bCs/>
                <w:iCs/>
                <w:color w:val="000000"/>
                <w:sz w:val="24"/>
              </w:rPr>
            </w:pPr>
            <w:r>
              <w:rPr>
                <w:rFonts w:ascii="Times New Roman" w:hAnsi="Times New Roman"/>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3A1148" w:rsidRDefault="00D540E1">
            <w:pPr>
              <w:spacing w:line="360" w:lineRule="auto"/>
              <w:jc w:val="left"/>
              <w:rPr>
                <w:rFonts w:ascii="Times New Roman" w:hAnsi="Times New Roman"/>
                <w:sz w:val="24"/>
                <w:szCs w:val="24"/>
              </w:rPr>
            </w:pPr>
            <w:r>
              <w:rPr>
                <w:rFonts w:ascii="Times New Roman" w:hAnsi="Times New Roman"/>
                <w:sz w:val="24"/>
                <w:szCs w:val="24"/>
              </w:rPr>
              <w:t>2019</w:t>
            </w:r>
            <w:r>
              <w:rPr>
                <w:rFonts w:ascii="Times New Roman" w:hAnsi="Times New Roman"/>
                <w:sz w:val="24"/>
                <w:szCs w:val="24"/>
              </w:rPr>
              <w:t>年</w:t>
            </w:r>
            <w:r>
              <w:rPr>
                <w:rFonts w:ascii="Times New Roman" w:hAnsi="Times New Roman"/>
                <w:sz w:val="24"/>
                <w:szCs w:val="24"/>
              </w:rPr>
              <w:t>5</w:t>
            </w:r>
            <w:r>
              <w:rPr>
                <w:rFonts w:ascii="Times New Roman" w:hAnsi="Times New Roman"/>
                <w:sz w:val="24"/>
                <w:szCs w:val="24"/>
              </w:rPr>
              <w:t>月</w:t>
            </w:r>
            <w:r>
              <w:rPr>
                <w:rFonts w:ascii="Times New Roman" w:hAnsi="Times New Roman"/>
                <w:sz w:val="24"/>
                <w:szCs w:val="24"/>
              </w:rPr>
              <w:t>22</w:t>
            </w:r>
            <w:r>
              <w:rPr>
                <w:rFonts w:ascii="Times New Roman" w:hAnsi="Times New Roman"/>
                <w:sz w:val="24"/>
                <w:szCs w:val="24"/>
              </w:rPr>
              <w:t>日，公司参与了</w:t>
            </w:r>
            <w:r>
              <w:rPr>
                <w:rFonts w:ascii="Times New Roman" w:hAnsi="Times New Roman"/>
                <w:sz w:val="24"/>
                <w:szCs w:val="24"/>
              </w:rPr>
              <w:t>“2019</w:t>
            </w:r>
            <w:r>
              <w:rPr>
                <w:rFonts w:ascii="Times New Roman" w:hAnsi="Times New Roman"/>
                <w:sz w:val="24"/>
                <w:szCs w:val="24"/>
              </w:rPr>
              <w:t>广东上市公司投资者关系管理月活动</w:t>
            </w:r>
            <w:r>
              <w:rPr>
                <w:rFonts w:ascii="Times New Roman" w:hAnsi="Times New Roman"/>
                <w:sz w:val="24"/>
                <w:szCs w:val="24"/>
              </w:rPr>
              <w:t>-</w:t>
            </w:r>
            <w:r>
              <w:rPr>
                <w:rFonts w:ascii="Times New Roman" w:hAnsi="Times New Roman"/>
                <w:sz w:val="24"/>
                <w:szCs w:val="24"/>
              </w:rPr>
              <w:t>上市公司与机构投资者现场交流会</w:t>
            </w:r>
            <w:r>
              <w:rPr>
                <w:rFonts w:ascii="Times New Roman" w:hAnsi="Times New Roman"/>
                <w:sz w:val="24"/>
                <w:szCs w:val="24"/>
              </w:rPr>
              <w:t>”</w:t>
            </w:r>
            <w:r>
              <w:rPr>
                <w:rFonts w:ascii="Times New Roman" w:hAnsi="Times New Roman"/>
                <w:sz w:val="24"/>
                <w:szCs w:val="24"/>
              </w:rPr>
              <w:t>，现场参加的机构人员名单如下（排名不分先后）：</w:t>
            </w:r>
          </w:p>
          <w:p w:rsidR="003A1148" w:rsidRDefault="00D540E1" w:rsidP="00B26082">
            <w:pPr>
              <w:spacing w:line="360" w:lineRule="auto"/>
              <w:rPr>
                <w:rFonts w:ascii="Times New Roman" w:hAnsi="Times New Roman"/>
                <w:sz w:val="24"/>
                <w:szCs w:val="24"/>
              </w:rPr>
            </w:pPr>
            <w:r>
              <w:rPr>
                <w:rFonts w:ascii="Times New Roman" w:hAnsi="Times New Roman"/>
                <w:sz w:val="24"/>
                <w:szCs w:val="24"/>
              </w:rPr>
              <w:t>广州龙智投资</w:t>
            </w:r>
            <w:r>
              <w:rPr>
                <w:rFonts w:ascii="Times New Roman" w:hAnsi="Times New Roman"/>
                <w:sz w:val="24"/>
                <w:szCs w:val="24"/>
              </w:rPr>
              <w:t>-</w:t>
            </w:r>
            <w:r>
              <w:rPr>
                <w:rFonts w:ascii="Times New Roman" w:hAnsi="Times New Roman"/>
                <w:sz w:val="24"/>
                <w:szCs w:val="24"/>
              </w:rPr>
              <w:t>钟锦松；中瑞润和投资</w:t>
            </w:r>
            <w:r>
              <w:rPr>
                <w:rFonts w:ascii="Times New Roman" w:hAnsi="Times New Roman"/>
                <w:sz w:val="24"/>
                <w:szCs w:val="24"/>
              </w:rPr>
              <w:t>-</w:t>
            </w:r>
            <w:r>
              <w:rPr>
                <w:rFonts w:ascii="Times New Roman" w:hAnsi="Times New Roman"/>
                <w:sz w:val="24"/>
                <w:szCs w:val="24"/>
              </w:rPr>
              <w:t>赵崴；皓海资管</w:t>
            </w:r>
            <w:r>
              <w:rPr>
                <w:rFonts w:ascii="Times New Roman" w:hAnsi="Times New Roman"/>
                <w:sz w:val="24"/>
                <w:szCs w:val="24"/>
              </w:rPr>
              <w:t>-</w:t>
            </w:r>
            <w:r>
              <w:rPr>
                <w:rFonts w:ascii="Times New Roman" w:hAnsi="Times New Roman"/>
                <w:sz w:val="24"/>
                <w:szCs w:val="24"/>
              </w:rPr>
              <w:t>关健铤；瑞瀚资管</w:t>
            </w:r>
            <w:r>
              <w:rPr>
                <w:rFonts w:ascii="Times New Roman" w:hAnsi="Times New Roman"/>
                <w:sz w:val="24"/>
                <w:szCs w:val="24"/>
              </w:rPr>
              <w:t>-</w:t>
            </w:r>
            <w:r>
              <w:rPr>
                <w:rFonts w:ascii="Times New Roman" w:hAnsi="Times New Roman"/>
                <w:sz w:val="24"/>
                <w:szCs w:val="24"/>
              </w:rPr>
              <w:t>郑泽万</w:t>
            </w:r>
            <w:r w:rsidR="00B26082">
              <w:rPr>
                <w:rFonts w:ascii="Times New Roman" w:hAnsi="Times New Roman"/>
                <w:sz w:val="24"/>
                <w:szCs w:val="24"/>
              </w:rPr>
              <w:t xml:space="preserve"> </w:t>
            </w:r>
          </w:p>
        </w:tc>
      </w:tr>
      <w:tr w:rsidR="003A1148">
        <w:trPr>
          <w:trHeight w:val="546"/>
        </w:trPr>
        <w:tc>
          <w:tcPr>
            <w:tcW w:w="1908" w:type="dxa"/>
            <w:tcBorders>
              <w:top w:val="single" w:sz="4" w:space="0" w:color="auto"/>
              <w:left w:val="single" w:sz="4" w:space="0" w:color="auto"/>
              <w:bottom w:val="single" w:sz="4" w:space="0" w:color="auto"/>
              <w:right w:val="single" w:sz="4" w:space="0" w:color="auto"/>
            </w:tcBorders>
            <w:vAlign w:val="center"/>
          </w:tcPr>
          <w:p w:rsidR="003A1148" w:rsidRDefault="00D540E1">
            <w:pPr>
              <w:spacing w:line="360" w:lineRule="auto"/>
              <w:rPr>
                <w:rFonts w:ascii="Times New Roman" w:hAnsi="Times New Roman"/>
                <w:bCs/>
                <w:iCs/>
                <w:sz w:val="24"/>
                <w:szCs w:val="24"/>
              </w:rPr>
            </w:pPr>
            <w:r>
              <w:rPr>
                <w:rFonts w:ascii="Times New Roman" w:hAnsi="Times New Roman"/>
                <w:bCs/>
                <w:iCs/>
                <w:sz w:val="24"/>
                <w:szCs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3A1148" w:rsidRDefault="00D540E1">
            <w:pPr>
              <w:rPr>
                <w:rFonts w:ascii="Times New Roman" w:hAnsi="Times New Roman"/>
                <w:bCs/>
                <w:iCs/>
                <w:sz w:val="24"/>
                <w:szCs w:val="24"/>
              </w:rPr>
            </w:pPr>
            <w:r>
              <w:rPr>
                <w:rFonts w:ascii="Times New Roman" w:hAnsi="Times New Roman"/>
                <w:bCs/>
                <w:iCs/>
                <w:sz w:val="24"/>
                <w:szCs w:val="24"/>
              </w:rPr>
              <w:t>2019</w:t>
            </w:r>
            <w:r>
              <w:rPr>
                <w:rFonts w:ascii="Times New Roman" w:hAnsi="Times New Roman"/>
                <w:bCs/>
                <w:iCs/>
                <w:sz w:val="24"/>
                <w:szCs w:val="24"/>
              </w:rPr>
              <w:t>年</w:t>
            </w:r>
            <w:r>
              <w:rPr>
                <w:rFonts w:ascii="Times New Roman" w:hAnsi="Times New Roman"/>
                <w:bCs/>
                <w:iCs/>
                <w:sz w:val="24"/>
                <w:szCs w:val="24"/>
              </w:rPr>
              <w:t>05</w:t>
            </w:r>
            <w:r>
              <w:rPr>
                <w:rFonts w:ascii="Times New Roman" w:hAnsi="Times New Roman"/>
                <w:bCs/>
                <w:iCs/>
                <w:sz w:val="24"/>
                <w:szCs w:val="24"/>
              </w:rPr>
              <w:t>月</w:t>
            </w:r>
            <w:r>
              <w:rPr>
                <w:rFonts w:ascii="Times New Roman" w:hAnsi="Times New Roman"/>
                <w:bCs/>
                <w:iCs/>
                <w:sz w:val="24"/>
                <w:szCs w:val="24"/>
              </w:rPr>
              <w:t>22</w:t>
            </w:r>
            <w:r>
              <w:rPr>
                <w:rFonts w:ascii="Times New Roman" w:hAnsi="Times New Roman"/>
                <w:bCs/>
                <w:iCs/>
                <w:sz w:val="24"/>
                <w:szCs w:val="24"/>
              </w:rPr>
              <w:t>日下午</w:t>
            </w:r>
            <w:r>
              <w:rPr>
                <w:rFonts w:ascii="Times New Roman" w:hAnsi="Times New Roman"/>
                <w:bCs/>
                <w:iCs/>
                <w:sz w:val="24"/>
                <w:szCs w:val="24"/>
              </w:rPr>
              <w:t>12:30-13:20</w:t>
            </w:r>
          </w:p>
        </w:tc>
      </w:tr>
      <w:tr w:rsidR="003A1148">
        <w:trPr>
          <w:trHeight w:val="479"/>
        </w:trPr>
        <w:tc>
          <w:tcPr>
            <w:tcW w:w="1908" w:type="dxa"/>
            <w:tcBorders>
              <w:top w:val="single" w:sz="4" w:space="0" w:color="auto"/>
              <w:left w:val="single" w:sz="4" w:space="0" w:color="auto"/>
              <w:bottom w:val="single" w:sz="4" w:space="0" w:color="auto"/>
              <w:right w:val="single" w:sz="4" w:space="0" w:color="auto"/>
            </w:tcBorders>
            <w:vAlign w:val="center"/>
          </w:tcPr>
          <w:p w:rsidR="003A1148" w:rsidRDefault="00D540E1">
            <w:pPr>
              <w:spacing w:line="360" w:lineRule="auto"/>
              <w:rPr>
                <w:rFonts w:ascii="Times New Roman" w:hAnsi="Times New Roman"/>
                <w:bCs/>
                <w:iCs/>
                <w:sz w:val="24"/>
                <w:szCs w:val="24"/>
              </w:rPr>
            </w:pPr>
            <w:r>
              <w:rPr>
                <w:rFonts w:ascii="Times New Roman" w:hAnsi="Times New Roman"/>
                <w:bCs/>
                <w:iCs/>
                <w:sz w:val="24"/>
                <w:szCs w:val="24"/>
              </w:rPr>
              <w:t>地点</w:t>
            </w:r>
          </w:p>
        </w:tc>
        <w:tc>
          <w:tcPr>
            <w:tcW w:w="6614" w:type="dxa"/>
            <w:tcBorders>
              <w:top w:val="single" w:sz="4" w:space="0" w:color="auto"/>
              <w:left w:val="single" w:sz="4" w:space="0" w:color="auto"/>
              <w:bottom w:val="single" w:sz="4" w:space="0" w:color="auto"/>
              <w:right w:val="single" w:sz="4" w:space="0" w:color="auto"/>
            </w:tcBorders>
          </w:tcPr>
          <w:p w:rsidR="003A1148" w:rsidRDefault="00D540E1">
            <w:pPr>
              <w:spacing w:line="360" w:lineRule="auto"/>
              <w:rPr>
                <w:rFonts w:ascii="Times New Roman" w:hAnsi="Times New Roman"/>
                <w:bCs/>
                <w:iCs/>
                <w:sz w:val="24"/>
                <w:szCs w:val="24"/>
              </w:rPr>
            </w:pPr>
            <w:r>
              <w:rPr>
                <w:rFonts w:ascii="Times New Roman" w:hAnsi="Times New Roman"/>
                <w:bCs/>
                <w:iCs/>
                <w:sz w:val="24"/>
                <w:szCs w:val="24"/>
              </w:rPr>
              <w:t>佛山希尔顿花园酒店</w:t>
            </w:r>
          </w:p>
        </w:tc>
      </w:tr>
      <w:tr w:rsidR="003A1148">
        <w:tc>
          <w:tcPr>
            <w:tcW w:w="1908" w:type="dxa"/>
            <w:tcBorders>
              <w:top w:val="single" w:sz="4" w:space="0" w:color="auto"/>
              <w:left w:val="single" w:sz="4" w:space="0" w:color="auto"/>
              <w:bottom w:val="single" w:sz="4" w:space="0" w:color="auto"/>
              <w:right w:val="single" w:sz="4" w:space="0" w:color="auto"/>
            </w:tcBorders>
            <w:vAlign w:val="center"/>
          </w:tcPr>
          <w:p w:rsidR="003A1148" w:rsidRDefault="00D540E1">
            <w:pPr>
              <w:rPr>
                <w:rFonts w:ascii="Times New Roman" w:hAnsi="Times New Roman"/>
                <w:bCs/>
                <w:iCs/>
                <w:color w:val="000000"/>
                <w:sz w:val="24"/>
              </w:rPr>
            </w:pPr>
            <w:r>
              <w:rPr>
                <w:rFonts w:ascii="Times New Roman" w:hAnsi="Times New Roman"/>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3A1148" w:rsidRDefault="00D540E1">
            <w:pPr>
              <w:spacing w:line="360" w:lineRule="auto"/>
              <w:rPr>
                <w:rFonts w:ascii="Times New Roman" w:hAnsi="Times New Roman"/>
                <w:sz w:val="24"/>
                <w:szCs w:val="24"/>
              </w:rPr>
            </w:pPr>
            <w:r>
              <w:rPr>
                <w:rFonts w:ascii="Times New Roman" w:hAnsi="Times New Roman"/>
                <w:sz w:val="24"/>
                <w:szCs w:val="24"/>
              </w:rPr>
              <w:t>量子生物董事会秘书：梁宝霞</w:t>
            </w:r>
          </w:p>
          <w:p w:rsidR="003A1148" w:rsidRDefault="00D540E1">
            <w:pPr>
              <w:spacing w:line="360" w:lineRule="auto"/>
              <w:rPr>
                <w:rFonts w:ascii="Times New Roman" w:hAnsi="Times New Roman"/>
                <w:sz w:val="24"/>
                <w:szCs w:val="24"/>
              </w:rPr>
            </w:pPr>
            <w:r>
              <w:rPr>
                <w:rFonts w:ascii="Times New Roman" w:hAnsi="Times New Roman"/>
                <w:sz w:val="24"/>
                <w:szCs w:val="24"/>
              </w:rPr>
              <w:t>量子生物证券事务代表：李宏辉</w:t>
            </w:r>
          </w:p>
          <w:p w:rsidR="003A1148" w:rsidRDefault="00D540E1">
            <w:pPr>
              <w:spacing w:line="360" w:lineRule="auto"/>
              <w:rPr>
                <w:rFonts w:ascii="Times New Roman" w:hAnsi="Times New Roman"/>
                <w:sz w:val="24"/>
                <w:szCs w:val="24"/>
              </w:rPr>
            </w:pPr>
            <w:r>
              <w:rPr>
                <w:rFonts w:ascii="Times New Roman" w:hAnsi="Times New Roman"/>
                <w:sz w:val="24"/>
                <w:szCs w:val="24"/>
              </w:rPr>
              <w:t>量子生物证券事务专员：王学俊</w:t>
            </w:r>
          </w:p>
        </w:tc>
      </w:tr>
      <w:tr w:rsidR="003A1148">
        <w:trPr>
          <w:trHeight w:val="841"/>
        </w:trPr>
        <w:tc>
          <w:tcPr>
            <w:tcW w:w="1908" w:type="dxa"/>
            <w:tcBorders>
              <w:top w:val="single" w:sz="4" w:space="0" w:color="auto"/>
              <w:left w:val="single" w:sz="4" w:space="0" w:color="auto"/>
              <w:bottom w:val="single" w:sz="4" w:space="0" w:color="auto"/>
              <w:right w:val="single" w:sz="4" w:space="0" w:color="auto"/>
            </w:tcBorders>
            <w:vAlign w:val="center"/>
          </w:tcPr>
          <w:p w:rsidR="003A1148" w:rsidRDefault="00D540E1">
            <w:pPr>
              <w:spacing w:line="480" w:lineRule="atLeast"/>
              <w:rPr>
                <w:rFonts w:ascii="Times New Roman" w:hAnsi="Times New Roman"/>
                <w:bCs/>
                <w:iCs/>
                <w:color w:val="000000"/>
                <w:sz w:val="24"/>
              </w:rPr>
            </w:pPr>
            <w:r>
              <w:rPr>
                <w:rFonts w:ascii="Times New Roman" w:hAnsi="Times New Roman"/>
                <w:bCs/>
                <w:iCs/>
                <w:color w:val="000000"/>
                <w:sz w:val="24"/>
              </w:rPr>
              <w:t>投资者关系活动主要内容介绍</w:t>
            </w:r>
          </w:p>
          <w:p w:rsidR="003A1148" w:rsidRDefault="003A1148">
            <w:pPr>
              <w:spacing w:line="480" w:lineRule="atLeast"/>
              <w:rPr>
                <w:rFonts w:ascii="Times New Roman" w:hAnsi="Times New Roman"/>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3A1148" w:rsidRDefault="003A1148">
            <w:pPr>
              <w:ind w:firstLineChars="200" w:firstLine="420"/>
              <w:rPr>
                <w:rFonts w:ascii="Times New Roman" w:hAnsi="Times New Roman"/>
              </w:rPr>
            </w:pPr>
          </w:p>
          <w:p w:rsidR="003A1148" w:rsidRDefault="00D540E1">
            <w:pPr>
              <w:rPr>
                <w:rFonts w:ascii="Times New Roman" w:hAnsi="Times New Roman"/>
                <w:b/>
              </w:rPr>
            </w:pPr>
            <w:r>
              <w:rPr>
                <w:rFonts w:ascii="Times New Roman" w:hAnsi="Times New Roman" w:hint="eastAsia"/>
                <w:b/>
              </w:rPr>
              <w:t>1</w:t>
            </w:r>
            <w:r>
              <w:rPr>
                <w:rFonts w:ascii="Times New Roman" w:hAnsi="Times New Roman"/>
                <w:b/>
              </w:rPr>
              <w:t>、公司</w:t>
            </w:r>
            <w:r>
              <w:rPr>
                <w:rFonts w:ascii="Times New Roman" w:hAnsi="Times New Roman"/>
                <w:b/>
              </w:rPr>
              <w:t>2018</w:t>
            </w:r>
            <w:r>
              <w:rPr>
                <w:rFonts w:ascii="Times New Roman" w:hAnsi="Times New Roman"/>
                <w:b/>
              </w:rPr>
              <w:t>年相比于上一年业绩大幅增长的原因？</w:t>
            </w:r>
          </w:p>
          <w:p w:rsidR="003A1148" w:rsidRDefault="00D540E1">
            <w:pPr>
              <w:rPr>
                <w:rFonts w:ascii="Times New Roman" w:hAnsi="Times New Roman"/>
              </w:rPr>
            </w:pPr>
            <w:r>
              <w:rPr>
                <w:rFonts w:ascii="Times New Roman" w:hAnsi="Times New Roman" w:hint="eastAsia"/>
              </w:rPr>
              <w:t>公司内源式业绩增长与并购业绩增长在</w:t>
            </w:r>
            <w:r>
              <w:rPr>
                <w:rFonts w:ascii="Times New Roman" w:hAnsi="Times New Roman" w:hint="eastAsia"/>
              </w:rPr>
              <w:t>2018</w:t>
            </w:r>
            <w:r>
              <w:rPr>
                <w:rFonts w:ascii="Times New Roman" w:hAnsi="Times New Roman" w:hint="eastAsia"/>
              </w:rPr>
              <w:t>年同步发力。</w:t>
            </w:r>
            <w:r>
              <w:rPr>
                <w:rFonts w:ascii="Times New Roman" w:hAnsi="Times New Roman"/>
              </w:rPr>
              <w:t>在</w:t>
            </w:r>
            <w:r>
              <w:rPr>
                <w:rFonts w:ascii="Times New Roman" w:hAnsi="Times New Roman"/>
              </w:rPr>
              <w:t>2018</w:t>
            </w:r>
            <w:r>
              <w:rPr>
                <w:rFonts w:ascii="Times New Roman" w:hAnsi="Times New Roman"/>
              </w:rPr>
              <w:t>年</w:t>
            </w:r>
            <w:r>
              <w:rPr>
                <w:rFonts w:ascii="Times New Roman" w:hAnsi="Times New Roman"/>
                <w:color w:val="000000" w:themeColor="text1"/>
                <w:szCs w:val="21"/>
                <w:shd w:val="clear" w:color="auto" w:fill="FFFFFF"/>
              </w:rPr>
              <w:t>报告期内公司实现营业总收入</w:t>
            </w:r>
            <w:r>
              <w:rPr>
                <w:rFonts w:ascii="Times New Roman" w:hAnsi="Times New Roman"/>
                <w:color w:val="000000" w:themeColor="text1"/>
                <w:szCs w:val="21"/>
                <w:shd w:val="clear" w:color="auto" w:fill="FFFFFF"/>
              </w:rPr>
              <w:t>99,691.53</w:t>
            </w:r>
            <w:r>
              <w:rPr>
                <w:rFonts w:ascii="Times New Roman" w:hAnsi="Times New Roman"/>
                <w:color w:val="000000" w:themeColor="text1"/>
                <w:szCs w:val="21"/>
                <w:shd w:val="clear" w:color="auto" w:fill="FFFFFF"/>
              </w:rPr>
              <w:t>万元，比上年同期增长</w:t>
            </w:r>
            <w:r>
              <w:rPr>
                <w:rFonts w:ascii="Times New Roman" w:hAnsi="Times New Roman"/>
                <w:color w:val="000000" w:themeColor="text1"/>
                <w:szCs w:val="21"/>
                <w:shd w:val="clear" w:color="auto" w:fill="FFFFFF"/>
              </w:rPr>
              <w:t>262.05%</w:t>
            </w:r>
            <w:r>
              <w:rPr>
                <w:rFonts w:ascii="Times New Roman" w:hAnsi="Times New Roman"/>
                <w:color w:val="000000" w:themeColor="text1"/>
                <w:szCs w:val="21"/>
                <w:shd w:val="clear" w:color="auto" w:fill="FFFFFF"/>
              </w:rPr>
              <w:t>，主要原因是本报告期内新增合并子公司上海睿智化学研究有限公司</w:t>
            </w:r>
            <w:r>
              <w:rPr>
                <w:rFonts w:ascii="Times New Roman" w:hAnsi="Times New Roman"/>
                <w:color w:val="000000" w:themeColor="text1"/>
                <w:szCs w:val="21"/>
                <w:shd w:val="clear" w:color="auto" w:fill="FFFFFF"/>
              </w:rPr>
              <w:t>6-12</w:t>
            </w:r>
            <w:r>
              <w:rPr>
                <w:rFonts w:ascii="Times New Roman" w:hAnsi="Times New Roman"/>
                <w:color w:val="000000" w:themeColor="text1"/>
                <w:szCs w:val="21"/>
                <w:shd w:val="clear" w:color="auto" w:fill="FFFFFF"/>
              </w:rPr>
              <w:t>月份的收入；同时微生态营养业务板块加大市场推广力度，收入增幅近</w:t>
            </w:r>
            <w:r>
              <w:rPr>
                <w:rFonts w:ascii="Times New Roman" w:hAnsi="Times New Roman"/>
                <w:color w:val="000000" w:themeColor="text1"/>
                <w:szCs w:val="21"/>
                <w:shd w:val="clear" w:color="auto" w:fill="FFFFFF"/>
              </w:rPr>
              <w:t>10%</w:t>
            </w:r>
            <w:r>
              <w:rPr>
                <w:rFonts w:ascii="Times New Roman" w:hAnsi="Times New Roman"/>
                <w:color w:val="000000" w:themeColor="text1"/>
                <w:szCs w:val="21"/>
                <w:shd w:val="clear" w:color="auto" w:fill="FFFFFF"/>
              </w:rPr>
              <w:t>。实现归属于上市公司股东的净利润</w:t>
            </w:r>
            <w:r>
              <w:rPr>
                <w:rFonts w:ascii="Times New Roman" w:hAnsi="Times New Roman"/>
                <w:color w:val="000000" w:themeColor="text1"/>
                <w:szCs w:val="21"/>
                <w:shd w:val="clear" w:color="auto" w:fill="FFFFFF"/>
              </w:rPr>
              <w:t>16,137.75</w:t>
            </w:r>
            <w:r>
              <w:rPr>
                <w:rFonts w:ascii="Times New Roman" w:hAnsi="Times New Roman"/>
                <w:color w:val="000000" w:themeColor="text1"/>
                <w:szCs w:val="21"/>
                <w:shd w:val="clear" w:color="auto" w:fill="FFFFFF"/>
              </w:rPr>
              <w:t>万元，比上年同期增长</w:t>
            </w:r>
            <w:r>
              <w:rPr>
                <w:rFonts w:ascii="Times New Roman" w:hAnsi="Times New Roman"/>
                <w:color w:val="000000" w:themeColor="text1"/>
                <w:szCs w:val="21"/>
                <w:shd w:val="clear" w:color="auto" w:fill="FFFFFF"/>
              </w:rPr>
              <w:t>179.15%</w:t>
            </w:r>
            <w:r>
              <w:rPr>
                <w:rFonts w:ascii="Times New Roman" w:hAnsi="Times New Roman"/>
                <w:color w:val="000000" w:themeColor="text1"/>
                <w:szCs w:val="21"/>
                <w:shd w:val="clear" w:color="auto" w:fill="FFFFFF"/>
              </w:rPr>
              <w:t>，主要原因是本报告期内新增合并子公司上海睿智化学研究有限公司</w:t>
            </w:r>
            <w:r>
              <w:rPr>
                <w:rFonts w:ascii="Times New Roman" w:hAnsi="Times New Roman"/>
                <w:color w:val="000000" w:themeColor="text1"/>
                <w:szCs w:val="21"/>
                <w:shd w:val="clear" w:color="auto" w:fill="FFFFFF"/>
              </w:rPr>
              <w:t>6-12</w:t>
            </w:r>
            <w:r>
              <w:rPr>
                <w:rFonts w:ascii="Times New Roman" w:hAnsi="Times New Roman"/>
                <w:color w:val="000000" w:themeColor="text1"/>
                <w:szCs w:val="21"/>
                <w:shd w:val="clear" w:color="auto" w:fill="FFFFFF"/>
              </w:rPr>
              <w:t>月份的净利润，以及微生态营养业务板块的毛利率提升。</w:t>
            </w:r>
          </w:p>
          <w:p w:rsidR="003A1148" w:rsidRDefault="003A1148">
            <w:pPr>
              <w:rPr>
                <w:rFonts w:ascii="Times New Roman" w:hAnsi="Times New Roman"/>
              </w:rPr>
            </w:pPr>
          </w:p>
          <w:p w:rsidR="003A1148" w:rsidRDefault="00D540E1">
            <w:pPr>
              <w:numPr>
                <w:ilvl w:val="255"/>
                <w:numId w:val="0"/>
              </w:numPr>
              <w:rPr>
                <w:rFonts w:ascii="Times New Roman" w:hAnsi="Times New Roman"/>
                <w:b/>
                <w:bCs/>
                <w:color w:val="000000" w:themeColor="text1"/>
              </w:rPr>
            </w:pPr>
            <w:r w:rsidRPr="00A252DD">
              <w:rPr>
                <w:rFonts w:ascii="Times New Roman" w:hAnsi="Times New Roman" w:hint="eastAsia"/>
                <w:b/>
              </w:rPr>
              <w:t>2</w:t>
            </w:r>
            <w:r w:rsidRPr="00A252DD">
              <w:rPr>
                <w:rFonts w:ascii="Times New Roman" w:hAnsi="Times New Roman"/>
                <w:b/>
              </w:rPr>
              <w:t>、</w:t>
            </w:r>
            <w:r>
              <w:rPr>
                <w:rFonts w:ascii="Times New Roman" w:hAnsi="Times New Roman"/>
                <w:b/>
                <w:bCs/>
                <w:color w:val="000000" w:themeColor="text1"/>
              </w:rPr>
              <w:t>公司收购上海睿智产生的商誉大概有多少？当时上海睿智的盈利情况如何？</w:t>
            </w:r>
          </w:p>
          <w:p w:rsidR="003A1148" w:rsidRDefault="00D540E1">
            <w:pPr>
              <w:ind w:firstLineChars="200" w:firstLine="420"/>
              <w:rPr>
                <w:rFonts w:ascii="Times New Roman" w:hAnsi="Times New Roman"/>
              </w:rPr>
            </w:pPr>
            <w:r>
              <w:rPr>
                <w:rFonts w:ascii="Times New Roman" w:hAnsi="Times New Roman"/>
              </w:rPr>
              <w:t>收购上海睿智时产生的商誉是</w:t>
            </w:r>
            <w:r>
              <w:rPr>
                <w:rFonts w:ascii="Times New Roman" w:hAnsi="Times New Roman"/>
              </w:rPr>
              <w:t>16.1</w:t>
            </w:r>
            <w:r>
              <w:rPr>
                <w:rFonts w:ascii="Times New Roman" w:hAnsi="Times New Roman"/>
              </w:rPr>
              <w:t>亿，商誉金额减值风险与商誉金额大小并不是直接相关关系，关键还是与收购的标的公司质量密切相关。而且，在收购时上海睿智本身具有较高的净资产收益率，</w:t>
            </w:r>
            <w:r>
              <w:rPr>
                <w:rFonts w:ascii="Times New Roman" w:hAnsi="Times New Roman"/>
              </w:rPr>
              <w:t>2017</w:t>
            </w:r>
            <w:r>
              <w:rPr>
                <w:rFonts w:ascii="Times New Roman" w:hAnsi="Times New Roman"/>
              </w:rPr>
              <w:lastRenderedPageBreak/>
              <w:t>年实现扣非净利润是</w:t>
            </w:r>
            <w:r>
              <w:rPr>
                <w:rFonts w:ascii="Times New Roman" w:hAnsi="Times New Roman"/>
              </w:rPr>
              <w:t>1.43</w:t>
            </w:r>
            <w:r>
              <w:rPr>
                <w:rFonts w:ascii="Times New Roman" w:hAnsi="Times New Roman"/>
              </w:rPr>
              <w:t>亿，净资产收益率接近</w:t>
            </w:r>
            <w:r>
              <w:rPr>
                <w:rFonts w:ascii="Times New Roman" w:hAnsi="Times New Roman"/>
              </w:rPr>
              <w:t>27%</w:t>
            </w:r>
            <w:r>
              <w:rPr>
                <w:rFonts w:ascii="Times New Roman" w:hAnsi="Times New Roman"/>
              </w:rPr>
              <w:t>，如果用</w:t>
            </w:r>
            <w:r>
              <w:rPr>
                <w:rFonts w:ascii="Times New Roman" w:hAnsi="Times New Roman"/>
              </w:rPr>
              <w:t>2018</w:t>
            </w:r>
            <w:r>
              <w:rPr>
                <w:rFonts w:ascii="Times New Roman" w:hAnsi="Times New Roman"/>
              </w:rPr>
              <w:t>年的承诺净利润来计算，收购上海睿智估值</w:t>
            </w:r>
            <w:r>
              <w:rPr>
                <w:rFonts w:ascii="Times New Roman" w:hAnsi="Times New Roman"/>
              </w:rPr>
              <w:t>PE</w:t>
            </w:r>
            <w:r>
              <w:rPr>
                <w:rFonts w:ascii="Times New Roman" w:hAnsi="Times New Roman"/>
              </w:rPr>
              <w:t>大约为</w:t>
            </w:r>
            <w:r>
              <w:rPr>
                <w:rFonts w:ascii="Times New Roman" w:hAnsi="Times New Roman"/>
              </w:rPr>
              <w:t>14</w:t>
            </w:r>
            <w:r>
              <w:rPr>
                <w:rFonts w:ascii="Times New Roman" w:hAnsi="Times New Roman"/>
              </w:rPr>
              <w:t>倍左右的。整个交易本身定价价格是合理的，但因为上海睿智轻资产的经营模式，所以产生了一定额度的商誉</w:t>
            </w:r>
            <w:r>
              <w:rPr>
                <w:rFonts w:ascii="Times New Roman" w:hAnsi="Times New Roman" w:hint="eastAsia"/>
              </w:rPr>
              <w:t>。</w:t>
            </w:r>
            <w:r>
              <w:rPr>
                <w:rFonts w:ascii="Times New Roman" w:hAnsi="Times New Roman"/>
              </w:rPr>
              <w:t>整个</w:t>
            </w:r>
            <w:r>
              <w:rPr>
                <w:rFonts w:ascii="Times New Roman" w:hAnsi="Times New Roman"/>
              </w:rPr>
              <w:t>CRO</w:t>
            </w:r>
            <w:r>
              <w:rPr>
                <w:rFonts w:ascii="Times New Roman" w:hAnsi="Times New Roman"/>
              </w:rPr>
              <w:t>行业发展态势及上海睿智公司的业绩都是比较好的，公司不存在商誉减值的风险。上海睿智</w:t>
            </w:r>
            <w:r>
              <w:rPr>
                <w:rFonts w:ascii="Times New Roman" w:hAnsi="Times New Roman"/>
              </w:rPr>
              <w:t>2017</w:t>
            </w:r>
            <w:r>
              <w:rPr>
                <w:rFonts w:ascii="Times New Roman" w:hAnsi="Times New Roman"/>
              </w:rPr>
              <w:t>年全年净利润约为</w:t>
            </w:r>
            <w:r>
              <w:rPr>
                <w:rFonts w:ascii="Times New Roman" w:hAnsi="Times New Roman"/>
              </w:rPr>
              <w:t>1.2</w:t>
            </w:r>
            <w:r>
              <w:rPr>
                <w:rFonts w:ascii="Times New Roman" w:hAnsi="Times New Roman"/>
              </w:rPr>
              <w:t>亿元，</w:t>
            </w:r>
            <w:r>
              <w:rPr>
                <w:rFonts w:ascii="Times New Roman" w:hAnsi="Times New Roman"/>
              </w:rPr>
              <w:t>2018</w:t>
            </w:r>
            <w:r>
              <w:rPr>
                <w:rFonts w:ascii="Times New Roman" w:hAnsi="Times New Roman"/>
              </w:rPr>
              <w:t>年全年净利润约为</w:t>
            </w:r>
            <w:r>
              <w:rPr>
                <w:rFonts w:ascii="Times New Roman" w:hAnsi="Times New Roman"/>
              </w:rPr>
              <w:t>1.8</w:t>
            </w:r>
            <w:r>
              <w:rPr>
                <w:rFonts w:ascii="Times New Roman" w:hAnsi="Times New Roman"/>
              </w:rPr>
              <w:t>亿元，并表贡献净利润约为</w:t>
            </w:r>
            <w:r>
              <w:rPr>
                <w:rFonts w:ascii="Times New Roman" w:hAnsi="Times New Roman"/>
              </w:rPr>
              <w:t>1.4</w:t>
            </w:r>
            <w:r>
              <w:rPr>
                <w:rFonts w:ascii="Times New Roman" w:hAnsi="Times New Roman"/>
              </w:rPr>
              <w:t>亿元，所处行业景气度较好，公司利润增速强劲。</w:t>
            </w:r>
          </w:p>
          <w:p w:rsidR="003A1148" w:rsidRDefault="003A1148">
            <w:pPr>
              <w:rPr>
                <w:rFonts w:ascii="Times New Roman" w:hAnsi="Times New Roman"/>
              </w:rPr>
            </w:pPr>
          </w:p>
          <w:p w:rsidR="003A1148" w:rsidRDefault="00D540E1">
            <w:pPr>
              <w:numPr>
                <w:ilvl w:val="255"/>
                <w:numId w:val="0"/>
              </w:numPr>
              <w:rPr>
                <w:rFonts w:ascii="Times New Roman" w:hAnsi="Times New Roman"/>
                <w:b/>
              </w:rPr>
            </w:pPr>
            <w:r w:rsidRPr="00A252DD">
              <w:rPr>
                <w:rFonts w:ascii="Times New Roman" w:hAnsi="Times New Roman" w:hint="eastAsia"/>
                <w:b/>
              </w:rPr>
              <w:t>3</w:t>
            </w:r>
            <w:r w:rsidRPr="00A252DD">
              <w:rPr>
                <w:rFonts w:ascii="Times New Roman" w:hAnsi="Times New Roman" w:hint="eastAsia"/>
                <w:b/>
              </w:rPr>
              <w:t>、</w:t>
            </w:r>
            <w:r>
              <w:rPr>
                <w:rFonts w:ascii="Times New Roman" w:hAnsi="Times New Roman"/>
                <w:b/>
              </w:rPr>
              <w:t>公司当时收购上海睿智的主要原因是什么？</w:t>
            </w:r>
          </w:p>
          <w:p w:rsidR="003A1148" w:rsidRDefault="00D540E1">
            <w:pPr>
              <w:ind w:firstLineChars="200" w:firstLine="420"/>
              <w:rPr>
                <w:rFonts w:ascii="Times New Roman" w:hAnsi="Times New Roman"/>
                <w:b/>
              </w:rPr>
            </w:pPr>
            <w:r>
              <w:rPr>
                <w:rFonts w:ascii="Times New Roman" w:hAnsi="Times New Roman" w:hint="eastAsia"/>
              </w:rPr>
              <w:t>公司非常看好医药研发服务产业的机会，同时公司在微生态营养领域看到了肠道微生态在医疗方向的潜力，同样需要</w:t>
            </w:r>
            <w:r>
              <w:rPr>
                <w:rFonts w:ascii="Times New Roman" w:hAnsi="Times New Roman"/>
              </w:rPr>
              <w:t>上海睿智强大的科研实力</w:t>
            </w:r>
            <w:r>
              <w:rPr>
                <w:rFonts w:ascii="Times New Roman" w:hAnsi="Times New Roman" w:hint="eastAsia"/>
              </w:rPr>
              <w:t>来</w:t>
            </w:r>
            <w:r>
              <w:rPr>
                <w:rFonts w:ascii="Times New Roman" w:hAnsi="Times New Roman"/>
              </w:rPr>
              <w:t>助力公司在微生态营养、微生态医疗领域的快速发展</w:t>
            </w:r>
            <w:r>
              <w:rPr>
                <w:rFonts w:ascii="Times New Roman" w:hAnsi="Times New Roman" w:hint="eastAsia"/>
              </w:rPr>
              <w:t>，而且上海睿智的国际化视野对我们推进国际市场的布局也有支持作用，因此我们收购了上海睿智。</w:t>
            </w:r>
            <w:r>
              <w:rPr>
                <w:rFonts w:ascii="Times New Roman" w:hAnsi="Times New Roman"/>
              </w:rPr>
              <w:t>两边公司创始人洽谈收购重组时，不仅仅是</w:t>
            </w:r>
            <w:r w:rsidR="002648DA">
              <w:rPr>
                <w:rFonts w:ascii="Times New Roman" w:hAnsi="Times New Roman" w:hint="eastAsia"/>
              </w:rPr>
              <w:t>当作</w:t>
            </w:r>
            <w:r>
              <w:rPr>
                <w:rFonts w:ascii="Times New Roman" w:hAnsi="Times New Roman"/>
              </w:rPr>
              <w:t>一次资产交易来进行的，而是基于对于整个生命科学健康产业的一致认识、一致追求来实现的事业合作</w:t>
            </w:r>
            <w:r>
              <w:rPr>
                <w:rFonts w:ascii="Times New Roman" w:hAnsi="Times New Roman" w:hint="eastAsia"/>
              </w:rPr>
              <w:t>。</w:t>
            </w:r>
          </w:p>
          <w:p w:rsidR="003A1148" w:rsidRDefault="003A1148">
            <w:pPr>
              <w:rPr>
                <w:rFonts w:ascii="Times New Roman" w:hAnsi="Times New Roman"/>
              </w:rPr>
            </w:pPr>
          </w:p>
          <w:p w:rsidR="003A1148" w:rsidRDefault="00D540E1">
            <w:pPr>
              <w:rPr>
                <w:rFonts w:ascii="Times New Roman" w:hAnsi="Times New Roman"/>
                <w:b/>
              </w:rPr>
            </w:pPr>
            <w:r>
              <w:rPr>
                <w:rFonts w:ascii="Times New Roman" w:hAnsi="Times New Roman" w:hint="eastAsia"/>
                <w:b/>
              </w:rPr>
              <w:t>4</w:t>
            </w:r>
            <w:r>
              <w:rPr>
                <w:rFonts w:ascii="Times New Roman" w:hAnsi="Times New Roman"/>
                <w:b/>
              </w:rPr>
              <w:t>、上海睿智的客户结构是怎样的？</w:t>
            </w:r>
          </w:p>
          <w:p w:rsidR="003A1148" w:rsidRDefault="00D540E1">
            <w:pPr>
              <w:ind w:firstLineChars="200" w:firstLine="420"/>
              <w:rPr>
                <w:rFonts w:ascii="Times New Roman" w:hAnsi="Times New Roman"/>
              </w:rPr>
            </w:pPr>
            <w:r>
              <w:rPr>
                <w:rFonts w:ascii="Times New Roman" w:hAnsi="Times New Roman"/>
                <w:lang w:val="zh-CN"/>
              </w:rPr>
              <w:t>公司的医药研发客户覆盖大型制药企业、医药初创企业、高校及研究机构等不同类型，自</w:t>
            </w:r>
            <w:r>
              <w:rPr>
                <w:rFonts w:ascii="Times New Roman" w:hAnsi="Times New Roman"/>
              </w:rPr>
              <w:t>2015</w:t>
            </w:r>
            <w:r>
              <w:rPr>
                <w:rFonts w:ascii="Times New Roman" w:hAnsi="Times New Roman"/>
              </w:rPr>
              <w:t>年以来</w:t>
            </w:r>
            <w:r>
              <w:rPr>
                <w:rFonts w:ascii="Times New Roman" w:hAnsi="Times New Roman"/>
                <w:lang w:val="zh-CN"/>
              </w:rPr>
              <w:t>已与全球前二十大跨国制药企业中的十八家开展业务，并为全球范围内的</w:t>
            </w:r>
            <w:r>
              <w:rPr>
                <w:rFonts w:ascii="Times New Roman" w:hAnsi="Times New Roman"/>
              </w:rPr>
              <w:t>1000</w:t>
            </w:r>
            <w:r>
              <w:rPr>
                <w:rFonts w:ascii="Times New Roman" w:hAnsi="Times New Roman"/>
              </w:rPr>
              <w:t>多家客户提供服务。公司医药研发服务业务立足本土，服务全球。</w:t>
            </w:r>
            <w:r>
              <w:rPr>
                <w:rFonts w:ascii="Times New Roman" w:hAnsi="Times New Roman" w:hint="eastAsia"/>
              </w:rPr>
              <w:t>上海睿智</w:t>
            </w:r>
            <w:r>
              <w:rPr>
                <w:rFonts w:ascii="Times New Roman" w:hAnsi="Times New Roman" w:hint="eastAsia"/>
              </w:rPr>
              <w:t>2018</w:t>
            </w:r>
            <w:r>
              <w:rPr>
                <w:rFonts w:ascii="Times New Roman" w:hAnsi="Times New Roman" w:hint="eastAsia"/>
              </w:rPr>
              <w:t>年</w:t>
            </w:r>
            <w:r>
              <w:rPr>
                <w:rFonts w:ascii="Times New Roman" w:hAnsi="Times New Roman"/>
              </w:rPr>
              <w:t>国际业务收入占比为</w:t>
            </w:r>
            <w:r>
              <w:rPr>
                <w:rFonts w:ascii="Times New Roman" w:hAnsi="Times New Roman"/>
              </w:rPr>
              <w:t>72%</w:t>
            </w:r>
            <w:r>
              <w:rPr>
                <w:rFonts w:ascii="Times New Roman" w:hAnsi="Times New Roman"/>
              </w:rPr>
              <w:t>，国内业务收入占比为</w:t>
            </w:r>
            <w:r>
              <w:rPr>
                <w:rFonts w:ascii="Times New Roman" w:hAnsi="Times New Roman"/>
              </w:rPr>
              <w:t>28%</w:t>
            </w:r>
            <w:r>
              <w:rPr>
                <w:rFonts w:ascii="Times New Roman" w:hAnsi="Times New Roman"/>
              </w:rPr>
              <w:t>。</w:t>
            </w:r>
            <w:r>
              <w:rPr>
                <w:rFonts w:ascii="Times New Roman" w:hAnsi="Times New Roman"/>
                <w:lang w:val="zh-CN"/>
              </w:rPr>
              <w:t>公司拥有多元及持续增长的客户基础，</w:t>
            </w:r>
            <w:r>
              <w:rPr>
                <w:rFonts w:ascii="Times New Roman" w:hAnsi="Times New Roman"/>
              </w:rPr>
              <w:t>2018</w:t>
            </w:r>
            <w:r>
              <w:rPr>
                <w:rFonts w:ascii="Times New Roman" w:hAnsi="Times New Roman"/>
              </w:rPr>
              <w:t>年公司的医药研发服务客户数量为</w:t>
            </w:r>
            <w:r>
              <w:rPr>
                <w:rFonts w:ascii="Times New Roman" w:hAnsi="Times New Roman"/>
              </w:rPr>
              <w:t>800</w:t>
            </w:r>
            <w:r>
              <w:rPr>
                <w:rFonts w:ascii="Times New Roman" w:hAnsi="Times New Roman"/>
              </w:rPr>
              <w:t>余家，</w:t>
            </w:r>
            <w:r>
              <w:rPr>
                <w:rFonts w:ascii="Times New Roman" w:hAnsi="Times New Roman" w:hint="eastAsia"/>
              </w:rPr>
              <w:t>2018</w:t>
            </w:r>
            <w:r>
              <w:rPr>
                <w:rFonts w:ascii="Times New Roman" w:hAnsi="Times New Roman" w:hint="eastAsia"/>
              </w:rPr>
              <w:t>年</w:t>
            </w:r>
            <w:r>
              <w:rPr>
                <w:rFonts w:ascii="Times New Roman" w:hAnsi="Times New Roman"/>
              </w:rPr>
              <w:t>，公司的单一第三方客户占比不超过</w:t>
            </w:r>
            <w:r>
              <w:rPr>
                <w:rFonts w:ascii="Times New Roman" w:hAnsi="Times New Roman"/>
              </w:rPr>
              <w:t>5%</w:t>
            </w:r>
            <w:r>
              <w:rPr>
                <w:rFonts w:ascii="Times New Roman" w:hAnsi="Times New Roman"/>
              </w:rPr>
              <w:t>，不存在对于单一第三方客户的重大依赖情形。</w:t>
            </w:r>
          </w:p>
          <w:p w:rsidR="003A1148" w:rsidRDefault="003A1148">
            <w:pPr>
              <w:ind w:firstLineChars="200" w:firstLine="420"/>
              <w:rPr>
                <w:rFonts w:ascii="Times New Roman" w:hAnsi="Times New Roman"/>
              </w:rPr>
            </w:pPr>
          </w:p>
          <w:p w:rsidR="003A1148" w:rsidRDefault="00D540E1">
            <w:pPr>
              <w:rPr>
                <w:rFonts w:ascii="Times New Roman" w:hAnsi="Times New Roman"/>
                <w:b/>
                <w:bCs/>
              </w:rPr>
            </w:pPr>
            <w:r>
              <w:rPr>
                <w:rFonts w:ascii="Times New Roman" w:hAnsi="Times New Roman" w:hint="eastAsia"/>
                <w:b/>
                <w:bCs/>
              </w:rPr>
              <w:t>5</w:t>
            </w:r>
            <w:r>
              <w:rPr>
                <w:rFonts w:ascii="Times New Roman" w:hAnsi="Times New Roman"/>
                <w:b/>
                <w:bCs/>
              </w:rPr>
              <w:t>、请介绍下公司医药产业基金的情况？</w:t>
            </w:r>
          </w:p>
          <w:p w:rsidR="003A1148" w:rsidRDefault="00D540E1">
            <w:pPr>
              <w:ind w:firstLineChars="200" w:firstLine="420"/>
              <w:rPr>
                <w:rFonts w:ascii="Times New Roman" w:hAnsi="Times New Roman"/>
                <w:lang w:val="zh-CN"/>
              </w:rPr>
            </w:pPr>
            <w:r>
              <w:rPr>
                <w:rFonts w:ascii="Times New Roman" w:hAnsi="Times New Roman"/>
                <w:lang w:val="zh-CN"/>
              </w:rPr>
              <w:t>为了整合全球医药产业资源</w:t>
            </w:r>
            <w:r>
              <w:rPr>
                <w:rFonts w:ascii="Times New Roman" w:hAnsi="Times New Roman"/>
              </w:rPr>
              <w:t>，</w:t>
            </w:r>
            <w:r>
              <w:rPr>
                <w:rFonts w:ascii="Times New Roman" w:hAnsi="Times New Roman"/>
                <w:lang w:val="zh-CN"/>
              </w:rPr>
              <w:t>扩大公司在医药创新领域的影响力</w:t>
            </w:r>
            <w:r>
              <w:rPr>
                <w:rFonts w:ascii="Times New Roman" w:hAnsi="Times New Roman"/>
              </w:rPr>
              <w:t>，</w:t>
            </w:r>
            <w:r>
              <w:rPr>
                <w:rFonts w:ascii="Times New Roman" w:hAnsi="Times New Roman"/>
                <w:lang w:val="zh-CN"/>
              </w:rPr>
              <w:t>进一步提升公司的核心竞争力</w:t>
            </w:r>
            <w:r>
              <w:rPr>
                <w:rFonts w:ascii="Times New Roman" w:hAnsi="Times New Roman"/>
              </w:rPr>
              <w:t>，</w:t>
            </w:r>
            <w:r>
              <w:rPr>
                <w:rFonts w:ascii="Times New Roman" w:hAnsi="Times New Roman"/>
                <w:lang w:val="zh-CN"/>
              </w:rPr>
              <w:t>公司与尚华集团及其子公司共同设立医药创新产业投资美元母基金</w:t>
            </w:r>
            <w:r>
              <w:rPr>
                <w:rFonts w:ascii="Times New Roman" w:hAnsi="Times New Roman"/>
              </w:rPr>
              <w:t>，</w:t>
            </w:r>
            <w:r>
              <w:rPr>
                <w:rFonts w:ascii="Times New Roman" w:hAnsi="Times New Roman"/>
                <w:lang w:val="zh-CN"/>
              </w:rPr>
              <w:t>旨在全球范围内参与投资优秀医药创新产业基金项目。</w:t>
            </w:r>
            <w:r>
              <w:rPr>
                <w:rFonts w:ascii="Times New Roman" w:hAnsi="Times New Roman"/>
              </w:rPr>
              <w:t>基金总规模预计为</w:t>
            </w:r>
            <w:r>
              <w:rPr>
                <w:rFonts w:ascii="Times New Roman" w:hAnsi="Times New Roman"/>
              </w:rPr>
              <w:t>1</w:t>
            </w:r>
            <w:r>
              <w:rPr>
                <w:rFonts w:ascii="Times New Roman" w:hAnsi="Times New Roman"/>
              </w:rPr>
              <w:t>亿美元，公司出资</w:t>
            </w:r>
            <w:r>
              <w:rPr>
                <w:rFonts w:ascii="Times New Roman" w:hAnsi="Times New Roman"/>
              </w:rPr>
              <w:t>3000</w:t>
            </w:r>
            <w:r>
              <w:rPr>
                <w:rFonts w:ascii="Times New Roman" w:hAnsi="Times New Roman"/>
              </w:rPr>
              <w:t>万美元，分期投资，公司目前</w:t>
            </w:r>
            <w:r>
              <w:rPr>
                <w:rFonts w:ascii="Times New Roman" w:hAnsi="Times New Roman" w:hint="eastAsia"/>
              </w:rPr>
              <w:t>已</w:t>
            </w:r>
            <w:r>
              <w:rPr>
                <w:rFonts w:ascii="Times New Roman" w:hAnsi="Times New Roman"/>
              </w:rPr>
              <w:t>出资额约为</w:t>
            </w:r>
            <w:r>
              <w:rPr>
                <w:rFonts w:ascii="Times New Roman" w:hAnsi="Times New Roman"/>
              </w:rPr>
              <w:t>150</w:t>
            </w:r>
            <w:r>
              <w:rPr>
                <w:rFonts w:ascii="Times New Roman" w:hAnsi="Times New Roman"/>
              </w:rPr>
              <w:t>万美元。公司将</w:t>
            </w:r>
            <w:r>
              <w:rPr>
                <w:rFonts w:ascii="Times New Roman" w:hAnsi="Times New Roman"/>
                <w:lang w:val="zh-CN"/>
              </w:rPr>
              <w:t>通过与全球领先的生物医药产业基金合作，共享创新投资价值，获得投资回报的同时也为自身业务发展提供优质成长型客户资源。</w:t>
            </w:r>
          </w:p>
          <w:p w:rsidR="003A1148" w:rsidRDefault="003A1148">
            <w:pPr>
              <w:rPr>
                <w:rFonts w:ascii="Times New Roman" w:hAnsi="Times New Roman"/>
                <w:lang w:val="zh-CN"/>
              </w:rPr>
            </w:pPr>
          </w:p>
          <w:p w:rsidR="003A1148" w:rsidRDefault="00D540E1">
            <w:pPr>
              <w:rPr>
                <w:rFonts w:ascii="Times New Roman" w:hAnsi="Times New Roman"/>
                <w:b/>
                <w:bCs/>
              </w:rPr>
            </w:pPr>
            <w:r>
              <w:rPr>
                <w:rFonts w:ascii="Times New Roman" w:hAnsi="Times New Roman" w:hint="eastAsia"/>
                <w:b/>
                <w:bCs/>
              </w:rPr>
              <w:t>6</w:t>
            </w:r>
            <w:r>
              <w:rPr>
                <w:rFonts w:ascii="Times New Roman" w:hAnsi="Times New Roman"/>
                <w:b/>
                <w:bCs/>
              </w:rPr>
              <w:t>、公司研发支出金额及占营收比例大概是多少？</w:t>
            </w:r>
          </w:p>
          <w:p w:rsidR="003A1148" w:rsidRDefault="00D540E1">
            <w:pPr>
              <w:ind w:firstLineChars="200" w:firstLine="420"/>
              <w:rPr>
                <w:rFonts w:ascii="Times New Roman" w:hAnsi="Times New Roman"/>
              </w:rPr>
            </w:pPr>
            <w:r>
              <w:rPr>
                <w:rFonts w:ascii="Times New Roman" w:hAnsi="Times New Roman"/>
              </w:rPr>
              <w:t>公司</w:t>
            </w:r>
            <w:r>
              <w:rPr>
                <w:rFonts w:ascii="Times New Roman" w:hAnsi="Times New Roman"/>
              </w:rPr>
              <w:t>2018</w:t>
            </w:r>
            <w:r>
              <w:rPr>
                <w:rFonts w:ascii="Times New Roman" w:hAnsi="Times New Roman"/>
              </w:rPr>
              <w:t>年研发支出金额约为</w:t>
            </w:r>
            <w:r>
              <w:rPr>
                <w:rFonts w:ascii="Times New Roman" w:hAnsi="Times New Roman"/>
              </w:rPr>
              <w:t>5500</w:t>
            </w:r>
            <w:r>
              <w:rPr>
                <w:rFonts w:ascii="Times New Roman" w:hAnsi="Times New Roman"/>
              </w:rPr>
              <w:t>万元，占营业收入的比例约为</w:t>
            </w:r>
            <w:r>
              <w:rPr>
                <w:rFonts w:ascii="Times New Roman" w:hAnsi="Times New Roman"/>
              </w:rPr>
              <w:t>5.6%</w:t>
            </w:r>
            <w:r>
              <w:rPr>
                <w:rFonts w:ascii="Times New Roman" w:hAnsi="Times New Roman"/>
              </w:rPr>
              <w:t>。</w:t>
            </w:r>
          </w:p>
          <w:p w:rsidR="003A1148" w:rsidRDefault="003A1148">
            <w:pPr>
              <w:rPr>
                <w:rFonts w:ascii="Times New Roman" w:hAnsi="Times New Roman"/>
              </w:rPr>
            </w:pPr>
          </w:p>
          <w:p w:rsidR="003A1148" w:rsidRDefault="00D540E1">
            <w:pPr>
              <w:rPr>
                <w:rFonts w:ascii="Times New Roman" w:hAnsi="Times New Roman"/>
                <w:b/>
                <w:bCs/>
              </w:rPr>
            </w:pPr>
            <w:r>
              <w:rPr>
                <w:rFonts w:ascii="Times New Roman" w:hAnsi="Times New Roman" w:hint="eastAsia"/>
                <w:b/>
                <w:bCs/>
              </w:rPr>
              <w:t>7</w:t>
            </w:r>
            <w:r>
              <w:rPr>
                <w:rFonts w:ascii="Times New Roman" w:hAnsi="Times New Roman"/>
                <w:b/>
                <w:bCs/>
              </w:rPr>
              <w:t>、公司未来业务发展规划及布局情况或者突破点在哪些方面？</w:t>
            </w:r>
          </w:p>
          <w:p w:rsidR="003A1148" w:rsidRDefault="00D540E1">
            <w:pPr>
              <w:ind w:firstLine="420"/>
              <w:rPr>
                <w:rFonts w:ascii="Times New Roman" w:hAnsi="Times New Roman"/>
              </w:rPr>
            </w:pPr>
            <w:r>
              <w:rPr>
                <w:rFonts w:ascii="Times New Roman" w:hAnsi="Times New Roman" w:hint="eastAsia"/>
              </w:rPr>
              <w:t>公司产业是从微生态营养、微生态医疗到医药研发服务全产业链的布局。</w:t>
            </w:r>
          </w:p>
          <w:p w:rsidR="003A1148" w:rsidRDefault="00D540E1">
            <w:pPr>
              <w:ind w:firstLineChars="200" w:firstLine="420"/>
              <w:rPr>
                <w:rFonts w:ascii="Times New Roman" w:hAnsi="Times New Roman"/>
              </w:rPr>
            </w:pPr>
            <w:r>
              <w:rPr>
                <w:rFonts w:ascii="Times New Roman" w:hAnsi="Times New Roman" w:hint="eastAsia"/>
              </w:rPr>
              <w:t>微生态营养板块的核心产品益生元，其功能是代糖、充当膳食纤</w:t>
            </w:r>
            <w:r>
              <w:rPr>
                <w:rFonts w:ascii="Times New Roman" w:hAnsi="Times New Roman" w:hint="eastAsia"/>
              </w:rPr>
              <w:lastRenderedPageBreak/>
              <w:t>维及提高人体免疫力。在食品健康化、功能化的大趋势下，公司产品市场份额有很大的提升空间，公司要打造成</w:t>
            </w:r>
            <w:r>
              <w:rPr>
                <w:rFonts w:ascii="Times New Roman" w:hAnsi="Times New Roman"/>
              </w:rPr>
              <w:t>为微生态营养制剂的国际一流开发平台，整合原料供应、技术研发及规模化生产优势提供商品研发、全供应链一站式服务，</w:t>
            </w:r>
            <w:r>
              <w:rPr>
                <w:rFonts w:ascii="Times New Roman" w:hAnsi="Times New Roman" w:hint="eastAsia"/>
              </w:rPr>
              <w:t>吸引更多</w:t>
            </w:r>
            <w:r>
              <w:rPr>
                <w:rFonts w:ascii="Times New Roman" w:hAnsi="Times New Roman"/>
              </w:rPr>
              <w:t>下游战略合作渠道客户</w:t>
            </w:r>
            <w:r>
              <w:rPr>
                <w:rFonts w:ascii="Times New Roman" w:hAnsi="Times New Roman" w:hint="eastAsia"/>
              </w:rPr>
              <w:t>共同开发、教育终端市场，同时对于被国际竞争对手占据的</w:t>
            </w:r>
            <w:r>
              <w:rPr>
                <w:rFonts w:ascii="Times New Roman" w:hAnsi="Times New Roman"/>
              </w:rPr>
              <w:t>国际存量市场</w:t>
            </w:r>
            <w:r>
              <w:rPr>
                <w:rFonts w:ascii="Times New Roman" w:hAnsi="Times New Roman" w:hint="eastAsia"/>
              </w:rPr>
              <w:t>，我们要做好攻坚工作，把存量市场拿下属于我们的份额。</w:t>
            </w:r>
          </w:p>
          <w:p w:rsidR="003A1148" w:rsidRDefault="00D540E1">
            <w:pPr>
              <w:ind w:firstLineChars="200" w:firstLine="420"/>
              <w:rPr>
                <w:rFonts w:ascii="Times New Roman" w:hAnsi="Times New Roman"/>
                <w:lang w:val="zh-CN"/>
              </w:rPr>
            </w:pPr>
            <w:r>
              <w:rPr>
                <w:rFonts w:ascii="Times New Roman" w:hAnsi="Times New Roman" w:hint="eastAsia"/>
              </w:rPr>
              <w:t>微生态医疗板块</w:t>
            </w:r>
            <w:r>
              <w:rPr>
                <w:rFonts w:ascii="Times New Roman" w:hAnsi="Times New Roman"/>
              </w:rPr>
              <w:t>将</w:t>
            </w:r>
            <w:r>
              <w:rPr>
                <w:rFonts w:ascii="Times New Roman" w:hAnsi="Times New Roman"/>
                <w:lang w:val="zh-CN"/>
              </w:rPr>
              <w:t>进一步加强与国内科研机构的研发合作，</w:t>
            </w:r>
            <w:r>
              <w:rPr>
                <w:rFonts w:ascii="Times New Roman" w:hAnsi="Times New Roman" w:hint="eastAsia"/>
                <w:lang w:val="zh-CN"/>
              </w:rPr>
              <w:t>整合微生态营养及医药研发服务板块的技术平台与资源</w:t>
            </w:r>
            <w:r>
              <w:rPr>
                <w:rFonts w:ascii="Times New Roman" w:hAnsi="Times New Roman"/>
                <w:lang w:val="zh-CN"/>
              </w:rPr>
              <w:t>开展慢性病的发生</w:t>
            </w:r>
            <w:r>
              <w:rPr>
                <w:rFonts w:ascii="Times New Roman" w:hAnsi="Times New Roman" w:hint="eastAsia"/>
                <w:lang w:val="zh-CN"/>
              </w:rPr>
              <w:t>、</w:t>
            </w:r>
            <w:r>
              <w:rPr>
                <w:rFonts w:ascii="Times New Roman" w:hAnsi="Times New Roman"/>
                <w:lang w:val="zh-CN"/>
              </w:rPr>
              <w:t>发展与肠</w:t>
            </w:r>
            <w:r>
              <w:rPr>
                <w:rFonts w:ascii="Times New Roman" w:hAnsi="Times New Roman" w:hint="eastAsia"/>
                <w:lang w:val="zh-CN"/>
              </w:rPr>
              <w:t>道</w:t>
            </w:r>
            <w:r>
              <w:rPr>
                <w:rFonts w:ascii="Times New Roman" w:hAnsi="Times New Roman"/>
                <w:lang w:val="zh-CN"/>
              </w:rPr>
              <w:t>微生态之间相互关系的研究</w:t>
            </w:r>
            <w:r>
              <w:rPr>
                <w:rFonts w:ascii="Times New Roman" w:hAnsi="Times New Roman" w:hint="eastAsia"/>
                <w:lang w:val="zh-CN"/>
              </w:rPr>
              <w:t>、医疗手段</w:t>
            </w:r>
            <w:r>
              <w:rPr>
                <w:rFonts w:ascii="Times New Roman" w:hAnsi="Times New Roman"/>
                <w:lang w:val="zh-CN"/>
              </w:rPr>
              <w:t>的转化</w:t>
            </w:r>
            <w:r>
              <w:rPr>
                <w:rFonts w:ascii="Times New Roman" w:hAnsi="Times New Roman" w:hint="eastAsia"/>
                <w:lang w:val="zh-CN"/>
              </w:rPr>
              <w:t>研究，并开展</w:t>
            </w:r>
            <w:r>
              <w:rPr>
                <w:rFonts w:ascii="Times New Roman" w:hAnsi="Times New Roman"/>
                <w:lang w:val="zh-CN"/>
              </w:rPr>
              <w:t>微生态</w:t>
            </w:r>
            <w:r>
              <w:rPr>
                <w:rFonts w:ascii="Times New Roman" w:hAnsi="Times New Roman" w:hint="eastAsia"/>
                <w:lang w:val="zh-CN"/>
              </w:rPr>
              <w:t>健康管理</w:t>
            </w:r>
            <w:r>
              <w:rPr>
                <w:rFonts w:ascii="Times New Roman" w:hAnsi="Times New Roman" w:hint="eastAsia"/>
              </w:rPr>
              <w:t>业务</w:t>
            </w:r>
            <w:r>
              <w:rPr>
                <w:rFonts w:ascii="Times New Roman" w:hAnsi="Times New Roman" w:hint="eastAsia"/>
                <w:lang w:val="zh-CN"/>
              </w:rPr>
              <w:t>。</w:t>
            </w:r>
          </w:p>
          <w:p w:rsidR="003A1148" w:rsidRDefault="00D540E1">
            <w:pPr>
              <w:ind w:firstLineChars="200" w:firstLine="420"/>
              <w:rPr>
                <w:rFonts w:ascii="Times New Roman" w:hAnsi="Times New Roman"/>
              </w:rPr>
            </w:pPr>
            <w:r>
              <w:rPr>
                <w:rFonts w:ascii="Times New Roman" w:hAnsi="Times New Roman" w:hint="eastAsia"/>
                <w:lang w:val="zh-CN"/>
              </w:rPr>
              <w:t>医药研发服务板块现在行业景气很高，我们一直强调技术领先带来市场份额领先的发展策略，公司会进一步巩固</w:t>
            </w:r>
            <w:r>
              <w:rPr>
                <w:rFonts w:ascii="Times New Roman" w:hAnsi="Times New Roman" w:hint="eastAsia"/>
              </w:rPr>
              <w:t>CRO</w:t>
            </w:r>
            <w:r>
              <w:rPr>
                <w:rFonts w:ascii="Times New Roman" w:hAnsi="Times New Roman" w:hint="eastAsia"/>
              </w:rPr>
              <w:t>的规模优势，同时加快提高</w:t>
            </w:r>
            <w:r>
              <w:rPr>
                <w:rFonts w:ascii="Times New Roman" w:hAnsi="Times New Roman" w:hint="eastAsia"/>
              </w:rPr>
              <w:t>CMO</w:t>
            </w:r>
            <w:r>
              <w:rPr>
                <w:rFonts w:ascii="Times New Roman" w:hAnsi="Times New Roman" w:hint="eastAsia"/>
              </w:rPr>
              <w:t>的产能，争取在</w:t>
            </w:r>
            <w:r>
              <w:rPr>
                <w:rFonts w:ascii="Times New Roman" w:hAnsi="Times New Roman" w:hint="eastAsia"/>
              </w:rPr>
              <w:t>2020</w:t>
            </w:r>
            <w:r>
              <w:rPr>
                <w:rFonts w:ascii="Times New Roman" w:hAnsi="Times New Roman" w:hint="eastAsia"/>
              </w:rPr>
              <w:t>年开始提供新产能，使</w:t>
            </w:r>
            <w:r>
              <w:rPr>
                <w:rFonts w:ascii="Times New Roman" w:hAnsi="Times New Roman" w:hint="eastAsia"/>
              </w:rPr>
              <w:t>CMO</w:t>
            </w:r>
            <w:r>
              <w:rPr>
                <w:rFonts w:ascii="Times New Roman" w:hAnsi="Times New Roman" w:hint="eastAsia"/>
              </w:rPr>
              <w:t>业务对于公司的医药研发服务板块收入的贡献度提高。</w:t>
            </w:r>
          </w:p>
          <w:p w:rsidR="003A1148" w:rsidRDefault="003A1148">
            <w:pPr>
              <w:ind w:firstLineChars="200" w:firstLine="420"/>
              <w:rPr>
                <w:rFonts w:ascii="Times New Roman" w:hAnsi="Times New Roman"/>
              </w:rPr>
            </w:pPr>
          </w:p>
          <w:p w:rsidR="003A1148" w:rsidRDefault="00D540E1">
            <w:pPr>
              <w:numPr>
                <w:ilvl w:val="255"/>
                <w:numId w:val="0"/>
              </w:numPr>
              <w:rPr>
                <w:rFonts w:ascii="Times New Roman" w:hAnsi="Times New Roman"/>
                <w:b/>
                <w:bCs/>
              </w:rPr>
            </w:pPr>
            <w:r>
              <w:rPr>
                <w:rFonts w:ascii="Times New Roman" w:hAnsi="Times New Roman" w:hint="eastAsia"/>
                <w:b/>
                <w:bCs/>
              </w:rPr>
              <w:t>8</w:t>
            </w:r>
            <w:r>
              <w:rPr>
                <w:rFonts w:ascii="Times New Roman" w:hAnsi="Times New Roman" w:hint="eastAsia"/>
                <w:b/>
                <w:bCs/>
              </w:rPr>
              <w:t>、</w:t>
            </w:r>
            <w:r>
              <w:rPr>
                <w:rFonts w:ascii="Times New Roman" w:hAnsi="Times New Roman"/>
                <w:b/>
                <w:bCs/>
              </w:rPr>
              <w:t>中美贸易战、中美互相加征关税对公司的影响？</w:t>
            </w:r>
          </w:p>
          <w:p w:rsidR="003A1148" w:rsidRDefault="00D540E1">
            <w:pPr>
              <w:ind w:firstLineChars="200" w:firstLine="420"/>
              <w:rPr>
                <w:rFonts w:ascii="Times New Roman" w:hAnsi="Times New Roman"/>
              </w:rPr>
            </w:pPr>
            <w:r>
              <w:rPr>
                <w:rFonts w:ascii="Times New Roman" w:hAnsi="Times New Roman"/>
              </w:rPr>
              <w:t>首先，微生态营养事业部国际业务合作客户主要是欧盟、澳新地区的乳制品企业，美国份额不大，业务暂未受到中美贸易战的影响。其次，是医药研发服务事业部，因为上海睿智主要提供研发服务，</w:t>
            </w:r>
            <w:r>
              <w:rPr>
                <w:rFonts w:ascii="Times New Roman" w:hAnsi="Times New Roman" w:hint="eastAsia"/>
              </w:rPr>
              <w:t>服务本身不征收关税</w:t>
            </w:r>
            <w:r>
              <w:rPr>
                <w:rFonts w:ascii="Times New Roman" w:hAnsi="Times New Roman"/>
              </w:rPr>
              <w:t>。医药研发服务本身是技术密集型工作，而美国较高人力资源成本迫使着</w:t>
            </w:r>
            <w:r>
              <w:rPr>
                <w:rFonts w:ascii="Times New Roman" w:hAnsi="Times New Roman" w:hint="eastAsia"/>
              </w:rPr>
              <w:t>其</w:t>
            </w:r>
            <w:r>
              <w:rPr>
                <w:rFonts w:ascii="Times New Roman" w:hAnsi="Times New Roman"/>
              </w:rPr>
              <w:t>本土药企进行产能、技术转移，不同于制造业，在医药研发服务领域，中国相比于其它国家有着非常明显的设施、人才、市场、技术承接优势，因此业务量上</w:t>
            </w:r>
            <w:r>
              <w:rPr>
                <w:rFonts w:ascii="Times New Roman" w:hAnsi="Times New Roman" w:hint="eastAsia"/>
              </w:rPr>
              <w:t>我们预计不大</w:t>
            </w:r>
            <w:r>
              <w:rPr>
                <w:rFonts w:ascii="Times New Roman" w:hAnsi="Times New Roman"/>
              </w:rPr>
              <w:t>可能会受到太大冲击。</w:t>
            </w:r>
          </w:p>
          <w:p w:rsidR="003A1148" w:rsidRDefault="00D540E1">
            <w:pPr>
              <w:ind w:firstLineChars="200" w:firstLine="420"/>
              <w:rPr>
                <w:rFonts w:ascii="Times New Roman" w:hAnsi="Times New Roman"/>
              </w:rPr>
            </w:pPr>
            <w:r>
              <w:rPr>
                <w:rFonts w:ascii="Times New Roman" w:hAnsi="Times New Roman"/>
              </w:rPr>
              <w:t>如果随着中美贸易关系持续恶化，中国调增进口关税进行反击，公司在引进进口设备、进口试剂耗材等方面或许会受到不利影响，公司医药研发服务业务收入主要以美元结算，如果美元升值对公司业绩会有正向影响，公司会密切关注汇率波动情况，适时采取措施冲减汇率波动风险。</w:t>
            </w:r>
          </w:p>
          <w:p w:rsidR="003A1148" w:rsidRDefault="003A1148">
            <w:pPr>
              <w:ind w:firstLineChars="200" w:firstLine="420"/>
              <w:rPr>
                <w:rFonts w:ascii="Times New Roman" w:hAnsi="Times New Roman"/>
              </w:rPr>
            </w:pPr>
          </w:p>
          <w:p w:rsidR="003A1148" w:rsidRDefault="00D540E1">
            <w:pPr>
              <w:rPr>
                <w:rFonts w:ascii="Times New Roman" w:hAnsi="Times New Roman"/>
              </w:rPr>
            </w:pPr>
            <w:r>
              <w:rPr>
                <w:rFonts w:ascii="Times New Roman" w:hAnsi="Times New Roman" w:hint="eastAsia"/>
                <w:b/>
                <w:bCs/>
              </w:rPr>
              <w:t>9</w:t>
            </w:r>
            <w:r>
              <w:rPr>
                <w:rFonts w:ascii="Times New Roman" w:hAnsi="Times New Roman"/>
                <w:b/>
                <w:bCs/>
              </w:rPr>
              <w:t>、上海睿智跟同行业竞争对手的差异化竞争优势体现在哪里？</w:t>
            </w:r>
          </w:p>
          <w:p w:rsidR="003A1148" w:rsidRDefault="00D540E1">
            <w:pPr>
              <w:rPr>
                <w:rFonts w:ascii="Times New Roman" w:hAnsi="Times New Roman"/>
              </w:rPr>
            </w:pPr>
            <w:r>
              <w:rPr>
                <w:rFonts w:ascii="Times New Roman" w:hAnsi="Times New Roman"/>
              </w:rPr>
              <w:t xml:space="preserve">   </w:t>
            </w:r>
            <w:r>
              <w:rPr>
                <w:rFonts w:ascii="Times New Roman" w:hAnsi="Times New Roman"/>
              </w:rPr>
              <w:t>差异化竞争体现在以下几个方面：做</w:t>
            </w:r>
            <w:r>
              <w:rPr>
                <w:rFonts w:ascii="Times New Roman" w:hAnsi="Times New Roman"/>
              </w:rPr>
              <w:t>CRO</w:t>
            </w:r>
            <w:r>
              <w:rPr>
                <w:rFonts w:ascii="Times New Roman" w:hAnsi="Times New Roman"/>
              </w:rPr>
              <w:t>服务，以客户为上。现在的客户群发生了很大变化。国外的客户从传统意义上的大药厂为主到今天一大批初创的中等规模药厂蜂拥而起，</w:t>
            </w:r>
            <w:r>
              <w:rPr>
                <w:rFonts w:ascii="Times New Roman" w:hAnsi="Times New Roman"/>
              </w:rPr>
              <w:t>CRO</w:t>
            </w:r>
            <w:r>
              <w:rPr>
                <w:rFonts w:ascii="Times New Roman" w:hAnsi="Times New Roman"/>
              </w:rPr>
              <w:t>企业也越来越多。因此，我们要建立一个核心竞争力</w:t>
            </w:r>
            <w:r>
              <w:rPr>
                <w:rFonts w:ascii="Times New Roman" w:hAnsi="Times New Roman" w:hint="eastAsia"/>
              </w:rPr>
              <w:t>，</w:t>
            </w:r>
            <w:r>
              <w:rPr>
                <w:rFonts w:ascii="Times New Roman" w:hAnsi="Times New Roman"/>
              </w:rPr>
              <w:t>在某些细分领域能够为客户提供更多全方位的一揽子解决方案。做别人不能做的事情，或者做比别人做的更好的事情。这方面我们的</w:t>
            </w:r>
            <w:r>
              <w:rPr>
                <w:rFonts w:ascii="Times New Roman" w:hAnsi="Times New Roman" w:hint="eastAsia"/>
              </w:rPr>
              <w:t>特点</w:t>
            </w:r>
            <w:r>
              <w:rPr>
                <w:rFonts w:ascii="Times New Roman" w:hAnsi="Times New Roman"/>
              </w:rPr>
              <w:t>是：一、生物类</w:t>
            </w:r>
            <w:r>
              <w:rPr>
                <w:rFonts w:ascii="Times New Roman" w:hAnsi="Times New Roman" w:hint="eastAsia"/>
              </w:rPr>
              <w:t>CRO</w:t>
            </w:r>
            <w:r>
              <w:rPr>
                <w:rFonts w:ascii="Times New Roman" w:hAnsi="Times New Roman" w:hint="eastAsia"/>
              </w:rPr>
              <w:t>业务是我们</w:t>
            </w:r>
            <w:r>
              <w:rPr>
                <w:rFonts w:ascii="Times New Roman" w:hAnsi="Times New Roman"/>
              </w:rPr>
              <w:t>突出优势。生物业务目前占公司收入比例约为</w:t>
            </w:r>
            <w:r>
              <w:rPr>
                <w:rFonts w:ascii="Times New Roman" w:hAnsi="Times New Roman"/>
              </w:rPr>
              <w:t>60%</w:t>
            </w:r>
            <w:r>
              <w:rPr>
                <w:rFonts w:ascii="Times New Roman" w:hAnsi="Times New Roman"/>
              </w:rPr>
              <w:t>，生物业务包括了新的靶点确定，现在很多都是要做新靶点，生物机理的</w:t>
            </w:r>
            <w:r>
              <w:rPr>
                <w:rFonts w:ascii="Times New Roman" w:hAnsi="Times New Roman" w:hint="eastAsia"/>
              </w:rPr>
              <w:t>，公司应继续发扬和利用好在生物类业务的优势</w:t>
            </w:r>
            <w:r>
              <w:rPr>
                <w:rFonts w:ascii="Times New Roman" w:hAnsi="Times New Roman"/>
              </w:rPr>
              <w:t>。二、</w:t>
            </w:r>
            <w:r>
              <w:rPr>
                <w:rFonts w:ascii="Times New Roman" w:hAnsi="Times New Roman" w:hint="eastAsia"/>
              </w:rPr>
              <w:t>强大</w:t>
            </w:r>
            <w:r>
              <w:rPr>
                <w:rFonts w:ascii="Times New Roman" w:hAnsi="Times New Roman"/>
              </w:rPr>
              <w:t>抗体</w:t>
            </w:r>
            <w:r>
              <w:rPr>
                <w:rFonts w:ascii="Times New Roman" w:hAnsi="Times New Roman" w:hint="eastAsia"/>
              </w:rPr>
              <w:t>药物</w:t>
            </w:r>
            <w:r>
              <w:rPr>
                <w:rFonts w:ascii="Times New Roman" w:hAnsi="Times New Roman"/>
              </w:rPr>
              <w:t>研发</w:t>
            </w:r>
            <w:r>
              <w:rPr>
                <w:rFonts w:ascii="Times New Roman" w:hAnsi="Times New Roman" w:hint="eastAsia"/>
              </w:rPr>
              <w:t>生产实力。上海</w:t>
            </w:r>
            <w:r>
              <w:rPr>
                <w:rFonts w:ascii="Times New Roman" w:hAnsi="Times New Roman"/>
              </w:rPr>
              <w:t>睿智做到了</w:t>
            </w:r>
            <w:r>
              <w:rPr>
                <w:rFonts w:ascii="Times New Roman" w:hAnsi="Times New Roman" w:hint="eastAsia"/>
              </w:rPr>
              <w:t>抗体药物</w:t>
            </w:r>
            <w:r>
              <w:rPr>
                <w:rFonts w:ascii="Times New Roman" w:hAnsi="Times New Roman"/>
              </w:rPr>
              <w:t>研发、生产全技术覆盖，具备全方位、多领域的技术能力。三、核心技术优势。吸引客户前来合作，除了品质保证，节省费用外，更关键的是有核心的技术，</w:t>
            </w:r>
            <w:r>
              <w:rPr>
                <w:rFonts w:ascii="Times New Roman" w:hAnsi="Times New Roman" w:hint="eastAsia"/>
              </w:rPr>
              <w:t>上海睿智具备一站式服务能力，</w:t>
            </w:r>
            <w:r>
              <w:rPr>
                <w:rFonts w:ascii="Times New Roman" w:hAnsi="Times New Roman"/>
              </w:rPr>
              <w:t>能提供一揽子的解决方案。从核心技术方面来说，</w:t>
            </w:r>
            <w:r>
              <w:rPr>
                <w:rFonts w:ascii="Times New Roman" w:hAnsi="Times New Roman" w:hint="eastAsia"/>
              </w:rPr>
              <w:t>上海</w:t>
            </w:r>
            <w:r>
              <w:rPr>
                <w:rFonts w:ascii="Times New Roman" w:hAnsi="Times New Roman"/>
              </w:rPr>
              <w:t>睿智</w:t>
            </w:r>
            <w:r>
              <w:rPr>
                <w:rFonts w:ascii="Times New Roman" w:hAnsi="Times New Roman"/>
              </w:rPr>
              <w:lastRenderedPageBreak/>
              <w:t>有很强的渗透力，</w:t>
            </w:r>
            <w:r>
              <w:rPr>
                <w:rFonts w:ascii="Times New Roman" w:hAnsi="Times New Roman" w:hint="eastAsia"/>
              </w:rPr>
              <w:t>公司</w:t>
            </w:r>
            <w:r>
              <w:rPr>
                <w:rFonts w:ascii="Times New Roman" w:hAnsi="Times New Roman"/>
              </w:rPr>
              <w:t>约</w:t>
            </w:r>
            <w:r>
              <w:rPr>
                <w:rFonts w:ascii="Times New Roman" w:hAnsi="Times New Roman"/>
              </w:rPr>
              <w:t>70%</w:t>
            </w:r>
            <w:r>
              <w:rPr>
                <w:rFonts w:ascii="Times New Roman" w:hAnsi="Times New Roman"/>
              </w:rPr>
              <w:t>的业务收入来源于和海外的客户合作，尤其是和国外顶尖的研究所里面的大牌科学家实验室合作，如美国安德森肿瘤医院，美国加州大学旧金山分校，美国麻省总医院等。这些合作经验对于上海睿智的发展很有帮助。掌握新的科研动向、新一代的技术、新一代的靶点，才能够在下一轮的竞争中立于有利地位。</w:t>
            </w:r>
          </w:p>
          <w:p w:rsidR="003A1148" w:rsidRDefault="00D540E1">
            <w:pPr>
              <w:ind w:firstLineChars="200" w:firstLine="420"/>
              <w:rPr>
                <w:rFonts w:ascii="Times New Roman" w:hAnsi="Times New Roman"/>
              </w:rPr>
            </w:pPr>
            <w:r>
              <w:rPr>
                <w:rFonts w:ascii="Times New Roman" w:hAnsi="Times New Roman"/>
              </w:rPr>
              <w:t>基于以上几点，</w:t>
            </w:r>
            <w:r>
              <w:rPr>
                <w:rFonts w:ascii="Times New Roman" w:hAnsi="Times New Roman" w:hint="eastAsia"/>
              </w:rPr>
              <w:t>上海</w:t>
            </w:r>
            <w:r>
              <w:rPr>
                <w:rFonts w:ascii="Times New Roman" w:hAnsi="Times New Roman"/>
              </w:rPr>
              <w:t>睿智目前在做两件事情：第一，利用在过去一段时间中培育的这些顶尖技术储备，巩固已有竞争优势，将技术应用到实践，继续扩大市场份额。第二，为下一个风口准备。在下一个会领先的企业或者技术或者成为热点的疾病研究领域做更多的储备</w:t>
            </w:r>
            <w:r>
              <w:rPr>
                <w:rFonts w:ascii="Times New Roman" w:hAnsi="Times New Roman" w:hint="eastAsia"/>
              </w:rPr>
              <w:t>，</w:t>
            </w:r>
            <w:r>
              <w:rPr>
                <w:rFonts w:ascii="Times New Roman" w:hAnsi="Times New Roman"/>
              </w:rPr>
              <w:t>比如除肿瘤免疫外的大量资金投到了神经系统疾病研究，包括帕金森，老年性痴呆这些疑难杂症，都已成为了资本下一轮追逐的对象。这些资本投向给了我们一个清晰的信号：这可能是下一个风口。在这些方面睿智也要做好充分准备，具备前瞻性思维和视野，增强自身竞争力，为后续的竞争抢得先机，这是很重要的差异化策略。</w:t>
            </w:r>
            <w:r>
              <w:rPr>
                <w:rFonts w:ascii="Times New Roman" w:hAnsi="Times New Roman" w:hint="eastAsia"/>
              </w:rPr>
              <w:t>总的来说，就是</w:t>
            </w:r>
            <w:r>
              <w:rPr>
                <w:rFonts w:ascii="Times New Roman" w:hAnsi="Times New Roman"/>
              </w:rPr>
              <w:t>科学为先，技术为本</w:t>
            </w:r>
            <w:r>
              <w:rPr>
                <w:rFonts w:ascii="Times New Roman" w:hAnsi="Times New Roman" w:hint="eastAsia"/>
              </w:rPr>
              <w:t>，卓越品质，服务全球。</w:t>
            </w:r>
          </w:p>
          <w:p w:rsidR="003A1148" w:rsidRDefault="003A1148">
            <w:pPr>
              <w:rPr>
                <w:rFonts w:ascii="Times New Roman" w:hAnsi="Times New Roman"/>
              </w:rPr>
            </w:pPr>
          </w:p>
          <w:p w:rsidR="003A1148" w:rsidRDefault="00D540E1">
            <w:pPr>
              <w:rPr>
                <w:rFonts w:ascii="Times New Roman" w:hAnsi="Times New Roman"/>
                <w:b/>
                <w:bCs/>
              </w:rPr>
            </w:pPr>
            <w:r>
              <w:rPr>
                <w:rFonts w:ascii="Times New Roman" w:hAnsi="Times New Roman"/>
                <w:b/>
                <w:bCs/>
              </w:rPr>
              <w:t>1</w:t>
            </w:r>
            <w:r>
              <w:rPr>
                <w:rFonts w:ascii="Times New Roman" w:hAnsi="Times New Roman" w:hint="eastAsia"/>
                <w:b/>
                <w:bCs/>
              </w:rPr>
              <w:t>0</w:t>
            </w:r>
            <w:r>
              <w:rPr>
                <w:rFonts w:ascii="Times New Roman" w:hAnsi="Times New Roman"/>
                <w:b/>
                <w:bCs/>
              </w:rPr>
              <w:t>、公司是否参与</w:t>
            </w:r>
            <w:r>
              <w:rPr>
                <w:rFonts w:ascii="Times New Roman" w:hAnsi="Times New Roman" w:hint="eastAsia"/>
                <w:b/>
                <w:bCs/>
              </w:rPr>
              <w:t>了</w:t>
            </w:r>
            <w:r>
              <w:rPr>
                <w:rFonts w:ascii="Times New Roman" w:hAnsi="Times New Roman"/>
                <w:b/>
                <w:bCs/>
              </w:rPr>
              <w:t>新药研发投资或者研发自己</w:t>
            </w:r>
            <w:r>
              <w:rPr>
                <w:rFonts w:ascii="Times New Roman" w:hAnsi="Times New Roman" w:hint="eastAsia"/>
                <w:b/>
                <w:bCs/>
              </w:rPr>
              <w:t>的</w:t>
            </w:r>
            <w:r>
              <w:rPr>
                <w:rFonts w:ascii="Times New Roman" w:hAnsi="Times New Roman"/>
                <w:b/>
                <w:bCs/>
              </w:rPr>
              <w:t>药物？</w:t>
            </w:r>
          </w:p>
          <w:p w:rsidR="003A1148" w:rsidRDefault="00D540E1">
            <w:pPr>
              <w:ind w:firstLineChars="200" w:firstLine="420"/>
              <w:rPr>
                <w:rFonts w:ascii="Times New Roman" w:hAnsi="Times New Roman"/>
                <w:b/>
                <w:bCs/>
              </w:rPr>
            </w:pPr>
            <w:r>
              <w:rPr>
                <w:rFonts w:ascii="Times New Roman" w:hAnsi="Times New Roman" w:hint="eastAsia"/>
              </w:rPr>
              <w:t>公司目前没有开展相关新药研发的工作。</w:t>
            </w:r>
            <w:r>
              <w:rPr>
                <w:rFonts w:ascii="Times New Roman" w:hAnsi="Times New Roman"/>
              </w:rPr>
              <w:t>行业内目前在开展</w:t>
            </w:r>
            <w:r>
              <w:rPr>
                <w:rFonts w:ascii="Times New Roman" w:hAnsi="Times New Roman"/>
              </w:rPr>
              <w:t>CRO</w:t>
            </w:r>
            <w:r>
              <w:rPr>
                <w:rFonts w:ascii="Times New Roman" w:hAnsi="Times New Roman"/>
              </w:rPr>
              <w:t>业务</w:t>
            </w:r>
            <w:r>
              <w:rPr>
                <w:rFonts w:ascii="Times New Roman" w:hAnsi="Times New Roman" w:hint="eastAsia"/>
              </w:rPr>
              <w:t>也与客户在新药权益分成上有更深入的合作模式</w:t>
            </w:r>
            <w:r>
              <w:rPr>
                <w:rFonts w:ascii="Times New Roman" w:hAnsi="Times New Roman"/>
              </w:rPr>
              <w:t>，我们也在关注，</w:t>
            </w:r>
            <w:r>
              <w:rPr>
                <w:rFonts w:ascii="Times New Roman" w:hAnsi="Times New Roman" w:hint="eastAsia"/>
              </w:rPr>
              <w:t>虽然</w:t>
            </w:r>
            <w:r>
              <w:rPr>
                <w:rFonts w:ascii="Times New Roman" w:hAnsi="Times New Roman"/>
              </w:rPr>
              <w:t>上海睿智</w:t>
            </w:r>
            <w:r>
              <w:rPr>
                <w:rFonts w:ascii="Times New Roman" w:hAnsi="Times New Roman" w:hint="eastAsia"/>
              </w:rPr>
              <w:t>定位还是希望做得比较纯粹的</w:t>
            </w:r>
            <w:r>
              <w:rPr>
                <w:rFonts w:ascii="Times New Roman" w:hAnsi="Times New Roman" w:hint="eastAsia"/>
              </w:rPr>
              <w:t>CRO</w:t>
            </w:r>
            <w:r>
              <w:rPr>
                <w:rFonts w:ascii="Times New Roman" w:hAnsi="Times New Roman" w:hint="eastAsia"/>
              </w:rPr>
              <w:t>企业，</w:t>
            </w:r>
            <w:r>
              <w:rPr>
                <w:rFonts w:ascii="Times New Roman" w:hAnsi="Times New Roman"/>
                <w:lang w:val="zh-CN"/>
              </w:rPr>
              <w:t>公司</w:t>
            </w:r>
            <w:r>
              <w:rPr>
                <w:rFonts w:ascii="Times New Roman" w:hAnsi="Times New Roman" w:hint="eastAsia"/>
                <w:lang w:val="zh-CN"/>
              </w:rPr>
              <w:t>近期</w:t>
            </w:r>
            <w:r>
              <w:rPr>
                <w:rFonts w:ascii="Times New Roman" w:hAnsi="Times New Roman"/>
              </w:rPr>
              <w:t>参与</w:t>
            </w:r>
            <w:r>
              <w:rPr>
                <w:rFonts w:ascii="Times New Roman" w:hAnsi="Times New Roman"/>
                <w:lang w:val="zh-CN"/>
              </w:rPr>
              <w:t>设立</w:t>
            </w:r>
            <w:r>
              <w:rPr>
                <w:rFonts w:ascii="Times New Roman" w:hAnsi="Times New Roman" w:hint="eastAsia"/>
                <w:lang w:val="zh-CN"/>
              </w:rPr>
              <w:t>的</w:t>
            </w:r>
            <w:r>
              <w:rPr>
                <w:rFonts w:ascii="Times New Roman" w:hAnsi="Times New Roman"/>
                <w:lang w:val="zh-CN"/>
              </w:rPr>
              <w:t>医药创新产业投资母基金</w:t>
            </w:r>
            <w:r>
              <w:rPr>
                <w:rFonts w:ascii="Times New Roman" w:hAnsi="Times New Roman" w:hint="eastAsia"/>
              </w:rPr>
              <w:t>也是在考虑技术和资本的融合上可以比原有的模式走得再往前一点，</w:t>
            </w:r>
            <w:r>
              <w:rPr>
                <w:rFonts w:ascii="Times New Roman" w:hAnsi="Times New Roman" w:hint="eastAsia"/>
                <w:lang w:val="zh-CN"/>
              </w:rPr>
              <w:t>但也不是自己直接投新药，而是全球范围内参与子基金份额来投资</w:t>
            </w:r>
            <w:r>
              <w:rPr>
                <w:rFonts w:ascii="Times New Roman" w:hAnsi="Times New Roman"/>
                <w:lang w:val="zh-CN"/>
              </w:rPr>
              <w:t>。</w:t>
            </w:r>
          </w:p>
        </w:tc>
      </w:tr>
      <w:tr w:rsidR="003A1148">
        <w:trPr>
          <w:trHeight w:val="324"/>
        </w:trPr>
        <w:tc>
          <w:tcPr>
            <w:tcW w:w="1908" w:type="dxa"/>
            <w:tcBorders>
              <w:top w:val="single" w:sz="4" w:space="0" w:color="auto"/>
              <w:left w:val="single" w:sz="4" w:space="0" w:color="auto"/>
              <w:bottom w:val="single" w:sz="4" w:space="0" w:color="auto"/>
              <w:right w:val="single" w:sz="4" w:space="0" w:color="auto"/>
            </w:tcBorders>
            <w:vAlign w:val="center"/>
          </w:tcPr>
          <w:p w:rsidR="003A1148" w:rsidRDefault="00D540E1">
            <w:pPr>
              <w:rPr>
                <w:rFonts w:ascii="Times New Roman" w:hAnsi="Times New Roman"/>
                <w:bCs/>
                <w:iCs/>
                <w:color w:val="000000"/>
                <w:sz w:val="24"/>
              </w:rPr>
            </w:pPr>
            <w:r>
              <w:rPr>
                <w:rFonts w:ascii="Times New Roman" w:hAnsi="Times New Roman"/>
                <w:bCs/>
                <w:iCs/>
                <w:color w:val="000000"/>
                <w:sz w:val="24"/>
              </w:rPr>
              <w:lastRenderedPageBreak/>
              <w:t>日期</w:t>
            </w:r>
          </w:p>
        </w:tc>
        <w:tc>
          <w:tcPr>
            <w:tcW w:w="6614" w:type="dxa"/>
            <w:tcBorders>
              <w:top w:val="single" w:sz="4" w:space="0" w:color="auto"/>
              <w:left w:val="single" w:sz="4" w:space="0" w:color="auto"/>
              <w:bottom w:val="single" w:sz="4" w:space="0" w:color="auto"/>
              <w:right w:val="single" w:sz="4" w:space="0" w:color="auto"/>
            </w:tcBorders>
          </w:tcPr>
          <w:p w:rsidR="003A1148" w:rsidRDefault="00D540E1">
            <w:pPr>
              <w:jc w:val="right"/>
              <w:rPr>
                <w:rFonts w:ascii="Times New Roman" w:hAnsi="Times New Roman"/>
                <w:bCs/>
                <w:iCs/>
                <w:color w:val="000000"/>
                <w:sz w:val="24"/>
              </w:rPr>
            </w:pPr>
            <w:r>
              <w:rPr>
                <w:rFonts w:ascii="Times New Roman" w:hAnsi="Times New Roman"/>
                <w:bCs/>
                <w:iCs/>
                <w:color w:val="000000"/>
                <w:sz w:val="24"/>
              </w:rPr>
              <w:t>2019</w:t>
            </w:r>
            <w:r>
              <w:rPr>
                <w:rFonts w:ascii="Times New Roman" w:hAnsi="Times New Roman"/>
                <w:bCs/>
                <w:iCs/>
                <w:color w:val="000000"/>
                <w:sz w:val="24"/>
              </w:rPr>
              <w:t>年</w:t>
            </w:r>
            <w:r>
              <w:rPr>
                <w:rFonts w:ascii="Times New Roman" w:hAnsi="Times New Roman"/>
                <w:bCs/>
                <w:iCs/>
                <w:color w:val="000000"/>
                <w:sz w:val="24"/>
              </w:rPr>
              <w:t>05</w:t>
            </w:r>
            <w:r>
              <w:rPr>
                <w:rFonts w:ascii="Times New Roman" w:hAnsi="Times New Roman"/>
                <w:bCs/>
                <w:iCs/>
                <w:color w:val="000000"/>
                <w:sz w:val="24"/>
              </w:rPr>
              <w:t>月</w:t>
            </w:r>
            <w:r>
              <w:rPr>
                <w:rFonts w:ascii="Times New Roman" w:hAnsi="Times New Roman"/>
                <w:bCs/>
                <w:iCs/>
                <w:color w:val="000000"/>
                <w:sz w:val="24"/>
              </w:rPr>
              <w:t>22</w:t>
            </w:r>
            <w:r>
              <w:rPr>
                <w:rFonts w:ascii="Times New Roman" w:hAnsi="Times New Roman"/>
                <w:bCs/>
                <w:iCs/>
                <w:color w:val="000000"/>
                <w:sz w:val="24"/>
              </w:rPr>
              <w:t>日</w:t>
            </w:r>
          </w:p>
        </w:tc>
      </w:tr>
    </w:tbl>
    <w:p w:rsidR="003A1148" w:rsidRDefault="003A1148"/>
    <w:sectPr w:rsidR="003A1148" w:rsidSect="003A1148">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74A2542" w15:done="0"/>
  <w15:commentEx w15:paraId="6410771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120" w:rsidRDefault="00240120" w:rsidP="0047607B">
      <w:r>
        <w:separator/>
      </w:r>
    </w:p>
  </w:endnote>
  <w:endnote w:type="continuationSeparator" w:id="1">
    <w:p w:rsidR="00240120" w:rsidRDefault="00240120" w:rsidP="00476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120" w:rsidRDefault="00240120" w:rsidP="0047607B">
      <w:r>
        <w:separator/>
      </w:r>
    </w:p>
  </w:footnote>
  <w:footnote w:type="continuationSeparator" w:id="1">
    <w:p w:rsidR="00240120" w:rsidRDefault="00240120" w:rsidP="0047607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4442502"/>
    <w:rsid w:val="000007EC"/>
    <w:rsid w:val="00004858"/>
    <w:rsid w:val="000066D7"/>
    <w:rsid w:val="00006EA5"/>
    <w:rsid w:val="000144B0"/>
    <w:rsid w:val="0002675C"/>
    <w:rsid w:val="0004090D"/>
    <w:rsid w:val="000534DC"/>
    <w:rsid w:val="00054A48"/>
    <w:rsid w:val="00065197"/>
    <w:rsid w:val="000814EB"/>
    <w:rsid w:val="00083233"/>
    <w:rsid w:val="000C15B6"/>
    <w:rsid w:val="000E3A90"/>
    <w:rsid w:val="000F3F13"/>
    <w:rsid w:val="001020D6"/>
    <w:rsid w:val="001107CF"/>
    <w:rsid w:val="00112A17"/>
    <w:rsid w:val="00130A89"/>
    <w:rsid w:val="001374AA"/>
    <w:rsid w:val="001374D6"/>
    <w:rsid w:val="0014215E"/>
    <w:rsid w:val="001444D5"/>
    <w:rsid w:val="00150E6C"/>
    <w:rsid w:val="00160200"/>
    <w:rsid w:val="00166D6A"/>
    <w:rsid w:val="00167E95"/>
    <w:rsid w:val="00171A9A"/>
    <w:rsid w:val="00173153"/>
    <w:rsid w:val="00174F64"/>
    <w:rsid w:val="0017665D"/>
    <w:rsid w:val="001815B6"/>
    <w:rsid w:val="00184437"/>
    <w:rsid w:val="0019269B"/>
    <w:rsid w:val="00196D02"/>
    <w:rsid w:val="001A2630"/>
    <w:rsid w:val="001B0EB3"/>
    <w:rsid w:val="001D1F71"/>
    <w:rsid w:val="001D22C6"/>
    <w:rsid w:val="001D7095"/>
    <w:rsid w:val="001F0E63"/>
    <w:rsid w:val="001F22AA"/>
    <w:rsid w:val="001F6D3C"/>
    <w:rsid w:val="002038C7"/>
    <w:rsid w:val="00211678"/>
    <w:rsid w:val="00220503"/>
    <w:rsid w:val="00233AB2"/>
    <w:rsid w:val="00240120"/>
    <w:rsid w:val="00240FB3"/>
    <w:rsid w:val="002435D0"/>
    <w:rsid w:val="00245FA4"/>
    <w:rsid w:val="00256A9B"/>
    <w:rsid w:val="002648DA"/>
    <w:rsid w:val="0026582C"/>
    <w:rsid w:val="002701BD"/>
    <w:rsid w:val="00293B61"/>
    <w:rsid w:val="0029501F"/>
    <w:rsid w:val="00296B35"/>
    <w:rsid w:val="002A64D2"/>
    <w:rsid w:val="002B39DB"/>
    <w:rsid w:val="002B6DF7"/>
    <w:rsid w:val="002C0AC9"/>
    <w:rsid w:val="002C1B81"/>
    <w:rsid w:val="002C2AF7"/>
    <w:rsid w:val="002C353B"/>
    <w:rsid w:val="002D08EA"/>
    <w:rsid w:val="002E7CB8"/>
    <w:rsid w:val="002F34EE"/>
    <w:rsid w:val="002F65B4"/>
    <w:rsid w:val="00301DF5"/>
    <w:rsid w:val="00305D02"/>
    <w:rsid w:val="00305F9E"/>
    <w:rsid w:val="003069AC"/>
    <w:rsid w:val="00311711"/>
    <w:rsid w:val="003126A0"/>
    <w:rsid w:val="0034265A"/>
    <w:rsid w:val="003551BC"/>
    <w:rsid w:val="00360602"/>
    <w:rsid w:val="0037733F"/>
    <w:rsid w:val="00383C2F"/>
    <w:rsid w:val="003908BC"/>
    <w:rsid w:val="003A1148"/>
    <w:rsid w:val="003B3423"/>
    <w:rsid w:val="003B41F5"/>
    <w:rsid w:val="003B5D00"/>
    <w:rsid w:val="003C30D7"/>
    <w:rsid w:val="00421D4E"/>
    <w:rsid w:val="00423429"/>
    <w:rsid w:val="00431985"/>
    <w:rsid w:val="0045560D"/>
    <w:rsid w:val="004619CF"/>
    <w:rsid w:val="00465982"/>
    <w:rsid w:val="00470FB7"/>
    <w:rsid w:val="00474B62"/>
    <w:rsid w:val="0047540E"/>
    <w:rsid w:val="0047607B"/>
    <w:rsid w:val="004B03FD"/>
    <w:rsid w:val="004C15D4"/>
    <w:rsid w:val="004C2980"/>
    <w:rsid w:val="004D1B59"/>
    <w:rsid w:val="004D686B"/>
    <w:rsid w:val="004E1840"/>
    <w:rsid w:val="004E5F0A"/>
    <w:rsid w:val="004F70C8"/>
    <w:rsid w:val="00501732"/>
    <w:rsid w:val="00517B5A"/>
    <w:rsid w:val="0052368E"/>
    <w:rsid w:val="005368A9"/>
    <w:rsid w:val="00543C07"/>
    <w:rsid w:val="00564B9C"/>
    <w:rsid w:val="00564F0D"/>
    <w:rsid w:val="00575A23"/>
    <w:rsid w:val="00593A5A"/>
    <w:rsid w:val="005946B7"/>
    <w:rsid w:val="005A2C2F"/>
    <w:rsid w:val="005C1EAA"/>
    <w:rsid w:val="005C2186"/>
    <w:rsid w:val="005C7A69"/>
    <w:rsid w:val="005D2238"/>
    <w:rsid w:val="005E203B"/>
    <w:rsid w:val="00610C97"/>
    <w:rsid w:val="00612BEC"/>
    <w:rsid w:val="006168FE"/>
    <w:rsid w:val="006172E4"/>
    <w:rsid w:val="00622EF4"/>
    <w:rsid w:val="00640E28"/>
    <w:rsid w:val="0068021B"/>
    <w:rsid w:val="00681C45"/>
    <w:rsid w:val="006823E4"/>
    <w:rsid w:val="00685141"/>
    <w:rsid w:val="006A4F92"/>
    <w:rsid w:val="006A5F2C"/>
    <w:rsid w:val="006B0923"/>
    <w:rsid w:val="006D02F9"/>
    <w:rsid w:val="006D091E"/>
    <w:rsid w:val="006E2EB9"/>
    <w:rsid w:val="006E5EAB"/>
    <w:rsid w:val="006F6A43"/>
    <w:rsid w:val="00713B5D"/>
    <w:rsid w:val="00720FFE"/>
    <w:rsid w:val="00741A47"/>
    <w:rsid w:val="00744504"/>
    <w:rsid w:val="007447EE"/>
    <w:rsid w:val="00745802"/>
    <w:rsid w:val="007621E9"/>
    <w:rsid w:val="0077043E"/>
    <w:rsid w:val="0078533B"/>
    <w:rsid w:val="007A6211"/>
    <w:rsid w:val="007B5D30"/>
    <w:rsid w:val="007C0DC0"/>
    <w:rsid w:val="007D1A58"/>
    <w:rsid w:val="007D1F69"/>
    <w:rsid w:val="007D653B"/>
    <w:rsid w:val="007F4446"/>
    <w:rsid w:val="007F668D"/>
    <w:rsid w:val="008107B3"/>
    <w:rsid w:val="00826D71"/>
    <w:rsid w:val="00835AA8"/>
    <w:rsid w:val="008431CB"/>
    <w:rsid w:val="00845B61"/>
    <w:rsid w:val="008533A8"/>
    <w:rsid w:val="00857D5B"/>
    <w:rsid w:val="0086242C"/>
    <w:rsid w:val="00862808"/>
    <w:rsid w:val="00863359"/>
    <w:rsid w:val="00863CE6"/>
    <w:rsid w:val="00881F73"/>
    <w:rsid w:val="00882D8E"/>
    <w:rsid w:val="00884A6E"/>
    <w:rsid w:val="008A5D54"/>
    <w:rsid w:val="008A6940"/>
    <w:rsid w:val="008B67BB"/>
    <w:rsid w:val="008B6E7D"/>
    <w:rsid w:val="008C3C39"/>
    <w:rsid w:val="008D3F8C"/>
    <w:rsid w:val="008D46A4"/>
    <w:rsid w:val="008D56D7"/>
    <w:rsid w:val="008E1D20"/>
    <w:rsid w:val="008E2F76"/>
    <w:rsid w:val="008E49FB"/>
    <w:rsid w:val="008F49AC"/>
    <w:rsid w:val="0090255B"/>
    <w:rsid w:val="00907832"/>
    <w:rsid w:val="009103A0"/>
    <w:rsid w:val="00915746"/>
    <w:rsid w:val="009206BF"/>
    <w:rsid w:val="00921749"/>
    <w:rsid w:val="00921CC2"/>
    <w:rsid w:val="00922038"/>
    <w:rsid w:val="00934D8F"/>
    <w:rsid w:val="00937E55"/>
    <w:rsid w:val="00942DBD"/>
    <w:rsid w:val="00944229"/>
    <w:rsid w:val="009542B4"/>
    <w:rsid w:val="00964C43"/>
    <w:rsid w:val="009824D0"/>
    <w:rsid w:val="009A4FC7"/>
    <w:rsid w:val="009A638E"/>
    <w:rsid w:val="009E3A5B"/>
    <w:rsid w:val="00A043D4"/>
    <w:rsid w:val="00A14DA5"/>
    <w:rsid w:val="00A16FF5"/>
    <w:rsid w:val="00A2407B"/>
    <w:rsid w:val="00A252DD"/>
    <w:rsid w:val="00A3570F"/>
    <w:rsid w:val="00A653D2"/>
    <w:rsid w:val="00A75AE3"/>
    <w:rsid w:val="00A8059C"/>
    <w:rsid w:val="00A847DB"/>
    <w:rsid w:val="00A85722"/>
    <w:rsid w:val="00A93ADF"/>
    <w:rsid w:val="00A95C37"/>
    <w:rsid w:val="00A96206"/>
    <w:rsid w:val="00A968CD"/>
    <w:rsid w:val="00AA2273"/>
    <w:rsid w:val="00AB5466"/>
    <w:rsid w:val="00AC27FE"/>
    <w:rsid w:val="00AE4BE6"/>
    <w:rsid w:val="00AF24C2"/>
    <w:rsid w:val="00B03543"/>
    <w:rsid w:val="00B04F45"/>
    <w:rsid w:val="00B07F7C"/>
    <w:rsid w:val="00B1661F"/>
    <w:rsid w:val="00B16E32"/>
    <w:rsid w:val="00B26082"/>
    <w:rsid w:val="00B3336B"/>
    <w:rsid w:val="00B41A35"/>
    <w:rsid w:val="00B50534"/>
    <w:rsid w:val="00B57412"/>
    <w:rsid w:val="00B60746"/>
    <w:rsid w:val="00B644D6"/>
    <w:rsid w:val="00B73E31"/>
    <w:rsid w:val="00B838A1"/>
    <w:rsid w:val="00B95600"/>
    <w:rsid w:val="00BA0F45"/>
    <w:rsid w:val="00BA3CE6"/>
    <w:rsid w:val="00BD0869"/>
    <w:rsid w:val="00BD18B4"/>
    <w:rsid w:val="00C0125C"/>
    <w:rsid w:val="00C070F1"/>
    <w:rsid w:val="00C128DD"/>
    <w:rsid w:val="00C14196"/>
    <w:rsid w:val="00C23A3B"/>
    <w:rsid w:val="00C41B0D"/>
    <w:rsid w:val="00C41BE9"/>
    <w:rsid w:val="00C470DB"/>
    <w:rsid w:val="00C51302"/>
    <w:rsid w:val="00C61BDD"/>
    <w:rsid w:val="00C632BE"/>
    <w:rsid w:val="00C66A08"/>
    <w:rsid w:val="00C809B7"/>
    <w:rsid w:val="00CC56F3"/>
    <w:rsid w:val="00CE0B41"/>
    <w:rsid w:val="00CF600F"/>
    <w:rsid w:val="00D04E51"/>
    <w:rsid w:val="00D17BDD"/>
    <w:rsid w:val="00D27D93"/>
    <w:rsid w:val="00D301E5"/>
    <w:rsid w:val="00D5369F"/>
    <w:rsid w:val="00D540E1"/>
    <w:rsid w:val="00D779F5"/>
    <w:rsid w:val="00DA4E67"/>
    <w:rsid w:val="00DB593E"/>
    <w:rsid w:val="00DC2652"/>
    <w:rsid w:val="00DC3B06"/>
    <w:rsid w:val="00DD7332"/>
    <w:rsid w:val="00DE2C07"/>
    <w:rsid w:val="00DE55EB"/>
    <w:rsid w:val="00DF2970"/>
    <w:rsid w:val="00DF3985"/>
    <w:rsid w:val="00E04164"/>
    <w:rsid w:val="00E06290"/>
    <w:rsid w:val="00E063B1"/>
    <w:rsid w:val="00E13818"/>
    <w:rsid w:val="00E16CF6"/>
    <w:rsid w:val="00E214A0"/>
    <w:rsid w:val="00E238A9"/>
    <w:rsid w:val="00E337DD"/>
    <w:rsid w:val="00E50757"/>
    <w:rsid w:val="00E604D1"/>
    <w:rsid w:val="00E622A3"/>
    <w:rsid w:val="00E92856"/>
    <w:rsid w:val="00EB42A2"/>
    <w:rsid w:val="00EB5E5D"/>
    <w:rsid w:val="00EC1BA9"/>
    <w:rsid w:val="00EC66B2"/>
    <w:rsid w:val="00ED02CA"/>
    <w:rsid w:val="00ED0474"/>
    <w:rsid w:val="00EE2F3F"/>
    <w:rsid w:val="00F07B35"/>
    <w:rsid w:val="00F10669"/>
    <w:rsid w:val="00F31327"/>
    <w:rsid w:val="00F34920"/>
    <w:rsid w:val="00F36116"/>
    <w:rsid w:val="00F408B0"/>
    <w:rsid w:val="00F626EE"/>
    <w:rsid w:val="00F62C0D"/>
    <w:rsid w:val="00F6572A"/>
    <w:rsid w:val="00F728F8"/>
    <w:rsid w:val="00F73C31"/>
    <w:rsid w:val="00F76C50"/>
    <w:rsid w:val="00F9079E"/>
    <w:rsid w:val="00F91A09"/>
    <w:rsid w:val="00F969E0"/>
    <w:rsid w:val="00F97153"/>
    <w:rsid w:val="00FA2434"/>
    <w:rsid w:val="00FC68EB"/>
    <w:rsid w:val="00FC72C6"/>
    <w:rsid w:val="00FD0146"/>
    <w:rsid w:val="00FD17EB"/>
    <w:rsid w:val="00FD5B6D"/>
    <w:rsid w:val="00FE5851"/>
    <w:rsid w:val="00FE77AD"/>
    <w:rsid w:val="00FF7100"/>
    <w:rsid w:val="00FF76A0"/>
    <w:rsid w:val="00FF79DB"/>
    <w:rsid w:val="014B40A8"/>
    <w:rsid w:val="021312D7"/>
    <w:rsid w:val="023454FE"/>
    <w:rsid w:val="025971B3"/>
    <w:rsid w:val="02A764D3"/>
    <w:rsid w:val="030E24B6"/>
    <w:rsid w:val="03167C3A"/>
    <w:rsid w:val="036F682A"/>
    <w:rsid w:val="03DC0718"/>
    <w:rsid w:val="0476168C"/>
    <w:rsid w:val="048425CD"/>
    <w:rsid w:val="06704F63"/>
    <w:rsid w:val="06896411"/>
    <w:rsid w:val="069B7F8D"/>
    <w:rsid w:val="06D04AD6"/>
    <w:rsid w:val="070517B5"/>
    <w:rsid w:val="07C60ADC"/>
    <w:rsid w:val="07CB1437"/>
    <w:rsid w:val="09236FDA"/>
    <w:rsid w:val="092B58C7"/>
    <w:rsid w:val="09B45F40"/>
    <w:rsid w:val="09DF1D03"/>
    <w:rsid w:val="0AAF0913"/>
    <w:rsid w:val="0BD55287"/>
    <w:rsid w:val="0C0E52F3"/>
    <w:rsid w:val="0C3A1513"/>
    <w:rsid w:val="0C6E1564"/>
    <w:rsid w:val="0D22484F"/>
    <w:rsid w:val="0D5D2F5E"/>
    <w:rsid w:val="0DA120E4"/>
    <w:rsid w:val="0DC007C9"/>
    <w:rsid w:val="0F065D52"/>
    <w:rsid w:val="0F071B44"/>
    <w:rsid w:val="0F211202"/>
    <w:rsid w:val="10076925"/>
    <w:rsid w:val="100E3B53"/>
    <w:rsid w:val="10AB4379"/>
    <w:rsid w:val="11D15EDC"/>
    <w:rsid w:val="11F0366C"/>
    <w:rsid w:val="121E4EE2"/>
    <w:rsid w:val="12634BF3"/>
    <w:rsid w:val="12EB0706"/>
    <w:rsid w:val="13B0069E"/>
    <w:rsid w:val="13B16589"/>
    <w:rsid w:val="14D567F6"/>
    <w:rsid w:val="15D00EB8"/>
    <w:rsid w:val="15FB115C"/>
    <w:rsid w:val="161D3B93"/>
    <w:rsid w:val="1681113D"/>
    <w:rsid w:val="17326679"/>
    <w:rsid w:val="17A34E9A"/>
    <w:rsid w:val="18E26E7C"/>
    <w:rsid w:val="19211E4B"/>
    <w:rsid w:val="19FB53A0"/>
    <w:rsid w:val="1A0845E9"/>
    <w:rsid w:val="1B534A64"/>
    <w:rsid w:val="1BAB0173"/>
    <w:rsid w:val="1BBB77B3"/>
    <w:rsid w:val="1BF42D58"/>
    <w:rsid w:val="1BFE6F55"/>
    <w:rsid w:val="1C191DC2"/>
    <w:rsid w:val="1C5A19B0"/>
    <w:rsid w:val="1C5C1B19"/>
    <w:rsid w:val="1E0578D1"/>
    <w:rsid w:val="1E445B19"/>
    <w:rsid w:val="20385E00"/>
    <w:rsid w:val="2085153E"/>
    <w:rsid w:val="208B0694"/>
    <w:rsid w:val="211769D4"/>
    <w:rsid w:val="211D7DCC"/>
    <w:rsid w:val="212505E1"/>
    <w:rsid w:val="21356DFC"/>
    <w:rsid w:val="229A148E"/>
    <w:rsid w:val="23460E43"/>
    <w:rsid w:val="2367788F"/>
    <w:rsid w:val="23CC3176"/>
    <w:rsid w:val="25421D9F"/>
    <w:rsid w:val="25623153"/>
    <w:rsid w:val="257A639C"/>
    <w:rsid w:val="25C816F4"/>
    <w:rsid w:val="26C71FDD"/>
    <w:rsid w:val="275530F4"/>
    <w:rsid w:val="280C7894"/>
    <w:rsid w:val="28AA08CF"/>
    <w:rsid w:val="294450E9"/>
    <w:rsid w:val="29CD20D3"/>
    <w:rsid w:val="2A28204C"/>
    <w:rsid w:val="2AB75EB2"/>
    <w:rsid w:val="2AD948B6"/>
    <w:rsid w:val="2B234116"/>
    <w:rsid w:val="2BB13F5C"/>
    <w:rsid w:val="2C88267F"/>
    <w:rsid w:val="2F154629"/>
    <w:rsid w:val="2F3B6EED"/>
    <w:rsid w:val="2F607B0A"/>
    <w:rsid w:val="2FD53E7E"/>
    <w:rsid w:val="2FEC2E09"/>
    <w:rsid w:val="31956C0D"/>
    <w:rsid w:val="332E21E0"/>
    <w:rsid w:val="33AF041B"/>
    <w:rsid w:val="33CE1215"/>
    <w:rsid w:val="33D910A7"/>
    <w:rsid w:val="340475B5"/>
    <w:rsid w:val="343B0D7C"/>
    <w:rsid w:val="34516EC6"/>
    <w:rsid w:val="34BC695E"/>
    <w:rsid w:val="34D01A05"/>
    <w:rsid w:val="34F2476E"/>
    <w:rsid w:val="358C7927"/>
    <w:rsid w:val="359943CF"/>
    <w:rsid w:val="363D7D59"/>
    <w:rsid w:val="382F359F"/>
    <w:rsid w:val="39975EF6"/>
    <w:rsid w:val="39B610BA"/>
    <w:rsid w:val="3A5C4669"/>
    <w:rsid w:val="3A9A1617"/>
    <w:rsid w:val="3AEC49B2"/>
    <w:rsid w:val="3AF817D4"/>
    <w:rsid w:val="3AFE544E"/>
    <w:rsid w:val="3B8F6757"/>
    <w:rsid w:val="3BE511F8"/>
    <w:rsid w:val="3C512D5F"/>
    <w:rsid w:val="3CBA1824"/>
    <w:rsid w:val="3E9367A1"/>
    <w:rsid w:val="3EB73B25"/>
    <w:rsid w:val="3EE84565"/>
    <w:rsid w:val="3F807038"/>
    <w:rsid w:val="403F0522"/>
    <w:rsid w:val="40905D86"/>
    <w:rsid w:val="40A97E68"/>
    <w:rsid w:val="40B223A8"/>
    <w:rsid w:val="41F24B36"/>
    <w:rsid w:val="422F570A"/>
    <w:rsid w:val="42444A30"/>
    <w:rsid w:val="42886F19"/>
    <w:rsid w:val="43F24E09"/>
    <w:rsid w:val="43F31BFA"/>
    <w:rsid w:val="44442502"/>
    <w:rsid w:val="447A7192"/>
    <w:rsid w:val="454D70E4"/>
    <w:rsid w:val="459C3243"/>
    <w:rsid w:val="46686A65"/>
    <w:rsid w:val="46A2529C"/>
    <w:rsid w:val="474C67F0"/>
    <w:rsid w:val="48237777"/>
    <w:rsid w:val="492625EE"/>
    <w:rsid w:val="497954FB"/>
    <w:rsid w:val="49A405B9"/>
    <w:rsid w:val="4A0E7E12"/>
    <w:rsid w:val="4A3B5CC3"/>
    <w:rsid w:val="4ABF00D6"/>
    <w:rsid w:val="4ADC24CA"/>
    <w:rsid w:val="4B6F66AF"/>
    <w:rsid w:val="4B79127C"/>
    <w:rsid w:val="4C17665F"/>
    <w:rsid w:val="4D0E3D4D"/>
    <w:rsid w:val="4D54366A"/>
    <w:rsid w:val="4D615F12"/>
    <w:rsid w:val="4EC9115C"/>
    <w:rsid w:val="4F2C7624"/>
    <w:rsid w:val="4F323244"/>
    <w:rsid w:val="4F86045C"/>
    <w:rsid w:val="4FDF696C"/>
    <w:rsid w:val="50496AA0"/>
    <w:rsid w:val="50697854"/>
    <w:rsid w:val="50C63F59"/>
    <w:rsid w:val="51C76A0F"/>
    <w:rsid w:val="52AC4674"/>
    <w:rsid w:val="53903836"/>
    <w:rsid w:val="55282D9C"/>
    <w:rsid w:val="55350122"/>
    <w:rsid w:val="55EC5B7E"/>
    <w:rsid w:val="56402E2A"/>
    <w:rsid w:val="564A6C72"/>
    <w:rsid w:val="56510A91"/>
    <w:rsid w:val="568705BF"/>
    <w:rsid w:val="56891132"/>
    <w:rsid w:val="569F7EC1"/>
    <w:rsid w:val="5728668F"/>
    <w:rsid w:val="57F64CE9"/>
    <w:rsid w:val="59434ABA"/>
    <w:rsid w:val="59A25217"/>
    <w:rsid w:val="5A19186F"/>
    <w:rsid w:val="5A99656C"/>
    <w:rsid w:val="5AA07628"/>
    <w:rsid w:val="5BD506F7"/>
    <w:rsid w:val="5C2B083D"/>
    <w:rsid w:val="5C615295"/>
    <w:rsid w:val="5CDC235E"/>
    <w:rsid w:val="5D0F3392"/>
    <w:rsid w:val="5D917464"/>
    <w:rsid w:val="5E5B1F9F"/>
    <w:rsid w:val="5FDB50C6"/>
    <w:rsid w:val="603C4C0F"/>
    <w:rsid w:val="60826132"/>
    <w:rsid w:val="60A5040E"/>
    <w:rsid w:val="60EC0180"/>
    <w:rsid w:val="6131769D"/>
    <w:rsid w:val="61D97255"/>
    <w:rsid w:val="62420D5A"/>
    <w:rsid w:val="625770E3"/>
    <w:rsid w:val="6273558F"/>
    <w:rsid w:val="64A31802"/>
    <w:rsid w:val="64E75017"/>
    <w:rsid w:val="65382259"/>
    <w:rsid w:val="65405A22"/>
    <w:rsid w:val="66170064"/>
    <w:rsid w:val="68C63E01"/>
    <w:rsid w:val="6927786A"/>
    <w:rsid w:val="6A0D1A91"/>
    <w:rsid w:val="6C1B4A28"/>
    <w:rsid w:val="6CC72371"/>
    <w:rsid w:val="6D535020"/>
    <w:rsid w:val="6D6323CD"/>
    <w:rsid w:val="6EBB27D7"/>
    <w:rsid w:val="6F5527B4"/>
    <w:rsid w:val="6F627069"/>
    <w:rsid w:val="6FBD586B"/>
    <w:rsid w:val="705B4B0E"/>
    <w:rsid w:val="70C104AD"/>
    <w:rsid w:val="71AE76E5"/>
    <w:rsid w:val="71E12FC6"/>
    <w:rsid w:val="72542D34"/>
    <w:rsid w:val="72CA0049"/>
    <w:rsid w:val="734B1337"/>
    <w:rsid w:val="7502621C"/>
    <w:rsid w:val="75A719B0"/>
    <w:rsid w:val="76840614"/>
    <w:rsid w:val="770C79BB"/>
    <w:rsid w:val="78AF02ED"/>
    <w:rsid w:val="7A3652DE"/>
    <w:rsid w:val="7AF73A92"/>
    <w:rsid w:val="7B593A8A"/>
    <w:rsid w:val="7C284C7F"/>
    <w:rsid w:val="7C4B2ACB"/>
    <w:rsid w:val="7CAF0B63"/>
    <w:rsid w:val="7D0F336D"/>
    <w:rsid w:val="7E4137F4"/>
    <w:rsid w:val="7F5262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148"/>
    <w:pPr>
      <w:widowControl w:val="0"/>
      <w:jc w:val="both"/>
    </w:pPr>
    <w:rPr>
      <w:rFonts w:ascii="Calibri" w:hAnsi="Calibri"/>
      <w:kern w:val="2"/>
      <w:sz w:val="21"/>
    </w:rPr>
  </w:style>
  <w:style w:type="paragraph" w:styleId="1">
    <w:name w:val="heading 1"/>
    <w:basedOn w:val="a"/>
    <w:next w:val="a"/>
    <w:qFormat/>
    <w:rsid w:val="003A1148"/>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A1148"/>
    <w:pPr>
      <w:jc w:val="left"/>
    </w:pPr>
  </w:style>
  <w:style w:type="paragraph" w:styleId="a4">
    <w:name w:val="Balloon Text"/>
    <w:basedOn w:val="a"/>
    <w:link w:val="Char"/>
    <w:qFormat/>
    <w:rsid w:val="003A1148"/>
    <w:rPr>
      <w:sz w:val="18"/>
      <w:szCs w:val="18"/>
    </w:rPr>
  </w:style>
  <w:style w:type="paragraph" w:styleId="a5">
    <w:name w:val="footer"/>
    <w:basedOn w:val="a"/>
    <w:link w:val="Char0"/>
    <w:qFormat/>
    <w:rsid w:val="003A1148"/>
    <w:pPr>
      <w:tabs>
        <w:tab w:val="center" w:pos="4153"/>
        <w:tab w:val="right" w:pos="8306"/>
      </w:tabs>
      <w:snapToGrid w:val="0"/>
      <w:jc w:val="left"/>
    </w:pPr>
    <w:rPr>
      <w:sz w:val="18"/>
      <w:szCs w:val="18"/>
    </w:rPr>
  </w:style>
  <w:style w:type="paragraph" w:styleId="a6">
    <w:name w:val="header"/>
    <w:basedOn w:val="a"/>
    <w:link w:val="Char1"/>
    <w:qFormat/>
    <w:rsid w:val="003A114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3A1148"/>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6"/>
    <w:qFormat/>
    <w:rsid w:val="003A1148"/>
    <w:rPr>
      <w:kern w:val="2"/>
      <w:sz w:val="18"/>
      <w:szCs w:val="18"/>
    </w:rPr>
  </w:style>
  <w:style w:type="character" w:customStyle="1" w:styleId="Char0">
    <w:name w:val="页脚 Char"/>
    <w:basedOn w:val="a0"/>
    <w:link w:val="a5"/>
    <w:qFormat/>
    <w:rsid w:val="003A1148"/>
    <w:rPr>
      <w:kern w:val="2"/>
      <w:sz w:val="18"/>
      <w:szCs w:val="18"/>
    </w:rPr>
  </w:style>
  <w:style w:type="character" w:customStyle="1" w:styleId="Char">
    <w:name w:val="批注框文本 Char"/>
    <w:basedOn w:val="a0"/>
    <w:link w:val="a4"/>
    <w:qFormat/>
    <w:rsid w:val="003A1148"/>
    <w:rPr>
      <w:kern w:val="2"/>
      <w:sz w:val="18"/>
      <w:szCs w:val="18"/>
    </w:rPr>
  </w:style>
  <w:style w:type="character" w:styleId="a8">
    <w:name w:val="annotation reference"/>
    <w:basedOn w:val="a0"/>
    <w:rsid w:val="003A1148"/>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AD22825-5752-4037-95EB-8B67C9ACAF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4</Pages>
  <Words>558</Words>
  <Characters>3187</Characters>
  <Application>Microsoft Office Word</Application>
  <DocSecurity>0</DocSecurity>
  <Lines>26</Lines>
  <Paragraphs>7</Paragraphs>
  <ScaleCrop>false</ScaleCrop>
  <Company>China</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李宏辉</dc:creator>
  <cp:lastModifiedBy>User</cp:lastModifiedBy>
  <cp:revision>5</cp:revision>
  <dcterms:created xsi:type="dcterms:W3CDTF">2019-05-24T06:58:00Z</dcterms:created>
  <dcterms:modified xsi:type="dcterms:W3CDTF">2019-05-24T08:37:00Z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KSORubyTemplateID" linkTarget="0">
    <vt:lpwstr>6</vt:lpwstr>
  </property>
</Properties>
</file>