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400" w:lineRule="exact"/>
        <w:rPr>
          <w:rFonts w:asciiTheme="minorEastAsia" w:hAnsiTheme="minorEastAsia" w:eastAsiaTheme="minorEastAsia"/>
          <w:bCs/>
          <w:iCs/>
          <w:color w:val="000000"/>
          <w:sz w:val="24"/>
        </w:rPr>
      </w:pPr>
      <w:r>
        <w:rPr>
          <w:rFonts w:hint="eastAsia" w:asciiTheme="minorEastAsia" w:hAnsiTheme="minorEastAsia" w:eastAsiaTheme="minorEastAsia"/>
          <w:bCs/>
          <w:iCs/>
          <w:color w:val="000000"/>
          <w:sz w:val="24"/>
        </w:rPr>
        <w:t>证券代码：002713                                 证券简称：东易日盛</w:t>
      </w:r>
    </w:p>
    <w:p>
      <w:pPr>
        <w:spacing w:before="156" w:beforeLines="50" w:after="156" w:afterLines="50" w:line="400" w:lineRule="exact"/>
        <w:jc w:val="center"/>
        <w:rPr>
          <w:rFonts w:asciiTheme="minorEastAsia" w:hAnsiTheme="minorEastAsia" w:eastAsiaTheme="minorEastAsia"/>
          <w:b/>
          <w:bCs/>
          <w:iCs/>
          <w:color w:val="000000"/>
          <w:sz w:val="24"/>
        </w:rPr>
      </w:pPr>
      <w:r>
        <w:rPr>
          <w:rFonts w:hint="eastAsia" w:asciiTheme="minorEastAsia" w:hAnsiTheme="minorEastAsia" w:eastAsiaTheme="minorEastAsia"/>
          <w:b/>
          <w:bCs/>
          <w:iCs/>
          <w:color w:val="000000"/>
          <w:sz w:val="24"/>
        </w:rPr>
        <w:t>东易日盛家居装饰集团股份有限公司</w:t>
      </w:r>
    </w:p>
    <w:p>
      <w:pPr>
        <w:spacing w:before="156" w:beforeLines="50" w:after="156" w:afterLines="50" w:line="400" w:lineRule="exact"/>
        <w:jc w:val="center"/>
        <w:rPr>
          <w:rFonts w:asciiTheme="minorEastAsia" w:hAnsiTheme="minorEastAsia" w:eastAsiaTheme="minorEastAsia"/>
          <w:b/>
          <w:bCs/>
          <w:iCs/>
          <w:color w:val="000000"/>
          <w:sz w:val="24"/>
        </w:rPr>
      </w:pPr>
      <w:r>
        <w:rPr>
          <w:rFonts w:hint="eastAsia" w:asciiTheme="minorEastAsia" w:hAnsiTheme="minorEastAsia" w:eastAsiaTheme="minorEastAsia"/>
          <w:b/>
          <w:bCs/>
          <w:iCs/>
          <w:color w:val="000000"/>
          <w:sz w:val="24"/>
        </w:rPr>
        <w:t>投资者关系活动记录表</w:t>
      </w:r>
    </w:p>
    <w:p>
      <w:pPr>
        <w:spacing w:line="400" w:lineRule="exact"/>
        <w:ind w:firstLine="6840" w:firstLineChars="2850"/>
        <w:rPr>
          <w:rFonts w:asciiTheme="minorEastAsia" w:hAnsiTheme="minorEastAsia" w:eastAsiaTheme="minorEastAsia"/>
          <w:bCs/>
          <w:iCs/>
          <w:color w:val="000000"/>
          <w:sz w:val="24"/>
        </w:rPr>
      </w:pPr>
      <w:r>
        <w:rPr>
          <w:rFonts w:hint="eastAsia" w:asciiTheme="minorEastAsia" w:hAnsiTheme="minorEastAsia" w:eastAsiaTheme="minorEastAsia"/>
          <w:bCs/>
          <w:iCs/>
          <w:color w:val="000000"/>
          <w:sz w:val="24"/>
        </w:rPr>
        <w:t>编号：2019-08</w:t>
      </w:r>
    </w:p>
    <w:tbl>
      <w:tblPr>
        <w:tblStyle w:val="6"/>
        <w:tblW w:w="86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0"/>
        <w:gridCol w:w="67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trPr>
        <w:tc>
          <w:tcPr>
            <w:tcW w:w="1950" w:type="dxa"/>
          </w:tcPr>
          <w:p>
            <w:pPr>
              <w:spacing w:line="480" w:lineRule="atLeast"/>
              <w:rPr>
                <w:rFonts w:asciiTheme="minorEastAsia" w:hAnsiTheme="minorEastAsia" w:eastAsiaTheme="minorEastAsia"/>
                <w:b/>
                <w:bCs/>
                <w:iCs/>
                <w:color w:val="000000"/>
                <w:kern w:val="0"/>
                <w:sz w:val="24"/>
              </w:rPr>
            </w:pPr>
            <w:r>
              <w:rPr>
                <w:rFonts w:hint="eastAsia" w:asciiTheme="minorEastAsia" w:hAnsiTheme="minorEastAsia" w:eastAsiaTheme="minorEastAsia"/>
                <w:b/>
                <w:bCs/>
                <w:iCs/>
                <w:color w:val="000000"/>
                <w:kern w:val="0"/>
                <w:sz w:val="24"/>
              </w:rPr>
              <w:t>投资者关系活动类别</w:t>
            </w:r>
          </w:p>
          <w:p>
            <w:pPr>
              <w:spacing w:line="480" w:lineRule="atLeast"/>
              <w:rPr>
                <w:rFonts w:asciiTheme="minorEastAsia" w:hAnsiTheme="minorEastAsia" w:eastAsiaTheme="minorEastAsia"/>
                <w:b/>
                <w:bCs/>
                <w:iCs/>
                <w:color w:val="000000"/>
                <w:kern w:val="0"/>
                <w:sz w:val="24"/>
              </w:rPr>
            </w:pPr>
          </w:p>
        </w:tc>
        <w:tc>
          <w:tcPr>
            <w:tcW w:w="6707" w:type="dxa"/>
          </w:tcPr>
          <w:p>
            <w:pPr>
              <w:spacing w:line="480" w:lineRule="atLeast"/>
              <w:rPr>
                <w:rFonts w:asciiTheme="minorEastAsia" w:hAnsiTheme="minorEastAsia" w:eastAsiaTheme="minorEastAsia"/>
                <w:bCs/>
                <w:iCs/>
                <w:color w:val="000000"/>
                <w:kern w:val="0"/>
                <w:sz w:val="24"/>
              </w:rPr>
            </w:pPr>
            <w:r>
              <w:rPr>
                <w:rFonts w:hint="eastAsia" w:asciiTheme="minorEastAsia" w:hAnsiTheme="minorEastAsia" w:eastAsiaTheme="minorEastAsia"/>
                <w:bCs/>
                <w:iCs/>
                <w:kern w:val="0"/>
                <w:sz w:val="24"/>
              </w:rPr>
              <w:t>√</w:t>
            </w:r>
            <w:r>
              <w:rPr>
                <w:rFonts w:hint="eastAsia" w:asciiTheme="minorEastAsia" w:hAnsiTheme="minorEastAsia" w:eastAsiaTheme="minorEastAsia"/>
                <w:kern w:val="0"/>
                <w:sz w:val="24"/>
              </w:rPr>
              <w:t xml:space="preserve">特定对象调研        </w:t>
            </w:r>
            <w:r>
              <w:rPr>
                <w:rFonts w:hint="eastAsia" w:asciiTheme="minorEastAsia" w:hAnsiTheme="minorEastAsia" w:eastAsiaTheme="minorEastAsia"/>
                <w:bCs/>
                <w:iCs/>
                <w:color w:val="000000"/>
                <w:kern w:val="0"/>
                <w:sz w:val="24"/>
              </w:rPr>
              <w:t>□</w:t>
            </w:r>
            <w:r>
              <w:rPr>
                <w:rFonts w:hint="eastAsia" w:asciiTheme="minorEastAsia" w:hAnsiTheme="minorEastAsia" w:eastAsiaTheme="minorEastAsia"/>
                <w:kern w:val="0"/>
                <w:sz w:val="24"/>
              </w:rPr>
              <w:t>分析师会议</w:t>
            </w:r>
          </w:p>
          <w:p>
            <w:pPr>
              <w:spacing w:line="480" w:lineRule="atLeast"/>
              <w:rPr>
                <w:rFonts w:asciiTheme="minorEastAsia" w:hAnsiTheme="minorEastAsia" w:eastAsiaTheme="minorEastAsia"/>
                <w:bCs/>
                <w:iCs/>
                <w:color w:val="000000"/>
                <w:kern w:val="0"/>
                <w:sz w:val="24"/>
              </w:rPr>
            </w:pPr>
            <w:r>
              <w:rPr>
                <w:rFonts w:hint="eastAsia" w:asciiTheme="minorEastAsia" w:hAnsiTheme="minorEastAsia" w:eastAsiaTheme="minorEastAsia"/>
                <w:bCs/>
                <w:iCs/>
                <w:color w:val="000000"/>
                <w:kern w:val="0"/>
                <w:sz w:val="24"/>
              </w:rPr>
              <w:t>□</w:t>
            </w:r>
            <w:r>
              <w:rPr>
                <w:rFonts w:hint="eastAsia" w:asciiTheme="minorEastAsia" w:hAnsiTheme="minorEastAsia" w:eastAsiaTheme="minorEastAsia"/>
                <w:kern w:val="0"/>
                <w:sz w:val="24"/>
              </w:rPr>
              <w:t xml:space="preserve">媒体采访            </w:t>
            </w:r>
            <w:r>
              <w:rPr>
                <w:rFonts w:hint="eastAsia" w:asciiTheme="minorEastAsia" w:hAnsiTheme="minorEastAsia" w:eastAsiaTheme="minorEastAsia"/>
                <w:bCs/>
                <w:iCs/>
                <w:color w:val="000000"/>
                <w:kern w:val="0"/>
                <w:sz w:val="24"/>
              </w:rPr>
              <w:t>□</w:t>
            </w:r>
            <w:r>
              <w:rPr>
                <w:rFonts w:hint="eastAsia" w:asciiTheme="minorEastAsia" w:hAnsiTheme="minorEastAsia" w:eastAsiaTheme="minorEastAsia"/>
                <w:kern w:val="0"/>
                <w:sz w:val="24"/>
              </w:rPr>
              <w:t>业绩说明会</w:t>
            </w:r>
          </w:p>
          <w:p>
            <w:pPr>
              <w:spacing w:line="480" w:lineRule="atLeast"/>
              <w:rPr>
                <w:rFonts w:asciiTheme="minorEastAsia" w:hAnsiTheme="minorEastAsia" w:eastAsiaTheme="minorEastAsia"/>
                <w:bCs/>
                <w:iCs/>
                <w:color w:val="000000"/>
                <w:kern w:val="0"/>
                <w:sz w:val="24"/>
              </w:rPr>
            </w:pPr>
            <w:r>
              <w:rPr>
                <w:rFonts w:hint="eastAsia" w:asciiTheme="minorEastAsia" w:hAnsiTheme="minorEastAsia" w:eastAsiaTheme="minorEastAsia"/>
                <w:bCs/>
                <w:iCs/>
                <w:color w:val="000000"/>
                <w:kern w:val="0"/>
                <w:sz w:val="24"/>
              </w:rPr>
              <w:t>□</w:t>
            </w:r>
            <w:r>
              <w:rPr>
                <w:rFonts w:hint="eastAsia" w:asciiTheme="minorEastAsia" w:hAnsiTheme="minorEastAsia" w:eastAsiaTheme="minorEastAsia"/>
                <w:kern w:val="0"/>
                <w:sz w:val="24"/>
              </w:rPr>
              <w:t xml:space="preserve">新闻发布会          </w:t>
            </w:r>
            <w:r>
              <w:rPr>
                <w:rFonts w:hint="eastAsia" w:asciiTheme="minorEastAsia" w:hAnsiTheme="minorEastAsia" w:eastAsiaTheme="minorEastAsia"/>
                <w:bCs/>
                <w:iCs/>
                <w:color w:val="000000"/>
                <w:kern w:val="0"/>
                <w:sz w:val="24"/>
              </w:rPr>
              <w:t>□</w:t>
            </w:r>
            <w:r>
              <w:rPr>
                <w:rFonts w:hint="eastAsia" w:asciiTheme="minorEastAsia" w:hAnsiTheme="minorEastAsia" w:eastAsiaTheme="minorEastAsia"/>
                <w:kern w:val="0"/>
                <w:sz w:val="24"/>
              </w:rPr>
              <w:t>路演活动</w:t>
            </w:r>
          </w:p>
          <w:p>
            <w:pPr>
              <w:tabs>
                <w:tab w:val="left" w:pos="3045"/>
                <w:tab w:val="center" w:pos="3199"/>
              </w:tabs>
              <w:spacing w:line="480" w:lineRule="atLeast"/>
              <w:rPr>
                <w:rFonts w:asciiTheme="minorEastAsia" w:hAnsiTheme="minorEastAsia" w:eastAsiaTheme="minorEastAsia"/>
                <w:bCs/>
                <w:iCs/>
                <w:color w:val="000000"/>
                <w:kern w:val="0"/>
                <w:sz w:val="24"/>
              </w:rPr>
            </w:pPr>
            <w:r>
              <w:rPr>
                <w:rFonts w:hint="eastAsia" w:asciiTheme="minorEastAsia" w:hAnsiTheme="minorEastAsia" w:eastAsiaTheme="minorEastAsia"/>
                <w:bCs/>
                <w:iCs/>
                <w:color w:val="000000"/>
                <w:kern w:val="0"/>
                <w:sz w:val="24"/>
              </w:rPr>
              <w:t>□</w:t>
            </w:r>
            <w:r>
              <w:rPr>
                <w:rFonts w:hint="eastAsia" w:asciiTheme="minorEastAsia" w:hAnsiTheme="minorEastAsia" w:eastAsiaTheme="minorEastAsia"/>
                <w:kern w:val="0"/>
                <w:sz w:val="24"/>
              </w:rPr>
              <w:t>现场参观</w:t>
            </w:r>
            <w:r>
              <w:rPr>
                <w:rFonts w:asciiTheme="minorEastAsia" w:hAnsiTheme="minorEastAsia" w:eastAsiaTheme="minorEastAsia"/>
                <w:bCs/>
                <w:iCs/>
                <w:color w:val="000000"/>
                <w:kern w:val="0"/>
                <w:sz w:val="24"/>
              </w:rPr>
              <w:tab/>
            </w:r>
          </w:p>
          <w:p>
            <w:pPr>
              <w:tabs>
                <w:tab w:val="center" w:pos="3199"/>
              </w:tabs>
              <w:spacing w:line="480" w:lineRule="atLeast"/>
              <w:rPr>
                <w:rFonts w:asciiTheme="minorEastAsia" w:hAnsiTheme="minorEastAsia" w:eastAsiaTheme="minorEastAsia"/>
                <w:bCs/>
                <w:iCs/>
                <w:color w:val="000000"/>
                <w:kern w:val="0"/>
                <w:sz w:val="24"/>
              </w:rPr>
            </w:pPr>
            <w:r>
              <w:rPr>
                <w:rFonts w:hint="eastAsia" w:asciiTheme="minorEastAsia" w:hAnsiTheme="minorEastAsia" w:eastAsiaTheme="minorEastAsia"/>
                <w:bCs/>
                <w:iCs/>
                <w:color w:val="000000"/>
                <w:kern w:val="0"/>
                <w:sz w:val="24"/>
              </w:rPr>
              <w:t>□</w:t>
            </w:r>
            <w:r>
              <w:rPr>
                <w:rFonts w:hint="eastAsia" w:asciiTheme="minorEastAsia" w:hAnsiTheme="minorEastAsia" w:eastAsiaTheme="minorEastAsia"/>
                <w:kern w:val="0"/>
                <w:sz w:val="24"/>
              </w:rPr>
              <w:t>其他（电话会议）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trPr>
        <w:tc>
          <w:tcPr>
            <w:tcW w:w="1950" w:type="dxa"/>
          </w:tcPr>
          <w:p>
            <w:pPr>
              <w:spacing w:line="276" w:lineRule="auto"/>
              <w:jc w:val="left"/>
              <w:rPr>
                <w:rFonts w:asciiTheme="minorEastAsia" w:hAnsiTheme="minorEastAsia" w:eastAsiaTheme="minorEastAsia"/>
                <w:b/>
                <w:bCs/>
                <w:iCs/>
                <w:color w:val="000000"/>
                <w:kern w:val="0"/>
                <w:sz w:val="24"/>
              </w:rPr>
            </w:pPr>
            <w:r>
              <w:rPr>
                <w:rFonts w:hint="eastAsia" w:asciiTheme="minorEastAsia" w:hAnsiTheme="minorEastAsia" w:eastAsiaTheme="minorEastAsia"/>
                <w:b/>
                <w:bCs/>
                <w:iCs/>
                <w:color w:val="000000"/>
                <w:kern w:val="0"/>
                <w:sz w:val="24"/>
              </w:rPr>
              <w:t>参与单位名称及人员姓名</w:t>
            </w:r>
          </w:p>
        </w:tc>
        <w:tc>
          <w:tcPr>
            <w:tcW w:w="6707" w:type="dxa"/>
            <w:vAlign w:val="bottom"/>
          </w:tcPr>
          <w:p>
            <w:pPr>
              <w:spacing w:line="276" w:lineRule="auto"/>
              <w:rPr>
                <w:rFonts w:asciiTheme="minorEastAsia" w:hAnsiTheme="minorEastAsia" w:eastAsiaTheme="minorEastAsia"/>
                <w:kern w:val="0"/>
                <w:sz w:val="24"/>
              </w:rPr>
            </w:pPr>
            <w:r>
              <w:rPr>
                <w:rFonts w:hint="eastAsia" w:asciiTheme="minorEastAsia" w:hAnsiTheme="minorEastAsia" w:eastAsiaTheme="minorEastAsia"/>
                <w:kern w:val="0"/>
                <w:sz w:val="24"/>
              </w:rPr>
              <w:t>招商证券、招商基金、国泰君安、申万宏源、国投泰康、中金公司、天融资本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trPr>
        <w:tc>
          <w:tcPr>
            <w:tcW w:w="1950" w:type="dxa"/>
          </w:tcPr>
          <w:p>
            <w:pPr>
              <w:spacing w:line="360" w:lineRule="auto"/>
              <w:rPr>
                <w:rFonts w:asciiTheme="minorEastAsia" w:hAnsiTheme="minorEastAsia" w:eastAsiaTheme="minorEastAsia"/>
                <w:b/>
                <w:bCs/>
                <w:iCs/>
                <w:color w:val="000000"/>
                <w:kern w:val="0"/>
                <w:sz w:val="24"/>
              </w:rPr>
            </w:pPr>
            <w:r>
              <w:rPr>
                <w:rFonts w:hint="eastAsia" w:asciiTheme="minorEastAsia" w:hAnsiTheme="minorEastAsia" w:eastAsiaTheme="minorEastAsia"/>
                <w:b/>
                <w:bCs/>
                <w:iCs/>
                <w:color w:val="000000"/>
                <w:kern w:val="0"/>
                <w:sz w:val="24"/>
              </w:rPr>
              <w:t>时间</w:t>
            </w:r>
          </w:p>
        </w:tc>
        <w:tc>
          <w:tcPr>
            <w:tcW w:w="6707" w:type="dxa"/>
          </w:tcPr>
          <w:p>
            <w:pPr>
              <w:spacing w:line="360" w:lineRule="auto"/>
              <w:rPr>
                <w:rFonts w:asciiTheme="minorEastAsia" w:hAnsiTheme="minorEastAsia" w:eastAsiaTheme="minorEastAsia"/>
                <w:bCs/>
                <w:iCs/>
                <w:color w:val="000000"/>
                <w:kern w:val="0"/>
                <w:sz w:val="24"/>
              </w:rPr>
            </w:pPr>
            <w:r>
              <w:rPr>
                <w:rFonts w:hint="eastAsia" w:asciiTheme="minorEastAsia" w:hAnsiTheme="minorEastAsia" w:eastAsiaTheme="minorEastAsia"/>
                <w:bCs/>
                <w:iCs/>
                <w:color w:val="000000"/>
                <w:kern w:val="0"/>
                <w:sz w:val="24"/>
              </w:rPr>
              <w:t>2019.6.28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trPr>
        <w:tc>
          <w:tcPr>
            <w:tcW w:w="1950" w:type="dxa"/>
          </w:tcPr>
          <w:p>
            <w:pPr>
              <w:spacing w:line="360" w:lineRule="auto"/>
              <w:rPr>
                <w:rFonts w:asciiTheme="minorEastAsia" w:hAnsiTheme="minorEastAsia" w:eastAsiaTheme="minorEastAsia"/>
                <w:b/>
                <w:bCs/>
                <w:iCs/>
                <w:color w:val="000000"/>
                <w:kern w:val="0"/>
                <w:sz w:val="24"/>
              </w:rPr>
            </w:pPr>
            <w:r>
              <w:rPr>
                <w:rFonts w:hint="eastAsia" w:asciiTheme="minorEastAsia" w:hAnsiTheme="minorEastAsia" w:eastAsiaTheme="minorEastAsia"/>
                <w:b/>
                <w:bCs/>
                <w:iCs/>
                <w:color w:val="000000"/>
                <w:kern w:val="0"/>
                <w:sz w:val="24"/>
              </w:rPr>
              <w:t>地点</w:t>
            </w:r>
          </w:p>
        </w:tc>
        <w:tc>
          <w:tcPr>
            <w:tcW w:w="6707" w:type="dxa"/>
          </w:tcPr>
          <w:p>
            <w:pPr>
              <w:spacing w:line="360" w:lineRule="auto"/>
              <w:rPr>
                <w:rFonts w:asciiTheme="minorEastAsia" w:hAnsiTheme="minorEastAsia" w:eastAsiaTheme="minorEastAsia"/>
                <w:bCs/>
                <w:iCs/>
                <w:color w:val="000000"/>
                <w:kern w:val="0"/>
                <w:sz w:val="24"/>
              </w:rPr>
            </w:pPr>
            <w:r>
              <w:rPr>
                <w:rFonts w:hint="eastAsia" w:asciiTheme="minorEastAsia" w:hAnsiTheme="minorEastAsia" w:eastAsiaTheme="minorEastAsia"/>
                <w:bCs/>
                <w:iCs/>
                <w:color w:val="000000"/>
                <w:kern w:val="0"/>
                <w:sz w:val="24"/>
              </w:rPr>
              <w:t>东易日盛会议室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trPr>
        <w:tc>
          <w:tcPr>
            <w:tcW w:w="1950" w:type="dxa"/>
          </w:tcPr>
          <w:p>
            <w:pPr>
              <w:spacing w:line="276" w:lineRule="auto"/>
              <w:rPr>
                <w:rFonts w:asciiTheme="minorEastAsia" w:hAnsiTheme="minorEastAsia" w:eastAsiaTheme="minorEastAsia"/>
                <w:b/>
                <w:bCs/>
                <w:iCs/>
                <w:color w:val="000000"/>
                <w:kern w:val="0"/>
                <w:sz w:val="24"/>
              </w:rPr>
            </w:pPr>
            <w:r>
              <w:rPr>
                <w:rFonts w:hint="eastAsia" w:asciiTheme="minorEastAsia" w:hAnsiTheme="minorEastAsia" w:eastAsiaTheme="minorEastAsia"/>
                <w:b/>
                <w:bCs/>
                <w:iCs/>
                <w:color w:val="000000"/>
                <w:kern w:val="0"/>
                <w:sz w:val="24"/>
              </w:rPr>
              <w:t>上市公司接待人员姓名</w:t>
            </w:r>
          </w:p>
        </w:tc>
        <w:tc>
          <w:tcPr>
            <w:tcW w:w="6707" w:type="dxa"/>
          </w:tcPr>
          <w:p>
            <w:pPr>
              <w:spacing w:line="600" w:lineRule="auto"/>
              <w:rPr>
                <w:rFonts w:asciiTheme="minorEastAsia" w:hAnsiTheme="minorEastAsia" w:eastAsiaTheme="minorEastAsia"/>
                <w:bCs/>
                <w:iCs/>
                <w:color w:val="000000"/>
                <w:kern w:val="0"/>
                <w:sz w:val="24"/>
              </w:rPr>
            </w:pPr>
            <w:r>
              <w:rPr>
                <w:rFonts w:hint="eastAsia" w:asciiTheme="minorEastAsia" w:hAnsiTheme="minorEastAsia" w:eastAsiaTheme="minorEastAsia"/>
                <w:bCs/>
                <w:iCs/>
                <w:color w:val="000000"/>
                <w:kern w:val="0"/>
                <w:sz w:val="24"/>
              </w:rPr>
              <w:t>董事会秘书 管哲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7" w:hRule="atLeast"/>
        </w:trPr>
        <w:tc>
          <w:tcPr>
            <w:tcW w:w="1950" w:type="dxa"/>
            <w:vAlign w:val="center"/>
          </w:tcPr>
          <w:p>
            <w:pPr>
              <w:spacing w:line="480" w:lineRule="atLeast"/>
              <w:rPr>
                <w:rFonts w:asciiTheme="minorEastAsia" w:hAnsiTheme="minorEastAsia" w:eastAsiaTheme="minorEastAsia"/>
                <w:b/>
                <w:bCs/>
                <w:iCs/>
                <w:color w:val="000000"/>
                <w:kern w:val="0"/>
                <w:sz w:val="24"/>
              </w:rPr>
            </w:pPr>
            <w:r>
              <w:rPr>
                <w:rFonts w:hint="eastAsia" w:asciiTheme="minorEastAsia" w:hAnsiTheme="minorEastAsia" w:eastAsiaTheme="minorEastAsia"/>
                <w:b/>
                <w:bCs/>
                <w:iCs/>
                <w:color w:val="000000"/>
                <w:kern w:val="0"/>
                <w:sz w:val="24"/>
              </w:rPr>
              <w:t>投资者关系活动主要内容介绍</w:t>
            </w:r>
          </w:p>
          <w:p>
            <w:pPr>
              <w:spacing w:line="480" w:lineRule="atLeast"/>
              <w:rPr>
                <w:rFonts w:asciiTheme="minorEastAsia" w:hAnsiTheme="minorEastAsia" w:eastAsiaTheme="minorEastAsia"/>
                <w:b/>
                <w:bCs/>
                <w:iCs/>
                <w:color w:val="000000"/>
                <w:kern w:val="0"/>
                <w:sz w:val="24"/>
              </w:rPr>
            </w:pPr>
          </w:p>
        </w:tc>
        <w:tc>
          <w:tcPr>
            <w:tcW w:w="6707" w:type="dxa"/>
            <w:shd w:val="clear" w:color="auto" w:fill="auto"/>
          </w:tcPr>
          <w:p>
            <w:pPr>
              <w:widowControl/>
              <w:jc w:val="left"/>
              <w:rPr>
                <w:rFonts w:hint="eastAsia" w:ascii="宋体" w:hAnsi="宋体" w:cs="宋体"/>
                <w:b/>
                <w:kern w:val="0"/>
                <w:sz w:val="24"/>
              </w:rPr>
            </w:pPr>
          </w:p>
          <w:p>
            <w:pPr>
              <w:widowControl/>
              <w:jc w:val="left"/>
              <w:rPr>
                <w:rFonts w:asciiTheme="minorEastAsia" w:hAnsiTheme="minorEastAsia" w:eastAsiaTheme="minorEastAsia" w:cstheme="minorEastAsia"/>
                <w:kern w:val="0"/>
                <w:sz w:val="24"/>
                <w:highlight w:val="yellow"/>
              </w:rPr>
            </w:pPr>
            <w:r>
              <w:rPr>
                <w:rFonts w:hint="eastAsia" w:ascii="宋体" w:hAnsi="宋体" w:cs="宋体"/>
                <w:b/>
                <w:kern w:val="0"/>
                <w:sz w:val="24"/>
              </w:rPr>
              <w:t>1、</w:t>
            </w:r>
            <w:r>
              <w:rPr>
                <w:rFonts w:hint="eastAsia" w:asciiTheme="minorEastAsia" w:hAnsiTheme="minorEastAsia" w:eastAsiaTheme="minorEastAsia" w:cstheme="minorEastAsia"/>
                <w:b/>
                <w:kern w:val="0"/>
                <w:sz w:val="24"/>
              </w:rPr>
              <w:t>公司信息化、数字化体系建设中的优势主要有哪些？目前对外小程序、app的使用？</w:t>
            </w:r>
          </w:p>
          <w:p>
            <w:pPr>
              <w:autoSpaceDE w:val="0"/>
              <w:autoSpaceDN w:val="0"/>
              <w:adjustRightInd w:val="0"/>
              <w:spacing w:before="120" w:line="276" w:lineRule="auto"/>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答：公司多年来在技术研发、产品研发、信息化、数字化建设中持续投入，而且公司主营的家装业务具有天然的应用场景优势，在研发成果及信息系统等应用需要能够及时应客户需求、业务需求不断更新迭代、提升完善。</w:t>
            </w:r>
          </w:p>
          <w:p>
            <w:pPr>
              <w:autoSpaceDE w:val="0"/>
              <w:autoSpaceDN w:val="0"/>
              <w:adjustRightInd w:val="0"/>
              <w:spacing w:before="120" w:line="276" w:lineRule="auto"/>
              <w:rPr>
                <w:rFonts w:hint="eastAsia" w:ascii="宋体" w:hAnsi="宋体" w:cs="宋体"/>
                <w:sz w:val="24"/>
              </w:rPr>
            </w:pPr>
            <w:r>
              <w:rPr>
                <w:rFonts w:hint="eastAsia" w:asciiTheme="minorEastAsia" w:hAnsiTheme="minorEastAsia" w:eastAsiaTheme="minorEastAsia" w:cstheme="minorEastAsia"/>
                <w:kern w:val="0"/>
                <w:sz w:val="24"/>
              </w:rPr>
              <w:t>目前应用的小程序主要是监理、工长通过公司能够随时、随地、手机在</w:t>
            </w:r>
            <w:r>
              <w:rPr>
                <w:rFonts w:hint="eastAsia" w:ascii="宋体" w:hAnsi="宋体" w:cs="宋体"/>
                <w:sz w:val="24"/>
              </w:rPr>
              <w:t xml:space="preserve">线进行工程状态反馈与处理解决工程问题。服务APP将家装三、四十个施工项目细化分解成五、六百个施工节点，使得装修过程全部透明化，随时动态反馈每个细节，保障客户随时掌握工程进度与施工节点，做到安心放心。在线监理和客户服务的app将在下半年在速美业务北分上线，而后在全国推广。未来公司家装saas各相关小程序和app也会陆续上线。 </w:t>
            </w:r>
          </w:p>
          <w:p>
            <w:pPr>
              <w:autoSpaceDE w:val="0"/>
              <w:autoSpaceDN w:val="0"/>
              <w:adjustRightInd w:val="0"/>
              <w:spacing w:before="120" w:line="276" w:lineRule="auto"/>
              <w:rPr>
                <w:rFonts w:hint="eastAsia" w:ascii="宋体" w:hAnsi="宋体" w:cs="宋体"/>
                <w:sz w:val="24"/>
              </w:rPr>
            </w:pPr>
          </w:p>
          <w:p>
            <w:pPr>
              <w:widowControl/>
              <w:jc w:val="left"/>
              <w:rPr>
                <w:rFonts w:asciiTheme="minorEastAsia" w:hAnsiTheme="minorEastAsia" w:eastAsiaTheme="minorEastAsia" w:cstheme="minorEastAsia"/>
                <w:b/>
                <w:kern w:val="0"/>
                <w:sz w:val="24"/>
              </w:rPr>
            </w:pPr>
            <w:r>
              <w:rPr>
                <w:rFonts w:hint="eastAsia" w:ascii="宋体" w:hAnsi="宋体" w:cs="宋体"/>
                <w:b/>
                <w:kern w:val="0"/>
                <w:sz w:val="24"/>
              </w:rPr>
              <w:t>2、</w:t>
            </w:r>
            <w:r>
              <w:rPr>
                <w:rFonts w:hint="eastAsia" w:asciiTheme="minorEastAsia" w:hAnsiTheme="minorEastAsia" w:eastAsiaTheme="minorEastAsia" w:cstheme="minorEastAsia"/>
                <w:b/>
                <w:kern w:val="0"/>
                <w:sz w:val="24"/>
              </w:rPr>
              <w:t>公司的采购模式是怎样的？</w:t>
            </w:r>
            <w:r>
              <w:rPr>
                <w:rFonts w:asciiTheme="minorEastAsia" w:hAnsiTheme="minorEastAsia" w:eastAsiaTheme="minorEastAsia" w:cstheme="minorEastAsia"/>
                <w:b/>
                <w:kern w:val="0"/>
                <w:sz w:val="24"/>
              </w:rPr>
              <w:t xml:space="preserve"> </w:t>
            </w:r>
          </w:p>
          <w:p>
            <w:pPr>
              <w:autoSpaceDE w:val="0"/>
              <w:autoSpaceDN w:val="0"/>
              <w:adjustRightInd w:val="0"/>
              <w:spacing w:before="120" w:line="276" w:lineRule="auto"/>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答：公司的采购模式为集中、批量采购，集采的优势是保证厂家直供或最高级别销售代理而获得规模效应降低采购成本。公司每年都对材料供应商进行梳理、评级、淘汰，东易家装选材在品质、环保标准等方面多年来都有良好的口碑，与东易合作对于产品供应商来说也是强背书，另外公司一直严格遵循协议，按时结算，所以公司在采购方面有很强的议价能力。</w:t>
            </w:r>
          </w:p>
          <w:p>
            <w:pPr>
              <w:autoSpaceDE w:val="0"/>
              <w:autoSpaceDN w:val="0"/>
              <w:adjustRightInd w:val="0"/>
              <w:spacing w:before="120" w:line="276" w:lineRule="auto"/>
              <w:rPr>
                <w:rFonts w:hint="eastAsia" w:asciiTheme="minorEastAsia" w:hAnsiTheme="minorEastAsia" w:eastAsiaTheme="minorEastAsia" w:cstheme="minorEastAsia"/>
                <w:kern w:val="0"/>
                <w:sz w:val="24"/>
              </w:rPr>
            </w:pPr>
          </w:p>
          <w:p>
            <w:pPr>
              <w:widowControl/>
              <w:jc w:val="left"/>
              <w:rPr>
                <w:rFonts w:asciiTheme="minorEastAsia" w:hAnsiTheme="minorEastAsia" w:eastAsiaTheme="minorEastAsia" w:cstheme="minorEastAsia"/>
                <w:b/>
                <w:kern w:val="0"/>
                <w:sz w:val="24"/>
              </w:rPr>
            </w:pPr>
            <w:r>
              <w:rPr>
                <w:rFonts w:hint="eastAsia" w:asciiTheme="minorEastAsia" w:hAnsiTheme="minorEastAsia" w:eastAsiaTheme="minorEastAsia" w:cstheme="minorEastAsia"/>
                <w:b/>
                <w:kern w:val="0"/>
                <w:sz w:val="24"/>
              </w:rPr>
              <w:t>3、公司的施工质量是行业内的标杆，请问有哪些管理措施？</w:t>
            </w:r>
          </w:p>
          <w:p>
            <w:pPr>
              <w:autoSpaceDE w:val="0"/>
              <w:autoSpaceDN w:val="0"/>
              <w:adjustRightInd w:val="0"/>
              <w:spacing w:before="120" w:line="276" w:lineRule="auto"/>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答：与公司长期合作的劳务施工队伍有一千多名项目经理，一万多名工人。20年来公司也形成了完整的施工培训体系以及严格的监督检查体系，保障了施工的整体质量。</w:t>
            </w:r>
          </w:p>
          <w:p>
            <w:pPr>
              <w:autoSpaceDE w:val="0"/>
              <w:autoSpaceDN w:val="0"/>
              <w:adjustRightInd w:val="0"/>
              <w:spacing w:before="120" w:line="276" w:lineRule="auto"/>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公司安排定期的内部培训（包括技术、管理标准等）、第三方培训（监理公司、专业厂家等）；2、有严格的评级体系，针对项目经理在客户服务过程中的质量、营销、服务、协同、售后进行综合评比、优化；3、制定严格的工期控制体系，针对不同的户型、面积、地方区域建立有专业工期测算，施工期间有完备的工期计划表，将整个项目工程分解为几百个控制点进行管理；4、工期预警管理，由工程部和客服部对于节点工期异常进行预警和直接管理；5、制定严格的奖惩机制，保障工期按照计划进行。</w:t>
            </w:r>
          </w:p>
          <w:p>
            <w:pPr>
              <w:widowControl/>
              <w:jc w:val="left"/>
              <w:rPr>
                <w:rFonts w:ascii="宋体" w:hAnsi="宋体" w:cs="宋体"/>
                <w:b/>
                <w:kern w:val="0"/>
                <w:sz w:val="24"/>
              </w:rPr>
            </w:pPr>
          </w:p>
          <w:p>
            <w:pPr>
              <w:autoSpaceDE w:val="0"/>
              <w:autoSpaceDN w:val="0"/>
              <w:adjustRightInd w:val="0"/>
              <w:jc w:val="left"/>
              <w:rPr>
                <w:rFonts w:asciiTheme="minorEastAsia" w:hAnsiTheme="minorEastAsia" w:eastAsiaTheme="minorEastAsia" w:cstheme="minorEastAsia"/>
                <w:b/>
                <w:kern w:val="0"/>
                <w:sz w:val="24"/>
              </w:rPr>
            </w:pPr>
            <w:r>
              <w:rPr>
                <w:rFonts w:hint="eastAsia" w:asciiTheme="minorEastAsia" w:hAnsiTheme="minorEastAsia" w:eastAsiaTheme="minorEastAsia" w:cstheme="minorEastAsia"/>
                <w:b/>
                <w:kern w:val="0"/>
                <w:sz w:val="24"/>
              </w:rPr>
              <w:t>4、速美业务准时交付率和客户满意度的情况？</w:t>
            </w:r>
          </w:p>
          <w:p>
            <w:pPr>
              <w:autoSpaceDE w:val="0"/>
              <w:autoSpaceDN w:val="0"/>
              <w:adjustRightInd w:val="0"/>
              <w:spacing w:before="120" w:line="276" w:lineRule="auto"/>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答</w:t>
            </w:r>
            <w:r>
              <w:rPr>
                <w:rFonts w:asciiTheme="minorEastAsia" w:hAnsiTheme="minorEastAsia" w:eastAsiaTheme="minorEastAsia" w:cstheme="minorEastAsia"/>
                <w:kern w:val="0"/>
                <w:sz w:val="24"/>
              </w:rPr>
              <w:t>：从</w:t>
            </w:r>
            <w:r>
              <w:rPr>
                <w:rFonts w:hint="eastAsia" w:asciiTheme="minorEastAsia" w:hAnsiTheme="minorEastAsia" w:eastAsiaTheme="minorEastAsia" w:cstheme="minorEastAsia"/>
                <w:kern w:val="0"/>
                <w:sz w:val="24"/>
              </w:rPr>
              <w:t>目前</w:t>
            </w:r>
            <w:r>
              <w:rPr>
                <w:rFonts w:asciiTheme="minorEastAsia" w:hAnsiTheme="minorEastAsia" w:eastAsiaTheme="minorEastAsia" w:cstheme="minorEastAsia"/>
                <w:kern w:val="0"/>
                <w:sz w:val="24"/>
              </w:rPr>
              <w:t>来看</w:t>
            </w:r>
            <w:r>
              <w:rPr>
                <w:rFonts w:hint="eastAsia" w:asciiTheme="minorEastAsia" w:hAnsiTheme="minorEastAsia" w:eastAsiaTheme="minorEastAsia" w:cstheme="minorEastAsia"/>
                <w:kern w:val="0"/>
                <w:sz w:val="24"/>
              </w:rPr>
              <w:t>，公司的</w:t>
            </w:r>
            <w:r>
              <w:rPr>
                <w:rFonts w:asciiTheme="minorEastAsia" w:hAnsiTheme="minorEastAsia" w:eastAsiaTheme="minorEastAsia" w:cstheme="minorEastAsia"/>
                <w:kern w:val="0"/>
                <w:sz w:val="24"/>
              </w:rPr>
              <w:t>准时交付率和客户满意度</w:t>
            </w:r>
            <w:r>
              <w:rPr>
                <w:rFonts w:hint="eastAsia" w:asciiTheme="minorEastAsia" w:hAnsiTheme="minorEastAsia" w:eastAsiaTheme="minorEastAsia" w:cstheme="minorEastAsia"/>
                <w:kern w:val="0"/>
                <w:sz w:val="24"/>
              </w:rPr>
              <w:t>均</w:t>
            </w:r>
            <w:r>
              <w:rPr>
                <w:rFonts w:asciiTheme="minorEastAsia" w:hAnsiTheme="minorEastAsia" w:eastAsiaTheme="minorEastAsia" w:cstheme="minorEastAsia"/>
                <w:kern w:val="0"/>
                <w:sz w:val="24"/>
              </w:rPr>
              <w:t>在90%以上，伴随</w:t>
            </w:r>
            <w:r>
              <w:rPr>
                <w:rFonts w:hint="eastAsia" w:asciiTheme="minorEastAsia" w:hAnsiTheme="minorEastAsia" w:eastAsiaTheme="minorEastAsia" w:cstheme="minorEastAsia"/>
                <w:kern w:val="0"/>
                <w:sz w:val="24"/>
              </w:rPr>
              <w:t>着</w:t>
            </w:r>
            <w:r>
              <w:rPr>
                <w:rFonts w:asciiTheme="minorEastAsia" w:hAnsiTheme="minorEastAsia" w:eastAsiaTheme="minorEastAsia" w:cstheme="minorEastAsia"/>
                <w:kern w:val="0"/>
                <w:sz w:val="24"/>
              </w:rPr>
              <w:t>业务的</w:t>
            </w:r>
            <w:r>
              <w:rPr>
                <w:rFonts w:hint="eastAsia" w:asciiTheme="minorEastAsia" w:hAnsiTheme="minorEastAsia" w:eastAsiaTheme="minorEastAsia" w:cstheme="minorEastAsia"/>
                <w:kern w:val="0"/>
                <w:sz w:val="24"/>
              </w:rPr>
              <w:t>不断</w:t>
            </w:r>
            <w:r>
              <w:rPr>
                <w:rFonts w:asciiTheme="minorEastAsia" w:hAnsiTheme="minorEastAsia" w:eastAsiaTheme="minorEastAsia" w:cstheme="minorEastAsia"/>
                <w:kern w:val="0"/>
                <w:sz w:val="24"/>
              </w:rPr>
              <w:t>成熟，</w:t>
            </w:r>
            <w:r>
              <w:rPr>
                <w:rFonts w:hint="eastAsia" w:asciiTheme="minorEastAsia" w:hAnsiTheme="minorEastAsia" w:eastAsiaTheme="minorEastAsia" w:cstheme="minorEastAsia"/>
                <w:kern w:val="0"/>
                <w:sz w:val="24"/>
              </w:rPr>
              <w:t>仍</w:t>
            </w:r>
            <w:r>
              <w:rPr>
                <w:rFonts w:asciiTheme="minorEastAsia" w:hAnsiTheme="minorEastAsia" w:eastAsiaTheme="minorEastAsia" w:cstheme="minorEastAsia"/>
                <w:kern w:val="0"/>
                <w:sz w:val="24"/>
              </w:rPr>
              <w:t>在稳健提升。</w:t>
            </w:r>
          </w:p>
          <w:p>
            <w:pPr>
              <w:autoSpaceDE w:val="0"/>
              <w:autoSpaceDN w:val="0"/>
              <w:adjustRightInd w:val="0"/>
              <w:jc w:val="left"/>
              <w:rPr>
                <w:rFonts w:asciiTheme="minorEastAsia" w:hAnsiTheme="minorEastAsia" w:eastAsiaTheme="minorEastAsia" w:cstheme="minorEastAsia"/>
                <w:b/>
                <w:kern w:val="0"/>
                <w:sz w:val="24"/>
              </w:rPr>
            </w:pPr>
          </w:p>
          <w:p>
            <w:pPr>
              <w:autoSpaceDE w:val="0"/>
              <w:autoSpaceDN w:val="0"/>
              <w:adjustRightInd w:val="0"/>
              <w:jc w:val="left"/>
              <w:rPr>
                <w:rFonts w:asciiTheme="minorEastAsia" w:hAnsiTheme="minorEastAsia" w:eastAsiaTheme="minorEastAsia" w:cstheme="minorEastAsia"/>
                <w:b/>
                <w:kern w:val="0"/>
                <w:sz w:val="24"/>
              </w:rPr>
            </w:pPr>
            <w:r>
              <w:rPr>
                <w:rFonts w:hint="eastAsia" w:asciiTheme="minorEastAsia" w:hAnsiTheme="minorEastAsia" w:eastAsiaTheme="minorEastAsia" w:cstheme="minorEastAsia"/>
                <w:b/>
                <w:kern w:val="0"/>
                <w:sz w:val="24"/>
              </w:rPr>
              <w:t>5、公司自有工厂的产品有哪些突出特点及优势？</w:t>
            </w:r>
          </w:p>
          <w:p>
            <w:pPr>
              <w:autoSpaceDE w:val="0"/>
              <w:autoSpaceDN w:val="0"/>
              <w:adjustRightInd w:val="0"/>
              <w:spacing w:before="120" w:line="276" w:lineRule="auto"/>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答：公司自产的内门采用5cm厚度；实色工艺类内门采用PVC材质封边处理，增强了边部防潮防裂功能；2.3°倾角工艺使内门的封闭性更优，也是公司的专利技术。公司无毒定制家装采用的静电粉末喷涂技术，所加工产品甲醛、重金属等含量均为“0”，而且不含苯、甲苯等其他VOC。车间采用的生产工艺，采用了首创的能源接合方式，在高温环境下进行表面熔化工艺，保证木质形状和韧性不受伤害，同时加速木材中有害物质的渗出，同于环保二次净化。</w:t>
            </w:r>
          </w:p>
          <w:p>
            <w:pPr>
              <w:spacing w:line="276" w:lineRule="auto"/>
              <w:rPr>
                <w:rFonts w:asciiTheme="minorEastAsia" w:hAnsiTheme="minorEastAsia" w:cstheme="minorEastAsia"/>
                <w:kern w:val="0"/>
                <w:sz w:val="24"/>
              </w:rPr>
            </w:pPr>
          </w:p>
          <w:p>
            <w:pPr>
              <w:widowControl/>
              <w:jc w:val="left"/>
              <w:rPr>
                <w:rFonts w:asciiTheme="minorEastAsia" w:hAnsiTheme="minorEastAsia" w:eastAsiaTheme="minorEastAsia" w:cstheme="minorEastAsia"/>
                <w:b/>
                <w:kern w:val="0"/>
                <w:sz w:val="24"/>
              </w:rPr>
            </w:pPr>
            <w:r>
              <w:rPr>
                <w:rFonts w:hint="eastAsia" w:asciiTheme="minorEastAsia" w:hAnsiTheme="minorEastAsia" w:eastAsiaTheme="minorEastAsia" w:cstheme="minorEastAsia"/>
                <w:b/>
                <w:kern w:val="0"/>
                <w:sz w:val="24"/>
              </w:rPr>
              <w:t>6、请简要介绍公司的智能供需链业务。</w:t>
            </w:r>
          </w:p>
          <w:p>
            <w:pPr>
              <w:autoSpaceDE w:val="0"/>
              <w:autoSpaceDN w:val="0"/>
              <w:adjustRightInd w:val="0"/>
              <w:jc w:val="left"/>
              <w:rPr>
                <w:rFonts w:asciiTheme="minorEastAsia" w:hAnsiTheme="minorEastAsia" w:eastAsiaTheme="minorEastAsia" w:cstheme="minorEastAsia"/>
                <w:kern w:val="0"/>
                <w:sz w:val="24"/>
                <w:lang w:val="zh-CN"/>
              </w:rPr>
            </w:pPr>
            <w:r>
              <w:rPr>
                <w:rFonts w:hint="eastAsia" w:asciiTheme="minorEastAsia" w:hAnsiTheme="minorEastAsia" w:eastAsiaTheme="minorEastAsia" w:cstheme="minorEastAsia"/>
                <w:kern w:val="0"/>
                <w:sz w:val="24"/>
              </w:rPr>
              <w:t>答：</w:t>
            </w:r>
            <w:r>
              <w:rPr>
                <w:rFonts w:hint="eastAsia" w:asciiTheme="minorEastAsia" w:hAnsiTheme="minorEastAsia" w:eastAsiaTheme="minorEastAsia" w:cstheme="minorEastAsia"/>
                <w:kern w:val="0"/>
                <w:sz w:val="24"/>
                <w:lang w:val="zh-CN"/>
              </w:rPr>
              <w:t>易日通业务是公司面向泛家居领域搭建的仓储、配送、安装平台，目前完成的5个仓储物流城市的行业云仓、干线物流班车、送装一体化全国48小时上门及48小时完工等服务，均已实现稳定的效率</w:t>
            </w:r>
            <w:bookmarkStart w:id="0" w:name="_GoBack"/>
            <w:bookmarkEnd w:id="0"/>
            <w:r>
              <w:rPr>
                <w:rFonts w:hint="eastAsia" w:asciiTheme="minorEastAsia" w:hAnsiTheme="minorEastAsia" w:eastAsiaTheme="minorEastAsia" w:cstheme="minorEastAsia"/>
                <w:kern w:val="0"/>
                <w:sz w:val="24"/>
                <w:lang w:val="zh-CN"/>
              </w:rPr>
              <w:t>。</w:t>
            </w:r>
            <w:r>
              <w:rPr>
                <w:rFonts w:hint="eastAsia" w:asciiTheme="minorEastAsia" w:hAnsiTheme="minorEastAsia" w:eastAsiaTheme="minorEastAsia" w:cstheme="minorEastAsia"/>
                <w:kern w:val="0"/>
                <w:sz w:val="24"/>
              </w:rPr>
              <w:t>未来也会</w:t>
            </w:r>
            <w:r>
              <w:rPr>
                <w:rFonts w:hint="eastAsia" w:asciiTheme="minorEastAsia" w:hAnsiTheme="minorEastAsia" w:eastAsiaTheme="minorEastAsia" w:cstheme="minorEastAsia"/>
                <w:kern w:val="0"/>
                <w:sz w:val="24"/>
                <w:lang w:val="zh-CN"/>
              </w:rPr>
              <w:t>持续加大信息化投入，实现仓储、安装、配送应用及管理信息化的升级，不断帮助客户提升货物周转率，助力提升生产销售的经营效率；不断升级木作安装一体化工人能力，以客户价值为核心提升智能供需链的行业价值。</w:t>
            </w:r>
          </w:p>
          <w:p>
            <w:pPr>
              <w:spacing w:line="276" w:lineRule="auto"/>
              <w:rPr>
                <w:rFonts w:asciiTheme="minorEastAsia" w:hAnsiTheme="minorEastAsia" w:cstheme="minorEastAsia"/>
                <w:kern w:val="0"/>
                <w:sz w:val="24"/>
              </w:rPr>
            </w:pPr>
          </w:p>
          <w:p>
            <w:pPr>
              <w:spacing w:line="276" w:lineRule="auto"/>
              <w:rPr>
                <w:rFonts w:asciiTheme="minorEastAsia" w:hAnsiTheme="minorEastAsia" w:cstheme="minorEastAsia"/>
                <w:kern w:val="0"/>
                <w:sz w:val="24"/>
              </w:rPr>
            </w:pPr>
          </w:p>
          <w:p>
            <w:pPr>
              <w:autoSpaceDE w:val="0"/>
              <w:autoSpaceDN w:val="0"/>
              <w:adjustRightInd w:val="0"/>
              <w:spacing w:line="276" w:lineRule="auto"/>
              <w:ind w:firstLine="482" w:firstLineChars="200"/>
              <w:jc w:val="left"/>
              <w:rPr>
                <w:rFonts w:cs="宋体" w:asciiTheme="minorEastAsia" w:hAnsiTheme="minorEastAsia" w:eastAsiaTheme="minorEastAsia"/>
                <w:b/>
                <w:color w:val="FF0000"/>
                <w:kern w:val="0"/>
                <w:sz w:val="24"/>
              </w:rPr>
            </w:pPr>
            <w:r>
              <w:rPr>
                <w:rFonts w:cs="宋体" w:asciiTheme="minorEastAsia" w:hAnsiTheme="minorEastAsia" w:eastAsiaTheme="minorEastAsia"/>
                <w:b/>
                <w:color w:val="FF0000"/>
                <w:kern w:val="0"/>
                <w:sz w:val="24"/>
              </w:rPr>
              <w:t>各位投资者</w:t>
            </w:r>
            <w:r>
              <w:rPr>
                <w:rFonts w:hint="eastAsia" w:cs="宋体" w:asciiTheme="minorEastAsia" w:hAnsiTheme="minorEastAsia" w:eastAsiaTheme="minorEastAsia"/>
                <w:b/>
                <w:color w:val="FF0000"/>
                <w:kern w:val="0"/>
                <w:sz w:val="24"/>
              </w:rPr>
              <w:t>如</w:t>
            </w:r>
            <w:r>
              <w:rPr>
                <w:rFonts w:cs="宋体" w:asciiTheme="minorEastAsia" w:hAnsiTheme="minorEastAsia" w:eastAsiaTheme="minorEastAsia"/>
                <w:b/>
                <w:color w:val="FF0000"/>
                <w:kern w:val="0"/>
                <w:sz w:val="24"/>
              </w:rPr>
              <w:t>欲了解公司及子公司最新动态可关注如下微信：</w:t>
            </w:r>
            <w:r>
              <w:rPr>
                <w:rFonts w:hint="eastAsia" w:cs="宋体" w:asciiTheme="minorEastAsia" w:hAnsiTheme="minorEastAsia" w:eastAsiaTheme="minorEastAsia"/>
                <w:b/>
                <w:color w:val="FF0000"/>
                <w:kern w:val="0"/>
                <w:sz w:val="24"/>
              </w:rPr>
              <w:t>东易日盛集团</w:t>
            </w:r>
            <w:r>
              <w:rPr>
                <w:rFonts w:cs="宋体" w:asciiTheme="minorEastAsia" w:hAnsiTheme="minorEastAsia" w:eastAsiaTheme="minorEastAsia"/>
                <w:b/>
                <w:color w:val="FF0000"/>
                <w:kern w:val="0"/>
                <w:sz w:val="24"/>
              </w:rPr>
              <w:t>微信公众号</w:t>
            </w:r>
            <w:r>
              <w:rPr>
                <w:rFonts w:hint="eastAsia" w:cs="宋体" w:asciiTheme="minorEastAsia" w:hAnsiTheme="minorEastAsia" w:eastAsiaTheme="minorEastAsia"/>
                <w:b/>
                <w:color w:val="FF0000"/>
                <w:kern w:val="0"/>
                <w:sz w:val="24"/>
              </w:rPr>
              <w:t>“DYRSJZ”或可拨打东易日盛证券部投资者专线，电话：010-58637710。</w:t>
            </w:r>
          </w:p>
          <w:p>
            <w:pPr>
              <w:spacing w:line="276" w:lineRule="auto"/>
              <w:ind w:firstLine="361" w:firstLineChars="150"/>
              <w:rPr>
                <w:rFonts w:asciiTheme="minorEastAsia" w:hAnsiTheme="minorEastAsia" w:eastAsiaTheme="minorEastAsia" w:cstheme="minorEastAsia"/>
                <w:kern w:val="0"/>
                <w:sz w:val="24"/>
              </w:rPr>
            </w:pPr>
            <w:r>
              <w:rPr>
                <w:rFonts w:hint="eastAsia" w:asciiTheme="minorEastAsia" w:hAnsiTheme="minorEastAsia" w:eastAsiaTheme="minorEastAsia"/>
                <w:b/>
                <w:kern w:val="0"/>
                <w:sz w:val="24"/>
              </w:rPr>
              <w:t>接待过程中，公司与投资者进行了充分的交流与沟通，并严格按照公司《信息披露管理制度》等规定，没有出现未公开重大信息泄露等情况，同时参会人员已按深圳证券</w:t>
            </w:r>
            <w:r>
              <w:rPr>
                <w:rFonts w:hint="eastAsia" w:asciiTheme="minorEastAsia" w:hAnsiTheme="minorEastAsia" w:eastAsiaTheme="minorEastAsia"/>
                <w:b/>
                <w:bCs/>
                <w:iCs/>
                <w:kern w:val="0"/>
                <w:sz w:val="24"/>
              </w:rPr>
              <w:t>交易所要求签署调研《承诺书》。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1" w:hRule="atLeast"/>
        </w:trPr>
        <w:tc>
          <w:tcPr>
            <w:tcW w:w="1950" w:type="dxa"/>
            <w:vAlign w:val="center"/>
          </w:tcPr>
          <w:p>
            <w:pPr>
              <w:spacing w:line="360" w:lineRule="auto"/>
              <w:rPr>
                <w:rFonts w:asciiTheme="minorEastAsia" w:hAnsiTheme="minorEastAsia" w:eastAsiaTheme="minorEastAsia"/>
                <w:b/>
                <w:bCs/>
                <w:iCs/>
                <w:color w:val="000000"/>
                <w:kern w:val="0"/>
                <w:sz w:val="24"/>
              </w:rPr>
            </w:pPr>
            <w:r>
              <w:rPr>
                <w:rFonts w:hint="eastAsia" w:asciiTheme="minorEastAsia" w:hAnsiTheme="minorEastAsia" w:eastAsiaTheme="minorEastAsia"/>
                <w:b/>
                <w:bCs/>
                <w:iCs/>
                <w:color w:val="000000"/>
                <w:kern w:val="0"/>
                <w:sz w:val="24"/>
              </w:rPr>
              <w:t>附件清单（如有）</w:t>
            </w:r>
          </w:p>
        </w:tc>
        <w:tc>
          <w:tcPr>
            <w:tcW w:w="6707" w:type="dxa"/>
          </w:tcPr>
          <w:p>
            <w:pPr>
              <w:spacing w:line="276" w:lineRule="auto"/>
              <w:rPr>
                <w:rFonts w:asciiTheme="minorEastAsia" w:hAnsiTheme="minorEastAsia" w:eastAsiaTheme="minorEastAsia"/>
                <w:bCs/>
                <w:i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7" w:hRule="atLeast"/>
        </w:trPr>
        <w:tc>
          <w:tcPr>
            <w:tcW w:w="1950" w:type="dxa"/>
            <w:vAlign w:val="center"/>
          </w:tcPr>
          <w:p>
            <w:pPr>
              <w:spacing w:line="360" w:lineRule="auto"/>
              <w:rPr>
                <w:rFonts w:asciiTheme="minorEastAsia" w:hAnsiTheme="minorEastAsia" w:eastAsiaTheme="minorEastAsia"/>
                <w:b/>
                <w:bCs/>
                <w:iCs/>
                <w:color w:val="000000"/>
                <w:kern w:val="0"/>
                <w:sz w:val="24"/>
              </w:rPr>
            </w:pPr>
            <w:r>
              <w:rPr>
                <w:rFonts w:hint="eastAsia" w:asciiTheme="minorEastAsia" w:hAnsiTheme="minorEastAsia" w:eastAsiaTheme="minorEastAsia"/>
                <w:b/>
                <w:bCs/>
                <w:iCs/>
                <w:color w:val="000000"/>
                <w:kern w:val="0"/>
                <w:sz w:val="24"/>
              </w:rPr>
              <w:t>日期</w:t>
            </w:r>
          </w:p>
        </w:tc>
        <w:tc>
          <w:tcPr>
            <w:tcW w:w="6707" w:type="dxa"/>
          </w:tcPr>
          <w:p>
            <w:pPr>
              <w:spacing w:line="276" w:lineRule="auto"/>
              <w:rPr>
                <w:rFonts w:asciiTheme="minorEastAsia" w:hAnsiTheme="minorEastAsia" w:eastAsiaTheme="minorEastAsia"/>
                <w:bCs/>
                <w:iCs/>
                <w:color w:val="000000"/>
                <w:kern w:val="0"/>
                <w:sz w:val="24"/>
              </w:rPr>
            </w:pPr>
            <w:r>
              <w:rPr>
                <w:rFonts w:asciiTheme="minorEastAsia" w:hAnsiTheme="minorEastAsia" w:eastAsiaTheme="minorEastAsia"/>
                <w:bCs/>
                <w:iCs/>
                <w:color w:val="000000"/>
                <w:kern w:val="0"/>
                <w:sz w:val="24"/>
              </w:rPr>
              <w:t>201</w:t>
            </w:r>
            <w:r>
              <w:rPr>
                <w:rFonts w:hint="eastAsia" w:asciiTheme="minorEastAsia" w:hAnsiTheme="minorEastAsia" w:eastAsiaTheme="minorEastAsia"/>
                <w:bCs/>
                <w:iCs/>
                <w:color w:val="000000"/>
                <w:kern w:val="0"/>
                <w:sz w:val="24"/>
              </w:rPr>
              <w:t>9年6月28日</w:t>
            </w:r>
          </w:p>
        </w:tc>
      </w:tr>
    </w:tbl>
    <w:p/>
    <w:sectPr>
      <w:headerReference r:id="rId3" w:type="default"/>
      <w:footerReference r:id="rId4" w:type="default"/>
      <w:footerReference r:id="rId5"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rPr>
        <w:rStyle w:val="8"/>
      </w:rPr>
      <w:fldChar w:fldCharType="begin"/>
    </w:r>
    <w:r>
      <w:rPr>
        <w:rStyle w:val="8"/>
      </w:rPr>
      <w:instrText xml:space="preserve">PAGE  </w:instrText>
    </w:r>
    <w:r>
      <w:rPr>
        <w:rStyle w:val="8"/>
      </w:rPr>
      <w:fldChar w:fldCharType="separate"/>
    </w:r>
    <w:r>
      <w:rPr>
        <w:rStyle w:val="8"/>
      </w:rPr>
      <w:t>1</w:t>
    </w:r>
    <w:r>
      <w:rPr>
        <w:rStyle w:val="8"/>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rPr>
        <w:rStyle w:val="8"/>
      </w:rPr>
      <w:fldChar w:fldCharType="begin"/>
    </w:r>
    <w:r>
      <w:rPr>
        <w:rStyle w:val="8"/>
      </w:rPr>
      <w:instrText xml:space="preserve">PAGE  </w:instrText>
    </w:r>
    <w:r>
      <w:rPr>
        <w:rStyle w:val="8"/>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726490"/>
    <w:rsid w:val="00002C60"/>
    <w:rsid w:val="00004776"/>
    <w:rsid w:val="000079AE"/>
    <w:rsid w:val="00012F75"/>
    <w:rsid w:val="000209BC"/>
    <w:rsid w:val="000318CC"/>
    <w:rsid w:val="00045F5D"/>
    <w:rsid w:val="00046D62"/>
    <w:rsid w:val="00066865"/>
    <w:rsid w:val="00081F79"/>
    <w:rsid w:val="00083C3B"/>
    <w:rsid w:val="000911C6"/>
    <w:rsid w:val="000B2E5D"/>
    <w:rsid w:val="000C016E"/>
    <w:rsid w:val="000C7C11"/>
    <w:rsid w:val="000F2B40"/>
    <w:rsid w:val="000F53BE"/>
    <w:rsid w:val="00107301"/>
    <w:rsid w:val="00130A44"/>
    <w:rsid w:val="00142A80"/>
    <w:rsid w:val="00194C08"/>
    <w:rsid w:val="001C1A87"/>
    <w:rsid w:val="001D1E20"/>
    <w:rsid w:val="001E7204"/>
    <w:rsid w:val="0022570E"/>
    <w:rsid w:val="00267EFF"/>
    <w:rsid w:val="002762DC"/>
    <w:rsid w:val="002B1B5B"/>
    <w:rsid w:val="002D224F"/>
    <w:rsid w:val="00302C2C"/>
    <w:rsid w:val="0031504C"/>
    <w:rsid w:val="00320FB1"/>
    <w:rsid w:val="003261A0"/>
    <w:rsid w:val="00326A97"/>
    <w:rsid w:val="0036634B"/>
    <w:rsid w:val="00370A61"/>
    <w:rsid w:val="00371B2F"/>
    <w:rsid w:val="00373DA5"/>
    <w:rsid w:val="003774E2"/>
    <w:rsid w:val="003963EA"/>
    <w:rsid w:val="003A1D55"/>
    <w:rsid w:val="003C6B3C"/>
    <w:rsid w:val="003E4D64"/>
    <w:rsid w:val="003F2E98"/>
    <w:rsid w:val="00422E94"/>
    <w:rsid w:val="004260BB"/>
    <w:rsid w:val="004A2CD7"/>
    <w:rsid w:val="004C6430"/>
    <w:rsid w:val="004E4241"/>
    <w:rsid w:val="004E5E00"/>
    <w:rsid w:val="004F0405"/>
    <w:rsid w:val="00520192"/>
    <w:rsid w:val="0052195A"/>
    <w:rsid w:val="00532050"/>
    <w:rsid w:val="005415FF"/>
    <w:rsid w:val="005515A4"/>
    <w:rsid w:val="005677B8"/>
    <w:rsid w:val="005917F4"/>
    <w:rsid w:val="005975A9"/>
    <w:rsid w:val="00632EBD"/>
    <w:rsid w:val="006366B2"/>
    <w:rsid w:val="006562F3"/>
    <w:rsid w:val="00661E53"/>
    <w:rsid w:val="00662BB3"/>
    <w:rsid w:val="00670168"/>
    <w:rsid w:val="006779E5"/>
    <w:rsid w:val="00682743"/>
    <w:rsid w:val="006A335B"/>
    <w:rsid w:val="006A6780"/>
    <w:rsid w:val="006B3EEE"/>
    <w:rsid w:val="00706945"/>
    <w:rsid w:val="00726490"/>
    <w:rsid w:val="00750F53"/>
    <w:rsid w:val="00762294"/>
    <w:rsid w:val="007841AA"/>
    <w:rsid w:val="007B62B2"/>
    <w:rsid w:val="007E7623"/>
    <w:rsid w:val="007F7ADE"/>
    <w:rsid w:val="0082390F"/>
    <w:rsid w:val="00827681"/>
    <w:rsid w:val="008319C8"/>
    <w:rsid w:val="008674BE"/>
    <w:rsid w:val="00911178"/>
    <w:rsid w:val="009147F6"/>
    <w:rsid w:val="009324B5"/>
    <w:rsid w:val="0095397E"/>
    <w:rsid w:val="00961561"/>
    <w:rsid w:val="00971230"/>
    <w:rsid w:val="00973271"/>
    <w:rsid w:val="009934B9"/>
    <w:rsid w:val="009C0B8D"/>
    <w:rsid w:val="009D5097"/>
    <w:rsid w:val="009D54EE"/>
    <w:rsid w:val="009D7174"/>
    <w:rsid w:val="00A138F9"/>
    <w:rsid w:val="00A24FA7"/>
    <w:rsid w:val="00A3187E"/>
    <w:rsid w:val="00A63451"/>
    <w:rsid w:val="00A64BFC"/>
    <w:rsid w:val="00A823DE"/>
    <w:rsid w:val="00A8358F"/>
    <w:rsid w:val="00A90902"/>
    <w:rsid w:val="00AA66C1"/>
    <w:rsid w:val="00AB3C30"/>
    <w:rsid w:val="00AB5CC5"/>
    <w:rsid w:val="00AF6AF7"/>
    <w:rsid w:val="00B01857"/>
    <w:rsid w:val="00B371A6"/>
    <w:rsid w:val="00B630FC"/>
    <w:rsid w:val="00B96829"/>
    <w:rsid w:val="00BA3994"/>
    <w:rsid w:val="00BB24FD"/>
    <w:rsid w:val="00BB3F8B"/>
    <w:rsid w:val="00BD06EB"/>
    <w:rsid w:val="00C05864"/>
    <w:rsid w:val="00C11B9C"/>
    <w:rsid w:val="00C21CE5"/>
    <w:rsid w:val="00C31816"/>
    <w:rsid w:val="00C320C3"/>
    <w:rsid w:val="00C32960"/>
    <w:rsid w:val="00C32D8B"/>
    <w:rsid w:val="00C35680"/>
    <w:rsid w:val="00C4591C"/>
    <w:rsid w:val="00C6478C"/>
    <w:rsid w:val="00C76D6B"/>
    <w:rsid w:val="00CB0144"/>
    <w:rsid w:val="00CB0CA0"/>
    <w:rsid w:val="00CF161F"/>
    <w:rsid w:val="00D0340D"/>
    <w:rsid w:val="00D22CD8"/>
    <w:rsid w:val="00D23EA6"/>
    <w:rsid w:val="00D329D2"/>
    <w:rsid w:val="00D420E1"/>
    <w:rsid w:val="00D65C78"/>
    <w:rsid w:val="00D97810"/>
    <w:rsid w:val="00DB057A"/>
    <w:rsid w:val="00DB3E1A"/>
    <w:rsid w:val="00DC4C2D"/>
    <w:rsid w:val="00DC6AAC"/>
    <w:rsid w:val="00DD41A9"/>
    <w:rsid w:val="00E139D3"/>
    <w:rsid w:val="00E149D3"/>
    <w:rsid w:val="00E52689"/>
    <w:rsid w:val="00E6691D"/>
    <w:rsid w:val="00E6752A"/>
    <w:rsid w:val="00E739BC"/>
    <w:rsid w:val="00EA4BDC"/>
    <w:rsid w:val="00EB2BF0"/>
    <w:rsid w:val="00EB64A3"/>
    <w:rsid w:val="00ED0736"/>
    <w:rsid w:val="00EE10FE"/>
    <w:rsid w:val="00F11CDC"/>
    <w:rsid w:val="00F17A14"/>
    <w:rsid w:val="00F21704"/>
    <w:rsid w:val="00F32722"/>
    <w:rsid w:val="00F332F7"/>
    <w:rsid w:val="00F41EE2"/>
    <w:rsid w:val="00F55530"/>
    <w:rsid w:val="00F71079"/>
    <w:rsid w:val="00FA4F70"/>
    <w:rsid w:val="00FB2279"/>
    <w:rsid w:val="00FD2B8F"/>
    <w:rsid w:val="00FE2918"/>
    <w:rsid w:val="07416473"/>
    <w:rsid w:val="50D62474"/>
    <w:rsid w:val="61BA2308"/>
    <w:rsid w:val="7CF866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8">
    <w:name w:val="page number"/>
    <w:basedOn w:val="7"/>
    <w:qFormat/>
    <w:uiPriority w:val="0"/>
  </w:style>
  <w:style w:type="character" w:customStyle="1" w:styleId="9">
    <w:name w:val="页脚 Char"/>
    <w:basedOn w:val="7"/>
    <w:link w:val="3"/>
    <w:qFormat/>
    <w:uiPriority w:val="0"/>
    <w:rPr>
      <w:rFonts w:ascii="Times New Roman" w:hAnsi="Times New Roman" w:eastAsia="宋体" w:cs="Times New Roman"/>
      <w:sz w:val="18"/>
      <w:szCs w:val="18"/>
    </w:rPr>
  </w:style>
  <w:style w:type="character" w:customStyle="1" w:styleId="10">
    <w:name w:val="页眉 Char"/>
    <w:basedOn w:val="7"/>
    <w:link w:val="4"/>
    <w:qFormat/>
    <w:uiPriority w:val="99"/>
    <w:rPr>
      <w:rFonts w:ascii="Times New Roman" w:hAnsi="Times New Roman" w:eastAsia="宋体" w:cs="Times New Roman"/>
      <w:sz w:val="18"/>
      <w:szCs w:val="18"/>
    </w:rPr>
  </w:style>
  <w:style w:type="character" w:customStyle="1" w:styleId="11">
    <w:name w:val="批注框文本 Char"/>
    <w:basedOn w:val="7"/>
    <w:link w:val="2"/>
    <w:semiHidden/>
    <w:qFormat/>
    <w:uiPriority w:val="99"/>
    <w:rPr>
      <w:rFonts w:ascii="Times New Roman" w:hAnsi="Times New Roman" w:eastAsia="宋体" w:cs="Times New Roman"/>
      <w:sz w:val="18"/>
      <w:szCs w:val="18"/>
    </w:rPr>
  </w:style>
  <w:style w:type="paragraph" w:styleId="1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Pages>
  <Words>277</Words>
  <Characters>1584</Characters>
  <Lines>13</Lines>
  <Paragraphs>3</Paragraphs>
  <TotalTime>184</TotalTime>
  <ScaleCrop>false</ScaleCrop>
  <LinksUpToDate>false</LinksUpToDate>
  <CharactersWithSpaces>1858</CharactersWithSpaces>
  <Application>WPS Office_11.1.0.8584_F1E327BC-269C-435d-A152-05C5408002CA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2018-03-21T07:27:00Z</dcterms:created>
  <dc:creator>Tina zhou</dc:creator>
  <cp:lastModifiedBy>池雨坤</cp:lastModifiedBy>
  <dcterms:modified xsi:type="dcterms:W3CDTF">2019-07-01T10:02:53Z</dcterms:modified>
  <cp:revision>84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2052-11.1.0.8584</vt:lpwstr>
  </property>
</Properties>
</file>