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49" w:rsidRPr="001128EC" w:rsidRDefault="007B6D49" w:rsidP="009B28CA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 w:hint="eastAsia"/>
          <w:bCs/>
          <w:iCs/>
          <w:color w:val="000000"/>
          <w:sz w:val="24"/>
        </w:rPr>
        <w:t>000004</w:t>
      </w: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                         证券简称：</w:t>
      </w:r>
      <w:r>
        <w:rPr>
          <w:rFonts w:ascii="宋体" w:hAnsi="宋体" w:hint="eastAsia"/>
          <w:bCs/>
          <w:iCs/>
          <w:color w:val="000000"/>
          <w:sz w:val="24"/>
        </w:rPr>
        <w:t>国农科技</w:t>
      </w:r>
    </w:p>
    <w:p w:rsidR="007B6D49" w:rsidRPr="001128EC" w:rsidRDefault="005933D8" w:rsidP="009B28CA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深圳中国农大科技</w:t>
      </w:r>
      <w:r w:rsidR="007B6D49" w:rsidRPr="001128EC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7B6D49" w:rsidRPr="001128EC" w:rsidRDefault="007B6D49" w:rsidP="007B6D49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           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</w:t>
      </w:r>
      <w:r w:rsidRPr="001128EC">
        <w:rPr>
          <w:rFonts w:ascii="宋体" w:hAnsi="宋体" w:hint="eastAsia"/>
          <w:bCs/>
          <w:iCs/>
          <w:color w:val="000000"/>
          <w:sz w:val="24"/>
        </w:rPr>
        <w:t>编号：</w:t>
      </w:r>
      <w:r>
        <w:rPr>
          <w:rFonts w:ascii="宋体" w:hAnsi="宋体" w:hint="eastAsia"/>
          <w:bCs/>
          <w:iCs/>
          <w:color w:val="000000"/>
          <w:sz w:val="24"/>
        </w:rPr>
        <w:t>201</w:t>
      </w:r>
      <w:r w:rsidR="00D85DB5">
        <w:rPr>
          <w:rFonts w:ascii="宋体" w:hAnsi="宋体" w:hint="eastAsia"/>
          <w:bCs/>
          <w:iCs/>
          <w:color w:val="000000"/>
          <w:sz w:val="24"/>
        </w:rPr>
        <w:t>9</w:t>
      </w:r>
      <w:r>
        <w:rPr>
          <w:rFonts w:ascii="宋体" w:hAnsi="宋体" w:hint="eastAsia"/>
          <w:bCs/>
          <w:iCs/>
          <w:color w:val="000000"/>
          <w:sz w:val="24"/>
        </w:rPr>
        <w:t>-001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7B6D49" w:rsidRPr="001128EC" w:rsidTr="001456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D85DB5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B6D49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7B6D49" w:rsidRPr="001128EC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7B6D49"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B6D49" w:rsidRPr="001128EC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7B6D49" w:rsidRPr="001128EC" w:rsidRDefault="00D85DB5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B6D49" w:rsidRPr="001128EC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="007B6D49"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B6D49" w:rsidRPr="001128EC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7B6D49" w:rsidRPr="001128EC" w:rsidRDefault="007B6D49" w:rsidP="001456DB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7B6D49" w:rsidRPr="001128EC" w:rsidRDefault="007B6D49" w:rsidP="001456DB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>其他 （</w:t>
            </w:r>
            <w:r w:rsidRPr="001128EC">
              <w:rPr>
                <w:rFonts w:ascii="宋体" w:hAnsi="宋体" w:hint="eastAsia"/>
                <w:sz w:val="28"/>
                <w:szCs w:val="28"/>
                <w:u w:val="single"/>
              </w:rPr>
              <w:t>请文字说明其他活动内容）</w:t>
            </w:r>
          </w:p>
        </w:tc>
      </w:tr>
      <w:tr w:rsidR="007B6D49" w:rsidRPr="001128EC" w:rsidTr="001456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B5" w:rsidRDefault="00D85DB5" w:rsidP="005933D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安信证券股份有限公司</w:t>
            </w:r>
            <w:r w:rsidR="00974DCB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李京洋</w:t>
            </w:r>
          </w:p>
          <w:p w:rsidR="00D85DB5" w:rsidRPr="00D85DB5" w:rsidRDefault="00D85DB5" w:rsidP="005933D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天风证券股份有限公司</w:t>
            </w:r>
            <w:r w:rsidR="00974DCB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缪欣君</w:t>
            </w:r>
          </w:p>
        </w:tc>
      </w:tr>
      <w:tr w:rsidR="007B6D49" w:rsidRPr="001128EC" w:rsidTr="001456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7B6D49" w:rsidP="00D85DB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D85DB5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D85DB5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D85DB5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日下午</w:t>
            </w:r>
          </w:p>
        </w:tc>
      </w:tr>
      <w:tr w:rsidR="007B6D49" w:rsidRPr="001128EC" w:rsidTr="001456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7B6D49" w:rsidP="00D85DB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深圳市南山区</w:t>
            </w:r>
            <w:r w:rsidR="00D85DB5">
              <w:rPr>
                <w:rFonts w:ascii="宋体" w:hAnsi="宋体" w:hint="eastAsia"/>
                <w:bCs/>
                <w:iCs/>
                <w:color w:val="000000"/>
                <w:sz w:val="24"/>
              </w:rPr>
              <w:t>工业五路5号万维大厦5楼</w:t>
            </w:r>
          </w:p>
        </w:tc>
      </w:tr>
      <w:tr w:rsidR="007B6D49" w:rsidRPr="001128EC" w:rsidTr="001456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 徐文苏</w:t>
            </w:r>
          </w:p>
          <w:p w:rsidR="00D85DB5" w:rsidRPr="001128EC" w:rsidRDefault="00D85DB5" w:rsidP="00D85DB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 阮旭里</w:t>
            </w:r>
          </w:p>
        </w:tc>
      </w:tr>
      <w:tr w:rsidR="007B6D49" w:rsidRPr="001128EC" w:rsidTr="001456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2A14FF" w:rsidRDefault="00D85DB5" w:rsidP="009B28C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本公司拟收购</w:t>
            </w:r>
            <w:r w:rsidR="00974DCB">
              <w:rPr>
                <w:rFonts w:ascii="宋体" w:hAnsi="宋体" w:hint="eastAsia"/>
                <w:bCs/>
                <w:iCs/>
                <w:color w:val="000000"/>
                <w:sz w:val="24"/>
              </w:rPr>
              <w:t>的标的公司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北京智游网安科技有限公司的</w:t>
            </w:r>
            <w:r w:rsidR="009B28CA">
              <w:rPr>
                <w:rFonts w:ascii="宋体" w:hAnsi="宋体" w:hint="eastAsia"/>
                <w:bCs/>
                <w:iCs/>
                <w:color w:val="000000"/>
                <w:sz w:val="24"/>
              </w:rPr>
              <w:t>主营业务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、经营模式、行业地位、核心竞争力</w:t>
            </w:r>
            <w:r w:rsidR="00862707">
              <w:rPr>
                <w:rFonts w:ascii="宋体" w:hAnsi="宋体" w:hint="eastAsia"/>
                <w:bCs/>
                <w:iCs/>
                <w:color w:val="000000"/>
                <w:sz w:val="24"/>
              </w:rPr>
              <w:t>等</w:t>
            </w:r>
          </w:p>
        </w:tc>
      </w:tr>
      <w:tr w:rsidR="007B6D49" w:rsidRPr="001128EC" w:rsidTr="001456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974DCB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7B6D49" w:rsidRPr="001128EC" w:rsidTr="001456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893298" w:rsidP="009B28C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9B28CA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9B28CA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9B28CA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7B6D49" w:rsidRPr="001128EC" w:rsidRDefault="007B6D49" w:rsidP="007B6D49">
      <w:pPr>
        <w:jc w:val="center"/>
        <w:rPr>
          <w:rFonts w:ascii="宋体" w:hAnsi="宋体"/>
          <w:sz w:val="28"/>
          <w:szCs w:val="28"/>
        </w:rPr>
      </w:pPr>
    </w:p>
    <w:p w:rsidR="00744C75" w:rsidRDefault="00C83A7B"/>
    <w:sectPr w:rsidR="00744C75" w:rsidSect="00272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A7B" w:rsidRDefault="00C83A7B" w:rsidP="007B6D49">
      <w:r>
        <w:separator/>
      </w:r>
    </w:p>
  </w:endnote>
  <w:endnote w:type="continuationSeparator" w:id="0">
    <w:p w:rsidR="00C83A7B" w:rsidRDefault="00C83A7B" w:rsidP="007B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A7B" w:rsidRDefault="00C83A7B" w:rsidP="007B6D49">
      <w:r>
        <w:separator/>
      </w:r>
    </w:p>
  </w:footnote>
  <w:footnote w:type="continuationSeparator" w:id="0">
    <w:p w:rsidR="00C83A7B" w:rsidRDefault="00C83A7B" w:rsidP="007B6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D49"/>
    <w:rsid w:val="001A0C68"/>
    <w:rsid w:val="001B4FC4"/>
    <w:rsid w:val="00246BAA"/>
    <w:rsid w:val="00271021"/>
    <w:rsid w:val="00272F9B"/>
    <w:rsid w:val="002A14FF"/>
    <w:rsid w:val="00463FDD"/>
    <w:rsid w:val="00476117"/>
    <w:rsid w:val="005933D8"/>
    <w:rsid w:val="005B54B1"/>
    <w:rsid w:val="00744EC5"/>
    <w:rsid w:val="007B6D49"/>
    <w:rsid w:val="00862707"/>
    <w:rsid w:val="00875E57"/>
    <w:rsid w:val="00893298"/>
    <w:rsid w:val="008F33B4"/>
    <w:rsid w:val="00974DCB"/>
    <w:rsid w:val="009B28CA"/>
    <w:rsid w:val="009B70BE"/>
    <w:rsid w:val="00A77757"/>
    <w:rsid w:val="00AD5F2E"/>
    <w:rsid w:val="00AE3614"/>
    <w:rsid w:val="00BD44B5"/>
    <w:rsid w:val="00BF2891"/>
    <w:rsid w:val="00C623E9"/>
    <w:rsid w:val="00C83A7B"/>
    <w:rsid w:val="00D85DB5"/>
    <w:rsid w:val="00EE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D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D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D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67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2016-11-18T02:06:00Z</dcterms:created>
  <dcterms:modified xsi:type="dcterms:W3CDTF">2019-07-05T03:49:00Z</dcterms:modified>
</cp:coreProperties>
</file>