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052D" w14:textId="77777777" w:rsidR="00E43451" w:rsidRDefault="00E43451" w:rsidP="001567B1">
      <w:pPr>
        <w:spacing w:beforeLines="50" w:before="156" w:afterLines="50" w:after="156" w:line="400" w:lineRule="exact"/>
        <w:jc w:val="center"/>
        <w:rPr>
          <w:rFonts w:ascii="楷体_GB2312" w:eastAsia="楷体_GB2312" w:hAnsi="宋体"/>
          <w:bCs/>
          <w:iCs/>
          <w:color w:val="000000"/>
          <w:sz w:val="24"/>
        </w:rPr>
      </w:pPr>
      <w:r>
        <w:rPr>
          <w:rFonts w:ascii="楷体_GB2312" w:eastAsia="楷体_GB2312" w:hAnsi="宋体" w:hint="eastAsia"/>
          <w:bCs/>
          <w:iCs/>
          <w:color w:val="000000"/>
          <w:sz w:val="24"/>
        </w:rPr>
        <w:t>证券代码：300084                                 证券简称：海默科技</w:t>
      </w:r>
    </w:p>
    <w:p w14:paraId="67AB5554" w14:textId="77777777" w:rsidR="00E43451" w:rsidRDefault="00E43451" w:rsidP="001567B1">
      <w:pPr>
        <w:spacing w:beforeLines="50" w:before="156" w:afterLines="50" w:after="156" w:line="16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</w:p>
    <w:p w14:paraId="32F56A62" w14:textId="77777777" w:rsidR="00E43451" w:rsidRDefault="00E43451" w:rsidP="001567B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海默科技（集团）股份有限公司</w:t>
      </w:r>
    </w:p>
    <w:p w14:paraId="0BFEF68A" w14:textId="77777777" w:rsidR="00E43451" w:rsidRDefault="00E43451" w:rsidP="001567B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4F44C3CE" w14:textId="77777777" w:rsidR="007A2006" w:rsidRPr="007A2006" w:rsidRDefault="00E43451" w:rsidP="00E4345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</w:t>
      </w:r>
      <w:r w:rsidR="007E6A4D">
        <w:rPr>
          <w:rFonts w:ascii="宋体" w:hAnsi="宋体" w:hint="eastAsia"/>
          <w:bCs/>
          <w:iCs/>
          <w:color w:val="000000"/>
          <w:sz w:val="24"/>
        </w:rPr>
        <w:t xml:space="preserve"> </w:t>
      </w:r>
      <w:r>
        <w:rPr>
          <w:rFonts w:ascii="宋体" w:hAnsi="宋体" w:hint="eastAsia"/>
          <w:bCs/>
          <w:iCs/>
          <w:color w:val="000000"/>
          <w:sz w:val="24"/>
        </w:rPr>
        <w:t>编号：201</w:t>
      </w:r>
      <w:r w:rsidR="004A478B">
        <w:rPr>
          <w:rFonts w:ascii="宋体" w:hAnsi="宋体" w:hint="eastAsia"/>
          <w:bCs/>
          <w:iCs/>
          <w:color w:val="000000"/>
          <w:sz w:val="24"/>
        </w:rPr>
        <w:t>90</w:t>
      </w:r>
      <w:r w:rsidR="001567B1">
        <w:rPr>
          <w:rFonts w:ascii="宋体" w:hAnsi="宋体" w:hint="eastAsia"/>
          <w:bCs/>
          <w:iCs/>
          <w:color w:val="000000"/>
          <w:sz w:val="24"/>
        </w:rPr>
        <w:t>7</w:t>
      </w:r>
      <w:r w:rsidR="004A478B">
        <w:rPr>
          <w:rFonts w:ascii="宋体" w:hAnsi="宋体" w:hint="eastAsia"/>
          <w:bCs/>
          <w:iCs/>
          <w:color w:val="000000"/>
          <w:sz w:val="24"/>
        </w:rPr>
        <w:t>0</w:t>
      </w:r>
      <w:r w:rsidR="001567B1">
        <w:rPr>
          <w:rFonts w:ascii="宋体" w:hAnsi="宋体" w:hint="eastAsia"/>
          <w:bCs/>
          <w:iCs/>
          <w:color w:val="000000"/>
          <w:sz w:val="24"/>
        </w:rPr>
        <w:t>5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6349"/>
      </w:tblGrid>
      <w:tr w:rsidR="00E43451" w14:paraId="4722DCF9" w14:textId="77777777" w:rsidTr="00E97F0B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8E1B" w14:textId="77777777" w:rsidR="00E43451" w:rsidRDefault="00E43451" w:rsidP="00E97F0B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43C" w14:textId="77777777" w:rsidR="00E43451" w:rsidRPr="001567B1" w:rsidRDefault="001567B1" w:rsidP="00E97F0B">
            <w:pPr>
              <w:pStyle w:val="p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E43451" w:rsidRPr="001567B1">
              <w:rPr>
                <w:rFonts w:ascii="宋体" w:hAnsi="宋体" w:hint="eastAsia"/>
                <w:kern w:val="2"/>
                <w:sz w:val="24"/>
                <w:szCs w:val="24"/>
              </w:rPr>
              <w:t>特定对象调研</w:t>
            </w:r>
            <w:r w:rsidR="00E43451">
              <w:rPr>
                <w:rFonts w:ascii="宋体" w:hAnsi="宋体" w:hint="eastAsia"/>
                <w:kern w:val="2"/>
                <w:sz w:val="24"/>
                <w:szCs w:val="24"/>
              </w:rPr>
              <w:t xml:space="preserve">  </w:t>
            </w:r>
            <w:r w:rsidR="00E43451" w:rsidRPr="001567B1">
              <w:rPr>
                <w:rFonts w:ascii="宋体" w:hAnsi="宋体" w:hint="eastAsia"/>
                <w:kern w:val="2"/>
                <w:sz w:val="24"/>
                <w:szCs w:val="24"/>
              </w:rPr>
              <w:t xml:space="preserve">      </w:t>
            </w:r>
            <w:r w:rsidR="00E43451" w:rsidRPr="001567B1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E43451" w:rsidRPr="001567B1">
              <w:rPr>
                <w:rFonts w:ascii="宋体" w:hAnsi="宋体" w:hint="eastAsia"/>
                <w:kern w:val="2"/>
                <w:sz w:val="24"/>
                <w:szCs w:val="24"/>
              </w:rPr>
              <w:t>分析师会议</w:t>
            </w:r>
          </w:p>
          <w:p w14:paraId="0E7C6501" w14:textId="77777777" w:rsidR="00E43451" w:rsidRDefault="00E43451" w:rsidP="00E97F0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553B9DB8" w14:textId="77777777" w:rsidR="00E43451" w:rsidRDefault="00E43451" w:rsidP="00E97F0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bookmarkStart w:id="0" w:name="OLE_LINK1"/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bookmarkEnd w:id="0"/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6B1E8B2F" w14:textId="77777777" w:rsidR="00E43451" w:rsidRDefault="00E43451" w:rsidP="00E97F0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ab/>
            </w:r>
          </w:p>
          <w:p w14:paraId="0DCE8722" w14:textId="77777777" w:rsidR="00E43451" w:rsidRPr="001567B1" w:rsidRDefault="001567B1" w:rsidP="001567B1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sz w:val="24"/>
                <w:szCs w:val="24"/>
                <w:u w:val="single"/>
              </w:rPr>
            </w:pPr>
            <w:r w:rsidRPr="00943900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√</w:t>
            </w:r>
            <w:r w:rsidR="00E43451" w:rsidRPr="00943900">
              <w:rPr>
                <w:rFonts w:ascii="宋体" w:hAnsi="宋体" w:hint="eastAsia"/>
                <w:b/>
                <w:sz w:val="24"/>
                <w:szCs w:val="24"/>
              </w:rPr>
              <w:t xml:space="preserve">其他 </w:t>
            </w:r>
            <w:r w:rsidR="00E43451">
              <w:rPr>
                <w:rFonts w:ascii="宋体" w:hAnsi="宋体" w:hint="eastAsia"/>
                <w:sz w:val="24"/>
                <w:szCs w:val="24"/>
              </w:rPr>
              <w:t>（</w:t>
            </w:r>
            <w:r w:rsidRPr="001567B1">
              <w:rPr>
                <w:rFonts w:ascii="宋体" w:hAnsi="宋体" w:hint="eastAsia"/>
                <w:sz w:val="24"/>
                <w:szCs w:val="24"/>
              </w:rPr>
              <w:t>深圳证券交易所在公司举办“</w:t>
            </w:r>
            <w:proofErr w:type="gramStart"/>
            <w:r w:rsidRPr="001567B1">
              <w:rPr>
                <w:rFonts w:ascii="宋体" w:hAnsi="宋体" w:hint="eastAsia"/>
                <w:sz w:val="24"/>
                <w:szCs w:val="24"/>
              </w:rPr>
              <w:t>践行</w:t>
            </w:r>
            <w:proofErr w:type="gramEnd"/>
            <w:r w:rsidRPr="001567B1">
              <w:rPr>
                <w:rFonts w:ascii="宋体" w:hAnsi="宋体" w:hint="eastAsia"/>
                <w:sz w:val="24"/>
                <w:szCs w:val="24"/>
              </w:rPr>
              <w:t>中国梦·走进上市公司”</w:t>
            </w:r>
            <w:r>
              <w:rPr>
                <w:rFonts w:ascii="宋体" w:hAnsi="宋体" w:hint="eastAsia"/>
                <w:sz w:val="24"/>
                <w:szCs w:val="24"/>
              </w:rPr>
              <w:t>投资者开放日活动）</w:t>
            </w:r>
          </w:p>
        </w:tc>
      </w:tr>
      <w:tr w:rsidR="00E43451" w14:paraId="5AD74893" w14:textId="77777777" w:rsidTr="00DF03B7">
        <w:trPr>
          <w:trHeight w:hRule="exact" w:val="2679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0A16" w14:textId="77777777" w:rsidR="00E43451" w:rsidRDefault="00E43451" w:rsidP="00E97F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调研单位名称及人员姓名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A85D" w14:textId="77777777" w:rsidR="009B2519" w:rsidRDefault="001567B1" w:rsidP="004A47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、通过国信证券、华龙证券报名的近</w:t>
            </w:r>
            <w:r w:rsidR="009B2519"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名投资者；</w:t>
            </w:r>
          </w:p>
          <w:p w14:paraId="00DEBE5F" w14:textId="77777777" w:rsidR="001567B1" w:rsidRDefault="001567B1" w:rsidP="004A47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、全景网、证券时报、中国证券报和上海证券报记者等</w:t>
            </w:r>
            <w:r w:rsidR="009B2519">
              <w:rPr>
                <w:rFonts w:hint="eastAsia"/>
                <w:sz w:val="24"/>
                <w:szCs w:val="24"/>
              </w:rPr>
              <w:t>8</w:t>
            </w:r>
            <w:r w:rsidR="009B2519">
              <w:rPr>
                <w:rFonts w:hint="eastAsia"/>
                <w:sz w:val="24"/>
                <w:szCs w:val="24"/>
              </w:rPr>
              <w:t>人；</w:t>
            </w:r>
          </w:p>
          <w:p w14:paraId="7C39FA08" w14:textId="77777777" w:rsidR="009B2519" w:rsidRDefault="009B2519" w:rsidP="004A47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、兰州理工大学师生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人；</w:t>
            </w:r>
          </w:p>
          <w:p w14:paraId="5739F599" w14:textId="77777777" w:rsidR="009B2519" w:rsidRDefault="009B2519" w:rsidP="004A47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、国信证券甘肃分公司、</w:t>
            </w:r>
            <w:r w:rsidR="00DF03B7">
              <w:rPr>
                <w:rFonts w:hint="eastAsia"/>
                <w:sz w:val="24"/>
                <w:szCs w:val="24"/>
              </w:rPr>
              <w:t>华龙证券、</w:t>
            </w:r>
            <w:r>
              <w:rPr>
                <w:rFonts w:hint="eastAsia"/>
                <w:sz w:val="24"/>
                <w:szCs w:val="24"/>
              </w:rPr>
              <w:t>中信证券甘肃分公司、联</w:t>
            </w:r>
            <w:proofErr w:type="gramStart"/>
            <w:r>
              <w:rPr>
                <w:rFonts w:hint="eastAsia"/>
                <w:sz w:val="24"/>
                <w:szCs w:val="24"/>
              </w:rPr>
              <w:t>讯证券</w:t>
            </w:r>
            <w:proofErr w:type="gramEnd"/>
            <w:r>
              <w:rPr>
                <w:rFonts w:hint="eastAsia"/>
                <w:sz w:val="24"/>
                <w:szCs w:val="24"/>
              </w:rPr>
              <w:t>兰州营业部、世纪证券兰州营业部</w:t>
            </w:r>
            <w:r w:rsidR="00DF03B7">
              <w:rPr>
                <w:rFonts w:hint="eastAsia"/>
                <w:sz w:val="24"/>
                <w:szCs w:val="24"/>
              </w:rPr>
              <w:t>相关业务负责人及工作人员</w:t>
            </w:r>
            <w:r w:rsidR="00DF03B7">
              <w:rPr>
                <w:rFonts w:hint="eastAsia"/>
                <w:sz w:val="24"/>
                <w:szCs w:val="24"/>
              </w:rPr>
              <w:t>15</w:t>
            </w:r>
            <w:r w:rsidR="00DF03B7">
              <w:rPr>
                <w:rFonts w:hint="eastAsia"/>
                <w:sz w:val="24"/>
                <w:szCs w:val="24"/>
              </w:rPr>
              <w:t>人。</w:t>
            </w:r>
          </w:p>
          <w:p w14:paraId="658FDB27" w14:textId="77777777" w:rsidR="00DF03B7" w:rsidRPr="009B2519" w:rsidRDefault="00DF03B7" w:rsidP="004A47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、深圳证券交易所投教中心领导。</w:t>
            </w:r>
          </w:p>
        </w:tc>
      </w:tr>
      <w:tr w:rsidR="00E43451" w14:paraId="40ECB51E" w14:textId="77777777" w:rsidTr="00E97F0B">
        <w:trPr>
          <w:trHeight w:hRule="exact" w:val="510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E57" w14:textId="77777777" w:rsidR="00E43451" w:rsidRDefault="00E43451" w:rsidP="00E97F0B">
            <w:pPr>
              <w:widowControl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时  间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D867" w14:textId="77777777" w:rsidR="00E43451" w:rsidRDefault="00E43451" w:rsidP="00DF03B7">
            <w:pPr>
              <w:widowControl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4A478B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DF03B7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DF03B7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DF03B7">
              <w:rPr>
                <w:rFonts w:ascii="宋体" w:hAnsi="宋体" w:hint="eastAsia"/>
                <w:bCs/>
                <w:iCs/>
                <w:sz w:val="24"/>
                <w:szCs w:val="24"/>
              </w:rPr>
              <w:t>上</w:t>
            </w:r>
            <w:r w:rsidR="00371390">
              <w:rPr>
                <w:rFonts w:ascii="宋体" w:hAnsi="宋体" w:hint="eastAsia"/>
                <w:bCs/>
                <w:iCs/>
                <w:sz w:val="24"/>
                <w:szCs w:val="24"/>
              </w:rPr>
              <w:t>午</w:t>
            </w:r>
          </w:p>
        </w:tc>
      </w:tr>
      <w:tr w:rsidR="00E43451" w14:paraId="5CE3D10A" w14:textId="77777777" w:rsidTr="00E97F0B">
        <w:trPr>
          <w:trHeight w:hRule="exact" w:val="500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2799" w14:textId="77777777" w:rsidR="00E43451" w:rsidRDefault="00E43451" w:rsidP="00E97F0B">
            <w:pPr>
              <w:widowControl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地  点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0168" w14:textId="77777777" w:rsidR="00E43451" w:rsidRDefault="00DF03B7" w:rsidP="00014405">
            <w:pPr>
              <w:widowControl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公司总部：兰州市城关区张苏滩593号</w:t>
            </w:r>
          </w:p>
        </w:tc>
      </w:tr>
      <w:tr w:rsidR="00E43451" w14:paraId="34BC3CB4" w14:textId="77777777" w:rsidTr="00EE586F">
        <w:trPr>
          <w:trHeight w:hRule="exact" w:val="1527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59CE" w14:textId="77777777" w:rsidR="00E43451" w:rsidRDefault="00E43451" w:rsidP="00E97F0B">
            <w:pPr>
              <w:widowControl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0044" w14:textId="77777777" w:rsidR="00DF03B7" w:rsidRDefault="00DF03B7" w:rsidP="004A478B">
            <w:pPr>
              <w:widowControl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公司董事长兼首席执行官：窦剑文</w:t>
            </w:r>
          </w:p>
          <w:p w14:paraId="7C1FEEAA" w14:textId="77777777" w:rsidR="00EE586F" w:rsidRDefault="00EE586F" w:rsidP="004A478B">
            <w:pPr>
              <w:widowControl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副总裁、财务总监兼董事会秘书：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和晓登</w:t>
            </w:r>
            <w:proofErr w:type="gramEnd"/>
          </w:p>
          <w:p w14:paraId="7013F846" w14:textId="77777777" w:rsidR="00EE586F" w:rsidRPr="00EE586F" w:rsidRDefault="00EE586F" w:rsidP="004A478B">
            <w:pPr>
              <w:widowControl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公司子公司海默能源科技总经理：贺公安</w:t>
            </w:r>
          </w:p>
          <w:p w14:paraId="492893D5" w14:textId="77777777" w:rsidR="00E43451" w:rsidRPr="004B43BA" w:rsidRDefault="004A478B" w:rsidP="00EE586F">
            <w:pPr>
              <w:widowControl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014405"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证券事务代表</w:t>
            </w:r>
            <w:r w:rsidR="00EE586F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E43451">
              <w:rPr>
                <w:rFonts w:ascii="宋体" w:hAnsi="宋体" w:hint="eastAsia"/>
                <w:bCs/>
                <w:iCs/>
                <w:sz w:val="24"/>
                <w:szCs w:val="24"/>
              </w:rPr>
              <w:t>武锐</w:t>
            </w:r>
            <w:proofErr w:type="gramStart"/>
            <w:r w:rsidR="00E43451">
              <w:rPr>
                <w:rFonts w:ascii="宋体" w:hAnsi="宋体" w:hint="eastAsia"/>
                <w:bCs/>
                <w:iCs/>
                <w:sz w:val="24"/>
                <w:szCs w:val="24"/>
              </w:rPr>
              <w:t>锐</w:t>
            </w:r>
            <w:proofErr w:type="gramEnd"/>
          </w:p>
        </w:tc>
      </w:tr>
      <w:tr w:rsidR="00E43451" w14:paraId="02CAF0E8" w14:textId="77777777" w:rsidTr="00E97F0B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9591" w14:textId="77777777" w:rsidR="00E43451" w:rsidRDefault="00E43451" w:rsidP="00E97F0B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</w:t>
            </w:r>
          </w:p>
          <w:p w14:paraId="04839CCB" w14:textId="77777777" w:rsidR="00E43451" w:rsidRDefault="00E43451" w:rsidP="00E97F0B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主要内容介绍</w:t>
            </w:r>
          </w:p>
          <w:p w14:paraId="4822C54D" w14:textId="77777777" w:rsidR="00E43451" w:rsidRDefault="00E43451" w:rsidP="00E97F0B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0598" w14:textId="77777777" w:rsidR="00E43451" w:rsidRPr="006219DF" w:rsidRDefault="00E43451" w:rsidP="001567B1">
            <w:pPr>
              <w:spacing w:beforeLines="30" w:before="93" w:afterLines="30" w:after="93" w:line="276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6219DF">
              <w:rPr>
                <w:rFonts w:ascii="宋体" w:hAnsi="宋体" w:hint="eastAsia"/>
                <w:sz w:val="24"/>
                <w:szCs w:val="24"/>
              </w:rPr>
              <w:t>本次投资者关系活动主要内容如下：</w:t>
            </w:r>
          </w:p>
          <w:p w14:paraId="5DFB8444" w14:textId="77777777" w:rsidR="00DD2FC6" w:rsidRPr="006219DF" w:rsidRDefault="00E43451" w:rsidP="001567B1">
            <w:pPr>
              <w:spacing w:beforeLines="30" w:before="93" w:afterLines="30" w:after="93" w:line="276" w:lineRule="auto"/>
              <w:ind w:firstLineChars="196" w:firstLine="472"/>
              <w:rPr>
                <w:rFonts w:ascii="宋体" w:hAnsi="宋体"/>
                <w:b/>
                <w:sz w:val="24"/>
                <w:szCs w:val="24"/>
              </w:rPr>
            </w:pPr>
            <w:r w:rsidRPr="006219DF">
              <w:rPr>
                <w:rFonts w:ascii="宋体" w:hAnsi="宋体" w:hint="eastAsia"/>
                <w:b/>
                <w:sz w:val="24"/>
                <w:szCs w:val="24"/>
              </w:rPr>
              <w:t>一、</w:t>
            </w:r>
            <w:r w:rsidR="00DD2FC6" w:rsidRPr="006219DF">
              <w:rPr>
                <w:rFonts w:ascii="宋体" w:hAnsi="宋体" w:hint="eastAsia"/>
                <w:b/>
                <w:sz w:val="24"/>
                <w:szCs w:val="24"/>
              </w:rPr>
              <w:t>介绍</w:t>
            </w:r>
            <w:r w:rsidR="00EE586F" w:rsidRPr="006219DF">
              <w:rPr>
                <w:rFonts w:ascii="宋体" w:hAnsi="宋体" w:hint="eastAsia"/>
                <w:b/>
                <w:sz w:val="24"/>
                <w:szCs w:val="24"/>
              </w:rPr>
              <w:t>公司基本情况</w:t>
            </w:r>
          </w:p>
          <w:p w14:paraId="150DFBD9" w14:textId="77777777" w:rsidR="005E51D6" w:rsidRPr="006219DF" w:rsidRDefault="00EE586F" w:rsidP="001567B1">
            <w:pPr>
              <w:spacing w:beforeLines="30" w:before="93" w:afterLines="30" w:after="93" w:line="276" w:lineRule="auto"/>
              <w:ind w:firstLine="480"/>
              <w:rPr>
                <w:rFonts w:ascii="宋体" w:hAnsi="宋体"/>
                <w:sz w:val="24"/>
                <w:szCs w:val="24"/>
              </w:rPr>
            </w:pPr>
            <w:r w:rsidRPr="006219DF">
              <w:rPr>
                <w:rFonts w:ascii="宋体" w:hAnsi="宋体" w:hint="eastAsia"/>
                <w:bCs/>
                <w:iCs/>
                <w:sz w:val="24"/>
                <w:szCs w:val="24"/>
              </w:rPr>
              <w:t>董事长兼首席执行官</w:t>
            </w:r>
            <w:r w:rsidRPr="006219DF">
              <w:rPr>
                <w:rFonts w:ascii="宋体" w:hAnsi="宋体" w:hint="eastAsia"/>
                <w:sz w:val="24"/>
                <w:szCs w:val="24"/>
              </w:rPr>
              <w:t>窦剑文先生致辞并介绍公司发展历程、业务构成及未来发展规划，并观看公司宣传片。</w:t>
            </w:r>
          </w:p>
          <w:p w14:paraId="548370D3" w14:textId="77777777" w:rsidR="00EE586F" w:rsidRPr="006219DF" w:rsidRDefault="00EE586F" w:rsidP="00EE586F">
            <w:pPr>
              <w:spacing w:beforeLines="30" w:before="93" w:afterLines="30" w:after="93" w:line="276" w:lineRule="auto"/>
              <w:ind w:firstLineChars="196" w:firstLine="472"/>
              <w:rPr>
                <w:rFonts w:ascii="宋体" w:hAnsi="宋体"/>
                <w:b/>
                <w:sz w:val="24"/>
                <w:szCs w:val="24"/>
              </w:rPr>
            </w:pPr>
            <w:r w:rsidRPr="006219DF">
              <w:rPr>
                <w:rFonts w:ascii="宋体" w:hAnsi="宋体" w:hint="eastAsia"/>
                <w:b/>
                <w:sz w:val="24"/>
                <w:szCs w:val="24"/>
              </w:rPr>
              <w:t>二、深圳证券交易所</w:t>
            </w:r>
            <w:r w:rsidR="00B450DF" w:rsidRPr="006219DF">
              <w:rPr>
                <w:rFonts w:ascii="宋体" w:hAnsi="宋体" w:hint="eastAsia"/>
                <w:b/>
                <w:sz w:val="24"/>
                <w:szCs w:val="24"/>
              </w:rPr>
              <w:t>投教中心刘俊余先生讲解投资者教育工作相关内容</w:t>
            </w:r>
          </w:p>
          <w:p w14:paraId="518C22F2" w14:textId="77777777" w:rsidR="00B450DF" w:rsidRPr="006219DF" w:rsidRDefault="00B450DF" w:rsidP="00EE586F">
            <w:pPr>
              <w:spacing w:beforeLines="30" w:before="93" w:afterLines="30" w:after="93" w:line="276" w:lineRule="auto"/>
              <w:ind w:firstLineChars="196" w:firstLine="472"/>
              <w:rPr>
                <w:rFonts w:ascii="宋体" w:hAnsi="宋体"/>
                <w:b/>
                <w:sz w:val="24"/>
                <w:szCs w:val="24"/>
              </w:rPr>
            </w:pPr>
            <w:r w:rsidRPr="006219DF">
              <w:rPr>
                <w:rFonts w:ascii="宋体" w:hAnsi="宋体" w:hint="eastAsia"/>
                <w:b/>
                <w:sz w:val="24"/>
                <w:szCs w:val="24"/>
              </w:rPr>
              <w:t>三、参观公司</w:t>
            </w:r>
          </w:p>
          <w:p w14:paraId="08258505" w14:textId="77777777" w:rsidR="00B450DF" w:rsidRPr="006219DF" w:rsidRDefault="00B450DF" w:rsidP="00B450DF">
            <w:pPr>
              <w:spacing w:beforeLines="30" w:before="93" w:afterLines="30" w:after="93" w:line="276" w:lineRule="auto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 w:rsidRPr="006219DF">
              <w:rPr>
                <w:rFonts w:ascii="宋体" w:hAnsi="宋体" w:hint="eastAsia"/>
                <w:sz w:val="24"/>
                <w:szCs w:val="24"/>
              </w:rPr>
              <w:t>参加活动全体人员在公司相关业务负责人的引领下参</w:t>
            </w:r>
            <w:r w:rsidRPr="006219DF">
              <w:rPr>
                <w:rFonts w:ascii="宋体" w:hAnsi="宋体" w:hint="eastAsia"/>
                <w:sz w:val="24"/>
                <w:szCs w:val="24"/>
              </w:rPr>
              <w:lastRenderedPageBreak/>
              <w:t>观了公司多相流量计生产车间、产品及实验室、办公区。</w:t>
            </w:r>
          </w:p>
          <w:p w14:paraId="226CC1E6" w14:textId="77777777" w:rsidR="00DD2FC6" w:rsidRPr="006219DF" w:rsidRDefault="00B450DF" w:rsidP="001567B1">
            <w:pPr>
              <w:spacing w:beforeLines="30" w:before="93" w:afterLines="30" w:after="93" w:line="276" w:lineRule="auto"/>
              <w:ind w:firstLine="480"/>
              <w:rPr>
                <w:rFonts w:ascii="宋体" w:hAnsi="宋体"/>
                <w:b/>
                <w:sz w:val="24"/>
                <w:szCs w:val="24"/>
              </w:rPr>
            </w:pPr>
            <w:r w:rsidRPr="006219DF">
              <w:rPr>
                <w:rFonts w:ascii="宋体" w:hAnsi="宋体" w:hint="eastAsia"/>
                <w:b/>
                <w:sz w:val="24"/>
                <w:szCs w:val="24"/>
              </w:rPr>
              <w:t>四、投资者及媒体提问环节</w:t>
            </w:r>
          </w:p>
          <w:p w14:paraId="4157470E" w14:textId="77777777" w:rsidR="00496B2A" w:rsidRPr="006219DF" w:rsidRDefault="00B450DF" w:rsidP="00496B2A">
            <w:pPr>
              <w:pStyle w:val="aa"/>
              <w:ind w:firstLine="482"/>
              <w:rPr>
                <w:rFonts w:ascii="Arial" w:hAnsi="Arial"/>
                <w:szCs w:val="24"/>
              </w:rPr>
            </w:pPr>
            <w:r w:rsidRPr="006219DF">
              <w:rPr>
                <w:rFonts w:ascii="宋体" w:hAnsi="宋体" w:hint="eastAsia"/>
                <w:b/>
                <w:szCs w:val="24"/>
              </w:rPr>
              <w:t>问题1：</w:t>
            </w:r>
            <w:r w:rsidR="002B523A" w:rsidRPr="002B5876">
              <w:rPr>
                <w:rFonts w:ascii="Arial" w:hAnsi="Arial" w:cs="Arial"/>
                <w:szCs w:val="24"/>
              </w:rPr>
              <w:t>2018</w:t>
            </w:r>
            <w:r w:rsidR="002B523A" w:rsidRPr="006219DF">
              <w:rPr>
                <w:rFonts w:ascii="宋体" w:hAnsi="宋体" w:hint="eastAsia"/>
                <w:szCs w:val="24"/>
              </w:rPr>
              <w:t>年</w:t>
            </w:r>
            <w:r w:rsidR="00496B2A" w:rsidRPr="006219DF">
              <w:rPr>
                <w:rFonts w:ascii="Arial" w:hAnsi="Arial" w:hint="eastAsia"/>
                <w:szCs w:val="24"/>
              </w:rPr>
              <w:t>年报中提到行业数字化转型因素对业绩的提升，请问公司的产品和技术对提升业绩有什么样的影响？</w:t>
            </w:r>
          </w:p>
          <w:p w14:paraId="4C4DCE42" w14:textId="77777777" w:rsidR="00496B2A" w:rsidRPr="006219DF" w:rsidRDefault="00496B2A" w:rsidP="00496B2A">
            <w:pPr>
              <w:pStyle w:val="aa"/>
              <w:ind w:firstLine="482"/>
              <w:rPr>
                <w:rFonts w:ascii="Arial" w:hAnsi="Arial"/>
                <w:szCs w:val="24"/>
              </w:rPr>
            </w:pPr>
            <w:r w:rsidRPr="006219DF">
              <w:rPr>
                <w:rFonts w:ascii="Arial" w:hAnsi="Arial" w:hint="eastAsia"/>
                <w:b/>
                <w:szCs w:val="24"/>
              </w:rPr>
              <w:t>答：</w:t>
            </w:r>
            <w:r w:rsidRPr="006219DF">
              <w:rPr>
                <w:rFonts w:ascii="Arial" w:hAnsi="Arial" w:hint="eastAsia"/>
                <w:szCs w:val="24"/>
              </w:rPr>
              <w:t>从长期来看，数字化转型对业绩会有很大的帮助，从短期看，不一定能马上体现出来，这需要一定的过程。数字化转型有两个方面，一方面是油田数字化新产品加智能油井新产品，</w:t>
            </w:r>
            <w:r w:rsidR="002B523A" w:rsidRPr="006219DF">
              <w:rPr>
                <w:rFonts w:ascii="Arial" w:hAnsi="Arial" w:hint="eastAsia"/>
                <w:szCs w:val="24"/>
              </w:rPr>
              <w:t xml:space="preserve"> </w:t>
            </w:r>
            <w:r w:rsidRPr="006219DF">
              <w:rPr>
                <w:rFonts w:ascii="Arial" w:hAnsi="Arial" w:hint="eastAsia"/>
                <w:szCs w:val="24"/>
              </w:rPr>
              <w:t>8</w:t>
            </w:r>
            <w:r w:rsidRPr="006219DF">
              <w:rPr>
                <w:rFonts w:ascii="Arial" w:hAnsi="Arial" w:hint="eastAsia"/>
                <w:szCs w:val="24"/>
              </w:rPr>
              <w:t>月初，我们会举办大型的新产品发布会，新产品的推广在未来的发展过程中对业绩会有极大的帮助，但需要推广时间，希望广大投资者能理解</w:t>
            </w:r>
            <w:r w:rsidR="002B523A" w:rsidRPr="006219DF">
              <w:rPr>
                <w:rFonts w:ascii="Arial" w:hAnsi="Arial" w:hint="eastAsia"/>
                <w:szCs w:val="24"/>
              </w:rPr>
              <w:t>；</w:t>
            </w:r>
            <w:r w:rsidRPr="006219DF">
              <w:rPr>
                <w:rFonts w:ascii="Arial" w:hAnsi="Arial" w:hint="eastAsia"/>
                <w:szCs w:val="24"/>
              </w:rPr>
              <w:t>另一方面涉及企业内部的数字化转型，主要是致力于提高公司的生产、管理的效率，降低生产成本，改善盈利能力会有一定帮助，我们采用分层迭代的策略，在</w:t>
            </w:r>
            <w:r w:rsidR="002B523A" w:rsidRPr="006219DF">
              <w:rPr>
                <w:rFonts w:ascii="Arial" w:hAnsi="Arial" w:hint="eastAsia"/>
                <w:szCs w:val="24"/>
              </w:rPr>
              <w:t>公司</w:t>
            </w:r>
            <w:r w:rsidRPr="006219DF">
              <w:rPr>
                <w:rFonts w:ascii="Arial" w:hAnsi="Arial" w:hint="eastAsia"/>
                <w:szCs w:val="24"/>
              </w:rPr>
              <w:t>内部进行试点，第一个板块</w:t>
            </w:r>
            <w:proofErr w:type="gramStart"/>
            <w:r w:rsidRPr="006219DF">
              <w:rPr>
                <w:rFonts w:ascii="Arial" w:hAnsi="Arial" w:hint="eastAsia"/>
                <w:szCs w:val="24"/>
              </w:rPr>
              <w:t>是油服板块</w:t>
            </w:r>
            <w:proofErr w:type="gramEnd"/>
            <w:r w:rsidR="001338C9" w:rsidRPr="006219DF">
              <w:rPr>
                <w:rFonts w:ascii="Arial" w:hAnsi="Arial" w:hint="eastAsia"/>
                <w:szCs w:val="24"/>
              </w:rPr>
              <w:t>。</w:t>
            </w:r>
            <w:r w:rsidRPr="006219DF">
              <w:rPr>
                <w:rFonts w:ascii="Arial" w:hAnsi="Arial" w:hint="eastAsia"/>
                <w:szCs w:val="24"/>
              </w:rPr>
              <w:t>我亲自领导了一个数字化团队，我戏称自己为海默的首席数字化执行官，带领团队了解客户需求去分析，在过程中找到“痛点”和被挖掘价值的空间，我们用数字化的思维、数字化的方法、数字化的技术来解决这个问题。实现数字化从</w:t>
            </w:r>
            <w:r w:rsidRPr="006219DF">
              <w:rPr>
                <w:rFonts w:ascii="Arial" w:hAnsi="Arial" w:hint="eastAsia"/>
                <w:szCs w:val="24"/>
              </w:rPr>
              <w:t>0</w:t>
            </w:r>
            <w:r w:rsidRPr="006219DF">
              <w:rPr>
                <w:rFonts w:ascii="Arial" w:hAnsi="Arial" w:hint="eastAsia"/>
                <w:szCs w:val="24"/>
              </w:rPr>
              <w:t>到</w:t>
            </w:r>
            <w:r w:rsidRPr="006219DF">
              <w:rPr>
                <w:rFonts w:ascii="Arial" w:hAnsi="Arial" w:hint="eastAsia"/>
                <w:szCs w:val="24"/>
              </w:rPr>
              <w:t>1</w:t>
            </w:r>
            <w:r w:rsidRPr="006219DF">
              <w:rPr>
                <w:rFonts w:ascii="Arial" w:hAnsi="Arial" w:hint="eastAsia"/>
                <w:szCs w:val="24"/>
              </w:rPr>
              <w:t>的过程。然后从一个点上扩展到整个业务链上，实现公司的数字化转型</w:t>
            </w:r>
            <w:r w:rsidRPr="006219DF">
              <w:rPr>
                <w:rFonts w:ascii="Arial" w:hAnsi="Arial" w:hint="eastAsia"/>
                <w:szCs w:val="24"/>
              </w:rPr>
              <w:t xml:space="preserve"> </w:t>
            </w:r>
            <w:r w:rsidRPr="006219DF">
              <w:rPr>
                <w:rFonts w:ascii="Arial" w:hAnsi="Arial" w:hint="eastAsia"/>
                <w:szCs w:val="24"/>
              </w:rPr>
              <w:t>。我们在长庆油田、华北油田拥有几十台野外作业的测井车，把设备运行数据传到云端，从云端及时发现问题，及时采取优化措施。在生产板块，思坦</w:t>
            </w:r>
            <w:r w:rsidR="00C066C3" w:rsidRPr="006219DF">
              <w:rPr>
                <w:rFonts w:ascii="Arial" w:hAnsi="Arial" w:hint="eastAsia"/>
                <w:szCs w:val="24"/>
              </w:rPr>
              <w:t>仪器</w:t>
            </w:r>
            <w:r w:rsidRPr="006219DF">
              <w:rPr>
                <w:rFonts w:ascii="Arial" w:hAnsi="Arial" w:hint="eastAsia"/>
                <w:szCs w:val="24"/>
              </w:rPr>
              <w:t>生产外包，存在很多问题，</w:t>
            </w:r>
            <w:r w:rsidR="00C066C3" w:rsidRPr="006219DF">
              <w:rPr>
                <w:rFonts w:ascii="Arial" w:hAnsi="Arial" w:hint="eastAsia"/>
                <w:szCs w:val="24"/>
              </w:rPr>
              <w:t>我们在解决问题的</w:t>
            </w:r>
            <w:r w:rsidRPr="006219DF">
              <w:rPr>
                <w:rFonts w:ascii="Arial" w:hAnsi="Arial" w:hint="eastAsia"/>
                <w:szCs w:val="24"/>
              </w:rPr>
              <w:t>过程中看到了数字化机会，远程协同管理系统，云端，在线订单管理，质量控制和检验也通过数字化。我公司管理半径大，长期以来是很头疼的问题，但是现在我看到了数字化转型的机会，数字化技术可以解决管理半径过大的问题。通过数据判断问题比人工判断得更加准确更加全面。数据</w:t>
            </w:r>
            <w:proofErr w:type="gramStart"/>
            <w:r w:rsidRPr="006219DF">
              <w:rPr>
                <w:rFonts w:ascii="Arial" w:hAnsi="Arial" w:hint="eastAsia"/>
                <w:szCs w:val="24"/>
              </w:rPr>
              <w:t>化很大</w:t>
            </w:r>
            <w:proofErr w:type="gramEnd"/>
            <w:r w:rsidRPr="006219DF">
              <w:rPr>
                <w:rFonts w:ascii="Arial" w:hAnsi="Arial" w:hint="eastAsia"/>
                <w:szCs w:val="24"/>
              </w:rPr>
              <w:t>的特点是机器智能补充了人的短板，作为传统行业高科技制造实施的数字化转型公司有巨大的发展空间，我们希望通过数字化转型能够为中小企业上市公司树立样板，从长远看，它能改善公司的业绩，提高公司的长远竞争力</w:t>
            </w:r>
            <w:r w:rsidR="00C066C3" w:rsidRPr="006219DF">
              <w:rPr>
                <w:rFonts w:ascii="Arial" w:hAnsi="Arial" w:hint="eastAsia"/>
                <w:szCs w:val="24"/>
              </w:rPr>
              <w:t>。</w:t>
            </w:r>
          </w:p>
          <w:p w14:paraId="5FEEA293" w14:textId="77777777" w:rsidR="00496B2A" w:rsidRPr="006219DF" w:rsidRDefault="00496B2A" w:rsidP="00496B2A">
            <w:pPr>
              <w:pStyle w:val="aa"/>
              <w:ind w:left="480" w:firstLineChars="0" w:firstLine="0"/>
              <w:rPr>
                <w:rFonts w:ascii="Arial" w:hAnsi="Arial"/>
                <w:szCs w:val="24"/>
              </w:rPr>
            </w:pPr>
            <w:r w:rsidRPr="006219DF">
              <w:rPr>
                <w:rFonts w:ascii="宋体" w:hAnsi="宋体" w:hint="eastAsia"/>
                <w:b/>
                <w:szCs w:val="24"/>
              </w:rPr>
              <w:t>问题</w:t>
            </w:r>
            <w:r w:rsidR="00C066C3" w:rsidRPr="006219DF">
              <w:rPr>
                <w:rFonts w:ascii="宋体" w:hAnsi="宋体" w:hint="eastAsia"/>
                <w:b/>
                <w:szCs w:val="24"/>
              </w:rPr>
              <w:t>2</w:t>
            </w:r>
            <w:r w:rsidRPr="006219DF">
              <w:rPr>
                <w:rFonts w:ascii="宋体" w:hAnsi="宋体" w:hint="eastAsia"/>
                <w:b/>
                <w:szCs w:val="24"/>
              </w:rPr>
              <w:t>：</w:t>
            </w:r>
            <w:r w:rsidRPr="006219DF">
              <w:rPr>
                <w:rFonts w:ascii="Arial" w:hAnsi="Arial" w:hint="eastAsia"/>
                <w:szCs w:val="24"/>
              </w:rPr>
              <w:t>油价</w:t>
            </w:r>
            <w:r w:rsidR="00C066C3" w:rsidRPr="006219DF">
              <w:rPr>
                <w:rFonts w:ascii="Arial" w:hAnsi="Arial" w:hint="eastAsia"/>
                <w:szCs w:val="24"/>
              </w:rPr>
              <w:t>波动</w:t>
            </w:r>
            <w:r w:rsidRPr="006219DF">
              <w:rPr>
                <w:rFonts w:ascii="Arial" w:hAnsi="Arial" w:hint="eastAsia"/>
                <w:szCs w:val="24"/>
              </w:rPr>
              <w:t>是不是对公司有影响</w:t>
            </w:r>
            <w:r w:rsidR="00C066C3" w:rsidRPr="006219DF">
              <w:rPr>
                <w:rFonts w:ascii="Arial" w:hAnsi="Arial" w:hint="eastAsia"/>
                <w:szCs w:val="24"/>
              </w:rPr>
              <w:t>？</w:t>
            </w:r>
          </w:p>
          <w:p w14:paraId="60DFD11E" w14:textId="77777777" w:rsidR="00496B2A" w:rsidRPr="006219DF" w:rsidRDefault="00C066C3" w:rsidP="00C066C3">
            <w:pPr>
              <w:pStyle w:val="aa"/>
              <w:ind w:firstLine="482"/>
              <w:rPr>
                <w:rFonts w:ascii="Arial" w:hAnsi="Arial"/>
                <w:szCs w:val="24"/>
              </w:rPr>
            </w:pPr>
            <w:r w:rsidRPr="006219DF">
              <w:rPr>
                <w:rFonts w:ascii="Arial" w:hAnsi="Arial" w:hint="eastAsia"/>
                <w:b/>
                <w:szCs w:val="24"/>
              </w:rPr>
              <w:t>答</w:t>
            </w:r>
            <w:r w:rsidR="00496B2A" w:rsidRPr="006219DF">
              <w:rPr>
                <w:rFonts w:ascii="Arial" w:hAnsi="Arial" w:hint="eastAsia"/>
                <w:b/>
                <w:szCs w:val="24"/>
              </w:rPr>
              <w:t>：</w:t>
            </w:r>
            <w:r w:rsidR="00496B2A" w:rsidRPr="006219DF">
              <w:rPr>
                <w:rFonts w:ascii="Arial" w:hAnsi="Arial" w:hint="eastAsia"/>
                <w:szCs w:val="24"/>
              </w:rPr>
              <w:t>油价在合理的区间内变动，整个行业可以健康的发展，油价过高或过低都</w:t>
            </w:r>
            <w:r w:rsidRPr="006219DF">
              <w:rPr>
                <w:rFonts w:ascii="Arial" w:hAnsi="Arial" w:hint="eastAsia"/>
                <w:szCs w:val="24"/>
              </w:rPr>
              <w:t>不利于行业的长远发展</w:t>
            </w:r>
            <w:r w:rsidR="00496B2A" w:rsidRPr="006219DF">
              <w:rPr>
                <w:rFonts w:ascii="Arial" w:hAnsi="Arial" w:hint="eastAsia"/>
                <w:szCs w:val="24"/>
              </w:rPr>
              <w:t>，</w:t>
            </w:r>
            <w:r w:rsidRPr="006219DF">
              <w:rPr>
                <w:rFonts w:ascii="Arial" w:hAnsi="Arial" w:hint="eastAsia"/>
                <w:szCs w:val="24"/>
              </w:rPr>
              <w:t>希望</w:t>
            </w:r>
            <w:r w:rsidR="00496B2A" w:rsidRPr="006219DF">
              <w:rPr>
                <w:rFonts w:ascii="Arial" w:hAnsi="Arial" w:hint="eastAsia"/>
                <w:szCs w:val="24"/>
              </w:rPr>
              <w:t>在合理的范围内。</w:t>
            </w:r>
          </w:p>
          <w:p w14:paraId="05666570" w14:textId="77777777" w:rsidR="00496B2A" w:rsidRPr="006219DF" w:rsidRDefault="00496B2A" w:rsidP="00C066C3">
            <w:pPr>
              <w:pStyle w:val="aa"/>
              <w:ind w:firstLine="482"/>
              <w:rPr>
                <w:rFonts w:ascii="Arial" w:hAnsi="Arial"/>
                <w:szCs w:val="24"/>
              </w:rPr>
            </w:pPr>
            <w:r w:rsidRPr="006219DF">
              <w:rPr>
                <w:rFonts w:ascii="Arial" w:hAnsi="Arial" w:hint="eastAsia"/>
                <w:b/>
                <w:szCs w:val="24"/>
              </w:rPr>
              <w:t>问题</w:t>
            </w:r>
            <w:r w:rsidR="00C066C3" w:rsidRPr="006219DF">
              <w:rPr>
                <w:rFonts w:ascii="Arial" w:hAnsi="Arial" w:hint="eastAsia"/>
                <w:b/>
                <w:szCs w:val="24"/>
              </w:rPr>
              <w:t>3</w:t>
            </w:r>
            <w:r w:rsidRPr="006219DF">
              <w:rPr>
                <w:rFonts w:ascii="Arial" w:hAnsi="Arial" w:hint="eastAsia"/>
                <w:b/>
                <w:szCs w:val="24"/>
              </w:rPr>
              <w:t>：</w:t>
            </w:r>
            <w:r w:rsidRPr="006219DF">
              <w:rPr>
                <w:rFonts w:ascii="Arial" w:hAnsi="Arial" w:hint="eastAsia"/>
                <w:szCs w:val="24"/>
              </w:rPr>
              <w:t>收</w:t>
            </w:r>
            <w:proofErr w:type="gramStart"/>
            <w:r w:rsidRPr="006219DF">
              <w:rPr>
                <w:rFonts w:ascii="Arial" w:hAnsi="Arial" w:hint="eastAsia"/>
                <w:szCs w:val="24"/>
              </w:rPr>
              <w:t>购思</w:t>
            </w:r>
            <w:proofErr w:type="gramEnd"/>
            <w:r w:rsidRPr="006219DF">
              <w:rPr>
                <w:rFonts w:ascii="Arial" w:hAnsi="Arial" w:hint="eastAsia"/>
                <w:szCs w:val="24"/>
              </w:rPr>
              <w:t>坦仪器的过程中，是否存在财务风险，以及解决对策</w:t>
            </w:r>
            <w:r w:rsidR="00C066C3" w:rsidRPr="006219DF">
              <w:rPr>
                <w:rFonts w:ascii="Arial" w:hAnsi="Arial" w:hint="eastAsia"/>
                <w:szCs w:val="24"/>
              </w:rPr>
              <w:t>？</w:t>
            </w:r>
          </w:p>
          <w:p w14:paraId="444E1EA1" w14:textId="77777777" w:rsidR="00496B2A" w:rsidRPr="006219DF" w:rsidRDefault="00C066C3" w:rsidP="00C066C3">
            <w:pPr>
              <w:pStyle w:val="aa"/>
              <w:ind w:firstLine="482"/>
              <w:rPr>
                <w:rFonts w:ascii="Arial" w:hAnsi="Arial"/>
                <w:szCs w:val="24"/>
              </w:rPr>
            </w:pPr>
            <w:r w:rsidRPr="006219DF">
              <w:rPr>
                <w:rFonts w:ascii="Arial" w:hAnsi="Arial" w:hint="eastAsia"/>
                <w:b/>
                <w:szCs w:val="24"/>
              </w:rPr>
              <w:t>答</w:t>
            </w:r>
            <w:r w:rsidR="00496B2A" w:rsidRPr="006219DF">
              <w:rPr>
                <w:rFonts w:ascii="Arial" w:hAnsi="Arial" w:hint="eastAsia"/>
                <w:b/>
                <w:szCs w:val="24"/>
              </w:rPr>
              <w:t>：</w:t>
            </w:r>
            <w:r w:rsidRPr="006219DF">
              <w:rPr>
                <w:rFonts w:ascii="Arial" w:hAnsi="Arial" w:hint="eastAsia"/>
                <w:szCs w:val="24"/>
              </w:rPr>
              <w:t>公司</w:t>
            </w:r>
            <w:r w:rsidR="00496B2A" w:rsidRPr="006219DF">
              <w:rPr>
                <w:rFonts w:ascii="Arial" w:hAnsi="Arial" w:hint="eastAsia"/>
                <w:szCs w:val="24"/>
              </w:rPr>
              <w:t>在收</w:t>
            </w:r>
            <w:proofErr w:type="gramStart"/>
            <w:r w:rsidR="00496B2A" w:rsidRPr="006219DF">
              <w:rPr>
                <w:rFonts w:ascii="Arial" w:hAnsi="Arial" w:hint="eastAsia"/>
                <w:szCs w:val="24"/>
              </w:rPr>
              <w:t>购</w:t>
            </w:r>
            <w:r w:rsidRPr="006219DF">
              <w:rPr>
                <w:rFonts w:ascii="Arial" w:hAnsi="Arial" w:hint="eastAsia"/>
                <w:szCs w:val="24"/>
              </w:rPr>
              <w:t>思</w:t>
            </w:r>
            <w:proofErr w:type="gramEnd"/>
            <w:r w:rsidRPr="006219DF">
              <w:rPr>
                <w:rFonts w:ascii="Arial" w:hAnsi="Arial" w:hint="eastAsia"/>
                <w:szCs w:val="24"/>
              </w:rPr>
              <w:t>坦仪器的</w:t>
            </w:r>
            <w:r w:rsidR="00496B2A" w:rsidRPr="006219DF">
              <w:rPr>
                <w:rFonts w:ascii="Arial" w:hAnsi="Arial" w:hint="eastAsia"/>
                <w:szCs w:val="24"/>
              </w:rPr>
              <w:t>过程中采用杠杆收购的方式，包括自有资金和银行贷款，后续有还本付息的压力，在我们的</w:t>
            </w:r>
            <w:r w:rsidRPr="006219DF">
              <w:rPr>
                <w:rFonts w:ascii="Arial" w:hAnsi="Arial" w:hint="eastAsia"/>
                <w:szCs w:val="24"/>
              </w:rPr>
              <w:t>2018</w:t>
            </w:r>
            <w:r w:rsidRPr="006219DF">
              <w:rPr>
                <w:rFonts w:ascii="Arial" w:hAnsi="Arial" w:hint="eastAsia"/>
                <w:szCs w:val="24"/>
              </w:rPr>
              <w:t>年</w:t>
            </w:r>
            <w:r w:rsidR="00496B2A" w:rsidRPr="006219DF">
              <w:rPr>
                <w:rFonts w:ascii="Arial" w:hAnsi="Arial" w:hint="eastAsia"/>
                <w:szCs w:val="24"/>
              </w:rPr>
              <w:t>年报中也有所体现，</w:t>
            </w:r>
            <w:r w:rsidRPr="006219DF">
              <w:rPr>
                <w:rFonts w:ascii="Arial" w:hAnsi="Arial" w:hint="eastAsia"/>
                <w:szCs w:val="24"/>
              </w:rPr>
              <w:t>思坦</w:t>
            </w:r>
            <w:r w:rsidR="00496B2A" w:rsidRPr="006219DF">
              <w:rPr>
                <w:rFonts w:ascii="Arial" w:hAnsi="Arial" w:hint="eastAsia"/>
                <w:szCs w:val="24"/>
              </w:rPr>
              <w:t>仪器的</w:t>
            </w:r>
            <w:r w:rsidRPr="006219DF">
              <w:rPr>
                <w:rFonts w:ascii="Arial" w:hAnsi="Arial" w:hint="eastAsia"/>
                <w:szCs w:val="24"/>
              </w:rPr>
              <w:t>业务的季节性</w:t>
            </w:r>
            <w:r w:rsidR="00496B2A" w:rsidRPr="006219DF">
              <w:rPr>
                <w:rFonts w:ascii="Arial" w:hAnsi="Arial" w:hint="eastAsia"/>
                <w:szCs w:val="24"/>
              </w:rPr>
              <w:t>非常强，</w:t>
            </w:r>
            <w:r w:rsidR="00496B2A" w:rsidRPr="006219DF">
              <w:rPr>
                <w:rFonts w:ascii="Arial" w:hAnsi="Arial" w:hint="eastAsia"/>
                <w:szCs w:val="24"/>
              </w:rPr>
              <w:t>80%</w:t>
            </w:r>
            <w:r w:rsidR="00496B2A" w:rsidRPr="006219DF">
              <w:rPr>
                <w:rFonts w:ascii="Arial" w:hAnsi="Arial" w:hint="eastAsia"/>
                <w:szCs w:val="24"/>
              </w:rPr>
              <w:t>左右的业绩主要集中在四季度，年底的应收账款比较大，客户回款周期比较长，对回款资金有一定的影</w:t>
            </w:r>
            <w:r w:rsidR="00496B2A" w:rsidRPr="006219DF">
              <w:rPr>
                <w:rFonts w:ascii="Arial" w:hAnsi="Arial" w:hint="eastAsia"/>
                <w:szCs w:val="24"/>
              </w:rPr>
              <w:lastRenderedPageBreak/>
              <w:t>响。</w:t>
            </w:r>
          </w:p>
          <w:p w14:paraId="03F9CF06" w14:textId="77777777" w:rsidR="00496B2A" w:rsidRPr="006219DF" w:rsidRDefault="00496B2A" w:rsidP="00496B2A">
            <w:pPr>
              <w:pStyle w:val="aa"/>
              <w:ind w:firstLine="482"/>
              <w:rPr>
                <w:rFonts w:ascii="Arial" w:hAnsi="Arial"/>
                <w:szCs w:val="24"/>
              </w:rPr>
            </w:pPr>
            <w:r w:rsidRPr="006219DF">
              <w:rPr>
                <w:rFonts w:ascii="宋体" w:hAnsi="宋体" w:hint="eastAsia"/>
                <w:b/>
                <w:szCs w:val="24"/>
              </w:rPr>
              <w:t>问题</w:t>
            </w:r>
            <w:r w:rsidR="00C066C3" w:rsidRPr="006219DF">
              <w:rPr>
                <w:rFonts w:ascii="宋体" w:hAnsi="宋体" w:hint="eastAsia"/>
                <w:b/>
                <w:szCs w:val="24"/>
              </w:rPr>
              <w:t>4</w:t>
            </w:r>
            <w:r w:rsidRPr="006219DF">
              <w:rPr>
                <w:rFonts w:ascii="宋体" w:hAnsi="宋体" w:hint="eastAsia"/>
                <w:b/>
                <w:szCs w:val="24"/>
              </w:rPr>
              <w:t>：</w:t>
            </w:r>
            <w:r w:rsidRPr="006219DF">
              <w:rPr>
                <w:rFonts w:ascii="Arial" w:hAnsi="Arial" w:hint="eastAsia"/>
                <w:szCs w:val="24"/>
              </w:rPr>
              <w:t>我们知道</w:t>
            </w:r>
            <w:r w:rsidRPr="006219DF">
              <w:rPr>
                <w:rFonts w:ascii="Arial" w:hAnsi="Arial" w:hint="eastAsia"/>
                <w:szCs w:val="24"/>
              </w:rPr>
              <w:t>2012</w:t>
            </w:r>
            <w:r w:rsidRPr="006219DF">
              <w:rPr>
                <w:rFonts w:ascii="Arial" w:hAnsi="Arial" w:hint="eastAsia"/>
                <w:szCs w:val="24"/>
              </w:rPr>
              <w:t>年在美国开发页岩油气主要是为了做技术性探索，目标是达成了，但我们从这块业务的资产收益来看，</w:t>
            </w:r>
            <w:r w:rsidR="00730855" w:rsidRPr="006219DF">
              <w:rPr>
                <w:rFonts w:ascii="Arial" w:hAnsi="Arial" w:hint="eastAsia"/>
                <w:szCs w:val="24"/>
              </w:rPr>
              <w:t>对公司收入和利润贡献占比较少</w:t>
            </w:r>
            <w:r w:rsidRPr="006219DF">
              <w:rPr>
                <w:rFonts w:ascii="Arial" w:hAnsi="Arial" w:hint="eastAsia"/>
                <w:szCs w:val="24"/>
              </w:rPr>
              <w:t>，对这块资产后续怎么</w:t>
            </w:r>
            <w:r w:rsidR="00730855" w:rsidRPr="006219DF">
              <w:rPr>
                <w:rFonts w:ascii="Arial" w:hAnsi="Arial" w:hint="eastAsia"/>
                <w:szCs w:val="24"/>
              </w:rPr>
              <w:t>运作</w:t>
            </w:r>
            <w:r w:rsidRPr="006219DF">
              <w:rPr>
                <w:rFonts w:ascii="Arial" w:hAnsi="Arial" w:hint="eastAsia"/>
                <w:szCs w:val="24"/>
              </w:rPr>
              <w:t>？美国的页岩油气技术在国际上比较先进，技术难度比较高，通过这个技术探索在国内有什么样的思路？</w:t>
            </w:r>
          </w:p>
          <w:p w14:paraId="2187C610" w14:textId="63C51612" w:rsidR="0070283E" w:rsidRPr="006219DF" w:rsidRDefault="00730855" w:rsidP="00730855">
            <w:pPr>
              <w:pStyle w:val="aa"/>
              <w:ind w:firstLine="482"/>
              <w:rPr>
                <w:rFonts w:ascii="Arial" w:hAnsi="Arial"/>
                <w:szCs w:val="24"/>
              </w:rPr>
            </w:pPr>
            <w:r w:rsidRPr="006219DF">
              <w:rPr>
                <w:rFonts w:ascii="Arial" w:hAnsi="Arial" w:hint="eastAsia"/>
                <w:b/>
                <w:szCs w:val="24"/>
              </w:rPr>
              <w:t>答</w:t>
            </w:r>
            <w:r w:rsidR="00496B2A" w:rsidRPr="006219DF">
              <w:rPr>
                <w:rFonts w:ascii="Arial" w:hAnsi="Arial" w:hint="eastAsia"/>
                <w:b/>
                <w:szCs w:val="24"/>
              </w:rPr>
              <w:t>：</w:t>
            </w:r>
            <w:r w:rsidR="00496B2A" w:rsidRPr="006219DF">
              <w:rPr>
                <w:rFonts w:ascii="Arial" w:hAnsi="Arial" w:hint="eastAsia"/>
                <w:szCs w:val="24"/>
              </w:rPr>
              <w:t>页岩油气的投资主要的目的是学习了解掌握先进的技术、积累作业经验、培养开发团队，这是一个战略目的</w:t>
            </w:r>
            <w:r w:rsidRPr="006219DF">
              <w:rPr>
                <w:rFonts w:ascii="Arial" w:hAnsi="Arial" w:hint="eastAsia"/>
                <w:szCs w:val="24"/>
              </w:rPr>
              <w:t>；</w:t>
            </w:r>
            <w:r w:rsidR="00496B2A" w:rsidRPr="006219DF">
              <w:rPr>
                <w:rFonts w:ascii="Arial" w:hAnsi="Arial" w:hint="eastAsia"/>
                <w:szCs w:val="24"/>
              </w:rPr>
              <w:t>另外一个目的是通过投资得到财务方面的回报，这几年由于国际油价徘徊到低位，甚至跌到</w:t>
            </w:r>
            <w:r w:rsidR="00496B2A" w:rsidRPr="006219DF">
              <w:rPr>
                <w:rFonts w:ascii="Arial" w:hAnsi="Arial" w:hint="eastAsia"/>
                <w:szCs w:val="24"/>
              </w:rPr>
              <w:t>40</w:t>
            </w:r>
            <w:r w:rsidR="00496B2A" w:rsidRPr="006219DF">
              <w:rPr>
                <w:rFonts w:ascii="Arial" w:hAnsi="Arial" w:hint="eastAsia"/>
                <w:szCs w:val="24"/>
              </w:rPr>
              <w:t>美金以下，对页岩油气的投资回报来说有很大的影响，毕竟页岩油气的投入成本相对中东</w:t>
            </w:r>
            <w:r w:rsidR="003F6CF0" w:rsidRPr="006219DF">
              <w:rPr>
                <w:rFonts w:ascii="Arial" w:hAnsi="Arial" w:hint="eastAsia"/>
                <w:szCs w:val="24"/>
              </w:rPr>
              <w:t>常规油气</w:t>
            </w:r>
            <w:r w:rsidR="00496B2A" w:rsidRPr="006219DF">
              <w:rPr>
                <w:rFonts w:ascii="Arial" w:hAnsi="Arial" w:hint="eastAsia"/>
                <w:szCs w:val="24"/>
              </w:rPr>
              <w:t>来说</w:t>
            </w:r>
            <w:r w:rsidR="003F6CF0" w:rsidRPr="006219DF">
              <w:rPr>
                <w:rFonts w:ascii="Arial" w:hAnsi="Arial" w:hint="eastAsia"/>
                <w:szCs w:val="24"/>
              </w:rPr>
              <w:t>它</w:t>
            </w:r>
            <w:r w:rsidR="00496B2A" w:rsidRPr="006219DF">
              <w:rPr>
                <w:rFonts w:ascii="Arial" w:hAnsi="Arial" w:hint="eastAsia"/>
                <w:szCs w:val="24"/>
              </w:rPr>
              <w:t>是相对比较高的，</w:t>
            </w:r>
            <w:r w:rsidR="003F6CF0" w:rsidRPr="006219DF">
              <w:rPr>
                <w:rFonts w:ascii="Arial" w:hAnsi="Arial" w:hint="eastAsia"/>
                <w:szCs w:val="24"/>
              </w:rPr>
              <w:t>它</w:t>
            </w:r>
            <w:r w:rsidR="00496B2A" w:rsidRPr="006219DF">
              <w:rPr>
                <w:rFonts w:ascii="Arial" w:hAnsi="Arial" w:hint="eastAsia"/>
                <w:szCs w:val="24"/>
              </w:rPr>
              <w:t>并不是一个低成本的资源，但他是一个潜力巨大的资源。我们曾经以为石油在几十年后将会枯竭，随着页岩油气的发展产生了一种理论</w:t>
            </w:r>
            <w:proofErr w:type="gramStart"/>
            <w:r w:rsidR="00496B2A" w:rsidRPr="006219DF">
              <w:rPr>
                <w:rFonts w:ascii="Arial" w:hAnsi="Arial" w:hint="eastAsia"/>
                <w:szCs w:val="24"/>
              </w:rPr>
              <w:t>说石油</w:t>
            </w:r>
            <w:proofErr w:type="gramEnd"/>
            <w:r w:rsidR="00496B2A" w:rsidRPr="006219DF">
              <w:rPr>
                <w:rFonts w:ascii="Arial" w:hAnsi="Arial" w:hint="eastAsia"/>
                <w:szCs w:val="24"/>
              </w:rPr>
              <w:t>产业并不是夕阳产业而是朝阳产业，人类</w:t>
            </w:r>
            <w:r w:rsidR="00210D40">
              <w:rPr>
                <w:rFonts w:ascii="Arial" w:hAnsi="Arial" w:hint="eastAsia"/>
                <w:szCs w:val="24"/>
              </w:rPr>
              <w:t>将</w:t>
            </w:r>
            <w:r w:rsidR="00496B2A" w:rsidRPr="006219DF">
              <w:rPr>
                <w:rFonts w:ascii="Arial" w:hAnsi="Arial" w:hint="eastAsia"/>
                <w:szCs w:val="24"/>
              </w:rPr>
              <w:t>会不断发现新的资源去代替这些资源，所以说页岩油气的勘探开发还是有非常大的空间，非常好的前景，但是目前来看他的开发成本还是比较高的，</w:t>
            </w:r>
            <w:r w:rsidR="00210D40">
              <w:rPr>
                <w:rFonts w:ascii="Arial" w:hAnsi="Arial" w:hint="eastAsia"/>
                <w:szCs w:val="24"/>
              </w:rPr>
              <w:t>由于</w:t>
            </w:r>
            <w:r w:rsidR="00496B2A" w:rsidRPr="006219DF">
              <w:rPr>
                <w:rFonts w:ascii="Arial" w:hAnsi="Arial" w:hint="eastAsia"/>
                <w:szCs w:val="24"/>
              </w:rPr>
              <w:t>投资回报主要受油价影响，所以报表上收入比较少，利润比较低，原因是油价低价时少开发、尽量不动。对未来的安排有两种盈利模式，一种是不断打井，通过销售油气来增加收入，另一种是通过油田区块的转让实现收益。我们将会在未来两年在油价适当的时候考虑转让。</w:t>
            </w:r>
          </w:p>
          <w:p w14:paraId="70C62615" w14:textId="77777777" w:rsidR="00496B2A" w:rsidRPr="006219DF" w:rsidRDefault="00496B2A" w:rsidP="0070283E">
            <w:pPr>
              <w:pStyle w:val="aa"/>
              <w:ind w:firstLine="480"/>
              <w:rPr>
                <w:rFonts w:ascii="Arial" w:hAnsi="Arial"/>
                <w:szCs w:val="24"/>
              </w:rPr>
            </w:pPr>
            <w:r w:rsidRPr="006219DF">
              <w:rPr>
                <w:rFonts w:ascii="Arial" w:hAnsi="Arial" w:hint="eastAsia"/>
                <w:szCs w:val="24"/>
              </w:rPr>
              <w:t>我国的页岩油气开发难度要比国外高，我们在四川等地都是深层页岩油气，目前公司参与中石油、中海油、中石化页岩油气项目，主要是提供</w:t>
            </w:r>
            <w:r w:rsidR="0070283E" w:rsidRPr="006219DF">
              <w:rPr>
                <w:rFonts w:ascii="Arial" w:hAnsi="Arial" w:hint="eastAsia"/>
                <w:szCs w:val="24"/>
              </w:rPr>
              <w:t>部分设备和</w:t>
            </w:r>
            <w:r w:rsidRPr="006219DF">
              <w:rPr>
                <w:rFonts w:ascii="Arial" w:hAnsi="Arial" w:hint="eastAsia"/>
                <w:szCs w:val="24"/>
              </w:rPr>
              <w:t>技术服务，一旦国家开放政策，让民营企业参与其中，将会给公司带来巨大的机会。</w:t>
            </w:r>
          </w:p>
          <w:p w14:paraId="7CAFDE66" w14:textId="67A216E8" w:rsidR="00496B2A" w:rsidRPr="006219DF" w:rsidRDefault="002B523A" w:rsidP="002B523A">
            <w:pPr>
              <w:pStyle w:val="aa"/>
              <w:ind w:firstLine="482"/>
              <w:rPr>
                <w:rFonts w:ascii="Arial" w:hAnsi="Arial"/>
                <w:szCs w:val="24"/>
              </w:rPr>
            </w:pPr>
            <w:r w:rsidRPr="006219DF">
              <w:rPr>
                <w:rFonts w:ascii="宋体" w:hAnsi="宋体" w:hint="eastAsia"/>
                <w:b/>
                <w:szCs w:val="24"/>
              </w:rPr>
              <w:t>问题</w:t>
            </w:r>
            <w:r w:rsidR="0070283E" w:rsidRPr="006219DF">
              <w:rPr>
                <w:rFonts w:ascii="宋体" w:hAnsi="宋体" w:hint="eastAsia"/>
                <w:b/>
                <w:szCs w:val="24"/>
              </w:rPr>
              <w:t>5</w:t>
            </w:r>
            <w:r w:rsidRPr="006219DF">
              <w:rPr>
                <w:rFonts w:ascii="宋体" w:hAnsi="宋体" w:hint="eastAsia"/>
                <w:b/>
                <w:szCs w:val="24"/>
              </w:rPr>
              <w:t>：</w:t>
            </w:r>
            <w:r w:rsidR="00496B2A" w:rsidRPr="006219DF">
              <w:rPr>
                <w:rFonts w:ascii="Arial" w:hAnsi="Arial" w:hint="eastAsia"/>
                <w:szCs w:val="24"/>
              </w:rPr>
              <w:t>海默近三年的研发</w:t>
            </w:r>
            <w:r w:rsidR="00210D40">
              <w:rPr>
                <w:rFonts w:ascii="Arial" w:hAnsi="Arial" w:hint="eastAsia"/>
                <w:szCs w:val="24"/>
              </w:rPr>
              <w:t>费用</w:t>
            </w:r>
            <w:r w:rsidR="00496B2A" w:rsidRPr="006219DF">
              <w:rPr>
                <w:rFonts w:ascii="Arial" w:hAnsi="Arial" w:hint="eastAsia"/>
                <w:szCs w:val="24"/>
              </w:rPr>
              <w:t>投入都比较高，</w:t>
            </w:r>
            <w:r w:rsidR="00210D40">
              <w:rPr>
                <w:rFonts w:ascii="Arial" w:hAnsi="Arial" w:hint="eastAsia"/>
                <w:szCs w:val="24"/>
              </w:rPr>
              <w:t>想问一下</w:t>
            </w:r>
            <w:r w:rsidR="00496B2A" w:rsidRPr="006219DF">
              <w:rPr>
                <w:rFonts w:ascii="Arial" w:hAnsi="Arial" w:hint="eastAsia"/>
                <w:szCs w:val="24"/>
              </w:rPr>
              <w:t>2018</w:t>
            </w:r>
            <w:r w:rsidR="00496B2A" w:rsidRPr="006219DF">
              <w:rPr>
                <w:rFonts w:ascii="Arial" w:hAnsi="Arial" w:hint="eastAsia"/>
                <w:szCs w:val="24"/>
              </w:rPr>
              <w:t>年</w:t>
            </w:r>
            <w:r w:rsidR="00210D40">
              <w:rPr>
                <w:rFonts w:ascii="Arial" w:hAnsi="Arial" w:hint="eastAsia"/>
                <w:szCs w:val="24"/>
              </w:rPr>
              <w:t>海默</w:t>
            </w:r>
            <w:r w:rsidR="00210D40" w:rsidRPr="006219DF">
              <w:rPr>
                <w:rFonts w:ascii="Arial" w:hAnsi="Arial" w:hint="eastAsia"/>
                <w:szCs w:val="24"/>
              </w:rPr>
              <w:t>研发</w:t>
            </w:r>
            <w:r w:rsidR="00496B2A" w:rsidRPr="006219DF">
              <w:rPr>
                <w:rFonts w:ascii="Arial" w:hAnsi="Arial" w:hint="eastAsia"/>
                <w:szCs w:val="24"/>
              </w:rPr>
              <w:t>投入的特点</w:t>
            </w:r>
            <w:r w:rsidR="00210D40">
              <w:rPr>
                <w:rFonts w:ascii="Arial" w:hAnsi="Arial" w:hint="eastAsia"/>
                <w:szCs w:val="24"/>
              </w:rPr>
              <w:t>有哪些</w:t>
            </w:r>
            <w:r w:rsidR="0070283E" w:rsidRPr="006219DF">
              <w:rPr>
                <w:rFonts w:ascii="Arial" w:hAnsi="Arial" w:hint="eastAsia"/>
                <w:szCs w:val="24"/>
              </w:rPr>
              <w:t>？</w:t>
            </w:r>
          </w:p>
          <w:p w14:paraId="0542D355" w14:textId="3D05B67D" w:rsidR="00496B2A" w:rsidRPr="006219DF" w:rsidRDefault="0070283E" w:rsidP="00EB3D5F">
            <w:pPr>
              <w:pStyle w:val="aa"/>
              <w:ind w:firstLine="482"/>
              <w:rPr>
                <w:rFonts w:ascii="Arial" w:hAnsi="Arial"/>
                <w:szCs w:val="24"/>
              </w:rPr>
            </w:pPr>
            <w:r w:rsidRPr="006219DF">
              <w:rPr>
                <w:rFonts w:ascii="Arial" w:hAnsi="Arial" w:hint="eastAsia"/>
                <w:b/>
                <w:szCs w:val="24"/>
              </w:rPr>
              <w:t>答</w:t>
            </w:r>
            <w:r w:rsidR="00496B2A" w:rsidRPr="006219DF">
              <w:rPr>
                <w:rFonts w:ascii="Arial" w:hAnsi="Arial" w:hint="eastAsia"/>
                <w:b/>
                <w:szCs w:val="24"/>
              </w:rPr>
              <w:t>：</w:t>
            </w:r>
            <w:r w:rsidR="00496B2A" w:rsidRPr="006219DF">
              <w:rPr>
                <w:rFonts w:ascii="Arial" w:hAnsi="Arial" w:hint="eastAsia"/>
                <w:szCs w:val="24"/>
              </w:rPr>
              <w:t>从</w:t>
            </w:r>
            <w:r w:rsidR="00496B2A" w:rsidRPr="006219DF">
              <w:rPr>
                <w:rFonts w:ascii="Arial" w:hAnsi="Arial" w:hint="eastAsia"/>
                <w:szCs w:val="24"/>
              </w:rPr>
              <w:t>16</w:t>
            </w:r>
            <w:r w:rsidR="00496B2A" w:rsidRPr="006219DF">
              <w:rPr>
                <w:rFonts w:ascii="Arial" w:hAnsi="Arial" w:hint="eastAsia"/>
                <w:szCs w:val="24"/>
              </w:rPr>
              <w:t>年到</w:t>
            </w:r>
            <w:r w:rsidR="00496B2A" w:rsidRPr="006219DF">
              <w:rPr>
                <w:rFonts w:ascii="Arial" w:hAnsi="Arial" w:hint="eastAsia"/>
                <w:szCs w:val="24"/>
              </w:rPr>
              <w:t>18</w:t>
            </w:r>
            <w:r w:rsidRPr="006219DF">
              <w:rPr>
                <w:rFonts w:ascii="Arial" w:hAnsi="Arial" w:hint="eastAsia"/>
                <w:szCs w:val="24"/>
              </w:rPr>
              <w:t>年这三年我们的研发投入在逐年稳步上升</w:t>
            </w:r>
            <w:r w:rsidR="00496B2A" w:rsidRPr="006219DF">
              <w:rPr>
                <w:rFonts w:ascii="Arial" w:hAnsi="Arial" w:hint="eastAsia"/>
                <w:szCs w:val="24"/>
              </w:rPr>
              <w:t>，从战略上讲，我们要走技术创新发展之路，海默</w:t>
            </w:r>
            <w:r w:rsidRPr="006219DF">
              <w:rPr>
                <w:rFonts w:ascii="Arial" w:hAnsi="Arial" w:hint="eastAsia"/>
                <w:szCs w:val="24"/>
              </w:rPr>
              <w:t>科技</w:t>
            </w:r>
            <w:r w:rsidR="00496B2A" w:rsidRPr="006219DF">
              <w:rPr>
                <w:rFonts w:ascii="Arial" w:hAnsi="Arial" w:hint="eastAsia"/>
                <w:szCs w:val="24"/>
              </w:rPr>
              <w:t>本身是一个技术基因公司，注重原创技术、注重核心技术，过去几年我们</w:t>
            </w:r>
            <w:r w:rsidR="00210D40">
              <w:rPr>
                <w:rFonts w:ascii="Arial" w:hAnsi="Arial" w:hint="eastAsia"/>
                <w:szCs w:val="24"/>
              </w:rPr>
              <w:t>在</w:t>
            </w:r>
            <w:r w:rsidR="00496B2A" w:rsidRPr="006219DF">
              <w:rPr>
                <w:rFonts w:ascii="Arial" w:hAnsi="Arial" w:hint="eastAsia"/>
                <w:szCs w:val="24"/>
              </w:rPr>
              <w:t>研发方面取得了一系列成果，</w:t>
            </w:r>
            <w:r w:rsidR="00210D40">
              <w:rPr>
                <w:rFonts w:ascii="Arial" w:hAnsi="Arial" w:hint="eastAsia"/>
                <w:szCs w:val="24"/>
              </w:rPr>
              <w:t>举几个例子，</w:t>
            </w:r>
            <w:r w:rsidR="006E3526">
              <w:rPr>
                <w:rFonts w:ascii="Arial" w:hAnsi="Arial" w:hint="eastAsia"/>
                <w:szCs w:val="24"/>
              </w:rPr>
              <w:t xml:space="preserve"> </w:t>
            </w:r>
            <w:r w:rsidR="006E3526">
              <w:rPr>
                <w:rFonts w:ascii="Arial" w:hAnsi="Arial"/>
                <w:szCs w:val="24"/>
              </w:rPr>
              <w:t xml:space="preserve">       </w:t>
            </w:r>
            <w:r w:rsidR="00210D40">
              <w:rPr>
                <w:rFonts w:ascii="Arial" w:hAnsi="Arial" w:hint="eastAsia"/>
                <w:szCs w:val="24"/>
              </w:rPr>
              <w:t>第一，</w:t>
            </w:r>
            <w:r w:rsidR="00496B2A" w:rsidRPr="006219DF">
              <w:rPr>
                <w:rFonts w:ascii="Arial" w:hAnsi="Arial" w:hint="eastAsia"/>
                <w:szCs w:val="24"/>
              </w:rPr>
              <w:t>我们承担</w:t>
            </w:r>
            <w:r w:rsidR="00210D40">
              <w:rPr>
                <w:rFonts w:ascii="Arial" w:hAnsi="Arial" w:hint="eastAsia"/>
                <w:szCs w:val="24"/>
              </w:rPr>
              <w:t>了</w:t>
            </w:r>
            <w:r w:rsidR="00496B2A" w:rsidRPr="006219DF">
              <w:rPr>
                <w:rFonts w:ascii="Arial" w:hAnsi="Arial" w:hint="eastAsia"/>
                <w:szCs w:val="24"/>
              </w:rPr>
              <w:t>国家重大专项“水下多相流量计”、“水下湿气流量计”</w:t>
            </w:r>
            <w:r w:rsidR="00210D40">
              <w:rPr>
                <w:rFonts w:ascii="Arial" w:hAnsi="Arial" w:hint="eastAsia"/>
                <w:szCs w:val="24"/>
              </w:rPr>
              <w:t>。第二，</w:t>
            </w:r>
            <w:r w:rsidR="00496B2A" w:rsidRPr="006219DF">
              <w:rPr>
                <w:rFonts w:ascii="Arial" w:hAnsi="Arial" w:hint="eastAsia"/>
                <w:szCs w:val="24"/>
              </w:rPr>
              <w:t>我们兰州城临有特种车辆的牌照，</w:t>
            </w:r>
            <w:r w:rsidRPr="006219DF">
              <w:rPr>
                <w:rFonts w:ascii="Arial" w:hAnsi="Arial" w:hint="eastAsia"/>
                <w:szCs w:val="24"/>
              </w:rPr>
              <w:t>已研发出</w:t>
            </w:r>
            <w:r w:rsidR="00496B2A" w:rsidRPr="006219DF">
              <w:rPr>
                <w:rFonts w:ascii="Arial" w:hAnsi="Arial" w:hint="eastAsia"/>
                <w:szCs w:val="24"/>
              </w:rPr>
              <w:t>新型一体化、智能化</w:t>
            </w:r>
            <w:r w:rsidR="00210D40">
              <w:rPr>
                <w:rFonts w:ascii="Arial" w:hAnsi="Arial" w:hint="eastAsia"/>
                <w:szCs w:val="24"/>
              </w:rPr>
              <w:t>测井</w:t>
            </w:r>
            <w:r w:rsidR="00496B2A" w:rsidRPr="006219DF">
              <w:rPr>
                <w:rFonts w:ascii="Arial" w:hAnsi="Arial" w:hint="eastAsia"/>
                <w:szCs w:val="24"/>
              </w:rPr>
              <w:t>车，把传统的测井车和吊车组合起来，采用数字化手段，使得投资大大降低，一推到油田，非常受欢迎。</w:t>
            </w:r>
            <w:r w:rsidR="00210D40">
              <w:rPr>
                <w:rFonts w:ascii="Arial" w:hAnsi="Arial" w:hint="eastAsia"/>
                <w:szCs w:val="24"/>
              </w:rPr>
              <w:t>第三，</w:t>
            </w:r>
            <w:r w:rsidR="00496B2A" w:rsidRPr="006219DF">
              <w:rPr>
                <w:rFonts w:ascii="Arial" w:hAnsi="Arial" w:hint="eastAsia"/>
                <w:szCs w:val="24"/>
              </w:rPr>
              <w:t>我们成为微软亚洲研究院的创新会的会员，他们开发了大量的人工智能</w:t>
            </w:r>
            <w:r w:rsidRPr="006219DF">
              <w:rPr>
                <w:rFonts w:ascii="Arial" w:hAnsi="Arial" w:hint="eastAsia"/>
                <w:szCs w:val="24"/>
              </w:rPr>
              <w:t>技术</w:t>
            </w:r>
            <w:r w:rsidR="00496B2A" w:rsidRPr="006219DF">
              <w:rPr>
                <w:rFonts w:ascii="Arial" w:hAnsi="Arial" w:hint="eastAsia"/>
                <w:szCs w:val="24"/>
              </w:rPr>
              <w:t>，需要</w:t>
            </w:r>
            <w:proofErr w:type="gramStart"/>
            <w:r w:rsidR="00496B2A" w:rsidRPr="006219DF">
              <w:rPr>
                <w:rFonts w:ascii="Arial" w:hAnsi="Arial" w:hint="eastAsia"/>
                <w:szCs w:val="24"/>
              </w:rPr>
              <w:t>跟产业</w:t>
            </w:r>
            <w:proofErr w:type="gramEnd"/>
            <w:r w:rsidR="00496B2A" w:rsidRPr="006219DF">
              <w:rPr>
                <w:rFonts w:ascii="Arial" w:hAnsi="Arial" w:hint="eastAsia"/>
                <w:szCs w:val="24"/>
              </w:rPr>
              <w:t>结合，需要落地、需要</w:t>
            </w:r>
            <w:r w:rsidR="00496B2A" w:rsidRPr="006219DF">
              <w:rPr>
                <w:rFonts w:ascii="Arial" w:hAnsi="Arial" w:hint="eastAsia"/>
                <w:szCs w:val="24"/>
              </w:rPr>
              <w:t>AI+</w:t>
            </w:r>
            <w:r w:rsidRPr="006219DF">
              <w:rPr>
                <w:rFonts w:ascii="Arial" w:hAnsi="Arial" w:hint="eastAsia"/>
                <w:szCs w:val="24"/>
              </w:rPr>
              <w:t>，</w:t>
            </w:r>
            <w:r w:rsidR="00496B2A" w:rsidRPr="006219DF">
              <w:rPr>
                <w:rFonts w:ascii="Arial" w:hAnsi="Arial" w:hint="eastAsia"/>
                <w:szCs w:val="24"/>
              </w:rPr>
              <w:t>我们是一个深耕于传统行业的企业，我们在行业中积累了大量领域知识，我们特别了解用户的痛点需求，但我们缺乏通用的人工智能技术，需要</w:t>
            </w:r>
            <w:r w:rsidR="00496B2A" w:rsidRPr="006219DF">
              <w:rPr>
                <w:rFonts w:ascii="Arial" w:hAnsi="Arial" w:hint="eastAsia"/>
                <w:szCs w:val="24"/>
              </w:rPr>
              <w:t>+AI</w:t>
            </w:r>
            <w:r w:rsidRPr="006219DF">
              <w:rPr>
                <w:rFonts w:ascii="Arial" w:hAnsi="Arial" w:hint="eastAsia"/>
                <w:szCs w:val="24"/>
              </w:rPr>
              <w:t>，</w:t>
            </w:r>
            <w:r w:rsidR="00496B2A" w:rsidRPr="006219DF">
              <w:rPr>
                <w:rFonts w:ascii="Arial" w:hAnsi="Arial" w:hint="eastAsia"/>
                <w:szCs w:val="24"/>
              </w:rPr>
              <w:t>我们一拍即合，通过数字背后体现的是公司战略的改变。我们认为在未来企业的真正的核心竞争力就是技术创新能力。</w:t>
            </w:r>
          </w:p>
          <w:p w14:paraId="6FB21688" w14:textId="50AF864B" w:rsidR="00496B2A" w:rsidRPr="006219DF" w:rsidRDefault="002B523A" w:rsidP="002B523A">
            <w:pPr>
              <w:ind w:firstLineChars="200" w:firstLine="482"/>
              <w:rPr>
                <w:rFonts w:ascii="Arial" w:hAnsi="Arial"/>
                <w:sz w:val="24"/>
                <w:szCs w:val="24"/>
              </w:rPr>
            </w:pPr>
            <w:r w:rsidRPr="006219DF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问题</w:t>
            </w:r>
            <w:r w:rsidR="0070283E" w:rsidRPr="006219DF">
              <w:rPr>
                <w:rFonts w:ascii="宋体" w:hAnsi="宋体" w:hint="eastAsia"/>
                <w:b/>
                <w:sz w:val="24"/>
                <w:szCs w:val="24"/>
              </w:rPr>
              <w:t>6</w:t>
            </w:r>
            <w:r w:rsidRPr="006219DF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 w:rsidR="00496B2A" w:rsidRPr="006219DF">
              <w:rPr>
                <w:rFonts w:ascii="Arial" w:hAnsi="Arial" w:hint="eastAsia"/>
                <w:sz w:val="24"/>
                <w:szCs w:val="24"/>
              </w:rPr>
              <w:t>数字巡井工这个新产品是否是海默、清河和思坦这些产品的组合</w:t>
            </w:r>
            <w:r w:rsidR="004D124E">
              <w:rPr>
                <w:rFonts w:ascii="Arial" w:hAnsi="Arial" w:hint="eastAsia"/>
                <w:sz w:val="24"/>
                <w:szCs w:val="24"/>
              </w:rPr>
              <w:t>，对今后的经营模式是否有转变？</w:t>
            </w:r>
            <w:r w:rsidR="006219DF" w:rsidRPr="006219DF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1E174826" w14:textId="0A144E16" w:rsidR="00496B2A" w:rsidRPr="006219DF" w:rsidRDefault="006219DF" w:rsidP="006219DF">
            <w:pPr>
              <w:ind w:firstLineChars="200" w:firstLine="482"/>
              <w:rPr>
                <w:rFonts w:ascii="Arial" w:hAnsi="Arial"/>
                <w:sz w:val="24"/>
                <w:szCs w:val="24"/>
              </w:rPr>
            </w:pPr>
            <w:r w:rsidRPr="006219DF">
              <w:rPr>
                <w:rFonts w:ascii="Arial" w:hAnsi="Arial" w:hint="eastAsia"/>
                <w:b/>
                <w:sz w:val="24"/>
                <w:szCs w:val="24"/>
              </w:rPr>
              <w:t>答：</w:t>
            </w:r>
            <w:r w:rsidR="00496B2A" w:rsidRPr="006219DF">
              <w:rPr>
                <w:rFonts w:ascii="Arial" w:hAnsi="Arial" w:hint="eastAsia"/>
                <w:sz w:val="24"/>
                <w:szCs w:val="24"/>
              </w:rPr>
              <w:t>数字巡井工不仅仅是这些产品的组合</w:t>
            </w:r>
            <w:r>
              <w:rPr>
                <w:rFonts w:hint="eastAsia"/>
                <w:sz w:val="24"/>
                <w:szCs w:val="24"/>
              </w:rPr>
              <w:t>，它</w:t>
            </w:r>
            <w:r w:rsidR="00496B2A" w:rsidRPr="006219DF">
              <w:rPr>
                <w:rFonts w:hint="eastAsia"/>
                <w:sz w:val="24"/>
                <w:szCs w:val="24"/>
              </w:rPr>
              <w:t>不单纯是海默和思坦一些产品的组合，它不仅是这么一个概念，</w:t>
            </w:r>
            <w:r>
              <w:rPr>
                <w:rFonts w:hint="eastAsia"/>
                <w:sz w:val="24"/>
                <w:szCs w:val="24"/>
              </w:rPr>
              <w:t>它</w:t>
            </w:r>
            <w:r w:rsidR="00496B2A" w:rsidRPr="006219DF">
              <w:rPr>
                <w:rFonts w:hint="eastAsia"/>
                <w:sz w:val="24"/>
                <w:szCs w:val="24"/>
              </w:rPr>
              <w:t>的硬件就是一个盒子，一个具有数据采集、计算和通讯功能的盒子，我们把它叫做潘多拉盒子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496B2A" w:rsidRPr="006219DF">
              <w:rPr>
                <w:rFonts w:hint="eastAsia"/>
                <w:sz w:val="24"/>
                <w:szCs w:val="24"/>
              </w:rPr>
              <w:t>这个盒子安装在油田的井口，能够对油井从井下到井口，</w:t>
            </w:r>
            <w:proofErr w:type="gramStart"/>
            <w:r w:rsidR="00496B2A" w:rsidRPr="006219DF">
              <w:rPr>
                <w:rFonts w:hint="eastAsia"/>
                <w:sz w:val="24"/>
                <w:szCs w:val="24"/>
              </w:rPr>
              <w:t>到井厂所有</w:t>
            </w:r>
            <w:proofErr w:type="gramEnd"/>
            <w:r w:rsidR="00496B2A" w:rsidRPr="006219DF">
              <w:rPr>
                <w:rFonts w:hint="eastAsia"/>
                <w:sz w:val="24"/>
                <w:szCs w:val="24"/>
              </w:rPr>
              <w:t>的仪表传感器和设备信号进行数据采集。首</w:t>
            </w:r>
            <w:r w:rsidR="00496B2A" w:rsidRPr="006219DF">
              <w:rPr>
                <w:rFonts w:ascii="Arial" w:hAnsi="Arial" w:hint="eastAsia"/>
                <w:sz w:val="24"/>
                <w:szCs w:val="24"/>
              </w:rPr>
              <w:t>先是完成数据采集的功能，把所有油井市场过程中能够产生的数据都能够采集。第二是进行边缘计算，实时决策的能力。第三</w:t>
            </w:r>
            <w:r>
              <w:rPr>
                <w:rFonts w:ascii="Arial" w:hAnsi="Arial" w:hint="eastAsia"/>
                <w:sz w:val="24"/>
                <w:szCs w:val="24"/>
              </w:rPr>
              <w:t>是</w:t>
            </w:r>
            <w:r w:rsidR="00496B2A" w:rsidRPr="006219DF">
              <w:rPr>
                <w:rFonts w:ascii="Arial" w:hAnsi="Arial" w:hint="eastAsia"/>
                <w:sz w:val="24"/>
                <w:szCs w:val="24"/>
              </w:rPr>
              <w:t>经过计算转换以后能够描述这口油井，以及</w:t>
            </w:r>
            <w:r w:rsidR="00210D40">
              <w:rPr>
                <w:rFonts w:ascii="Arial" w:hAnsi="Arial" w:hint="eastAsia"/>
                <w:sz w:val="24"/>
                <w:szCs w:val="24"/>
              </w:rPr>
              <w:t>把</w:t>
            </w:r>
            <w:r w:rsidR="00496B2A" w:rsidRPr="006219DF">
              <w:rPr>
                <w:rFonts w:ascii="Arial" w:hAnsi="Arial" w:hint="eastAsia"/>
                <w:sz w:val="24"/>
                <w:szCs w:val="24"/>
              </w:rPr>
              <w:t>运行过程中生产状态，运行状态的这些数据和信息发送到云端</w:t>
            </w:r>
            <w:r w:rsidR="00210D40">
              <w:rPr>
                <w:rFonts w:ascii="Arial" w:hAnsi="Arial" w:hint="eastAsia"/>
                <w:sz w:val="24"/>
                <w:szCs w:val="24"/>
              </w:rPr>
              <w:t>，</w:t>
            </w:r>
            <w:r w:rsidR="00496B2A" w:rsidRPr="006219DF">
              <w:rPr>
                <w:rFonts w:ascii="Arial" w:hAnsi="Arial" w:hint="eastAsia"/>
                <w:sz w:val="24"/>
                <w:szCs w:val="24"/>
              </w:rPr>
              <w:t>这就完成了数据</w:t>
            </w:r>
            <w:proofErr w:type="gramStart"/>
            <w:r w:rsidR="00496B2A" w:rsidRPr="006219DF">
              <w:rPr>
                <w:rFonts w:ascii="Arial" w:hAnsi="Arial" w:hint="eastAsia"/>
                <w:sz w:val="24"/>
                <w:szCs w:val="24"/>
              </w:rPr>
              <w:t>在线化</w:t>
            </w:r>
            <w:proofErr w:type="gramEnd"/>
            <w:r w:rsidR="00496B2A" w:rsidRPr="006219DF">
              <w:rPr>
                <w:rFonts w:ascii="Arial" w:hAnsi="Arial" w:hint="eastAsia"/>
                <w:sz w:val="24"/>
                <w:szCs w:val="24"/>
              </w:rPr>
              <w:t>的过程，这些数据上云才能够聚集起来，成为一个大数据，才能够对</w:t>
            </w:r>
            <w:r w:rsidR="00210D40">
              <w:rPr>
                <w:rFonts w:ascii="Arial" w:hAnsi="Arial" w:hint="eastAsia"/>
                <w:sz w:val="24"/>
                <w:szCs w:val="24"/>
              </w:rPr>
              <w:t>使</w:t>
            </w:r>
            <w:r w:rsidR="00496B2A" w:rsidRPr="006219DF">
              <w:rPr>
                <w:rFonts w:ascii="Arial" w:hAnsi="Arial" w:hint="eastAsia"/>
                <w:sz w:val="24"/>
                <w:szCs w:val="24"/>
              </w:rPr>
              <w:t>用大数据的技术和方法，用人工智能的算法把它变成有价值的信息或者决策。这是数据的价值化过程，所以我们说的数字化转型有两步，第一、过程信息，数据上线，在线化</w:t>
            </w:r>
            <w:r w:rsidR="00210D40">
              <w:rPr>
                <w:rFonts w:ascii="Arial" w:hAnsi="Arial" w:hint="eastAsia"/>
                <w:sz w:val="24"/>
                <w:szCs w:val="24"/>
              </w:rPr>
              <w:t>，</w:t>
            </w:r>
            <w:r w:rsidR="00496B2A" w:rsidRPr="006219DF">
              <w:rPr>
                <w:rFonts w:ascii="Arial" w:hAnsi="Arial" w:hint="eastAsia"/>
                <w:sz w:val="24"/>
                <w:szCs w:val="24"/>
              </w:rPr>
              <w:t>第二、数据的价值化</w:t>
            </w:r>
            <w:r w:rsidR="00210D40">
              <w:rPr>
                <w:rFonts w:ascii="Arial" w:hAnsi="Arial" w:hint="eastAsia"/>
                <w:sz w:val="24"/>
                <w:szCs w:val="24"/>
              </w:rPr>
              <w:t>。</w:t>
            </w:r>
            <w:r w:rsidR="00496B2A" w:rsidRPr="006219DF">
              <w:rPr>
                <w:rFonts w:ascii="Arial" w:hAnsi="Arial" w:hint="eastAsia"/>
                <w:sz w:val="24"/>
                <w:szCs w:val="24"/>
              </w:rPr>
              <w:t>参与到生产管理和决策过程中去，我们这套系统帮助油田、用户完成一口油井</w:t>
            </w:r>
            <w:r w:rsidR="00210D40">
              <w:rPr>
                <w:rFonts w:ascii="Arial" w:hAnsi="Arial" w:hint="eastAsia"/>
                <w:sz w:val="24"/>
                <w:szCs w:val="24"/>
              </w:rPr>
              <w:t>的</w:t>
            </w:r>
            <w:r w:rsidR="00496B2A" w:rsidRPr="006219DF">
              <w:rPr>
                <w:rFonts w:ascii="Arial" w:hAnsi="Arial" w:hint="eastAsia"/>
                <w:sz w:val="24"/>
                <w:szCs w:val="24"/>
              </w:rPr>
              <w:t>生产过程，数据</w:t>
            </w:r>
            <w:proofErr w:type="gramStart"/>
            <w:r w:rsidR="00496B2A" w:rsidRPr="006219DF">
              <w:rPr>
                <w:rFonts w:ascii="Arial" w:hAnsi="Arial" w:hint="eastAsia"/>
                <w:sz w:val="24"/>
                <w:szCs w:val="24"/>
              </w:rPr>
              <w:t>在线化</w:t>
            </w:r>
            <w:proofErr w:type="gramEnd"/>
            <w:r w:rsidR="00496B2A" w:rsidRPr="006219DF">
              <w:rPr>
                <w:rFonts w:ascii="Arial" w:hAnsi="Arial" w:hint="eastAsia"/>
                <w:sz w:val="24"/>
                <w:szCs w:val="24"/>
              </w:rPr>
              <w:t>和价值化的过程，可以代替人的工作。对于大的石油公司</w:t>
            </w:r>
            <w:r w:rsidR="00210D40">
              <w:rPr>
                <w:rFonts w:ascii="Arial" w:hAnsi="Arial" w:hint="eastAsia"/>
                <w:sz w:val="24"/>
                <w:szCs w:val="24"/>
              </w:rPr>
              <w:t>使用</w:t>
            </w:r>
            <w:r w:rsidR="00496B2A" w:rsidRPr="006219DF">
              <w:rPr>
                <w:rFonts w:ascii="Arial" w:hAnsi="Arial" w:hint="eastAsia"/>
                <w:sz w:val="24"/>
                <w:szCs w:val="24"/>
              </w:rPr>
              <w:t>DCS</w:t>
            </w:r>
            <w:r w:rsidR="00496B2A" w:rsidRPr="006219DF">
              <w:rPr>
                <w:rFonts w:ascii="Arial" w:hAnsi="Arial" w:hint="eastAsia"/>
                <w:sz w:val="24"/>
                <w:szCs w:val="24"/>
              </w:rPr>
              <w:t>系统</w:t>
            </w:r>
            <w:r w:rsidR="00210D40">
              <w:rPr>
                <w:rFonts w:ascii="Arial" w:hAnsi="Arial" w:hint="eastAsia"/>
                <w:sz w:val="24"/>
                <w:szCs w:val="24"/>
              </w:rPr>
              <w:t>，</w:t>
            </w:r>
            <w:r w:rsidR="00496B2A" w:rsidRPr="006219DF">
              <w:rPr>
                <w:rFonts w:ascii="Arial" w:hAnsi="Arial" w:hint="eastAsia"/>
                <w:sz w:val="24"/>
                <w:szCs w:val="24"/>
              </w:rPr>
              <w:t>他们</w:t>
            </w:r>
            <w:r w:rsidR="00210D40">
              <w:rPr>
                <w:rFonts w:ascii="Arial" w:hAnsi="Arial" w:hint="eastAsia"/>
                <w:sz w:val="24"/>
                <w:szCs w:val="24"/>
              </w:rPr>
              <w:t>也</w:t>
            </w:r>
            <w:r w:rsidR="00496B2A" w:rsidRPr="006219DF">
              <w:rPr>
                <w:rFonts w:ascii="Arial" w:hAnsi="Arial" w:hint="eastAsia"/>
                <w:sz w:val="24"/>
                <w:szCs w:val="24"/>
              </w:rPr>
              <w:t>有采集数据的装备、有油田的通讯网络，但是我们对这个也是一个颠覆，因为之前油田使用的是专用的通讯网络，需要花很多钱建自己的数据中心，</w:t>
            </w:r>
            <w:r w:rsidR="004D124E">
              <w:rPr>
                <w:rFonts w:ascii="Arial" w:hAnsi="Arial" w:hint="eastAsia"/>
                <w:sz w:val="24"/>
                <w:szCs w:val="24"/>
              </w:rPr>
              <w:t>而</w:t>
            </w:r>
            <w:proofErr w:type="gramStart"/>
            <w:r w:rsidR="00496B2A" w:rsidRPr="006219DF">
              <w:rPr>
                <w:rFonts w:ascii="Arial" w:hAnsi="Arial" w:hint="eastAsia"/>
                <w:sz w:val="24"/>
                <w:szCs w:val="24"/>
              </w:rPr>
              <w:t>云计算</w:t>
            </w:r>
            <w:proofErr w:type="gramEnd"/>
            <w:r w:rsidR="00496B2A" w:rsidRPr="006219DF">
              <w:rPr>
                <w:rFonts w:ascii="Arial" w:hAnsi="Arial" w:hint="eastAsia"/>
                <w:sz w:val="24"/>
                <w:szCs w:val="24"/>
              </w:rPr>
              <w:t>使用</w:t>
            </w:r>
            <w:r w:rsidR="004D124E">
              <w:rPr>
                <w:rFonts w:ascii="Arial" w:hAnsi="Arial" w:hint="eastAsia"/>
                <w:sz w:val="24"/>
                <w:szCs w:val="24"/>
              </w:rPr>
              <w:t>的是</w:t>
            </w:r>
            <w:r w:rsidR="00496B2A" w:rsidRPr="006219DF">
              <w:rPr>
                <w:rFonts w:ascii="Arial" w:hAnsi="Arial" w:hint="eastAsia"/>
                <w:sz w:val="24"/>
                <w:szCs w:val="24"/>
              </w:rPr>
              <w:t>4G</w:t>
            </w:r>
            <w:r w:rsidR="00EB3D5F">
              <w:rPr>
                <w:rFonts w:ascii="Arial" w:hAnsi="Arial" w:hint="eastAsia"/>
                <w:sz w:val="24"/>
                <w:szCs w:val="24"/>
              </w:rPr>
              <w:t>、</w:t>
            </w:r>
            <w:r w:rsidR="00496B2A" w:rsidRPr="006219DF">
              <w:rPr>
                <w:rFonts w:ascii="Arial" w:hAnsi="Arial" w:hint="eastAsia"/>
                <w:sz w:val="24"/>
                <w:szCs w:val="24"/>
              </w:rPr>
              <w:t>5G</w:t>
            </w:r>
            <w:r w:rsidR="00496B2A" w:rsidRPr="006219DF">
              <w:rPr>
                <w:rFonts w:ascii="Arial" w:hAnsi="Arial" w:hint="eastAsia"/>
                <w:sz w:val="24"/>
                <w:szCs w:val="24"/>
              </w:rPr>
              <w:t>这种公用的网络。对大的石油公司，未来工业化系统的建设也会大大的提高效率，降低成本。</w:t>
            </w:r>
          </w:p>
          <w:p w14:paraId="374D3123" w14:textId="58A84989" w:rsidR="00496B2A" w:rsidRPr="006219DF" w:rsidRDefault="004D124E" w:rsidP="003F123C">
            <w:pPr>
              <w:ind w:firstLineChars="200" w:firstLine="480"/>
              <w:rPr>
                <w:rFonts w:ascii="Arial" w:hAnsi="Arial"/>
                <w:sz w:val="24"/>
                <w:szCs w:val="24"/>
              </w:rPr>
              <w:pPrChange w:id="1" w:author="赵 菁" w:date="2019-07-08T16:24:00Z">
                <w:pPr/>
              </w:pPrChange>
            </w:pPr>
            <w:bookmarkStart w:id="2" w:name="_GoBack"/>
            <w:bookmarkEnd w:id="2"/>
            <w:r>
              <w:rPr>
                <w:rFonts w:ascii="Arial" w:hAnsi="Arial" w:hint="eastAsia"/>
                <w:sz w:val="24"/>
                <w:szCs w:val="24"/>
              </w:rPr>
              <w:t>第二个问题，</w:t>
            </w:r>
            <w:r w:rsidR="006219DF">
              <w:rPr>
                <w:rFonts w:ascii="Arial" w:hAnsi="Arial" w:hint="eastAsia"/>
                <w:sz w:val="24"/>
                <w:szCs w:val="24"/>
              </w:rPr>
              <w:t>它</w:t>
            </w:r>
            <w:r w:rsidR="00496B2A" w:rsidRPr="006219DF">
              <w:rPr>
                <w:rFonts w:ascii="Arial" w:hAnsi="Arial" w:hint="eastAsia"/>
                <w:sz w:val="24"/>
                <w:szCs w:val="24"/>
              </w:rPr>
              <w:t>不仅仅是业务流程的生产数据上线，上云，人工智能技术，机器智能参与到生产过程中来，最大的意义是商业模式的转变，给我们带来的好处是我们将会积累越来越多的数据，数据积累到一定程度后，不仅能提供数据服务，还可以提供增值服务，油田工业现场所有的设备可以预测出问题，进行预测性的维护，以及备件的采购和提供。数字化转型不仅仅是过程数据的上线，上云，以及数据参与决策，这只是一方面，更多的方面，他带来企业的经营模式和商业模式的转型和进化。所以说数字化转型是一场革命。只有顺应未来和看见未来的智者才会成为赢家。</w:t>
            </w:r>
            <w:r w:rsidR="00496B2A" w:rsidRPr="006219DF">
              <w:rPr>
                <w:rFonts w:ascii="Arial" w:hAnsi="Arial" w:hint="eastAsia"/>
                <w:sz w:val="24"/>
                <w:szCs w:val="24"/>
              </w:rPr>
              <w:t xml:space="preserve"> </w:t>
            </w:r>
          </w:p>
          <w:p w14:paraId="2762CC61" w14:textId="4B19F90A" w:rsidR="006219DF" w:rsidRDefault="006219DF" w:rsidP="006219DF">
            <w:pPr>
              <w:ind w:firstLineChars="200" w:firstLine="482"/>
              <w:rPr>
                <w:rFonts w:ascii="Arial" w:hAnsi="Arial"/>
                <w:sz w:val="24"/>
                <w:szCs w:val="24"/>
              </w:rPr>
            </w:pPr>
            <w:r w:rsidRPr="006219DF">
              <w:rPr>
                <w:rFonts w:ascii="Arial" w:hAnsi="Arial" w:hint="eastAsia"/>
                <w:b/>
                <w:sz w:val="24"/>
                <w:szCs w:val="24"/>
              </w:rPr>
              <w:t>问题</w:t>
            </w:r>
            <w:r w:rsidRPr="006219DF">
              <w:rPr>
                <w:rFonts w:ascii="Arial" w:hAnsi="Arial" w:hint="eastAsia"/>
                <w:b/>
                <w:sz w:val="24"/>
                <w:szCs w:val="24"/>
              </w:rPr>
              <w:t>7</w:t>
            </w:r>
            <w:r w:rsidRPr="006219DF">
              <w:rPr>
                <w:rFonts w:ascii="Arial" w:hAnsi="Arial" w:hint="eastAsia"/>
                <w:b/>
                <w:sz w:val="24"/>
                <w:szCs w:val="24"/>
              </w:rPr>
              <w:t>：</w:t>
            </w:r>
            <w:r w:rsidRPr="006219DF">
              <w:rPr>
                <w:rFonts w:ascii="Arial" w:hAnsi="Arial" w:hint="eastAsia"/>
                <w:sz w:val="24"/>
                <w:szCs w:val="24"/>
              </w:rPr>
              <w:t>中美贸易摩擦对</w:t>
            </w:r>
            <w:r>
              <w:rPr>
                <w:rFonts w:ascii="Arial" w:hAnsi="Arial" w:hint="eastAsia"/>
                <w:sz w:val="24"/>
                <w:szCs w:val="24"/>
              </w:rPr>
              <w:t>公司有何</w:t>
            </w:r>
            <w:r w:rsidRPr="006219DF">
              <w:rPr>
                <w:rFonts w:ascii="Arial" w:hAnsi="Arial" w:hint="eastAsia"/>
                <w:sz w:val="24"/>
                <w:szCs w:val="24"/>
              </w:rPr>
              <w:t>影响</w:t>
            </w:r>
            <w:r w:rsidR="004D124E">
              <w:rPr>
                <w:rFonts w:ascii="Arial" w:hAnsi="Arial" w:hint="eastAsia"/>
                <w:sz w:val="24"/>
                <w:szCs w:val="24"/>
              </w:rPr>
              <w:t>，公司将采取怎样的应对方法</w:t>
            </w:r>
            <w:r>
              <w:rPr>
                <w:rFonts w:ascii="Arial" w:hAnsi="Arial" w:hint="eastAsia"/>
                <w:sz w:val="24"/>
                <w:szCs w:val="24"/>
              </w:rPr>
              <w:t>？</w:t>
            </w:r>
          </w:p>
          <w:p w14:paraId="144775B7" w14:textId="77777777" w:rsidR="006219DF" w:rsidRPr="006219DF" w:rsidRDefault="006219DF" w:rsidP="00943900">
            <w:pPr>
              <w:ind w:firstLineChars="200" w:firstLine="482"/>
              <w:rPr>
                <w:rFonts w:ascii="Arial" w:hAnsi="Arial"/>
                <w:sz w:val="24"/>
                <w:szCs w:val="24"/>
              </w:rPr>
            </w:pPr>
            <w:r w:rsidRPr="00943900">
              <w:rPr>
                <w:rFonts w:ascii="Arial" w:hAnsi="Arial" w:hint="eastAsia"/>
                <w:b/>
                <w:sz w:val="24"/>
                <w:szCs w:val="24"/>
              </w:rPr>
              <w:t>答：</w:t>
            </w:r>
            <w:r w:rsidRPr="006219DF">
              <w:rPr>
                <w:rFonts w:ascii="Arial" w:hAnsi="Arial" w:hint="eastAsia"/>
                <w:sz w:val="24"/>
                <w:szCs w:val="24"/>
              </w:rPr>
              <w:t>中美贸易摩擦对我们有一定的影响，两个方面，第一个方面是</w:t>
            </w:r>
            <w:r w:rsidR="00943900">
              <w:rPr>
                <w:rFonts w:ascii="Arial" w:hAnsi="Arial" w:hint="eastAsia"/>
                <w:sz w:val="24"/>
                <w:szCs w:val="24"/>
              </w:rPr>
              <w:t>公司子公司</w:t>
            </w:r>
            <w:r w:rsidRPr="006219DF">
              <w:rPr>
                <w:rFonts w:ascii="Arial" w:hAnsi="Arial" w:hint="eastAsia"/>
                <w:sz w:val="24"/>
                <w:szCs w:val="24"/>
              </w:rPr>
              <w:t>清河</w:t>
            </w:r>
            <w:r w:rsidR="00943900">
              <w:rPr>
                <w:rFonts w:ascii="Arial" w:hAnsi="Arial" w:hint="eastAsia"/>
                <w:sz w:val="24"/>
                <w:szCs w:val="24"/>
              </w:rPr>
              <w:t>机械</w:t>
            </w:r>
            <w:r w:rsidRPr="006219DF">
              <w:rPr>
                <w:rFonts w:ascii="Arial" w:hAnsi="Arial" w:hint="eastAsia"/>
                <w:sz w:val="24"/>
                <w:szCs w:val="24"/>
              </w:rPr>
              <w:t>每年出口美国</w:t>
            </w:r>
            <w:r w:rsidR="00943900">
              <w:rPr>
                <w:rFonts w:ascii="Arial" w:hAnsi="Arial" w:hint="eastAsia"/>
                <w:sz w:val="24"/>
                <w:szCs w:val="24"/>
              </w:rPr>
              <w:t>一亿元左右</w:t>
            </w:r>
            <w:r w:rsidRPr="006219DF">
              <w:rPr>
                <w:rFonts w:ascii="Arial" w:hAnsi="Arial" w:hint="eastAsia"/>
                <w:sz w:val="24"/>
                <w:szCs w:val="24"/>
              </w:rPr>
              <w:t>设备。</w:t>
            </w:r>
            <w:r w:rsidR="00943900">
              <w:rPr>
                <w:rFonts w:ascii="Arial" w:hAnsi="Arial" w:hint="eastAsia"/>
                <w:sz w:val="24"/>
                <w:szCs w:val="24"/>
              </w:rPr>
              <w:t>公司</w:t>
            </w:r>
            <w:r w:rsidRPr="006219DF">
              <w:rPr>
                <w:rFonts w:ascii="Arial" w:hAnsi="Arial" w:hint="eastAsia"/>
                <w:sz w:val="24"/>
                <w:szCs w:val="24"/>
              </w:rPr>
              <w:t>压裂泵液力端产品主要卖给美国市场，尤其是我们的第一大客户哈里伯顿，由于去年中美贸易摩擦导致关税增加，对订单和业务量没有太大影响，但对盈利能力产生影响，以前的关税是零，现在是</w:t>
            </w:r>
            <w:r w:rsidRPr="006219DF">
              <w:rPr>
                <w:rFonts w:ascii="Arial" w:hAnsi="Arial" w:hint="eastAsia"/>
                <w:sz w:val="24"/>
                <w:szCs w:val="24"/>
              </w:rPr>
              <w:t>25%</w:t>
            </w:r>
            <w:r w:rsidRPr="006219DF">
              <w:rPr>
                <w:rFonts w:ascii="Arial" w:hAnsi="Arial" w:hint="eastAsia"/>
                <w:sz w:val="24"/>
                <w:szCs w:val="24"/>
              </w:rPr>
              <w:t>。我们也在考虑措施，包括向东南亚进行生产供应链转移，或者加大对美国本土的</w:t>
            </w:r>
            <w:r w:rsidRPr="006219DF">
              <w:rPr>
                <w:rFonts w:ascii="Arial" w:hAnsi="Arial" w:hint="eastAsia"/>
                <w:sz w:val="24"/>
                <w:szCs w:val="24"/>
              </w:rPr>
              <w:lastRenderedPageBreak/>
              <w:t>采购。但是我们坚信这是一个和</w:t>
            </w:r>
            <w:proofErr w:type="gramStart"/>
            <w:r w:rsidRPr="006219DF">
              <w:rPr>
                <w:rFonts w:ascii="Arial" w:hAnsi="Arial" w:hint="eastAsia"/>
                <w:sz w:val="24"/>
                <w:szCs w:val="24"/>
              </w:rPr>
              <w:t>则</w:t>
            </w:r>
            <w:proofErr w:type="gramEnd"/>
            <w:r w:rsidRPr="006219DF">
              <w:rPr>
                <w:rFonts w:ascii="Arial" w:hAnsi="Arial" w:hint="eastAsia"/>
                <w:sz w:val="24"/>
                <w:szCs w:val="24"/>
              </w:rPr>
              <w:t>双赢、斗则双输的世界，我们相信中美将会达成双方都接受的协定。对产品出口产品盈利能力，采取管理措施来消化，总体来说，我希望达到合作双赢的目的。</w:t>
            </w:r>
          </w:p>
          <w:p w14:paraId="147BA41B" w14:textId="77777777" w:rsidR="00496B2A" w:rsidRPr="006219DF" w:rsidRDefault="002B523A" w:rsidP="002B523A">
            <w:pPr>
              <w:ind w:firstLineChars="200" w:firstLine="482"/>
              <w:rPr>
                <w:rFonts w:ascii="Arial" w:hAnsi="Arial"/>
                <w:sz w:val="24"/>
                <w:szCs w:val="24"/>
              </w:rPr>
            </w:pPr>
            <w:r w:rsidRPr="006219DF">
              <w:rPr>
                <w:rFonts w:ascii="宋体" w:hAnsi="宋体" w:hint="eastAsia"/>
                <w:b/>
                <w:sz w:val="24"/>
                <w:szCs w:val="24"/>
              </w:rPr>
              <w:t>问题</w:t>
            </w:r>
            <w:r w:rsidR="00943900">
              <w:rPr>
                <w:rFonts w:ascii="宋体" w:hAnsi="宋体" w:hint="eastAsia"/>
                <w:b/>
                <w:sz w:val="24"/>
                <w:szCs w:val="24"/>
              </w:rPr>
              <w:t>8</w:t>
            </w:r>
            <w:r w:rsidRPr="006219DF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 w:rsidR="00496B2A" w:rsidRPr="006219DF">
              <w:rPr>
                <w:rFonts w:ascii="Arial" w:hAnsi="Arial" w:hint="eastAsia"/>
                <w:sz w:val="24"/>
                <w:szCs w:val="24"/>
              </w:rPr>
              <w:t>2</w:t>
            </w:r>
            <w:r w:rsidR="00496B2A" w:rsidRPr="006219DF">
              <w:rPr>
                <w:rFonts w:ascii="Arial" w:hAnsi="Arial"/>
                <w:sz w:val="24"/>
                <w:szCs w:val="24"/>
              </w:rPr>
              <w:t>018</w:t>
            </w:r>
            <w:r w:rsidR="00496B2A" w:rsidRPr="006219DF">
              <w:rPr>
                <w:rFonts w:ascii="Arial" w:hAnsi="Arial" w:hint="eastAsia"/>
                <w:sz w:val="24"/>
                <w:szCs w:val="24"/>
              </w:rPr>
              <w:t>年公司营</w:t>
            </w:r>
            <w:proofErr w:type="gramStart"/>
            <w:r w:rsidR="00496B2A" w:rsidRPr="006219DF">
              <w:rPr>
                <w:rFonts w:ascii="Arial" w:hAnsi="Arial" w:hint="eastAsia"/>
                <w:sz w:val="24"/>
                <w:szCs w:val="24"/>
              </w:rPr>
              <w:t>收增长</w:t>
            </w:r>
            <w:proofErr w:type="gramEnd"/>
            <w:r w:rsidR="00496B2A" w:rsidRPr="006219DF">
              <w:rPr>
                <w:rFonts w:ascii="Arial" w:hAnsi="Arial" w:hint="eastAsia"/>
                <w:sz w:val="24"/>
                <w:szCs w:val="24"/>
              </w:rPr>
              <w:t>了</w:t>
            </w:r>
            <w:r w:rsidR="00943900">
              <w:rPr>
                <w:rFonts w:ascii="Arial" w:hAnsi="Arial" w:hint="eastAsia"/>
                <w:sz w:val="24"/>
                <w:szCs w:val="24"/>
              </w:rPr>
              <w:t>约</w:t>
            </w:r>
            <w:r w:rsidR="00496B2A" w:rsidRPr="006219DF">
              <w:rPr>
                <w:rFonts w:ascii="Arial" w:hAnsi="Arial" w:hint="eastAsia"/>
                <w:sz w:val="24"/>
                <w:szCs w:val="24"/>
              </w:rPr>
              <w:t>37%</w:t>
            </w:r>
            <w:r w:rsidR="00496B2A" w:rsidRPr="006219DF">
              <w:rPr>
                <w:rFonts w:ascii="Arial" w:hAnsi="Arial" w:hint="eastAsia"/>
                <w:sz w:val="24"/>
                <w:szCs w:val="24"/>
              </w:rPr>
              <w:t>，具体体现在哪些领域，有无高增长的持续性，相比同行业海默</w:t>
            </w:r>
            <w:r w:rsidR="00943900">
              <w:rPr>
                <w:rFonts w:ascii="Arial" w:hAnsi="Arial" w:hint="eastAsia"/>
                <w:sz w:val="24"/>
                <w:szCs w:val="24"/>
              </w:rPr>
              <w:t>科技</w:t>
            </w:r>
            <w:r w:rsidR="00496B2A" w:rsidRPr="006219DF">
              <w:rPr>
                <w:rFonts w:ascii="Arial" w:hAnsi="Arial" w:hint="eastAsia"/>
                <w:sz w:val="24"/>
                <w:szCs w:val="24"/>
              </w:rPr>
              <w:t>有哪些优缺点。</w:t>
            </w:r>
          </w:p>
          <w:p w14:paraId="6653633E" w14:textId="77777777" w:rsidR="00496B2A" w:rsidRPr="006219DF" w:rsidRDefault="00943900" w:rsidP="00943900">
            <w:pPr>
              <w:pStyle w:val="aa"/>
              <w:tabs>
                <w:tab w:val="left" w:pos="5709"/>
              </w:tabs>
              <w:ind w:firstLine="482"/>
              <w:rPr>
                <w:rFonts w:ascii="Arial" w:hAnsi="Arial"/>
                <w:szCs w:val="24"/>
              </w:rPr>
            </w:pPr>
            <w:r w:rsidRPr="00943900">
              <w:rPr>
                <w:rFonts w:ascii="Arial" w:hAnsi="Arial" w:hint="eastAsia"/>
                <w:b/>
                <w:szCs w:val="24"/>
              </w:rPr>
              <w:t>答：</w:t>
            </w:r>
            <w:r w:rsidR="00496B2A" w:rsidRPr="006219DF">
              <w:rPr>
                <w:rFonts w:ascii="Arial" w:hAnsi="Arial" w:hint="eastAsia"/>
                <w:szCs w:val="24"/>
              </w:rPr>
              <w:t>一方面是多相流量</w:t>
            </w:r>
            <w:proofErr w:type="gramStart"/>
            <w:r w:rsidR="00496B2A" w:rsidRPr="006219DF">
              <w:rPr>
                <w:rFonts w:ascii="Arial" w:hAnsi="Arial" w:hint="eastAsia"/>
                <w:szCs w:val="24"/>
              </w:rPr>
              <w:t>计市场</w:t>
            </w:r>
            <w:proofErr w:type="gramEnd"/>
            <w:r w:rsidR="00496B2A" w:rsidRPr="006219DF">
              <w:rPr>
                <w:rFonts w:ascii="Arial" w:hAnsi="Arial" w:hint="eastAsia"/>
                <w:szCs w:val="24"/>
              </w:rPr>
              <w:t>走过了市场低迷期，</w:t>
            </w:r>
            <w:r w:rsidR="00496B2A" w:rsidRPr="006219DF">
              <w:rPr>
                <w:rFonts w:ascii="Arial" w:hAnsi="Arial" w:hint="eastAsia"/>
                <w:szCs w:val="24"/>
              </w:rPr>
              <w:t>2018</w:t>
            </w:r>
            <w:r w:rsidR="00496B2A" w:rsidRPr="006219DF">
              <w:rPr>
                <w:rFonts w:ascii="Arial" w:hAnsi="Arial" w:hint="eastAsia"/>
                <w:szCs w:val="24"/>
              </w:rPr>
              <w:t>年增长了</w:t>
            </w:r>
            <w:r w:rsidR="00496B2A" w:rsidRPr="006219DF">
              <w:rPr>
                <w:rFonts w:ascii="Arial" w:hAnsi="Arial" w:hint="eastAsia"/>
                <w:szCs w:val="24"/>
              </w:rPr>
              <w:t>70%</w:t>
            </w:r>
            <w:r w:rsidR="00496B2A" w:rsidRPr="006219DF">
              <w:rPr>
                <w:rFonts w:ascii="Arial" w:hAnsi="Arial" w:hint="eastAsia"/>
                <w:szCs w:val="24"/>
              </w:rPr>
              <w:t>以上，今后的增长会更快，另外一方面，</w:t>
            </w:r>
            <w:r w:rsidR="00496B2A" w:rsidRPr="006219DF">
              <w:rPr>
                <w:rFonts w:ascii="Arial" w:hAnsi="Arial" w:hint="eastAsia"/>
                <w:szCs w:val="24"/>
              </w:rPr>
              <w:t>2017</w:t>
            </w:r>
            <w:r w:rsidR="00496B2A" w:rsidRPr="006219DF">
              <w:rPr>
                <w:rFonts w:ascii="Arial" w:hAnsi="Arial" w:hint="eastAsia"/>
                <w:szCs w:val="24"/>
              </w:rPr>
              <w:t>年收购了思坦仪器，</w:t>
            </w:r>
            <w:r w:rsidR="00496B2A" w:rsidRPr="006219DF">
              <w:rPr>
                <w:rFonts w:ascii="Arial" w:hAnsi="Arial" w:hint="eastAsia"/>
                <w:szCs w:val="24"/>
              </w:rPr>
              <w:t>2018</w:t>
            </w:r>
            <w:r w:rsidR="00496B2A" w:rsidRPr="006219DF">
              <w:rPr>
                <w:rFonts w:ascii="Arial" w:hAnsi="Arial" w:hint="eastAsia"/>
                <w:szCs w:val="24"/>
              </w:rPr>
              <w:t>年采取了合并报表的模式，思坦</w:t>
            </w:r>
            <w:r>
              <w:rPr>
                <w:rFonts w:ascii="Arial" w:hAnsi="Arial" w:hint="eastAsia"/>
                <w:szCs w:val="24"/>
              </w:rPr>
              <w:t>仪器</w:t>
            </w:r>
            <w:r w:rsidR="00496B2A" w:rsidRPr="006219DF">
              <w:rPr>
                <w:rFonts w:ascii="Arial" w:hAnsi="Arial" w:hint="eastAsia"/>
                <w:szCs w:val="24"/>
              </w:rPr>
              <w:t>的原有业务在保持持续稳定的发展以外，还在开发新的业务，比如说，在原有领域只有生产测井这块，从</w:t>
            </w:r>
            <w:r w:rsidR="00496B2A" w:rsidRPr="006219DF">
              <w:rPr>
                <w:rFonts w:ascii="Arial" w:hAnsi="Arial" w:hint="eastAsia"/>
                <w:szCs w:val="24"/>
              </w:rPr>
              <w:t>2018</w:t>
            </w:r>
            <w:r w:rsidR="00496B2A" w:rsidRPr="006219DF">
              <w:rPr>
                <w:rFonts w:ascii="Arial" w:hAnsi="Arial" w:hint="eastAsia"/>
                <w:szCs w:val="24"/>
              </w:rPr>
              <w:t>年开始开发了勘探开发测井，裸眼井的勘探开发业务，国家加大石油天</w:t>
            </w:r>
            <w:r>
              <w:rPr>
                <w:rFonts w:ascii="Arial" w:hAnsi="Arial" w:hint="eastAsia"/>
                <w:szCs w:val="24"/>
              </w:rPr>
              <w:t>然气的勘探开发力度，裸眼井的勘探开发业务也会有一个长足发展。</w:t>
            </w:r>
            <w:r w:rsidR="00496B2A" w:rsidRPr="006219DF">
              <w:rPr>
                <w:rFonts w:ascii="Arial" w:hAnsi="Arial" w:hint="eastAsia"/>
                <w:szCs w:val="24"/>
              </w:rPr>
              <w:t>清河</w:t>
            </w:r>
            <w:r>
              <w:rPr>
                <w:rFonts w:ascii="Arial" w:hAnsi="Arial" w:hint="eastAsia"/>
                <w:szCs w:val="24"/>
              </w:rPr>
              <w:t>机械</w:t>
            </w:r>
            <w:r w:rsidR="00496B2A" w:rsidRPr="006219DF">
              <w:rPr>
                <w:rFonts w:ascii="Arial" w:hAnsi="Arial" w:hint="eastAsia"/>
                <w:szCs w:val="24"/>
              </w:rPr>
              <w:t>一直保持着平稳发展，生产压裂装备的主要部件也会乘着东风持续发展。优势是我们的核心创新技术，劣势是我们是一个传统行业，这个待开发的传统行业，也给我们带来了一些机会。</w:t>
            </w:r>
          </w:p>
          <w:p w14:paraId="28132DA6" w14:textId="77777777" w:rsidR="00E43451" w:rsidRDefault="00E43451" w:rsidP="001567B1">
            <w:pPr>
              <w:spacing w:beforeLines="30" w:before="93" w:afterLines="30" w:after="93" w:line="276" w:lineRule="auto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本次已按要求签署了《调研承诺书》。</w:t>
            </w:r>
          </w:p>
        </w:tc>
      </w:tr>
      <w:tr w:rsidR="00E43451" w14:paraId="2B5D6DAA" w14:textId="77777777" w:rsidTr="00E97F0B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9F37" w14:textId="77777777" w:rsidR="00E43451" w:rsidRDefault="00E43451" w:rsidP="00E97F0B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DE6" w14:textId="77777777" w:rsidR="00E43451" w:rsidRDefault="00E43451" w:rsidP="00E97F0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E43451" w14:paraId="1BE81E86" w14:textId="77777777" w:rsidTr="00E97F0B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D392" w14:textId="77777777" w:rsidR="00E43451" w:rsidRDefault="00E43451" w:rsidP="00E97F0B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672" w14:textId="77777777" w:rsidR="00E43451" w:rsidRDefault="00E43451" w:rsidP="002B523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6E5540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2B523A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2B523A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32E7BEF1" w14:textId="77777777" w:rsidR="00E43451" w:rsidRDefault="00E43451" w:rsidP="00E43451"/>
    <w:p w14:paraId="7F94E93B" w14:textId="77777777" w:rsidR="00695CB6" w:rsidRDefault="00695CB6"/>
    <w:sectPr w:rsidR="00695CB6" w:rsidSect="00E8231D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7B2B9" w14:textId="77777777" w:rsidR="0097147B" w:rsidRDefault="0097147B" w:rsidP="00CE1787">
      <w:r>
        <w:separator/>
      </w:r>
    </w:p>
  </w:endnote>
  <w:endnote w:type="continuationSeparator" w:id="0">
    <w:p w14:paraId="45EB0538" w14:textId="77777777" w:rsidR="0097147B" w:rsidRDefault="0097147B" w:rsidP="00CE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B161D" w14:textId="77777777" w:rsidR="00E8231D" w:rsidRDefault="00F37A4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4345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78C4A14" w14:textId="77777777" w:rsidR="00E8231D" w:rsidRDefault="0097147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7066"/>
      <w:docPartObj>
        <w:docPartGallery w:val="Page Numbers (Bottom of Page)"/>
        <w:docPartUnique/>
      </w:docPartObj>
    </w:sdtPr>
    <w:sdtEndPr/>
    <w:sdtContent>
      <w:p w14:paraId="1A9548C0" w14:textId="77777777" w:rsidR="00AD45A8" w:rsidRDefault="00F37A46">
        <w:pPr>
          <w:pStyle w:val="a3"/>
          <w:jc w:val="center"/>
        </w:pPr>
        <w:r>
          <w:fldChar w:fldCharType="begin"/>
        </w:r>
        <w:r w:rsidR="006E160A">
          <w:instrText xml:space="preserve"> PAGE   \* MERGEFORMAT </w:instrText>
        </w:r>
        <w:r>
          <w:fldChar w:fldCharType="separate"/>
        </w:r>
        <w:r w:rsidR="00943900" w:rsidRPr="0094390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6C14A306" w14:textId="77777777" w:rsidR="00E8231D" w:rsidRDefault="009714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2D534" w14:textId="77777777" w:rsidR="0097147B" w:rsidRDefault="0097147B" w:rsidP="00CE1787">
      <w:r>
        <w:separator/>
      </w:r>
    </w:p>
  </w:footnote>
  <w:footnote w:type="continuationSeparator" w:id="0">
    <w:p w14:paraId="0F8352A0" w14:textId="77777777" w:rsidR="0097147B" w:rsidRDefault="0097147B" w:rsidP="00CE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649D7" w14:textId="77777777" w:rsidR="00E8231D" w:rsidRDefault="0097147B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赵 菁">
    <w15:presenceInfo w15:providerId="None" w15:userId="赵 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451"/>
    <w:rsid w:val="00014405"/>
    <w:rsid w:val="00050004"/>
    <w:rsid w:val="000733EF"/>
    <w:rsid w:val="00094499"/>
    <w:rsid w:val="000C5398"/>
    <w:rsid w:val="000E44E1"/>
    <w:rsid w:val="000F1A47"/>
    <w:rsid w:val="000F6D81"/>
    <w:rsid w:val="001338C9"/>
    <w:rsid w:val="001354AE"/>
    <w:rsid w:val="001567B1"/>
    <w:rsid w:val="001570F7"/>
    <w:rsid w:val="0016395C"/>
    <w:rsid w:val="001868ED"/>
    <w:rsid w:val="001D75C1"/>
    <w:rsid w:val="001F113B"/>
    <w:rsid w:val="001F6943"/>
    <w:rsid w:val="00210D40"/>
    <w:rsid w:val="00220B1C"/>
    <w:rsid w:val="0025281C"/>
    <w:rsid w:val="002B523A"/>
    <w:rsid w:val="002B5876"/>
    <w:rsid w:val="003179C7"/>
    <w:rsid w:val="00360E14"/>
    <w:rsid w:val="00371390"/>
    <w:rsid w:val="003E0BED"/>
    <w:rsid w:val="003F123C"/>
    <w:rsid w:val="003F5545"/>
    <w:rsid w:val="003F6CF0"/>
    <w:rsid w:val="00406702"/>
    <w:rsid w:val="00407F68"/>
    <w:rsid w:val="004807BC"/>
    <w:rsid w:val="00480A49"/>
    <w:rsid w:val="00496B2A"/>
    <w:rsid w:val="004A478B"/>
    <w:rsid w:val="004B0342"/>
    <w:rsid w:val="004D124E"/>
    <w:rsid w:val="00564DDB"/>
    <w:rsid w:val="00575309"/>
    <w:rsid w:val="00575959"/>
    <w:rsid w:val="00595559"/>
    <w:rsid w:val="00596218"/>
    <w:rsid w:val="005B22B2"/>
    <w:rsid w:val="005B5997"/>
    <w:rsid w:val="005E51D6"/>
    <w:rsid w:val="00614922"/>
    <w:rsid w:val="00620C8D"/>
    <w:rsid w:val="006219DF"/>
    <w:rsid w:val="00623601"/>
    <w:rsid w:val="0066523F"/>
    <w:rsid w:val="00695CB6"/>
    <w:rsid w:val="006D4F6F"/>
    <w:rsid w:val="006E0A1D"/>
    <w:rsid w:val="006E160A"/>
    <w:rsid w:val="006E3526"/>
    <w:rsid w:val="006E5540"/>
    <w:rsid w:val="0070283E"/>
    <w:rsid w:val="00704BBE"/>
    <w:rsid w:val="00721D55"/>
    <w:rsid w:val="00730855"/>
    <w:rsid w:val="007725FB"/>
    <w:rsid w:val="00784BB4"/>
    <w:rsid w:val="007A2006"/>
    <w:rsid w:val="007B6E90"/>
    <w:rsid w:val="007E6A4D"/>
    <w:rsid w:val="00831AEE"/>
    <w:rsid w:val="00877A49"/>
    <w:rsid w:val="009304E0"/>
    <w:rsid w:val="00943900"/>
    <w:rsid w:val="009454AF"/>
    <w:rsid w:val="0097147B"/>
    <w:rsid w:val="009762E7"/>
    <w:rsid w:val="009B1F98"/>
    <w:rsid w:val="009B2519"/>
    <w:rsid w:val="009D20F9"/>
    <w:rsid w:val="009D331E"/>
    <w:rsid w:val="00A23EF1"/>
    <w:rsid w:val="00A26A49"/>
    <w:rsid w:val="00A67881"/>
    <w:rsid w:val="00AB765A"/>
    <w:rsid w:val="00AD45A8"/>
    <w:rsid w:val="00AD6D3C"/>
    <w:rsid w:val="00AE4978"/>
    <w:rsid w:val="00B10799"/>
    <w:rsid w:val="00B23E4E"/>
    <w:rsid w:val="00B406CA"/>
    <w:rsid w:val="00B450DF"/>
    <w:rsid w:val="00B65A92"/>
    <w:rsid w:val="00B668AE"/>
    <w:rsid w:val="00B95EC4"/>
    <w:rsid w:val="00BD5C9E"/>
    <w:rsid w:val="00BE35A8"/>
    <w:rsid w:val="00C066C3"/>
    <w:rsid w:val="00C31F1F"/>
    <w:rsid w:val="00C46490"/>
    <w:rsid w:val="00C47B0B"/>
    <w:rsid w:val="00C55264"/>
    <w:rsid w:val="00C85BA9"/>
    <w:rsid w:val="00CD7B8D"/>
    <w:rsid w:val="00CE1787"/>
    <w:rsid w:val="00D27AB0"/>
    <w:rsid w:val="00D727A7"/>
    <w:rsid w:val="00D741C4"/>
    <w:rsid w:val="00D7740A"/>
    <w:rsid w:val="00DC0F69"/>
    <w:rsid w:val="00DC6492"/>
    <w:rsid w:val="00DD2FC6"/>
    <w:rsid w:val="00DE0DAD"/>
    <w:rsid w:val="00DF03B7"/>
    <w:rsid w:val="00E1136F"/>
    <w:rsid w:val="00E43451"/>
    <w:rsid w:val="00E557D0"/>
    <w:rsid w:val="00E9796C"/>
    <w:rsid w:val="00EB3D5F"/>
    <w:rsid w:val="00EB48DF"/>
    <w:rsid w:val="00ED7FE9"/>
    <w:rsid w:val="00EE586F"/>
    <w:rsid w:val="00F07D9C"/>
    <w:rsid w:val="00F15C32"/>
    <w:rsid w:val="00F37A46"/>
    <w:rsid w:val="00F37B86"/>
    <w:rsid w:val="00F7399B"/>
    <w:rsid w:val="00FD18AF"/>
    <w:rsid w:val="00FF1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E298E"/>
  <w15:docId w15:val="{C40DD91E-D6F9-421F-A966-4C6576E1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4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E43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4345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qFormat/>
    <w:rsid w:val="00E43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43451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qFormat/>
    <w:rsid w:val="00E43451"/>
  </w:style>
  <w:style w:type="paragraph" w:customStyle="1" w:styleId="p0">
    <w:name w:val="p0"/>
    <w:basedOn w:val="a"/>
    <w:qFormat/>
    <w:rsid w:val="00E43451"/>
    <w:pPr>
      <w:widowControl/>
    </w:pPr>
    <w:rPr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B1F9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B1F98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96B2A"/>
    <w:pPr>
      <w:ind w:firstLineChars="200" w:firstLine="420"/>
    </w:pPr>
    <w:rPr>
      <w:rFonts w:asciiTheme="minorHAnsi" w:hAnsiTheme="minorHAnsi" w:cstheme="minorBidi"/>
      <w:sz w:val="24"/>
      <w:szCs w:val="22"/>
    </w:rPr>
  </w:style>
  <w:style w:type="character" w:styleId="ab">
    <w:name w:val="annotation reference"/>
    <w:basedOn w:val="a0"/>
    <w:uiPriority w:val="99"/>
    <w:semiHidden/>
    <w:unhideWhenUsed/>
    <w:rsid w:val="00210D40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10D40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10D40"/>
    <w:rPr>
      <w:rFonts w:ascii="Times New Roman" w:eastAsia="宋体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D4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10D40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5</Pages>
  <Words>655</Words>
  <Characters>3738</Characters>
  <Application>Microsoft Office Word</Application>
  <DocSecurity>0</DocSecurity>
  <Lines>31</Lines>
  <Paragraphs>8</Paragraphs>
  <ScaleCrop>false</ScaleCrop>
  <Company>Microsoft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 菁</cp:lastModifiedBy>
  <cp:revision>33</cp:revision>
  <dcterms:created xsi:type="dcterms:W3CDTF">2018-06-01T09:52:00Z</dcterms:created>
  <dcterms:modified xsi:type="dcterms:W3CDTF">2019-07-08T08:24:00Z</dcterms:modified>
</cp:coreProperties>
</file>