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E7" w:rsidRDefault="007907E7" w:rsidP="008E5B87">
      <w:pPr>
        <w:jc w:val="center"/>
        <w:rPr>
          <w:rFonts w:ascii="宋体" w:hAnsi="宋体"/>
          <w:bCs/>
          <w:iCs/>
          <w:color w:val="000000"/>
          <w:sz w:val="24"/>
        </w:rPr>
      </w:pPr>
      <w:r w:rsidRPr="00A94694">
        <w:rPr>
          <w:rFonts w:ascii="宋体" w:hAnsi="宋体" w:hint="eastAsia"/>
          <w:bCs/>
          <w:iCs/>
          <w:color w:val="000000"/>
          <w:sz w:val="24"/>
        </w:rPr>
        <w:t>证券代码：</w:t>
      </w:r>
      <w:r w:rsidR="008E5B87">
        <w:rPr>
          <w:rFonts w:ascii="宋体" w:hAnsi="宋体" w:hint="eastAsia"/>
          <w:bCs/>
          <w:iCs/>
          <w:color w:val="000000"/>
          <w:sz w:val="24"/>
        </w:rPr>
        <w:t>002322</w:t>
      </w:r>
      <w:r w:rsidRPr="00A94694">
        <w:rPr>
          <w:rFonts w:ascii="宋体" w:hAnsi="宋体" w:hint="eastAsia"/>
          <w:bCs/>
          <w:iCs/>
          <w:color w:val="000000"/>
          <w:sz w:val="24"/>
        </w:rPr>
        <w:t xml:space="preserve">            证券简称：</w:t>
      </w:r>
      <w:r w:rsidR="000B0055">
        <w:rPr>
          <w:rFonts w:ascii="宋体" w:hAnsi="宋体" w:hint="eastAsia"/>
          <w:bCs/>
          <w:iCs/>
          <w:color w:val="000000"/>
          <w:sz w:val="24"/>
        </w:rPr>
        <w:t>理工环科</w:t>
      </w:r>
    </w:p>
    <w:p w:rsidR="007907E7" w:rsidRDefault="008E5B87" w:rsidP="00C86C81">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宁波理工</w:t>
      </w:r>
      <w:r w:rsidR="004561D6">
        <w:rPr>
          <w:rFonts w:ascii="宋体" w:hAnsi="宋体" w:hint="eastAsia"/>
          <w:b/>
          <w:bCs/>
          <w:iCs/>
          <w:color w:val="000000"/>
          <w:sz w:val="32"/>
          <w:szCs w:val="32"/>
        </w:rPr>
        <w:t>环境能源</w:t>
      </w:r>
      <w:r>
        <w:rPr>
          <w:rFonts w:ascii="宋体" w:hAnsi="宋体" w:hint="eastAsia"/>
          <w:b/>
          <w:bCs/>
          <w:iCs/>
          <w:color w:val="000000"/>
          <w:sz w:val="32"/>
          <w:szCs w:val="32"/>
        </w:rPr>
        <w:t>科技</w:t>
      </w:r>
      <w:r w:rsidR="007907E7" w:rsidRPr="00A94694">
        <w:rPr>
          <w:rFonts w:ascii="宋体" w:hAnsi="宋体" w:hint="eastAsia"/>
          <w:b/>
          <w:bCs/>
          <w:iCs/>
          <w:color w:val="000000"/>
          <w:sz w:val="32"/>
          <w:szCs w:val="32"/>
        </w:rPr>
        <w:t>股份有限公司</w:t>
      </w:r>
      <w:r w:rsidR="007907E7" w:rsidRPr="0053527F">
        <w:rPr>
          <w:rFonts w:ascii="宋体" w:hAnsi="宋体" w:hint="eastAsia"/>
          <w:b/>
          <w:bCs/>
          <w:iCs/>
          <w:color w:val="000000"/>
          <w:sz w:val="32"/>
          <w:szCs w:val="32"/>
        </w:rPr>
        <w:t>投资者关系</w:t>
      </w:r>
      <w:r w:rsidR="007907E7" w:rsidRPr="00A94694">
        <w:rPr>
          <w:rFonts w:ascii="宋体" w:hAnsi="宋体" w:hint="eastAsia"/>
          <w:b/>
          <w:bCs/>
          <w:iCs/>
          <w:color w:val="000000"/>
          <w:sz w:val="32"/>
          <w:szCs w:val="32"/>
        </w:rPr>
        <w:t>活动记录表</w:t>
      </w:r>
    </w:p>
    <w:p w:rsidR="007907E7" w:rsidRPr="00A94694" w:rsidRDefault="007907E7" w:rsidP="007907E7">
      <w:pPr>
        <w:spacing w:line="400" w:lineRule="exact"/>
        <w:rPr>
          <w:rFonts w:ascii="宋体" w:hAnsi="宋体"/>
          <w:bCs/>
          <w:iCs/>
          <w:color w:val="000000"/>
          <w:sz w:val="24"/>
        </w:rPr>
      </w:pPr>
      <w:r w:rsidRPr="00A94694">
        <w:rPr>
          <w:rFonts w:ascii="宋体" w:hAnsi="宋体" w:hint="eastAsia"/>
          <w:bCs/>
          <w:iCs/>
          <w:color w:val="000000"/>
          <w:sz w:val="24"/>
        </w:rPr>
        <w:t xml:space="preserve">                                             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8186"/>
      </w:tblGrid>
      <w:tr w:rsidR="007907E7" w:rsidRPr="00721A9A" w:rsidTr="000F5E4A">
        <w:tc>
          <w:tcPr>
            <w:tcW w:w="1668" w:type="dxa"/>
          </w:tcPr>
          <w:p w:rsidR="007907E7" w:rsidRPr="00721A9A" w:rsidRDefault="007907E7" w:rsidP="00721A9A">
            <w:pPr>
              <w:spacing w:line="480" w:lineRule="atLeast"/>
              <w:rPr>
                <w:rFonts w:ascii="宋体" w:hAnsi="宋体"/>
                <w:b/>
                <w:bCs/>
                <w:iCs/>
                <w:color w:val="000000"/>
                <w:sz w:val="24"/>
              </w:rPr>
            </w:pPr>
            <w:r w:rsidRPr="00721A9A">
              <w:rPr>
                <w:rFonts w:ascii="宋体" w:hAnsi="宋体" w:hint="eastAsia"/>
                <w:b/>
                <w:bCs/>
                <w:iCs/>
                <w:color w:val="000000"/>
                <w:sz w:val="24"/>
              </w:rPr>
              <w:t>投资者关系活动类别</w:t>
            </w:r>
          </w:p>
        </w:tc>
        <w:tc>
          <w:tcPr>
            <w:tcW w:w="8186" w:type="dxa"/>
          </w:tcPr>
          <w:p w:rsidR="002139E9" w:rsidRPr="002B577C" w:rsidRDefault="002D00C3" w:rsidP="00721A9A">
            <w:pPr>
              <w:spacing w:line="480" w:lineRule="atLeast"/>
              <w:rPr>
                <w:rFonts w:ascii="宋体" w:hAnsi="宋体"/>
                <w:sz w:val="24"/>
              </w:rPr>
            </w:pPr>
            <w:r w:rsidRPr="00721A9A">
              <w:rPr>
                <w:rFonts w:ascii="宋体" w:hAnsi="宋体" w:hint="eastAsia"/>
                <w:bCs/>
                <w:iCs/>
                <w:color w:val="000000"/>
                <w:sz w:val="24"/>
              </w:rPr>
              <w:t>√</w:t>
            </w:r>
            <w:r w:rsidR="007907E7" w:rsidRPr="00721A9A">
              <w:rPr>
                <w:rFonts w:ascii="宋体" w:hAnsi="宋体" w:hint="eastAsia"/>
                <w:sz w:val="24"/>
              </w:rPr>
              <w:t>特定对象调研</w:t>
            </w:r>
            <w:r w:rsidR="007907E7" w:rsidRPr="00721A9A">
              <w:rPr>
                <w:rFonts w:ascii="宋体" w:hAnsi="宋体" w:hint="eastAsia"/>
                <w:bCs/>
                <w:iCs/>
                <w:color w:val="000000"/>
                <w:sz w:val="24"/>
              </w:rPr>
              <w:t>□</w:t>
            </w:r>
            <w:r w:rsidR="007907E7" w:rsidRPr="00721A9A">
              <w:rPr>
                <w:rFonts w:ascii="宋体" w:hAnsi="宋体" w:hint="eastAsia"/>
                <w:sz w:val="24"/>
              </w:rPr>
              <w:t>分析师会议</w:t>
            </w:r>
            <w:r w:rsidR="007907E7" w:rsidRPr="00721A9A">
              <w:rPr>
                <w:rFonts w:ascii="宋体" w:hAnsi="宋体" w:hint="eastAsia"/>
                <w:bCs/>
                <w:iCs/>
                <w:color w:val="000000"/>
                <w:sz w:val="24"/>
              </w:rPr>
              <w:t>□</w:t>
            </w:r>
            <w:r w:rsidR="007907E7" w:rsidRPr="00721A9A">
              <w:rPr>
                <w:rFonts w:ascii="宋体" w:hAnsi="宋体" w:hint="eastAsia"/>
                <w:sz w:val="24"/>
              </w:rPr>
              <w:t>媒体采访</w:t>
            </w:r>
            <w:r w:rsidR="007907E7" w:rsidRPr="00721A9A">
              <w:rPr>
                <w:rFonts w:ascii="宋体" w:hAnsi="宋体" w:hint="eastAsia"/>
                <w:bCs/>
                <w:iCs/>
                <w:color w:val="000000"/>
                <w:sz w:val="24"/>
              </w:rPr>
              <w:t>□</w:t>
            </w:r>
            <w:r w:rsidR="007907E7" w:rsidRPr="00721A9A">
              <w:rPr>
                <w:rFonts w:ascii="宋体" w:hAnsi="宋体" w:hint="eastAsia"/>
                <w:sz w:val="24"/>
              </w:rPr>
              <w:t>业绩说明会</w:t>
            </w:r>
            <w:r w:rsidR="007907E7" w:rsidRPr="00721A9A">
              <w:rPr>
                <w:rFonts w:ascii="宋体" w:hAnsi="宋体" w:hint="eastAsia"/>
                <w:bCs/>
                <w:iCs/>
                <w:color w:val="000000"/>
                <w:sz w:val="24"/>
              </w:rPr>
              <w:t>□</w:t>
            </w:r>
            <w:r w:rsidR="007907E7" w:rsidRPr="00721A9A">
              <w:rPr>
                <w:rFonts w:ascii="宋体" w:hAnsi="宋体" w:hint="eastAsia"/>
                <w:sz w:val="24"/>
              </w:rPr>
              <w:t>新闻发布会</w:t>
            </w:r>
            <w:r w:rsidR="007907E7" w:rsidRPr="00721A9A">
              <w:rPr>
                <w:rFonts w:ascii="宋体" w:hAnsi="宋体" w:hint="eastAsia"/>
                <w:bCs/>
                <w:iCs/>
                <w:color w:val="000000"/>
                <w:sz w:val="24"/>
              </w:rPr>
              <w:t>□</w:t>
            </w:r>
            <w:r w:rsidR="007907E7" w:rsidRPr="00721A9A">
              <w:rPr>
                <w:rFonts w:ascii="宋体" w:hAnsi="宋体" w:hint="eastAsia"/>
                <w:sz w:val="24"/>
              </w:rPr>
              <w:t>路演活动</w:t>
            </w:r>
            <w:r w:rsidR="007907E7" w:rsidRPr="00721A9A">
              <w:rPr>
                <w:rFonts w:ascii="宋体" w:hAnsi="宋体" w:hint="eastAsia"/>
                <w:bCs/>
                <w:iCs/>
                <w:color w:val="000000"/>
                <w:sz w:val="24"/>
              </w:rPr>
              <w:t>□</w:t>
            </w:r>
            <w:r w:rsidR="007907E7" w:rsidRPr="00721A9A">
              <w:rPr>
                <w:rFonts w:ascii="宋体" w:hAnsi="宋体" w:hint="eastAsia"/>
                <w:sz w:val="24"/>
              </w:rPr>
              <w:t>现场参观</w:t>
            </w:r>
            <w:r w:rsidR="007907E7" w:rsidRPr="00721A9A">
              <w:rPr>
                <w:rFonts w:ascii="宋体" w:hAnsi="宋体"/>
                <w:bCs/>
                <w:iCs/>
                <w:color w:val="000000"/>
                <w:sz w:val="24"/>
              </w:rPr>
              <w:tab/>
            </w:r>
            <w:r w:rsidR="007907E7" w:rsidRPr="00721A9A">
              <w:rPr>
                <w:rFonts w:ascii="宋体" w:hAnsi="宋体" w:hint="eastAsia"/>
                <w:bCs/>
                <w:iCs/>
                <w:color w:val="000000"/>
                <w:sz w:val="24"/>
              </w:rPr>
              <w:t>□</w:t>
            </w:r>
            <w:r w:rsidR="007907E7" w:rsidRPr="00721A9A">
              <w:rPr>
                <w:rFonts w:ascii="宋体" w:hAnsi="宋体" w:hint="eastAsia"/>
                <w:sz w:val="24"/>
              </w:rPr>
              <w:t xml:space="preserve">其他 </w:t>
            </w:r>
          </w:p>
        </w:tc>
      </w:tr>
      <w:tr w:rsidR="007907E7" w:rsidRPr="00074784" w:rsidTr="000F5E4A">
        <w:tc>
          <w:tcPr>
            <w:tcW w:w="1668" w:type="dxa"/>
          </w:tcPr>
          <w:p w:rsidR="00521793" w:rsidRPr="00721A9A" w:rsidRDefault="007907E7" w:rsidP="00721A9A">
            <w:pPr>
              <w:spacing w:line="480" w:lineRule="atLeast"/>
              <w:rPr>
                <w:rFonts w:ascii="宋体" w:hAnsi="宋体"/>
                <w:b/>
                <w:bCs/>
                <w:iCs/>
                <w:color w:val="000000"/>
                <w:sz w:val="24"/>
              </w:rPr>
            </w:pPr>
            <w:r w:rsidRPr="00721A9A">
              <w:rPr>
                <w:rFonts w:ascii="宋体" w:hAnsi="宋体" w:hint="eastAsia"/>
                <w:b/>
                <w:bCs/>
                <w:iCs/>
                <w:color w:val="000000"/>
                <w:sz w:val="24"/>
              </w:rPr>
              <w:t>参与单位名称及人员姓名</w:t>
            </w:r>
          </w:p>
        </w:tc>
        <w:tc>
          <w:tcPr>
            <w:tcW w:w="8186" w:type="dxa"/>
          </w:tcPr>
          <w:p w:rsidR="00FC700E" w:rsidRDefault="00A92142" w:rsidP="00811740">
            <w:pPr>
              <w:spacing w:line="480" w:lineRule="atLeast"/>
              <w:rPr>
                <w:rFonts w:ascii="宋体" w:hAnsi="宋体"/>
                <w:bCs/>
                <w:iCs/>
                <w:color w:val="000000"/>
                <w:sz w:val="24"/>
              </w:rPr>
            </w:pPr>
            <w:r>
              <w:rPr>
                <w:rFonts w:ascii="宋体" w:hAnsi="宋体" w:hint="eastAsia"/>
                <w:bCs/>
                <w:iCs/>
                <w:color w:val="000000"/>
                <w:sz w:val="24"/>
              </w:rPr>
              <w:t>杨任重 民生环保</w:t>
            </w:r>
          </w:p>
          <w:p w:rsidR="001E08E2" w:rsidRPr="00FC700E" w:rsidRDefault="001E08E2" w:rsidP="00FC700E">
            <w:pPr>
              <w:spacing w:line="480" w:lineRule="atLeast"/>
              <w:rPr>
                <w:rFonts w:ascii="宋体" w:hAnsi="宋体"/>
                <w:bCs/>
                <w:iCs/>
                <w:color w:val="000000"/>
                <w:sz w:val="24"/>
              </w:rPr>
            </w:pPr>
          </w:p>
        </w:tc>
      </w:tr>
      <w:tr w:rsidR="007907E7" w:rsidRPr="00721A9A" w:rsidTr="000F5E4A">
        <w:tc>
          <w:tcPr>
            <w:tcW w:w="1668" w:type="dxa"/>
          </w:tcPr>
          <w:p w:rsidR="007907E7" w:rsidRPr="00721A9A" w:rsidRDefault="008E5B87" w:rsidP="00721A9A">
            <w:pPr>
              <w:spacing w:line="480" w:lineRule="atLeast"/>
              <w:rPr>
                <w:rFonts w:ascii="宋体" w:hAnsi="宋体"/>
                <w:b/>
                <w:bCs/>
                <w:iCs/>
                <w:color w:val="000000"/>
                <w:sz w:val="24"/>
              </w:rPr>
            </w:pPr>
            <w:r w:rsidRPr="00721A9A">
              <w:rPr>
                <w:rFonts w:ascii="宋体" w:hAnsi="宋体" w:hint="eastAsia"/>
                <w:b/>
                <w:bCs/>
                <w:iCs/>
                <w:color w:val="000000"/>
                <w:sz w:val="24"/>
              </w:rPr>
              <w:t>日期、</w:t>
            </w:r>
            <w:r w:rsidR="007907E7" w:rsidRPr="00721A9A">
              <w:rPr>
                <w:rFonts w:ascii="宋体" w:hAnsi="宋体" w:hint="eastAsia"/>
                <w:b/>
                <w:bCs/>
                <w:iCs/>
                <w:color w:val="000000"/>
                <w:sz w:val="24"/>
              </w:rPr>
              <w:t>时间</w:t>
            </w:r>
          </w:p>
        </w:tc>
        <w:tc>
          <w:tcPr>
            <w:tcW w:w="8186" w:type="dxa"/>
          </w:tcPr>
          <w:p w:rsidR="007907E7" w:rsidRPr="00721A9A" w:rsidRDefault="002D00C3" w:rsidP="00A92142">
            <w:pPr>
              <w:spacing w:line="480" w:lineRule="atLeast"/>
              <w:rPr>
                <w:rFonts w:ascii="宋体" w:hAnsi="宋体"/>
                <w:bCs/>
                <w:iCs/>
                <w:color w:val="000000"/>
                <w:sz w:val="24"/>
              </w:rPr>
            </w:pPr>
            <w:r w:rsidRPr="00721A9A">
              <w:rPr>
                <w:rFonts w:ascii="宋体" w:hAnsi="宋体" w:hint="eastAsia"/>
                <w:bCs/>
                <w:iCs/>
                <w:color w:val="000000"/>
                <w:sz w:val="24"/>
              </w:rPr>
              <w:t>201</w:t>
            </w:r>
            <w:r w:rsidR="00FC700E">
              <w:rPr>
                <w:rFonts w:ascii="宋体" w:hAnsi="宋体" w:hint="eastAsia"/>
                <w:bCs/>
                <w:iCs/>
                <w:color w:val="000000"/>
                <w:sz w:val="24"/>
              </w:rPr>
              <w:t>9</w:t>
            </w:r>
            <w:r w:rsidR="006B4BA7">
              <w:rPr>
                <w:rFonts w:ascii="宋体" w:hAnsi="宋体" w:hint="eastAsia"/>
                <w:bCs/>
                <w:iCs/>
                <w:color w:val="000000"/>
                <w:sz w:val="24"/>
              </w:rPr>
              <w:t>年</w:t>
            </w:r>
            <w:r w:rsidR="00A92142">
              <w:rPr>
                <w:rFonts w:ascii="宋体" w:hAnsi="宋体" w:hint="eastAsia"/>
                <w:bCs/>
                <w:iCs/>
                <w:color w:val="000000"/>
                <w:sz w:val="24"/>
              </w:rPr>
              <w:t>7</w:t>
            </w:r>
            <w:r w:rsidR="00785E35">
              <w:rPr>
                <w:rFonts w:ascii="宋体" w:hAnsi="宋体" w:hint="eastAsia"/>
                <w:bCs/>
                <w:iCs/>
                <w:color w:val="000000"/>
                <w:sz w:val="24"/>
              </w:rPr>
              <w:t>月</w:t>
            </w:r>
            <w:r w:rsidR="0013125F">
              <w:rPr>
                <w:rFonts w:ascii="宋体" w:hAnsi="宋体" w:hint="eastAsia"/>
                <w:bCs/>
                <w:iCs/>
                <w:color w:val="000000"/>
                <w:sz w:val="24"/>
              </w:rPr>
              <w:t>1</w:t>
            </w:r>
            <w:r w:rsidR="00A92142">
              <w:rPr>
                <w:rFonts w:ascii="宋体" w:hAnsi="宋体" w:hint="eastAsia"/>
                <w:bCs/>
                <w:iCs/>
                <w:color w:val="000000"/>
                <w:sz w:val="24"/>
              </w:rPr>
              <w:t>1</w:t>
            </w:r>
            <w:r w:rsidRPr="00721A9A">
              <w:rPr>
                <w:rFonts w:ascii="宋体" w:hAnsi="宋体" w:hint="eastAsia"/>
                <w:bCs/>
                <w:iCs/>
                <w:color w:val="000000"/>
                <w:sz w:val="24"/>
              </w:rPr>
              <w:t xml:space="preserve">日 </w:t>
            </w:r>
            <w:r w:rsidR="00FC700E">
              <w:rPr>
                <w:rFonts w:ascii="宋体" w:hAnsi="宋体" w:hint="eastAsia"/>
                <w:bCs/>
                <w:iCs/>
                <w:color w:val="000000"/>
                <w:sz w:val="24"/>
              </w:rPr>
              <w:t>13</w:t>
            </w:r>
            <w:r w:rsidR="003614D6">
              <w:rPr>
                <w:rFonts w:ascii="宋体" w:hAnsi="宋体" w:hint="eastAsia"/>
                <w:bCs/>
                <w:iCs/>
                <w:color w:val="000000"/>
                <w:sz w:val="24"/>
              </w:rPr>
              <w:t>:</w:t>
            </w:r>
            <w:r w:rsidR="003640BD">
              <w:rPr>
                <w:rFonts w:ascii="宋体" w:hAnsi="宋体" w:hint="eastAsia"/>
                <w:bCs/>
                <w:iCs/>
                <w:color w:val="000000"/>
                <w:sz w:val="24"/>
              </w:rPr>
              <w:t>3</w:t>
            </w:r>
            <w:r w:rsidR="003614D6">
              <w:rPr>
                <w:rFonts w:ascii="宋体" w:hAnsi="宋体" w:hint="eastAsia"/>
                <w:bCs/>
                <w:iCs/>
                <w:color w:val="000000"/>
                <w:sz w:val="24"/>
              </w:rPr>
              <w:t>0</w:t>
            </w:r>
          </w:p>
        </w:tc>
      </w:tr>
      <w:tr w:rsidR="007907E7" w:rsidRPr="00721A9A" w:rsidTr="000F5E4A">
        <w:tc>
          <w:tcPr>
            <w:tcW w:w="1668" w:type="dxa"/>
          </w:tcPr>
          <w:p w:rsidR="007907E7" w:rsidRPr="00721A9A" w:rsidRDefault="007907E7" w:rsidP="00721A9A">
            <w:pPr>
              <w:spacing w:line="480" w:lineRule="atLeast"/>
              <w:rPr>
                <w:rFonts w:ascii="宋体" w:hAnsi="宋体"/>
                <w:b/>
                <w:bCs/>
                <w:iCs/>
                <w:color w:val="000000"/>
                <w:sz w:val="24"/>
              </w:rPr>
            </w:pPr>
            <w:r w:rsidRPr="00721A9A">
              <w:rPr>
                <w:rFonts w:ascii="宋体" w:hAnsi="宋体" w:hint="eastAsia"/>
                <w:b/>
                <w:bCs/>
                <w:iCs/>
                <w:color w:val="000000"/>
                <w:sz w:val="24"/>
              </w:rPr>
              <w:t>地点</w:t>
            </w:r>
          </w:p>
        </w:tc>
        <w:tc>
          <w:tcPr>
            <w:tcW w:w="8186" w:type="dxa"/>
          </w:tcPr>
          <w:p w:rsidR="007907E7" w:rsidRPr="00721A9A" w:rsidRDefault="002D00C3" w:rsidP="00721A9A">
            <w:pPr>
              <w:spacing w:line="480" w:lineRule="atLeast"/>
              <w:rPr>
                <w:rFonts w:ascii="宋体" w:hAnsi="宋体"/>
                <w:bCs/>
                <w:iCs/>
                <w:color w:val="000000"/>
                <w:sz w:val="24"/>
              </w:rPr>
            </w:pPr>
            <w:r w:rsidRPr="00721A9A">
              <w:rPr>
                <w:rFonts w:ascii="宋体" w:hAnsi="宋体" w:hint="eastAsia"/>
                <w:bCs/>
                <w:iCs/>
                <w:color w:val="000000"/>
                <w:sz w:val="24"/>
              </w:rPr>
              <w:t>公司会议室</w:t>
            </w:r>
          </w:p>
        </w:tc>
      </w:tr>
      <w:tr w:rsidR="008E5B87" w:rsidRPr="00721A9A" w:rsidTr="000F5E4A">
        <w:tc>
          <w:tcPr>
            <w:tcW w:w="1668" w:type="dxa"/>
          </w:tcPr>
          <w:p w:rsidR="008E5B87" w:rsidRPr="00721A9A" w:rsidRDefault="008E5B87" w:rsidP="00721A9A">
            <w:pPr>
              <w:spacing w:line="480" w:lineRule="atLeast"/>
              <w:rPr>
                <w:rFonts w:ascii="宋体" w:hAnsi="宋体"/>
                <w:b/>
                <w:bCs/>
                <w:iCs/>
                <w:color w:val="000000"/>
                <w:sz w:val="24"/>
              </w:rPr>
            </w:pPr>
            <w:r w:rsidRPr="00721A9A">
              <w:rPr>
                <w:rFonts w:ascii="宋体" w:hAnsi="宋体" w:hint="eastAsia"/>
                <w:b/>
                <w:bCs/>
                <w:iCs/>
                <w:color w:val="000000"/>
                <w:sz w:val="24"/>
              </w:rPr>
              <w:t>公司接待人姓名</w:t>
            </w:r>
          </w:p>
        </w:tc>
        <w:tc>
          <w:tcPr>
            <w:tcW w:w="8186" w:type="dxa"/>
          </w:tcPr>
          <w:p w:rsidR="008E5B87" w:rsidRPr="00721A9A" w:rsidRDefault="004E4D24" w:rsidP="004E4D24">
            <w:pPr>
              <w:spacing w:line="480" w:lineRule="atLeast"/>
              <w:rPr>
                <w:rFonts w:ascii="宋体" w:hAnsi="宋体"/>
                <w:bCs/>
                <w:iCs/>
                <w:color w:val="000000"/>
                <w:sz w:val="24"/>
              </w:rPr>
            </w:pPr>
            <w:r w:rsidRPr="00FC700E">
              <w:rPr>
                <w:rFonts w:ascii="宋体" w:hAnsi="宋体" w:hint="eastAsia"/>
                <w:bCs/>
                <w:iCs/>
                <w:color w:val="000000"/>
                <w:sz w:val="24"/>
              </w:rPr>
              <w:t>副总经理、董事会秘书李雪会</w:t>
            </w:r>
            <w:r>
              <w:rPr>
                <w:rFonts w:ascii="宋体" w:hAnsi="宋体" w:hint="eastAsia"/>
                <w:bCs/>
                <w:iCs/>
                <w:color w:val="000000"/>
                <w:sz w:val="24"/>
              </w:rPr>
              <w:t>，</w:t>
            </w:r>
            <w:r w:rsidR="00FC700E" w:rsidRPr="00FC700E">
              <w:rPr>
                <w:rFonts w:ascii="宋体" w:hAnsi="宋体" w:hint="eastAsia"/>
                <w:bCs/>
                <w:iCs/>
                <w:color w:val="000000"/>
                <w:sz w:val="24"/>
              </w:rPr>
              <w:t>证券事务代表俞凌佳</w:t>
            </w:r>
            <w:r w:rsidR="00FC700E">
              <w:rPr>
                <w:rFonts w:ascii="宋体" w:hAnsi="宋体" w:hint="eastAsia"/>
                <w:bCs/>
                <w:iCs/>
                <w:color w:val="000000"/>
                <w:sz w:val="24"/>
              </w:rPr>
              <w:t>。</w:t>
            </w:r>
          </w:p>
        </w:tc>
      </w:tr>
      <w:tr w:rsidR="008E5B87" w:rsidRPr="00721A9A" w:rsidTr="000F5E4A">
        <w:tc>
          <w:tcPr>
            <w:tcW w:w="1668" w:type="dxa"/>
          </w:tcPr>
          <w:p w:rsidR="008E5B87" w:rsidRPr="00721A9A" w:rsidRDefault="008E5B87" w:rsidP="00721A9A">
            <w:pPr>
              <w:spacing w:line="480" w:lineRule="atLeast"/>
              <w:rPr>
                <w:rFonts w:ascii="宋体" w:hAnsi="宋体"/>
                <w:b/>
                <w:bCs/>
                <w:iCs/>
                <w:color w:val="000000"/>
                <w:sz w:val="24"/>
              </w:rPr>
            </w:pPr>
            <w:r w:rsidRPr="00721A9A">
              <w:rPr>
                <w:rFonts w:ascii="宋体" w:hAnsi="宋体" w:hint="eastAsia"/>
                <w:b/>
                <w:bCs/>
                <w:iCs/>
                <w:color w:val="000000"/>
                <w:sz w:val="24"/>
              </w:rPr>
              <w:t>附件清单（如有）</w:t>
            </w:r>
          </w:p>
        </w:tc>
        <w:tc>
          <w:tcPr>
            <w:tcW w:w="8186" w:type="dxa"/>
          </w:tcPr>
          <w:p w:rsidR="008E5B87" w:rsidRPr="00721A9A" w:rsidRDefault="008E5B87" w:rsidP="009C0B94">
            <w:pPr>
              <w:spacing w:line="480" w:lineRule="atLeast"/>
              <w:rPr>
                <w:rFonts w:ascii="宋体" w:hAnsi="宋体"/>
                <w:bCs/>
                <w:iCs/>
                <w:color w:val="000000"/>
                <w:sz w:val="24"/>
              </w:rPr>
            </w:pPr>
          </w:p>
        </w:tc>
      </w:tr>
      <w:tr w:rsidR="007907E7" w:rsidRPr="00721A9A" w:rsidTr="000F5E4A">
        <w:tc>
          <w:tcPr>
            <w:tcW w:w="1668" w:type="dxa"/>
            <w:vAlign w:val="center"/>
          </w:tcPr>
          <w:p w:rsidR="007907E7" w:rsidRPr="00721A9A" w:rsidRDefault="007907E7" w:rsidP="00721A9A">
            <w:pPr>
              <w:spacing w:line="480" w:lineRule="atLeast"/>
              <w:rPr>
                <w:rFonts w:ascii="宋体" w:hAnsi="宋体"/>
                <w:b/>
                <w:bCs/>
                <w:iCs/>
                <w:color w:val="000000"/>
                <w:sz w:val="24"/>
              </w:rPr>
            </w:pPr>
            <w:r w:rsidRPr="00721A9A">
              <w:rPr>
                <w:rFonts w:ascii="宋体" w:hAnsi="宋体" w:hint="eastAsia"/>
                <w:b/>
                <w:bCs/>
                <w:iCs/>
                <w:color w:val="000000"/>
                <w:sz w:val="24"/>
              </w:rPr>
              <w:t>投资者关系活动主要内容介绍</w:t>
            </w:r>
          </w:p>
          <w:p w:rsidR="007907E7" w:rsidRPr="00721A9A" w:rsidRDefault="007907E7" w:rsidP="00721A9A">
            <w:pPr>
              <w:spacing w:line="480" w:lineRule="atLeast"/>
              <w:rPr>
                <w:rFonts w:ascii="宋体" w:hAnsi="宋体"/>
                <w:b/>
                <w:bCs/>
                <w:iCs/>
                <w:color w:val="000000"/>
                <w:sz w:val="24"/>
              </w:rPr>
            </w:pPr>
          </w:p>
        </w:tc>
        <w:tc>
          <w:tcPr>
            <w:tcW w:w="8186" w:type="dxa"/>
          </w:tcPr>
          <w:p w:rsidR="00A92142" w:rsidRDefault="00A92142" w:rsidP="00A92142">
            <w:pPr>
              <w:pStyle w:val="af1"/>
              <w:spacing w:before="156"/>
              <w:ind w:firstLine="420"/>
              <w:rPr>
                <w:kern w:val="2"/>
                <w:sz w:val="21"/>
                <w:szCs w:val="30"/>
              </w:rPr>
            </w:pPr>
            <w:r>
              <w:rPr>
                <w:rFonts w:hint="eastAsia"/>
                <w:kern w:val="2"/>
                <w:sz w:val="21"/>
                <w:szCs w:val="30"/>
              </w:rPr>
              <w:t>一、基本情况介绍</w:t>
            </w:r>
          </w:p>
          <w:p w:rsidR="00A92142" w:rsidRDefault="00A92142" w:rsidP="00A92142">
            <w:pPr>
              <w:pStyle w:val="af1"/>
              <w:spacing w:before="156"/>
              <w:ind w:firstLine="420"/>
              <w:rPr>
                <w:kern w:val="2"/>
                <w:sz w:val="21"/>
                <w:szCs w:val="30"/>
              </w:rPr>
            </w:pPr>
            <w:r w:rsidRPr="00BD1608">
              <w:rPr>
                <w:rFonts w:hint="eastAsia"/>
                <w:kern w:val="2"/>
                <w:sz w:val="21"/>
                <w:szCs w:val="30"/>
              </w:rPr>
              <w:t>首先我们回顾一下公司的发展历程、鸟瞰一下公司目前的业务版图，然后根据公司目前的</w:t>
            </w:r>
            <w:r w:rsidRPr="00BD1608">
              <w:rPr>
                <w:kern w:val="2"/>
                <w:sz w:val="21"/>
                <w:szCs w:val="30"/>
              </w:rPr>
              <w:t>4</w:t>
            </w:r>
            <w:r w:rsidRPr="00BD1608">
              <w:rPr>
                <w:rFonts w:hint="eastAsia"/>
                <w:kern w:val="2"/>
                <w:sz w:val="21"/>
                <w:szCs w:val="30"/>
              </w:rPr>
              <w:t>个业务板块进行各版块的阐述。</w:t>
            </w:r>
          </w:p>
          <w:p w:rsidR="00A92142" w:rsidRPr="00BD1608" w:rsidRDefault="00A92142" w:rsidP="00A92142">
            <w:pPr>
              <w:pStyle w:val="af1"/>
              <w:spacing w:before="156"/>
              <w:ind w:firstLine="420"/>
              <w:rPr>
                <w:kern w:val="2"/>
                <w:sz w:val="21"/>
                <w:szCs w:val="30"/>
              </w:rPr>
            </w:pPr>
            <w:r w:rsidRPr="00BD1608">
              <w:rPr>
                <w:rFonts w:hint="eastAsia"/>
                <w:kern w:val="2"/>
                <w:sz w:val="21"/>
                <w:szCs w:val="30"/>
              </w:rPr>
              <w:t>第一部分我们先来回顾一下公司的发展历程，我们公司成立于</w:t>
            </w:r>
            <w:r w:rsidRPr="00BD1608">
              <w:rPr>
                <w:kern w:val="2"/>
                <w:sz w:val="21"/>
                <w:szCs w:val="30"/>
              </w:rPr>
              <w:t>2000</w:t>
            </w:r>
            <w:r w:rsidRPr="00BD1608">
              <w:rPr>
                <w:rFonts w:hint="eastAsia"/>
                <w:kern w:val="2"/>
                <w:sz w:val="21"/>
                <w:szCs w:val="30"/>
              </w:rPr>
              <w:t>年，</w:t>
            </w:r>
            <w:r w:rsidRPr="00BD1608">
              <w:rPr>
                <w:kern w:val="2"/>
                <w:sz w:val="21"/>
                <w:szCs w:val="30"/>
              </w:rPr>
              <w:t>09</w:t>
            </w:r>
            <w:r w:rsidRPr="00BD1608">
              <w:rPr>
                <w:rFonts w:hint="eastAsia"/>
                <w:kern w:val="2"/>
                <w:sz w:val="21"/>
                <w:szCs w:val="30"/>
              </w:rPr>
              <w:t>年底在深交所中小板上市，</w:t>
            </w:r>
            <w:r w:rsidRPr="00BD1608">
              <w:rPr>
                <w:kern w:val="2"/>
                <w:sz w:val="21"/>
                <w:szCs w:val="30"/>
              </w:rPr>
              <w:t>2015</w:t>
            </w:r>
            <w:r w:rsidRPr="00BD1608">
              <w:rPr>
                <w:rFonts w:hint="eastAsia"/>
                <w:kern w:val="2"/>
                <w:sz w:val="21"/>
                <w:szCs w:val="30"/>
              </w:rPr>
              <w:t>年进行了重大资产重组，收购了江西博微公司和北京尚洋公司，业务板块从电力监测拓展到了电力信息化，并且正式进军环保领域。</w:t>
            </w:r>
          </w:p>
          <w:p w:rsidR="00A92142" w:rsidRPr="00BD1608" w:rsidRDefault="00A92142" w:rsidP="00A92142">
            <w:pPr>
              <w:pStyle w:val="af1"/>
              <w:spacing w:before="156"/>
              <w:ind w:firstLine="420"/>
              <w:rPr>
                <w:kern w:val="2"/>
                <w:sz w:val="21"/>
                <w:szCs w:val="30"/>
              </w:rPr>
            </w:pPr>
            <w:r w:rsidRPr="00BD1608">
              <w:rPr>
                <w:kern w:val="2"/>
                <w:sz w:val="21"/>
                <w:szCs w:val="30"/>
              </w:rPr>
              <w:t>2016</w:t>
            </w:r>
            <w:r w:rsidRPr="00BD1608">
              <w:rPr>
                <w:rFonts w:hint="eastAsia"/>
                <w:kern w:val="2"/>
                <w:sz w:val="21"/>
                <w:szCs w:val="30"/>
              </w:rPr>
              <w:t>年我们收购了湖南碧蓝公司，业务实现了环境监测、环境治理，环保信息化的</w:t>
            </w:r>
            <w:r>
              <w:rPr>
                <w:rFonts w:hint="eastAsia"/>
                <w:kern w:val="2"/>
                <w:sz w:val="21"/>
                <w:szCs w:val="30"/>
              </w:rPr>
              <w:t>环保</w:t>
            </w:r>
            <w:r w:rsidRPr="00BD1608">
              <w:rPr>
                <w:rFonts w:hint="eastAsia"/>
                <w:kern w:val="2"/>
                <w:sz w:val="21"/>
                <w:szCs w:val="30"/>
              </w:rPr>
              <w:t>全产业链布局</w:t>
            </w:r>
            <w:r>
              <w:rPr>
                <w:rFonts w:hint="eastAsia"/>
                <w:kern w:val="2"/>
                <w:sz w:val="21"/>
                <w:szCs w:val="30"/>
              </w:rPr>
              <w:t>及电力监测向电力信息化延展</w:t>
            </w:r>
            <w:r w:rsidRPr="00BD1608">
              <w:rPr>
                <w:rFonts w:hint="eastAsia"/>
                <w:kern w:val="2"/>
                <w:sz w:val="21"/>
                <w:szCs w:val="30"/>
              </w:rPr>
              <w:t>。</w:t>
            </w:r>
            <w:r>
              <w:rPr>
                <w:rFonts w:hint="eastAsia"/>
                <w:kern w:val="2"/>
                <w:sz w:val="21"/>
                <w:szCs w:val="30"/>
              </w:rPr>
              <w:t>基本形成了一个公司，两个领域，四个板块的发展格局。</w:t>
            </w:r>
          </w:p>
          <w:p w:rsidR="00A92142" w:rsidRDefault="00A92142" w:rsidP="00A92142">
            <w:pPr>
              <w:pStyle w:val="af1"/>
              <w:spacing w:before="156"/>
              <w:ind w:firstLine="420"/>
              <w:rPr>
                <w:kern w:val="2"/>
                <w:sz w:val="21"/>
                <w:szCs w:val="30"/>
              </w:rPr>
            </w:pPr>
            <w:r w:rsidRPr="00BD1608">
              <w:rPr>
                <w:rFonts w:hint="eastAsia"/>
                <w:kern w:val="2"/>
                <w:sz w:val="21"/>
                <w:szCs w:val="30"/>
              </w:rPr>
              <w:t>今天的理工，电力和环保业务各自占据了理工的半壁江山，两块业务可以说是你追我赶，齐头并进。</w:t>
            </w:r>
            <w:r w:rsidRPr="00BD1608">
              <w:rPr>
                <w:kern w:val="2"/>
                <w:sz w:val="21"/>
                <w:szCs w:val="30"/>
              </w:rPr>
              <w:t xml:space="preserve"> </w:t>
            </w:r>
          </w:p>
          <w:p w:rsidR="00A92142" w:rsidRPr="00BD1608" w:rsidRDefault="00A92142" w:rsidP="00A92142">
            <w:pPr>
              <w:pStyle w:val="af1"/>
              <w:spacing w:before="156"/>
              <w:ind w:firstLine="420"/>
              <w:rPr>
                <w:kern w:val="2"/>
                <w:sz w:val="21"/>
                <w:szCs w:val="30"/>
              </w:rPr>
            </w:pPr>
          </w:p>
          <w:p w:rsidR="00A92142" w:rsidRPr="00BD1608" w:rsidRDefault="00A92142" w:rsidP="00A92142">
            <w:pPr>
              <w:pStyle w:val="af1"/>
              <w:spacing w:before="156"/>
              <w:ind w:firstLine="420"/>
              <w:rPr>
                <w:kern w:val="2"/>
                <w:sz w:val="21"/>
                <w:szCs w:val="30"/>
              </w:rPr>
            </w:pPr>
            <w:r w:rsidRPr="00BD1608">
              <w:rPr>
                <w:rFonts w:hint="eastAsia"/>
                <w:kern w:val="2"/>
                <w:sz w:val="21"/>
                <w:szCs w:val="30"/>
              </w:rPr>
              <w:t>第二部分我们来鸟瞰一下公司的业务版图，正如我们刚才提到的，公司目前的业务涉及环保和能源两大</w:t>
            </w:r>
            <w:r>
              <w:rPr>
                <w:rFonts w:hint="eastAsia"/>
                <w:kern w:val="2"/>
                <w:sz w:val="21"/>
                <w:szCs w:val="30"/>
              </w:rPr>
              <w:t>领域</w:t>
            </w:r>
            <w:r w:rsidRPr="00BD1608">
              <w:rPr>
                <w:rFonts w:hint="eastAsia"/>
                <w:kern w:val="2"/>
                <w:sz w:val="21"/>
                <w:szCs w:val="30"/>
              </w:rPr>
              <w:t>。</w:t>
            </w:r>
          </w:p>
          <w:p w:rsidR="00A92142" w:rsidRPr="00BD1608" w:rsidRDefault="00A92142" w:rsidP="00A92142">
            <w:pPr>
              <w:pStyle w:val="af1"/>
              <w:spacing w:before="156"/>
              <w:ind w:firstLine="420"/>
              <w:rPr>
                <w:kern w:val="2"/>
                <w:sz w:val="21"/>
                <w:szCs w:val="30"/>
              </w:rPr>
            </w:pPr>
            <w:r w:rsidRPr="00BD1608">
              <w:rPr>
                <w:rFonts w:hint="eastAsia"/>
                <w:kern w:val="2"/>
                <w:sz w:val="21"/>
                <w:szCs w:val="30"/>
              </w:rPr>
              <w:t>环保</w:t>
            </w:r>
            <w:r>
              <w:rPr>
                <w:rFonts w:hint="eastAsia"/>
                <w:kern w:val="2"/>
                <w:sz w:val="21"/>
                <w:szCs w:val="30"/>
              </w:rPr>
              <w:t>领域</w:t>
            </w:r>
            <w:r w:rsidRPr="00BD1608">
              <w:rPr>
                <w:rFonts w:hint="eastAsia"/>
                <w:kern w:val="2"/>
                <w:sz w:val="21"/>
                <w:szCs w:val="30"/>
              </w:rPr>
              <w:t>，公司主要业务包括水质监测、大气监测和土壤治理，能够在智慧环保、智能运维、环境考核、环境精准执法、环境咨询与决策</w:t>
            </w:r>
            <w:r w:rsidRPr="00BD1608">
              <w:rPr>
                <w:kern w:val="2"/>
                <w:sz w:val="21"/>
                <w:szCs w:val="30"/>
              </w:rPr>
              <w:t>5</w:t>
            </w:r>
            <w:r w:rsidRPr="00BD1608">
              <w:rPr>
                <w:rFonts w:hint="eastAsia"/>
                <w:kern w:val="2"/>
                <w:sz w:val="21"/>
                <w:szCs w:val="30"/>
              </w:rPr>
              <w:t>个方面为客户提供全面、高效、及时、动态、可靠的服务。</w:t>
            </w:r>
          </w:p>
          <w:p w:rsidR="00A92142" w:rsidRDefault="00A92142" w:rsidP="00A92142">
            <w:pPr>
              <w:pStyle w:val="af1"/>
              <w:spacing w:before="156"/>
              <w:ind w:firstLine="420"/>
              <w:rPr>
                <w:kern w:val="2"/>
                <w:sz w:val="21"/>
                <w:szCs w:val="30"/>
              </w:rPr>
            </w:pPr>
            <w:r w:rsidRPr="00BD1608">
              <w:rPr>
                <w:rFonts w:hint="eastAsia"/>
                <w:kern w:val="2"/>
                <w:sz w:val="21"/>
                <w:szCs w:val="30"/>
              </w:rPr>
              <w:lastRenderedPageBreak/>
              <w:t>能源</w:t>
            </w:r>
            <w:r>
              <w:rPr>
                <w:rFonts w:hint="eastAsia"/>
                <w:kern w:val="2"/>
                <w:sz w:val="21"/>
                <w:szCs w:val="30"/>
              </w:rPr>
              <w:t>领域</w:t>
            </w:r>
            <w:r w:rsidRPr="00BD1608">
              <w:rPr>
                <w:rFonts w:hint="eastAsia"/>
                <w:kern w:val="2"/>
                <w:sz w:val="21"/>
                <w:szCs w:val="30"/>
              </w:rPr>
              <w:t>，公司主要业务包括电力监测和电力信息化两大块，电力监测涵盖国家电网发电、输电、变电三大环节，可以实现变电站和输电线路的全状态监测、远程监控和安全预警，并且提供电力设备大数据分析，为电力设备可靠运行提供数据支撑和技术支持。电力信息化拥有市占率超过</w:t>
            </w:r>
            <w:r w:rsidRPr="00BD1608">
              <w:rPr>
                <w:kern w:val="2"/>
                <w:sz w:val="21"/>
                <w:szCs w:val="30"/>
              </w:rPr>
              <w:t>80%</w:t>
            </w:r>
            <w:r w:rsidRPr="00BD1608">
              <w:rPr>
                <w:rFonts w:hint="eastAsia"/>
                <w:kern w:val="2"/>
                <w:sz w:val="21"/>
                <w:szCs w:val="30"/>
              </w:rPr>
              <w:t>的电力工程造价工具软件业务，同时电力软件项目业务、电力设计业务、环保信息化业务、智能化工程业务也在不断发展中。</w:t>
            </w:r>
            <w:r w:rsidRPr="00BD1608">
              <w:rPr>
                <w:kern w:val="2"/>
                <w:sz w:val="21"/>
                <w:szCs w:val="30"/>
              </w:rPr>
              <w:t xml:space="preserve"> </w:t>
            </w:r>
          </w:p>
          <w:p w:rsidR="00A92142" w:rsidRPr="00BD1608" w:rsidRDefault="00A92142" w:rsidP="00A92142">
            <w:pPr>
              <w:pStyle w:val="af1"/>
              <w:spacing w:before="156"/>
              <w:ind w:firstLine="420"/>
              <w:rPr>
                <w:kern w:val="2"/>
                <w:sz w:val="21"/>
                <w:szCs w:val="30"/>
              </w:rPr>
            </w:pPr>
          </w:p>
          <w:p w:rsidR="00A92142" w:rsidRPr="00BD1608" w:rsidRDefault="00A92142" w:rsidP="00A92142">
            <w:pPr>
              <w:pStyle w:val="af1"/>
              <w:spacing w:before="156"/>
              <w:ind w:firstLine="420"/>
              <w:rPr>
                <w:kern w:val="2"/>
                <w:sz w:val="21"/>
                <w:szCs w:val="30"/>
              </w:rPr>
            </w:pPr>
            <w:r w:rsidRPr="00BD1608">
              <w:rPr>
                <w:rFonts w:hint="eastAsia"/>
                <w:kern w:val="2"/>
                <w:sz w:val="21"/>
                <w:szCs w:val="30"/>
              </w:rPr>
              <w:t>四大块业务我们首先来看一下环境监测业务</w:t>
            </w:r>
            <w:r>
              <w:rPr>
                <w:rFonts w:hint="eastAsia"/>
                <w:kern w:val="2"/>
                <w:sz w:val="21"/>
                <w:szCs w:val="30"/>
              </w:rPr>
              <w:t>。</w:t>
            </w:r>
            <w:r w:rsidRPr="00BD1608">
              <w:rPr>
                <w:rFonts w:hint="eastAsia"/>
                <w:kern w:val="2"/>
                <w:sz w:val="21"/>
                <w:szCs w:val="30"/>
              </w:rPr>
              <w:t>公司环境监测板块目前业务主要涉及水质监测、大气监测、污染源监测和环境治理设施运行状态监测四大块。</w:t>
            </w:r>
          </w:p>
          <w:p w:rsidR="00A92142" w:rsidRPr="00840DEB" w:rsidRDefault="00A92142" w:rsidP="00A92142">
            <w:pPr>
              <w:pStyle w:val="af1"/>
              <w:spacing w:before="156"/>
              <w:ind w:firstLine="420"/>
              <w:rPr>
                <w:kern w:val="2"/>
                <w:sz w:val="21"/>
                <w:szCs w:val="30"/>
              </w:rPr>
            </w:pPr>
            <w:r w:rsidRPr="00840DEB">
              <w:rPr>
                <w:rFonts w:hint="eastAsia"/>
                <w:kern w:val="2"/>
                <w:sz w:val="21"/>
                <w:szCs w:val="30"/>
              </w:rPr>
              <w:t>在环境监测领域技术方面，公司拥有强大的的研发团队，掌握核心技术，拥有丰富的经验；具备先进的研发试验平台，拥有院士工作站和博士后工作站，拥有基于状态的精准运维监管平台。能为环境监测业务的开展提供强有力的技术支持。</w:t>
            </w:r>
            <w:r w:rsidRPr="00840DEB">
              <w:rPr>
                <w:kern w:val="2"/>
                <w:sz w:val="21"/>
                <w:szCs w:val="30"/>
              </w:rPr>
              <w:t xml:space="preserve"> </w:t>
            </w:r>
          </w:p>
          <w:p w:rsidR="00A92142" w:rsidRPr="00840DEB" w:rsidRDefault="00A92142" w:rsidP="00A92142">
            <w:pPr>
              <w:pStyle w:val="af1"/>
              <w:spacing w:before="156"/>
              <w:ind w:firstLine="420"/>
              <w:rPr>
                <w:kern w:val="2"/>
                <w:sz w:val="21"/>
                <w:szCs w:val="30"/>
              </w:rPr>
            </w:pPr>
            <w:r w:rsidRPr="00840DEB">
              <w:rPr>
                <w:rFonts w:hint="eastAsia"/>
                <w:kern w:val="2"/>
                <w:sz w:val="21"/>
                <w:szCs w:val="30"/>
              </w:rPr>
              <w:t>公司环境监测业务有</w:t>
            </w:r>
            <w:r w:rsidRPr="00840DEB">
              <w:rPr>
                <w:kern w:val="2"/>
                <w:sz w:val="21"/>
                <w:szCs w:val="30"/>
              </w:rPr>
              <w:t>4</w:t>
            </w:r>
            <w:r w:rsidRPr="00840DEB">
              <w:rPr>
                <w:rFonts w:hint="eastAsia"/>
                <w:kern w:val="2"/>
                <w:sz w:val="21"/>
                <w:szCs w:val="30"/>
              </w:rPr>
              <w:t>种模式，其中集成和运维是基础，数据服务采购模式是公司自创的全新业务模式，具有四省一块的特点，广受客户好评。集成</w:t>
            </w:r>
            <w:r w:rsidRPr="00840DEB">
              <w:rPr>
                <w:kern w:val="2"/>
                <w:sz w:val="21"/>
                <w:szCs w:val="30"/>
              </w:rPr>
              <w:t>+</w:t>
            </w:r>
            <w:r w:rsidRPr="00840DEB">
              <w:rPr>
                <w:rFonts w:hint="eastAsia"/>
                <w:kern w:val="2"/>
                <w:sz w:val="21"/>
                <w:szCs w:val="30"/>
              </w:rPr>
              <w:t>运维模式是史上最大标国家地表水监测项目的选定模式。公司凭借强劲的技术实力、丰富的运维经验、骄傲的历史业绩能够满足客户的各种模式需求。前三种模式顾名思义，比较好理解。下面我们介绍一下数据服务采购模式。</w:t>
            </w:r>
          </w:p>
          <w:p w:rsidR="00A92142" w:rsidRPr="00840DEB" w:rsidRDefault="00A92142" w:rsidP="00A92142">
            <w:pPr>
              <w:pStyle w:val="af1"/>
              <w:spacing w:before="156"/>
              <w:ind w:firstLine="420"/>
              <w:rPr>
                <w:kern w:val="2"/>
                <w:sz w:val="21"/>
                <w:szCs w:val="30"/>
              </w:rPr>
            </w:pPr>
            <w:r w:rsidRPr="00840DEB">
              <w:rPr>
                <w:rFonts w:hint="eastAsia"/>
                <w:kern w:val="2"/>
                <w:sz w:val="21"/>
                <w:szCs w:val="30"/>
              </w:rPr>
              <w:t>公司的数据服务采购模式，也是我们简称的“浙江模式”</w:t>
            </w:r>
            <w:r w:rsidRPr="00840DEB">
              <w:rPr>
                <w:rFonts w:hint="eastAsia"/>
                <w:kern w:val="2"/>
                <w:sz w:val="21"/>
                <w:szCs w:val="30"/>
              </w:rPr>
              <w:t xml:space="preserve"> </w:t>
            </w:r>
            <w:r w:rsidRPr="00840DEB">
              <w:rPr>
                <w:rFonts w:hint="eastAsia"/>
                <w:kern w:val="2"/>
                <w:sz w:val="21"/>
                <w:szCs w:val="30"/>
              </w:rPr>
              <w:t>，是</w:t>
            </w:r>
            <w:r w:rsidRPr="00840DEB">
              <w:rPr>
                <w:rFonts w:hint="eastAsia"/>
                <w:kern w:val="2"/>
                <w:sz w:val="21"/>
                <w:szCs w:val="30"/>
              </w:rPr>
              <w:t xml:space="preserve"> </w:t>
            </w:r>
            <w:r w:rsidRPr="00840DEB">
              <w:rPr>
                <w:rFonts w:hint="eastAsia"/>
                <w:kern w:val="2"/>
                <w:sz w:val="21"/>
                <w:szCs w:val="30"/>
              </w:rPr>
              <w:t>“用数据识别环境，用数据追究责任，用数据指导治理，用数据进行监督，用数据检验效果”。</w:t>
            </w:r>
            <w:r w:rsidRPr="00840DEB">
              <w:rPr>
                <w:rFonts w:hint="eastAsia"/>
                <w:kern w:val="2"/>
                <w:sz w:val="21"/>
                <w:szCs w:val="30"/>
              </w:rPr>
              <w:t xml:space="preserve">      </w:t>
            </w:r>
          </w:p>
          <w:p w:rsidR="00A92142" w:rsidRDefault="00A92142" w:rsidP="00A92142">
            <w:pPr>
              <w:pStyle w:val="af1"/>
              <w:spacing w:before="156"/>
              <w:ind w:firstLine="420"/>
              <w:rPr>
                <w:kern w:val="2"/>
                <w:sz w:val="21"/>
                <w:szCs w:val="30"/>
              </w:rPr>
            </w:pPr>
            <w:r w:rsidRPr="00840DEB">
              <w:rPr>
                <w:rFonts w:hint="eastAsia"/>
                <w:kern w:val="2"/>
                <w:sz w:val="21"/>
                <w:szCs w:val="30"/>
              </w:rPr>
              <w:t>应用浙江模式可以快速、低成本建成生态环境监测网，实现“环境监测、预警、监督、考核、执法”五位一体的闭环式环境监管新模式，实现信息跨平台互联互通，数据公开共享，打通监测与监控、监测与监督、监测与管理、监测与治理、监测与执法五大通道，真正发挥环境监测数据的应用价值。</w:t>
            </w:r>
            <w:r w:rsidRPr="00840DEB">
              <w:rPr>
                <w:rFonts w:hint="eastAsia"/>
                <w:kern w:val="2"/>
                <w:sz w:val="21"/>
                <w:szCs w:val="30"/>
              </w:rPr>
              <w:t xml:space="preserve"> </w:t>
            </w:r>
            <w:r w:rsidRPr="00840DEB">
              <w:rPr>
                <w:rFonts w:hint="eastAsia"/>
                <w:kern w:val="2"/>
                <w:sz w:val="21"/>
                <w:szCs w:val="30"/>
              </w:rPr>
              <w:t>我们的数据服务采购模式具备四省一快的优势，省钱、省力、省事、省心、快速。</w:t>
            </w:r>
          </w:p>
          <w:p w:rsidR="00A92142" w:rsidRPr="006119DC" w:rsidRDefault="00A92142" w:rsidP="00A92142">
            <w:pPr>
              <w:pStyle w:val="af1"/>
              <w:spacing w:before="156"/>
              <w:ind w:firstLine="420"/>
              <w:rPr>
                <w:kern w:val="2"/>
                <w:sz w:val="21"/>
                <w:szCs w:val="30"/>
              </w:rPr>
            </w:pPr>
            <w:r w:rsidRPr="006119DC">
              <w:rPr>
                <w:rFonts w:hint="eastAsia"/>
                <w:kern w:val="2"/>
                <w:sz w:val="21"/>
                <w:szCs w:val="30"/>
              </w:rPr>
              <w:t>公司的主要产品智能微型水质监测站，具有高度集成化、高度自动化、标准化、智能化、小型化等特点。能够很好的解决了目前水质监测站常规建设模式存在的问题，满足了各类考核断面全覆盖的要求，有利于建立网格化监测体系。</w:t>
            </w:r>
            <w:r w:rsidRPr="006119DC">
              <w:rPr>
                <w:kern w:val="2"/>
                <w:sz w:val="21"/>
                <w:szCs w:val="30"/>
              </w:rPr>
              <w:t xml:space="preserve"> </w:t>
            </w:r>
          </w:p>
          <w:p w:rsidR="00A92142" w:rsidRPr="006119DC" w:rsidRDefault="00A92142" w:rsidP="00A92142">
            <w:pPr>
              <w:pStyle w:val="af1"/>
              <w:spacing w:before="156"/>
              <w:ind w:firstLine="420"/>
              <w:rPr>
                <w:kern w:val="2"/>
                <w:sz w:val="21"/>
                <w:szCs w:val="30"/>
              </w:rPr>
            </w:pPr>
            <w:r w:rsidRPr="006119DC">
              <w:rPr>
                <w:rFonts w:hint="eastAsia"/>
                <w:kern w:val="2"/>
                <w:sz w:val="21"/>
                <w:szCs w:val="30"/>
              </w:rPr>
              <w:t>自从公司</w:t>
            </w:r>
            <w:r w:rsidRPr="006119DC">
              <w:rPr>
                <w:kern w:val="2"/>
                <w:sz w:val="21"/>
                <w:szCs w:val="30"/>
              </w:rPr>
              <w:t>2015</w:t>
            </w:r>
            <w:r w:rsidRPr="006119DC">
              <w:rPr>
                <w:rFonts w:hint="eastAsia"/>
                <w:kern w:val="2"/>
                <w:sz w:val="21"/>
                <w:szCs w:val="30"/>
              </w:rPr>
              <w:t>年收购北京尚洋，进入环保领域以来，公司相继推出了崭新的业务模式，超亿元中标三门项目、绍兴项目，持续中标河南项目、江阴项目、山东项目、四川项目、舟山项目、杭州项目等等，新模式得到广泛认可。</w:t>
            </w:r>
            <w:r w:rsidRPr="006119DC">
              <w:rPr>
                <w:kern w:val="2"/>
                <w:sz w:val="21"/>
                <w:szCs w:val="30"/>
              </w:rPr>
              <w:t>1.7</w:t>
            </w:r>
            <w:r>
              <w:rPr>
                <w:rFonts w:hint="eastAsia"/>
                <w:kern w:val="2"/>
                <w:sz w:val="21"/>
                <w:szCs w:val="30"/>
              </w:rPr>
              <w:t>亿中标国家地表水监测项目</w:t>
            </w:r>
            <w:r w:rsidRPr="006119DC">
              <w:rPr>
                <w:rFonts w:hint="eastAsia"/>
                <w:kern w:val="2"/>
                <w:sz w:val="21"/>
                <w:szCs w:val="30"/>
              </w:rPr>
              <w:t>垫定公司水质监测</w:t>
            </w:r>
            <w:r>
              <w:rPr>
                <w:rFonts w:hint="eastAsia"/>
                <w:kern w:val="2"/>
                <w:sz w:val="21"/>
                <w:szCs w:val="30"/>
              </w:rPr>
              <w:t>领先</w:t>
            </w:r>
            <w:r w:rsidRPr="006119DC">
              <w:rPr>
                <w:rFonts w:hint="eastAsia"/>
                <w:kern w:val="2"/>
                <w:sz w:val="21"/>
                <w:szCs w:val="30"/>
              </w:rPr>
              <w:t>地位，为后续国家站模式下沉、各地级市推进的水质监测业务取得准入资质、垫定良好基础。</w:t>
            </w:r>
          </w:p>
          <w:p w:rsidR="00A92142" w:rsidRPr="006119DC" w:rsidRDefault="00A92142" w:rsidP="00A92142">
            <w:pPr>
              <w:pStyle w:val="af1"/>
              <w:spacing w:before="156"/>
              <w:ind w:firstLine="420"/>
              <w:rPr>
                <w:kern w:val="2"/>
                <w:sz w:val="21"/>
                <w:szCs w:val="30"/>
              </w:rPr>
            </w:pPr>
            <w:r w:rsidRPr="006119DC">
              <w:rPr>
                <w:rFonts w:hint="eastAsia"/>
                <w:kern w:val="2"/>
                <w:sz w:val="21"/>
                <w:szCs w:val="30"/>
              </w:rPr>
              <w:lastRenderedPageBreak/>
              <w:t>在积极开拓市场的前提下，公司始终不忘初心，坚持以技术为导向，成功自主研发五参数分析仪、氨氮、总磷、总氮、高锰酸盐分析仪，取得了相关计量证书、环保证书。成功自主研发生物毒性分析仪并实现销售。</w:t>
            </w:r>
            <w:r w:rsidRPr="006119DC">
              <w:rPr>
                <w:kern w:val="2"/>
                <w:sz w:val="21"/>
                <w:szCs w:val="30"/>
              </w:rPr>
              <w:t xml:space="preserve"> </w:t>
            </w:r>
          </w:p>
          <w:p w:rsidR="00A92142" w:rsidRDefault="00A92142" w:rsidP="00A92142">
            <w:pPr>
              <w:pStyle w:val="af1"/>
              <w:spacing w:before="156"/>
              <w:ind w:firstLine="420"/>
              <w:rPr>
                <w:kern w:val="2"/>
                <w:sz w:val="21"/>
                <w:szCs w:val="30"/>
              </w:rPr>
            </w:pPr>
            <w:r w:rsidRPr="00840DEB">
              <w:rPr>
                <w:rFonts w:hint="eastAsia"/>
                <w:kern w:val="2"/>
                <w:sz w:val="21"/>
                <w:szCs w:val="30"/>
              </w:rPr>
              <w:t>区别与其他的环保企业，我们公司凭借全资子公司江西博微公司强劲的信息化实力，能够提供更加高效、可靠的环境治理设施运行状态监测。水质监测数据管理平台、空气质量数据管理平台、基于状态的精准运维监管平台，能够更好的为客户提供环境信息化服务。通过大数据积累，实现大数据分析，为未来大数据应用打下坚实基础。</w:t>
            </w:r>
            <w:r w:rsidRPr="00840DEB">
              <w:rPr>
                <w:kern w:val="2"/>
                <w:sz w:val="21"/>
                <w:szCs w:val="30"/>
              </w:rPr>
              <w:t xml:space="preserve"> </w:t>
            </w:r>
          </w:p>
          <w:p w:rsidR="00A92142" w:rsidRPr="00840DEB" w:rsidRDefault="00A92142" w:rsidP="00A92142">
            <w:pPr>
              <w:pStyle w:val="af1"/>
              <w:spacing w:before="156"/>
              <w:ind w:firstLine="420"/>
              <w:rPr>
                <w:kern w:val="2"/>
                <w:sz w:val="21"/>
                <w:szCs w:val="30"/>
              </w:rPr>
            </w:pPr>
          </w:p>
          <w:p w:rsidR="00A92142" w:rsidRDefault="00A92142" w:rsidP="00A92142">
            <w:pPr>
              <w:pStyle w:val="af1"/>
              <w:spacing w:before="156"/>
              <w:ind w:firstLine="420"/>
              <w:rPr>
                <w:kern w:val="2"/>
                <w:sz w:val="21"/>
                <w:szCs w:val="30"/>
              </w:rPr>
            </w:pPr>
            <w:r w:rsidRPr="00840DEB">
              <w:rPr>
                <w:rFonts w:hint="eastAsia"/>
                <w:kern w:val="2"/>
                <w:sz w:val="21"/>
                <w:szCs w:val="30"/>
              </w:rPr>
              <w:t>第二个要介绍的板块是土壤治理业务</w:t>
            </w:r>
            <w:r>
              <w:rPr>
                <w:rFonts w:hint="eastAsia"/>
                <w:kern w:val="2"/>
                <w:sz w:val="21"/>
                <w:szCs w:val="30"/>
              </w:rPr>
              <w:t>。</w:t>
            </w:r>
          </w:p>
          <w:p w:rsidR="00A92142" w:rsidRDefault="00A92142" w:rsidP="00A92142">
            <w:pPr>
              <w:pStyle w:val="af1"/>
              <w:spacing w:before="156"/>
              <w:ind w:firstLine="420"/>
              <w:rPr>
                <w:kern w:val="2"/>
                <w:sz w:val="21"/>
                <w:szCs w:val="30"/>
              </w:rPr>
            </w:pPr>
            <w:r w:rsidRPr="00840DEB">
              <w:rPr>
                <w:rFonts w:hint="eastAsia"/>
                <w:kern w:val="2"/>
                <w:sz w:val="21"/>
                <w:szCs w:val="30"/>
              </w:rPr>
              <w:t>我们收购湖南碧蓝公司以后，陆续完成超亿元竹埠港工业园区易家坪项目、嘉禾县含砷废渣治理项目、湘潭锰矿一期项目、竹埠港危废处置项目等等，陆续中标湘潭锰矿四期项目、焦化厂历史遗留场地土壤修复治理项目等等，中标贵州垃圾卫生填埋场修复项目实现走出湖南的小目标，中标台州化工污染场地修复项目实现走出湖南的大跨步，为后续土壤治理业务开展垫定了良好基础。</w:t>
            </w:r>
            <w:r w:rsidRPr="00840DEB">
              <w:rPr>
                <w:kern w:val="2"/>
                <w:sz w:val="21"/>
                <w:szCs w:val="30"/>
              </w:rPr>
              <w:t xml:space="preserve"> </w:t>
            </w:r>
          </w:p>
          <w:p w:rsidR="00A92142" w:rsidRPr="006119DC" w:rsidRDefault="00A92142" w:rsidP="00A92142">
            <w:pPr>
              <w:pStyle w:val="af1"/>
              <w:spacing w:before="156"/>
              <w:ind w:firstLine="420"/>
              <w:rPr>
                <w:kern w:val="2"/>
                <w:sz w:val="21"/>
                <w:szCs w:val="30"/>
              </w:rPr>
            </w:pPr>
            <w:r w:rsidRPr="006119DC">
              <w:rPr>
                <w:rFonts w:hint="eastAsia"/>
                <w:kern w:val="2"/>
                <w:sz w:val="21"/>
                <w:szCs w:val="30"/>
              </w:rPr>
              <w:t>公司土壤治理板块目前能够进行重金属治理、有机物修复等，公司具备环保建筑施工一级资质。公司土壤固化、稳定及</w:t>
            </w:r>
            <w:r w:rsidRPr="006119DC">
              <w:rPr>
                <w:kern w:val="2"/>
                <w:sz w:val="21"/>
                <w:szCs w:val="30"/>
              </w:rPr>
              <w:t>CMEC</w:t>
            </w:r>
            <w:r w:rsidRPr="006119DC">
              <w:rPr>
                <w:rFonts w:hint="eastAsia"/>
                <w:kern w:val="2"/>
                <w:sz w:val="21"/>
                <w:szCs w:val="30"/>
              </w:rPr>
              <w:t>技术处于国内领先水平。特别是</w:t>
            </w:r>
            <w:r w:rsidRPr="006119DC">
              <w:rPr>
                <w:kern w:val="2"/>
                <w:sz w:val="21"/>
                <w:szCs w:val="30"/>
              </w:rPr>
              <w:t>CMEC</w:t>
            </w:r>
            <w:r w:rsidRPr="006119DC">
              <w:rPr>
                <w:rFonts w:hint="eastAsia"/>
                <w:kern w:val="2"/>
                <w:sz w:val="21"/>
                <w:szCs w:val="30"/>
              </w:rPr>
              <w:t>技术，能够深度去除废水中的重金属，实现废水达标排放或回用，是国内外微电解领域的一次新变革。同时，公司自主研发的热脱附技术和热脱附成套设备实现了高效率、短周期、高去除率的特点，在热脱附技术上处于领先水平。</w:t>
            </w:r>
            <w:r w:rsidRPr="006119DC">
              <w:rPr>
                <w:kern w:val="2"/>
                <w:sz w:val="21"/>
                <w:szCs w:val="30"/>
              </w:rPr>
              <w:t xml:space="preserve"> </w:t>
            </w:r>
          </w:p>
          <w:p w:rsidR="00A92142" w:rsidRPr="006119DC" w:rsidRDefault="00A92142" w:rsidP="00A92142">
            <w:pPr>
              <w:pStyle w:val="af1"/>
              <w:spacing w:before="156"/>
              <w:ind w:firstLine="420"/>
              <w:rPr>
                <w:kern w:val="2"/>
                <w:sz w:val="21"/>
                <w:szCs w:val="30"/>
              </w:rPr>
            </w:pPr>
            <w:r w:rsidRPr="006119DC">
              <w:rPr>
                <w:rFonts w:hint="eastAsia"/>
                <w:kern w:val="2"/>
                <w:sz w:val="21"/>
                <w:szCs w:val="30"/>
              </w:rPr>
              <w:t>公司土壤修复具备丰富的项目实施经验，先后参与过湖南省多个土壤修复项目，并于</w:t>
            </w:r>
            <w:r w:rsidRPr="006119DC">
              <w:rPr>
                <w:kern w:val="2"/>
                <w:sz w:val="21"/>
                <w:szCs w:val="30"/>
              </w:rPr>
              <w:t>2018</w:t>
            </w:r>
            <w:r w:rsidRPr="006119DC">
              <w:rPr>
                <w:rFonts w:hint="eastAsia"/>
                <w:kern w:val="2"/>
                <w:sz w:val="21"/>
                <w:szCs w:val="30"/>
              </w:rPr>
              <w:t>年实现走出湖南的战略目标，中标贵州项目和台州项目是公司土壤修复走向全国的开端。</w:t>
            </w:r>
            <w:r w:rsidRPr="006119DC">
              <w:rPr>
                <w:kern w:val="2"/>
                <w:sz w:val="21"/>
                <w:szCs w:val="30"/>
              </w:rPr>
              <w:t xml:space="preserve"> </w:t>
            </w:r>
          </w:p>
          <w:p w:rsidR="00A92142" w:rsidRPr="006119DC" w:rsidRDefault="00A92142" w:rsidP="00A92142">
            <w:pPr>
              <w:pStyle w:val="af1"/>
              <w:spacing w:before="156"/>
              <w:ind w:firstLine="420"/>
              <w:rPr>
                <w:kern w:val="2"/>
                <w:sz w:val="21"/>
                <w:szCs w:val="30"/>
              </w:rPr>
            </w:pPr>
            <w:r w:rsidRPr="006119DC">
              <w:rPr>
                <w:rFonts w:hint="eastAsia"/>
                <w:kern w:val="2"/>
                <w:sz w:val="21"/>
                <w:szCs w:val="30"/>
              </w:rPr>
              <w:t>公司土壤修复项目曾多次受到来自全国人大、生态环境部、中央环保督察组、省环保厅、省委等各级领导的视察、调研。</w:t>
            </w:r>
            <w:r w:rsidRPr="006119DC">
              <w:rPr>
                <w:kern w:val="2"/>
                <w:sz w:val="21"/>
                <w:szCs w:val="30"/>
              </w:rPr>
              <w:t xml:space="preserve"> </w:t>
            </w:r>
          </w:p>
          <w:p w:rsidR="00A92142" w:rsidRDefault="00A92142" w:rsidP="00A92142">
            <w:pPr>
              <w:pStyle w:val="af1"/>
              <w:spacing w:before="156"/>
              <w:ind w:firstLine="420"/>
              <w:rPr>
                <w:kern w:val="2"/>
                <w:sz w:val="21"/>
                <w:szCs w:val="30"/>
              </w:rPr>
            </w:pPr>
            <w:r w:rsidRPr="00840DEB">
              <w:rPr>
                <w:rFonts w:hint="eastAsia"/>
                <w:kern w:val="2"/>
                <w:sz w:val="21"/>
                <w:szCs w:val="30"/>
              </w:rPr>
              <w:t>公司擅长重金属污染场地的修复</w:t>
            </w:r>
            <w:r>
              <w:rPr>
                <w:rFonts w:hint="eastAsia"/>
                <w:kern w:val="2"/>
                <w:sz w:val="21"/>
                <w:szCs w:val="30"/>
              </w:rPr>
              <w:t>和</w:t>
            </w:r>
            <w:r w:rsidRPr="00840DEB">
              <w:rPr>
                <w:rFonts w:hint="eastAsia"/>
                <w:kern w:val="2"/>
                <w:sz w:val="21"/>
                <w:szCs w:val="30"/>
              </w:rPr>
              <w:t>有机污染场地的修复，拥有</w:t>
            </w:r>
            <w:r w:rsidRPr="006119DC">
              <w:rPr>
                <w:rFonts w:hint="eastAsia"/>
                <w:kern w:val="2"/>
                <w:sz w:val="21"/>
                <w:szCs w:val="30"/>
              </w:rPr>
              <w:t>自主研发的热脱附技术和热脱附成套设备、重金属污染场地的修复常温臭氧催化氧化废气净化技术和拥有自主知识产权的</w:t>
            </w:r>
            <w:r w:rsidRPr="006119DC">
              <w:rPr>
                <w:kern w:val="2"/>
                <w:sz w:val="21"/>
                <w:szCs w:val="30"/>
              </w:rPr>
              <w:t>CMEC</w:t>
            </w:r>
            <w:r w:rsidRPr="006119DC">
              <w:rPr>
                <w:rFonts w:hint="eastAsia"/>
                <w:kern w:val="2"/>
                <w:sz w:val="21"/>
                <w:szCs w:val="30"/>
              </w:rPr>
              <w:t>废水一体化处理技术和成套装备。</w:t>
            </w:r>
          </w:p>
          <w:p w:rsidR="00A92142" w:rsidRPr="006119DC" w:rsidRDefault="00A92142" w:rsidP="00A92142">
            <w:pPr>
              <w:pStyle w:val="af1"/>
              <w:spacing w:before="156"/>
              <w:ind w:firstLine="420"/>
              <w:rPr>
                <w:kern w:val="2"/>
                <w:sz w:val="21"/>
                <w:szCs w:val="30"/>
              </w:rPr>
            </w:pPr>
          </w:p>
          <w:p w:rsidR="00A92142" w:rsidRDefault="00A92142" w:rsidP="00A92142">
            <w:pPr>
              <w:pStyle w:val="af1"/>
              <w:spacing w:before="156"/>
              <w:ind w:firstLine="420"/>
              <w:rPr>
                <w:kern w:val="2"/>
                <w:sz w:val="21"/>
                <w:szCs w:val="30"/>
              </w:rPr>
            </w:pPr>
            <w:r w:rsidRPr="00840DEB">
              <w:rPr>
                <w:rFonts w:hint="eastAsia"/>
                <w:kern w:val="2"/>
                <w:sz w:val="21"/>
                <w:szCs w:val="30"/>
              </w:rPr>
              <w:t>第三个要介绍的业务就是我们的电力监测业务</w:t>
            </w:r>
            <w:r>
              <w:rPr>
                <w:rFonts w:hint="eastAsia"/>
                <w:kern w:val="2"/>
                <w:sz w:val="21"/>
                <w:szCs w:val="30"/>
              </w:rPr>
              <w:t>。</w:t>
            </w:r>
          </w:p>
          <w:p w:rsidR="00A92142" w:rsidRPr="006119DC" w:rsidRDefault="00A92142" w:rsidP="00A92142">
            <w:pPr>
              <w:pStyle w:val="af1"/>
              <w:spacing w:before="156"/>
              <w:ind w:firstLine="420"/>
              <w:rPr>
                <w:kern w:val="2"/>
                <w:sz w:val="21"/>
                <w:szCs w:val="30"/>
              </w:rPr>
            </w:pPr>
            <w:r w:rsidRPr="006119DC">
              <w:rPr>
                <w:rFonts w:hint="eastAsia"/>
                <w:kern w:val="2"/>
                <w:sz w:val="21"/>
                <w:szCs w:val="30"/>
              </w:rPr>
              <w:t>作为首家电力监测上市公司，首家符合国网规范的智能组件供应商，相关行业标准起草单位，智能高压设备技术合作研究组织成员企业。</w:t>
            </w:r>
            <w:r w:rsidRPr="006119DC">
              <w:rPr>
                <w:rFonts w:hint="eastAsia"/>
                <w:kern w:val="2"/>
                <w:sz w:val="21"/>
                <w:szCs w:val="30"/>
              </w:rPr>
              <w:t xml:space="preserve"> </w:t>
            </w:r>
          </w:p>
          <w:p w:rsidR="00A92142" w:rsidRPr="006119DC" w:rsidRDefault="00A92142" w:rsidP="00A92142">
            <w:pPr>
              <w:pStyle w:val="af1"/>
              <w:spacing w:before="156"/>
              <w:ind w:firstLine="420"/>
              <w:rPr>
                <w:kern w:val="2"/>
                <w:sz w:val="21"/>
                <w:szCs w:val="30"/>
              </w:rPr>
            </w:pPr>
            <w:r w:rsidRPr="006119DC">
              <w:rPr>
                <w:rFonts w:hint="eastAsia"/>
                <w:kern w:val="2"/>
                <w:sz w:val="21"/>
                <w:szCs w:val="30"/>
              </w:rPr>
              <w:lastRenderedPageBreak/>
              <w:t>公司电力监测业务起于变压器色谱在线监测系统，作为公司的传统主业，</w:t>
            </w:r>
            <w:r w:rsidRPr="006119DC">
              <w:rPr>
                <w:kern w:val="2"/>
                <w:sz w:val="21"/>
                <w:szCs w:val="30"/>
              </w:rPr>
              <w:t>2010</w:t>
            </w:r>
            <w:r w:rsidRPr="006119DC">
              <w:rPr>
                <w:rFonts w:hint="eastAsia"/>
                <w:kern w:val="2"/>
                <w:sz w:val="21"/>
                <w:szCs w:val="30"/>
              </w:rPr>
              <w:t>年左右为公司贡献过一次快速增长的动力，从它诞生到它的兄弟姐妹，比如：局放在线监测、密度微水在线监测、容性设备绝缘在线监测等，再到它的表兄弟，比如输电线路在线监测、覆冰监测、张力监测、舞动监测、弧垂监测等等，再到它的孩子</w:t>
            </w:r>
            <w:r w:rsidRPr="006119DC">
              <w:rPr>
                <w:kern w:val="2"/>
                <w:sz w:val="21"/>
                <w:szCs w:val="30"/>
              </w:rPr>
              <w:softHyphen/>
              <w:t>——</w:t>
            </w:r>
            <w:r w:rsidRPr="006119DC">
              <w:rPr>
                <w:kern w:val="2"/>
                <w:sz w:val="21"/>
                <w:szCs w:val="30"/>
              </w:rPr>
              <w:t>拥有更全面、更精准、更高效的监测能力的十组分变压器油色谱在线监测系统，组成了一个完整的电力监测大家庭，能够全面监测变电站、输电线路的运行，保证电力设备可靠运行。</w:t>
            </w:r>
            <w:r w:rsidRPr="006119DC">
              <w:rPr>
                <w:kern w:val="2"/>
                <w:sz w:val="21"/>
                <w:szCs w:val="30"/>
              </w:rPr>
              <w:t xml:space="preserve"> </w:t>
            </w:r>
          </w:p>
          <w:p w:rsidR="00A92142" w:rsidRPr="006119DC" w:rsidRDefault="00A92142" w:rsidP="00A92142">
            <w:pPr>
              <w:pStyle w:val="af1"/>
              <w:spacing w:before="156"/>
              <w:ind w:firstLine="420"/>
              <w:rPr>
                <w:kern w:val="2"/>
                <w:sz w:val="21"/>
                <w:szCs w:val="30"/>
              </w:rPr>
            </w:pPr>
            <w:r w:rsidRPr="006119DC">
              <w:rPr>
                <w:rFonts w:hint="eastAsia"/>
                <w:kern w:val="2"/>
                <w:sz w:val="21"/>
                <w:szCs w:val="30"/>
              </w:rPr>
              <w:t>公司的电力监测业务涵盖发电、变电、输电三大环节，并能通过远程监控中心实现智能、全面、高效的变电站、输电线路全状态监测。</w:t>
            </w:r>
            <w:r w:rsidRPr="006119DC">
              <w:rPr>
                <w:kern w:val="2"/>
                <w:sz w:val="21"/>
                <w:szCs w:val="30"/>
              </w:rPr>
              <w:t xml:space="preserve"> </w:t>
            </w:r>
          </w:p>
          <w:p w:rsidR="00A92142" w:rsidRPr="006119DC" w:rsidRDefault="00A92142" w:rsidP="00A92142">
            <w:pPr>
              <w:pStyle w:val="af1"/>
              <w:spacing w:before="156"/>
              <w:ind w:firstLine="420"/>
              <w:rPr>
                <w:kern w:val="2"/>
                <w:sz w:val="21"/>
                <w:szCs w:val="30"/>
              </w:rPr>
            </w:pPr>
            <w:r w:rsidRPr="006119DC">
              <w:rPr>
                <w:rFonts w:hint="eastAsia"/>
                <w:kern w:val="2"/>
                <w:sz w:val="21"/>
                <w:szCs w:val="30"/>
              </w:rPr>
              <w:t>提到电力监测就必须要提到我们的远程监控中心，得益于互联网的发展和信息技术的进步，公司拥有能够远程监控电力设备运行状况的在线监测系统，在公司建设的远程监控中心，通过在线监测系统就能够足不出户，监测全国乃至国外电力设备的运行状态，实现远程监控、远程预警、远程管理。</w:t>
            </w:r>
          </w:p>
          <w:p w:rsidR="00A92142" w:rsidRDefault="00A92142" w:rsidP="00A92142">
            <w:pPr>
              <w:pStyle w:val="af1"/>
              <w:spacing w:before="156"/>
              <w:ind w:firstLine="420"/>
              <w:rPr>
                <w:kern w:val="2"/>
                <w:sz w:val="21"/>
                <w:szCs w:val="30"/>
              </w:rPr>
            </w:pPr>
            <w:r w:rsidRPr="006119DC">
              <w:rPr>
                <w:rFonts w:hint="eastAsia"/>
                <w:kern w:val="2"/>
                <w:sz w:val="21"/>
                <w:szCs w:val="30"/>
              </w:rPr>
              <w:t>可以预见公司具有大数据采集、大数据分析、大数据应用的电力监测系统和能够实现远程监测、远程预警、远程管理的远程监控中心将会是泛在电力物联网的重要组成部分。</w:t>
            </w:r>
            <w:r w:rsidRPr="006119DC">
              <w:rPr>
                <w:kern w:val="2"/>
                <w:sz w:val="21"/>
                <w:szCs w:val="30"/>
              </w:rPr>
              <w:t xml:space="preserve"> </w:t>
            </w:r>
          </w:p>
          <w:p w:rsidR="00A92142" w:rsidRPr="006119DC" w:rsidRDefault="00A92142" w:rsidP="00A92142">
            <w:pPr>
              <w:pStyle w:val="af1"/>
              <w:spacing w:before="156"/>
              <w:ind w:firstLine="420"/>
              <w:rPr>
                <w:kern w:val="2"/>
                <w:sz w:val="21"/>
                <w:szCs w:val="30"/>
              </w:rPr>
            </w:pPr>
          </w:p>
          <w:p w:rsidR="00A92142" w:rsidRPr="00840DEB" w:rsidRDefault="00A92142" w:rsidP="00A92142">
            <w:pPr>
              <w:pStyle w:val="af1"/>
              <w:spacing w:before="156"/>
              <w:ind w:firstLine="420"/>
              <w:rPr>
                <w:kern w:val="2"/>
                <w:sz w:val="21"/>
                <w:szCs w:val="30"/>
              </w:rPr>
            </w:pPr>
            <w:r w:rsidRPr="00840DEB">
              <w:rPr>
                <w:rFonts w:hint="eastAsia"/>
                <w:kern w:val="2"/>
                <w:sz w:val="21"/>
                <w:szCs w:val="30"/>
              </w:rPr>
              <w:t>最后要介绍一下我们的电力信息化业务</w:t>
            </w:r>
            <w:r>
              <w:rPr>
                <w:rFonts w:hint="eastAsia"/>
                <w:kern w:val="2"/>
                <w:sz w:val="21"/>
                <w:szCs w:val="30"/>
              </w:rPr>
              <w:t>。</w:t>
            </w:r>
          </w:p>
          <w:p w:rsidR="00A92142" w:rsidRPr="006119DC" w:rsidRDefault="00A92142" w:rsidP="00A92142">
            <w:pPr>
              <w:pStyle w:val="af1"/>
              <w:spacing w:before="156"/>
              <w:ind w:firstLine="420"/>
              <w:rPr>
                <w:kern w:val="2"/>
                <w:sz w:val="21"/>
                <w:szCs w:val="30"/>
              </w:rPr>
            </w:pPr>
            <w:r>
              <w:rPr>
                <w:rFonts w:hint="eastAsia"/>
                <w:kern w:val="2"/>
                <w:sz w:val="21"/>
                <w:szCs w:val="30"/>
              </w:rPr>
              <w:t>全资子公司</w:t>
            </w:r>
            <w:r w:rsidRPr="006119DC">
              <w:rPr>
                <w:rFonts w:hint="eastAsia"/>
                <w:kern w:val="2"/>
                <w:sz w:val="21"/>
                <w:szCs w:val="30"/>
              </w:rPr>
              <w:t>江西博微公司是国内领先的“电力工程造价”和“电力信息化系统”领导厂商，核心产品电力工程造价类应用软件的市场占有率稳居行业第一。</w:t>
            </w:r>
            <w:r w:rsidRPr="006119DC">
              <w:rPr>
                <w:kern w:val="2"/>
                <w:sz w:val="21"/>
                <w:szCs w:val="30"/>
              </w:rPr>
              <w:t xml:space="preserve"> </w:t>
            </w:r>
          </w:p>
          <w:p w:rsidR="00A92142" w:rsidRPr="006119DC" w:rsidRDefault="00A92142" w:rsidP="00A92142">
            <w:pPr>
              <w:pStyle w:val="af1"/>
              <w:spacing w:before="156"/>
              <w:ind w:firstLine="420"/>
              <w:rPr>
                <w:kern w:val="2"/>
                <w:sz w:val="21"/>
                <w:szCs w:val="30"/>
              </w:rPr>
            </w:pPr>
            <w:r w:rsidRPr="006119DC">
              <w:rPr>
                <w:kern w:val="2"/>
                <w:sz w:val="21"/>
                <w:szCs w:val="30"/>
              </w:rPr>
              <w:t>目前涵盖业务可分为高市场占有率、高毛利的标准化产品类和拥有广阔发展前景的非标准化项目类两大块，细分为造价类软件、设计类软件、其他工具类软件、咨询服务、环保信息化、传统项目和创新项目</w:t>
            </w:r>
            <w:r w:rsidRPr="006119DC">
              <w:rPr>
                <w:kern w:val="2"/>
                <w:sz w:val="21"/>
                <w:szCs w:val="30"/>
              </w:rPr>
              <w:t>7</w:t>
            </w:r>
            <w:r w:rsidRPr="006119DC">
              <w:rPr>
                <w:rFonts w:hint="eastAsia"/>
                <w:kern w:val="2"/>
                <w:sz w:val="21"/>
                <w:szCs w:val="30"/>
              </w:rPr>
              <w:t>大子类。其中造价类软件是博微公司的博微公司的拳头产品，公司是电力工程造价与定额管理总站相关标准与规范的合作编制单位、国家电网公司与南方电网公司信息化建设的重要合作伙伴，目前造价类产品已覆盖全国除港澳台之外的所有地区，市场占有率达</w:t>
            </w:r>
            <w:r w:rsidRPr="006119DC">
              <w:rPr>
                <w:kern w:val="2"/>
                <w:sz w:val="21"/>
                <w:szCs w:val="30"/>
              </w:rPr>
              <w:t>80%</w:t>
            </w:r>
            <w:r w:rsidRPr="006119DC">
              <w:rPr>
                <w:rFonts w:hint="eastAsia"/>
                <w:kern w:val="2"/>
                <w:sz w:val="21"/>
                <w:szCs w:val="30"/>
              </w:rPr>
              <w:t>以上，毛利率达到</w:t>
            </w:r>
            <w:r w:rsidRPr="006119DC">
              <w:rPr>
                <w:kern w:val="2"/>
                <w:sz w:val="21"/>
                <w:szCs w:val="30"/>
              </w:rPr>
              <w:t>90%</w:t>
            </w:r>
            <w:r w:rsidRPr="006119DC">
              <w:rPr>
                <w:rFonts w:hint="eastAsia"/>
                <w:kern w:val="2"/>
                <w:sz w:val="21"/>
                <w:szCs w:val="30"/>
              </w:rPr>
              <w:t>以上。是公司软件与信息化业务的基石。目前公司造价类产品已覆盖发电、输变电、配电全生命周期以及定额计价、清单计价两种计价体系。根据电压等级及工程类型，公司造价类产品共分为主网造价、主网清单、配网、技改检修四大类。近年来公司积极探索新能源领域，已逐步推出核电造价、核电清单、光伏造价软件，相继在市场推广。</w:t>
            </w:r>
            <w:r w:rsidRPr="006119DC">
              <w:rPr>
                <w:kern w:val="2"/>
                <w:sz w:val="21"/>
                <w:szCs w:val="30"/>
              </w:rPr>
              <w:t xml:space="preserve"> </w:t>
            </w:r>
          </w:p>
          <w:p w:rsidR="00A92142" w:rsidRPr="006119DC" w:rsidRDefault="00A92142" w:rsidP="00A92142">
            <w:pPr>
              <w:pStyle w:val="af1"/>
              <w:spacing w:before="156"/>
              <w:ind w:firstLine="420"/>
              <w:rPr>
                <w:kern w:val="2"/>
                <w:sz w:val="21"/>
                <w:szCs w:val="30"/>
              </w:rPr>
            </w:pPr>
            <w:r w:rsidRPr="006119DC">
              <w:rPr>
                <w:rFonts w:hint="eastAsia"/>
                <w:kern w:val="2"/>
                <w:sz w:val="21"/>
                <w:szCs w:val="30"/>
              </w:rPr>
              <w:t>除了拳头产品造价类产品，公司从</w:t>
            </w:r>
            <w:r w:rsidRPr="006119DC">
              <w:rPr>
                <w:kern w:val="2"/>
                <w:sz w:val="21"/>
                <w:szCs w:val="30"/>
              </w:rPr>
              <w:t>2012</w:t>
            </w:r>
            <w:r w:rsidRPr="006119DC">
              <w:rPr>
                <w:rFonts w:hint="eastAsia"/>
                <w:kern w:val="2"/>
                <w:sz w:val="21"/>
                <w:szCs w:val="30"/>
              </w:rPr>
              <w:t>年起逐渐探索并进入了设计类软件市场，目前已研发配电网设计软件，配电网勘测</w:t>
            </w:r>
            <w:r w:rsidRPr="006119DC">
              <w:rPr>
                <w:kern w:val="2"/>
                <w:sz w:val="21"/>
                <w:szCs w:val="30"/>
              </w:rPr>
              <w:t>APP</w:t>
            </w:r>
            <w:r w:rsidRPr="006119DC">
              <w:rPr>
                <w:rFonts w:hint="eastAsia"/>
                <w:kern w:val="2"/>
                <w:sz w:val="21"/>
                <w:szCs w:val="30"/>
              </w:rPr>
              <w:t>，并在国家电网公司全网范围内广泛应用。</w:t>
            </w:r>
            <w:r w:rsidRPr="006119DC">
              <w:rPr>
                <w:kern w:val="2"/>
                <w:sz w:val="21"/>
                <w:szCs w:val="30"/>
              </w:rPr>
              <w:t xml:space="preserve"> </w:t>
            </w:r>
          </w:p>
          <w:p w:rsidR="00A92142" w:rsidRPr="006119DC" w:rsidRDefault="00A92142" w:rsidP="00A92142">
            <w:pPr>
              <w:pStyle w:val="af1"/>
              <w:spacing w:before="156"/>
              <w:ind w:firstLine="420"/>
              <w:rPr>
                <w:kern w:val="2"/>
                <w:sz w:val="21"/>
                <w:szCs w:val="30"/>
              </w:rPr>
            </w:pPr>
            <w:r w:rsidRPr="006119DC">
              <w:rPr>
                <w:rFonts w:hint="eastAsia"/>
                <w:kern w:val="2"/>
                <w:sz w:val="21"/>
                <w:szCs w:val="30"/>
              </w:rPr>
              <w:lastRenderedPageBreak/>
              <w:t>其他工具软件如工程经济评价软件、物资离线提报软件、输变电工程清单标准化应用软件、关键人员离线分析软件等工具类软件是博微公司围绕电力工程建设核心业务流程，抓住各业务口径客户痛点，研发的各类产品，深受客户好评。</w:t>
            </w:r>
            <w:r w:rsidRPr="006119DC">
              <w:rPr>
                <w:kern w:val="2"/>
                <w:sz w:val="21"/>
                <w:szCs w:val="30"/>
              </w:rPr>
              <w:t xml:space="preserve"> </w:t>
            </w:r>
          </w:p>
          <w:p w:rsidR="00A92142" w:rsidRPr="006119DC" w:rsidRDefault="00A92142" w:rsidP="00A92142">
            <w:pPr>
              <w:pStyle w:val="af1"/>
              <w:spacing w:before="156"/>
              <w:ind w:firstLine="420"/>
              <w:rPr>
                <w:kern w:val="2"/>
                <w:sz w:val="21"/>
                <w:szCs w:val="30"/>
              </w:rPr>
            </w:pPr>
            <w:r w:rsidRPr="006119DC">
              <w:rPr>
                <w:rFonts w:hint="eastAsia"/>
                <w:kern w:val="2"/>
                <w:sz w:val="21"/>
                <w:szCs w:val="30"/>
              </w:rPr>
              <w:t>项目类中环保与信息化业务是对公司环保业务和软件与信息化业务进行的交融与协同。浙江省清新空气平台、四川省水质预警预报系统等项目已落地建设。该项业务将继续聚焦智慧环保、生态环境大数据分析、水质预警监测三个业务方向，依托大数据处理及分析技术，建立从数据的采集、监测、预警、运维为一体的整体解决方案。此外，公司基于大数据技术已研发环境审批工具化软件，环境智能报表等产品化项目，开拓了公司环保产品项目业务道路。作为母公司、尚洋、博微技术、市场协同的典范的环保信息化业务，承载着智慧环保、生态环境大数据分析、水质预警预报、清新空气、生态廊道、环境审批、河长制等多个环保业务方向，公司将继续深入挖掘市场需求，积极拓展环保信息化业务。</w:t>
            </w:r>
          </w:p>
          <w:p w:rsidR="00A92142" w:rsidRPr="006119DC" w:rsidRDefault="00A92142" w:rsidP="00A92142">
            <w:pPr>
              <w:pStyle w:val="af1"/>
              <w:spacing w:before="156"/>
              <w:ind w:firstLine="420"/>
              <w:rPr>
                <w:kern w:val="2"/>
                <w:sz w:val="21"/>
                <w:szCs w:val="30"/>
              </w:rPr>
            </w:pPr>
          </w:p>
          <w:p w:rsidR="00A92142" w:rsidRPr="006119DC" w:rsidRDefault="00A92142" w:rsidP="00A92142">
            <w:pPr>
              <w:pStyle w:val="af1"/>
              <w:spacing w:before="156"/>
              <w:ind w:firstLine="420"/>
              <w:rPr>
                <w:kern w:val="2"/>
                <w:sz w:val="21"/>
                <w:szCs w:val="30"/>
              </w:rPr>
            </w:pPr>
            <w:r w:rsidRPr="006119DC">
              <w:rPr>
                <w:rFonts w:hint="eastAsia"/>
                <w:kern w:val="2"/>
                <w:sz w:val="21"/>
                <w:szCs w:val="30"/>
              </w:rPr>
              <w:t>不懂电力的很多投资者常常对电力工程造价软件是什么会很疑惑，通过这张图可以很好地了解我们博微公司的拳头产品电力工程造价工具软件是什么，电力工程造价工具软件是以电力工程造价与定额管理总站等机构制定并颁布的电力工程定额标准为基础，结合电力工程项目造价各环节的特点和需求开发的工具类软件，具有电力工程项目概预算、工程量清单及招</w:t>
            </w:r>
            <w:r w:rsidRPr="006119DC">
              <w:rPr>
                <w:kern w:val="2"/>
                <w:sz w:val="21"/>
                <w:szCs w:val="30"/>
              </w:rPr>
              <w:t>/</w:t>
            </w:r>
            <w:r w:rsidRPr="006119DC">
              <w:rPr>
                <w:rFonts w:hint="eastAsia"/>
                <w:kern w:val="2"/>
                <w:sz w:val="21"/>
                <w:szCs w:val="30"/>
              </w:rPr>
              <w:t>投标文件编制、数据管理与分析、经济评价等功能。电力工程造价工具软件是标准化软件产品，主要面向发电企业、电网建设管理单位、设计单位、施工单位、咨询单位及其基层工作人员，博微公司目前有造价、清单、配电网、技改检修四大系列软件产品正如上图所示。</w:t>
            </w:r>
          </w:p>
          <w:p w:rsidR="00A92142" w:rsidRDefault="00A92142" w:rsidP="00A92142">
            <w:pPr>
              <w:pStyle w:val="af1"/>
              <w:spacing w:before="156"/>
              <w:ind w:firstLine="420"/>
              <w:rPr>
                <w:kern w:val="2"/>
                <w:sz w:val="21"/>
                <w:szCs w:val="30"/>
              </w:rPr>
            </w:pPr>
            <w:r w:rsidRPr="006119DC">
              <w:rPr>
                <w:rFonts w:hint="eastAsia"/>
                <w:kern w:val="2"/>
                <w:sz w:val="21"/>
                <w:szCs w:val="30"/>
              </w:rPr>
              <w:t>除了拳头产品电力工程造价工具软件，博微公司还拥有很多高精尖的创新业务，比如易数数据可视化分析平台、配电网无人机巡检解决方案、配电网云造价系统、云数据中心、物资智慧供应链解决方案、输变电三维设计平台、三维设计评审平台等等。为公司发展打开空间。</w:t>
            </w:r>
          </w:p>
          <w:p w:rsidR="00A92142" w:rsidRPr="006119DC" w:rsidRDefault="00A92142" w:rsidP="00A92142">
            <w:pPr>
              <w:pStyle w:val="af1"/>
              <w:spacing w:before="156"/>
              <w:ind w:firstLine="420"/>
              <w:rPr>
                <w:kern w:val="2"/>
                <w:sz w:val="21"/>
                <w:szCs w:val="30"/>
              </w:rPr>
            </w:pPr>
            <w:r w:rsidRPr="006119DC">
              <w:rPr>
                <w:rFonts w:hint="eastAsia"/>
                <w:kern w:val="2"/>
                <w:sz w:val="21"/>
                <w:szCs w:val="30"/>
              </w:rPr>
              <w:t>现代（智慧）物资供应链</w:t>
            </w:r>
            <w:r>
              <w:rPr>
                <w:rFonts w:hint="eastAsia"/>
                <w:kern w:val="2"/>
                <w:sz w:val="21"/>
                <w:szCs w:val="30"/>
              </w:rPr>
              <w:t>系</w:t>
            </w:r>
            <w:r w:rsidRPr="006119DC">
              <w:rPr>
                <w:rFonts w:hint="eastAsia"/>
                <w:kern w:val="2"/>
                <w:sz w:val="21"/>
                <w:szCs w:val="30"/>
              </w:rPr>
              <w:t>基于人工智能技术的配电网勘测、巡检系统，基于三维技术的电网工程建设及全生命周期管理解决方案，施工现场人员车辆管理系统等创新项目未公司软件与信息化业务的发展打开想象空间。</w:t>
            </w:r>
          </w:p>
          <w:p w:rsidR="00A92142" w:rsidRDefault="00A92142" w:rsidP="00A92142">
            <w:pPr>
              <w:pStyle w:val="af1"/>
              <w:spacing w:before="156"/>
              <w:ind w:firstLine="420"/>
              <w:rPr>
                <w:kern w:val="2"/>
                <w:sz w:val="21"/>
                <w:szCs w:val="30"/>
              </w:rPr>
            </w:pPr>
            <w:r w:rsidRPr="006119DC">
              <w:rPr>
                <w:rFonts w:hint="eastAsia"/>
                <w:kern w:val="2"/>
                <w:sz w:val="21"/>
                <w:szCs w:val="30"/>
              </w:rPr>
              <w:t>配电网工程建设全生命周期管控解决方案，能够通过现场</w:t>
            </w:r>
            <w:r w:rsidRPr="006119DC">
              <w:rPr>
                <w:kern w:val="2"/>
                <w:sz w:val="21"/>
                <w:szCs w:val="30"/>
              </w:rPr>
              <w:t>APP</w:t>
            </w:r>
            <w:r w:rsidRPr="006119DC">
              <w:rPr>
                <w:rFonts w:hint="eastAsia"/>
                <w:kern w:val="2"/>
                <w:sz w:val="21"/>
                <w:szCs w:val="30"/>
              </w:rPr>
              <w:t>、</w:t>
            </w:r>
            <w:r w:rsidRPr="006119DC">
              <w:rPr>
                <w:kern w:val="2"/>
                <w:sz w:val="21"/>
                <w:szCs w:val="30"/>
              </w:rPr>
              <w:t>PC</w:t>
            </w:r>
            <w:r w:rsidRPr="006119DC">
              <w:rPr>
                <w:rFonts w:hint="eastAsia"/>
                <w:kern w:val="2"/>
                <w:sz w:val="21"/>
                <w:szCs w:val="30"/>
              </w:rPr>
              <w:t>工具及</w:t>
            </w:r>
            <w:r w:rsidRPr="006119DC">
              <w:rPr>
                <w:kern w:val="2"/>
                <w:sz w:val="21"/>
                <w:szCs w:val="30"/>
              </w:rPr>
              <w:t>WEB</w:t>
            </w:r>
            <w:r w:rsidRPr="006119DC">
              <w:rPr>
                <w:rFonts w:hint="eastAsia"/>
                <w:kern w:val="2"/>
                <w:sz w:val="21"/>
                <w:szCs w:val="30"/>
              </w:rPr>
              <w:t>平台的串联，实现施工、验收、结算等工作模式优化。其中通过移动端</w:t>
            </w:r>
            <w:r w:rsidRPr="006119DC">
              <w:rPr>
                <w:kern w:val="2"/>
                <w:sz w:val="21"/>
                <w:szCs w:val="30"/>
              </w:rPr>
              <w:t>APP</w:t>
            </w:r>
            <w:r w:rsidRPr="006119DC">
              <w:rPr>
                <w:rFonts w:hint="eastAsia"/>
                <w:kern w:val="2"/>
                <w:sz w:val="21"/>
                <w:szCs w:val="30"/>
              </w:rPr>
              <w:t>有效全面提升了配电网工程交桩复测、建设施工、竣工验收、工程结算全流程精益化管理水平，实现了建管、设计、施工、监理等项目建设参与单位的业务串联。</w:t>
            </w:r>
          </w:p>
          <w:p w:rsidR="00A92142" w:rsidRPr="006119DC" w:rsidRDefault="00A92142" w:rsidP="00A92142">
            <w:pPr>
              <w:pStyle w:val="af1"/>
              <w:spacing w:before="156"/>
              <w:ind w:firstLine="420"/>
              <w:rPr>
                <w:kern w:val="2"/>
                <w:sz w:val="21"/>
                <w:szCs w:val="30"/>
              </w:rPr>
            </w:pPr>
            <w:r w:rsidRPr="006119DC">
              <w:rPr>
                <w:rFonts w:hint="eastAsia"/>
                <w:kern w:val="2"/>
                <w:sz w:val="21"/>
                <w:szCs w:val="30"/>
              </w:rPr>
              <w:lastRenderedPageBreak/>
              <w:t>基于人工智能技术的配电网勘测、巡检系统，该系统是通过无人机的技术应用，突破了配电网户外工作的局限性，提高了户外作业效率、降低了作业人员安全风险，并应用人工智能图像智能识别技术完成对设备的缺陷、隐患深度的根因分析及预测研判。无人机搭载高清摄像、高精度</w:t>
            </w:r>
            <w:r w:rsidRPr="006119DC">
              <w:rPr>
                <w:kern w:val="2"/>
                <w:sz w:val="21"/>
                <w:szCs w:val="30"/>
              </w:rPr>
              <w:t>GPS</w:t>
            </w:r>
            <w:r w:rsidRPr="006119DC">
              <w:rPr>
                <w:rFonts w:hint="eastAsia"/>
                <w:kern w:val="2"/>
                <w:sz w:val="21"/>
                <w:szCs w:val="30"/>
              </w:rPr>
              <w:t>坐标、红外线、紫外线及激光测距（远期）等模块，通过模块化配置，实现了设备能效最大化；</w:t>
            </w:r>
            <w:r w:rsidRPr="006119DC">
              <w:rPr>
                <w:kern w:val="2"/>
                <w:sz w:val="21"/>
                <w:szCs w:val="30"/>
              </w:rPr>
              <w:t>PC</w:t>
            </w:r>
            <w:r w:rsidRPr="006119DC">
              <w:rPr>
                <w:rFonts w:hint="eastAsia"/>
                <w:kern w:val="2"/>
                <w:sz w:val="21"/>
                <w:szCs w:val="30"/>
              </w:rPr>
              <w:t>端系统则通过</w:t>
            </w:r>
            <w:r w:rsidRPr="006119DC">
              <w:rPr>
                <w:kern w:val="2"/>
                <w:sz w:val="21"/>
                <w:szCs w:val="30"/>
              </w:rPr>
              <w:t>AI</w:t>
            </w:r>
            <w:r w:rsidRPr="006119DC">
              <w:rPr>
                <w:rFonts w:hint="eastAsia"/>
                <w:kern w:val="2"/>
                <w:sz w:val="21"/>
                <w:szCs w:val="30"/>
              </w:rPr>
              <w:t>深度图形算法搭建智能识别模型，对无人机采集的图像进行故障识别。该系统的成功研发将提升国家电网公司配电网巡检工作效率，为用户提供更加智能化、便捷性的巡检解决方案。</w:t>
            </w:r>
            <w:r w:rsidRPr="006119DC">
              <w:rPr>
                <w:kern w:val="2"/>
                <w:sz w:val="21"/>
                <w:szCs w:val="30"/>
              </w:rPr>
              <w:t xml:space="preserve"> </w:t>
            </w:r>
          </w:p>
          <w:p w:rsidR="00A92142" w:rsidRPr="006119DC" w:rsidRDefault="00A92142" w:rsidP="00A92142">
            <w:pPr>
              <w:pStyle w:val="af1"/>
              <w:spacing w:before="156"/>
              <w:ind w:firstLine="420"/>
              <w:rPr>
                <w:kern w:val="2"/>
                <w:sz w:val="21"/>
                <w:szCs w:val="30"/>
              </w:rPr>
            </w:pPr>
            <w:r w:rsidRPr="006119DC">
              <w:rPr>
                <w:rFonts w:hint="eastAsia"/>
                <w:kern w:val="2"/>
                <w:sz w:val="21"/>
                <w:szCs w:val="30"/>
              </w:rPr>
              <w:t>基于物联网技术研发了施工现场人员车辆管理系统，能够对工程现场人员进行管理，是加强施工现场安全管理的重要手段。</w:t>
            </w:r>
            <w:r w:rsidRPr="006119DC">
              <w:rPr>
                <w:kern w:val="2"/>
                <w:sz w:val="21"/>
                <w:szCs w:val="30"/>
              </w:rPr>
              <w:t xml:space="preserve"> </w:t>
            </w:r>
          </w:p>
          <w:p w:rsidR="00A92142" w:rsidRPr="006119DC" w:rsidRDefault="00A92142" w:rsidP="00A92142">
            <w:pPr>
              <w:pStyle w:val="af1"/>
              <w:spacing w:before="156"/>
              <w:ind w:firstLine="420"/>
              <w:rPr>
                <w:kern w:val="2"/>
                <w:sz w:val="21"/>
                <w:szCs w:val="30"/>
              </w:rPr>
            </w:pPr>
            <w:r w:rsidRPr="006119DC">
              <w:rPr>
                <w:rFonts w:hint="eastAsia"/>
                <w:kern w:val="2"/>
                <w:sz w:val="21"/>
                <w:szCs w:val="30"/>
              </w:rPr>
              <w:t>公司基于在电力工程设计领域的业务经验，以配电网工程设计、造价咨询业务为基点，在</w:t>
            </w:r>
            <w:r>
              <w:rPr>
                <w:rFonts w:hint="eastAsia"/>
                <w:kern w:val="2"/>
                <w:sz w:val="21"/>
                <w:szCs w:val="30"/>
              </w:rPr>
              <w:t>多</w:t>
            </w:r>
            <w:r w:rsidRPr="006119DC">
              <w:rPr>
                <w:rFonts w:hint="eastAsia"/>
                <w:kern w:val="2"/>
                <w:sz w:val="21"/>
                <w:szCs w:val="30"/>
              </w:rPr>
              <w:t>省份已打开设计市场，并将持续投入市场营销力度，公司将以配电网领域为基础，逐步拓展输变电工程设计、造价咨询服务。</w:t>
            </w:r>
            <w:r w:rsidRPr="006119DC">
              <w:rPr>
                <w:kern w:val="2"/>
                <w:sz w:val="21"/>
                <w:szCs w:val="30"/>
              </w:rPr>
              <w:t xml:space="preserve"> </w:t>
            </w:r>
          </w:p>
          <w:p w:rsidR="00A92142" w:rsidRPr="006119DC" w:rsidRDefault="00A92142" w:rsidP="00A92142">
            <w:pPr>
              <w:pStyle w:val="af1"/>
              <w:spacing w:before="156"/>
              <w:ind w:firstLine="420"/>
              <w:rPr>
                <w:kern w:val="2"/>
                <w:sz w:val="21"/>
                <w:szCs w:val="30"/>
              </w:rPr>
            </w:pPr>
            <w:r w:rsidRPr="006119DC">
              <w:rPr>
                <w:rFonts w:hint="eastAsia"/>
                <w:kern w:val="2"/>
                <w:sz w:val="21"/>
                <w:szCs w:val="30"/>
              </w:rPr>
              <w:t>三维业务，为了响应国家电网公司在电网工程中应用三维技术的管理要求，将三维技术应用在设计软件业务体系的布局中，公司研发了基于三维技术的电网工程建设及全生命周期管理整体解决方案。在技术方面自主研发了</w:t>
            </w:r>
            <w:r w:rsidRPr="006119DC">
              <w:rPr>
                <w:kern w:val="2"/>
                <w:sz w:val="21"/>
                <w:szCs w:val="30"/>
              </w:rPr>
              <w:t>D3Station</w:t>
            </w:r>
            <w:r w:rsidRPr="006119DC">
              <w:rPr>
                <w:rFonts w:hint="eastAsia"/>
                <w:kern w:val="2"/>
                <w:sz w:val="21"/>
                <w:szCs w:val="30"/>
              </w:rPr>
              <w:t>（三维设计平台）、</w:t>
            </w:r>
            <w:r w:rsidRPr="006119DC">
              <w:rPr>
                <w:kern w:val="2"/>
                <w:sz w:val="21"/>
                <w:szCs w:val="30"/>
              </w:rPr>
              <w:t>D3Viz</w:t>
            </w:r>
            <w:r w:rsidRPr="006119DC">
              <w:rPr>
                <w:rFonts w:hint="eastAsia"/>
                <w:kern w:val="2"/>
                <w:sz w:val="21"/>
                <w:szCs w:val="30"/>
              </w:rPr>
              <w:t>（</w:t>
            </w:r>
            <w:r w:rsidRPr="006119DC">
              <w:rPr>
                <w:kern w:val="2"/>
                <w:sz w:val="21"/>
                <w:szCs w:val="30"/>
              </w:rPr>
              <w:t>WEB</w:t>
            </w:r>
            <w:r w:rsidRPr="006119DC">
              <w:rPr>
                <w:rFonts w:hint="eastAsia"/>
                <w:kern w:val="2"/>
                <w:sz w:val="21"/>
                <w:szCs w:val="30"/>
              </w:rPr>
              <w:t>展现平台）和</w:t>
            </w:r>
            <w:r w:rsidRPr="006119DC">
              <w:rPr>
                <w:kern w:val="2"/>
                <w:sz w:val="21"/>
                <w:szCs w:val="30"/>
              </w:rPr>
              <w:t>D3VR</w:t>
            </w:r>
            <w:r w:rsidRPr="006119DC">
              <w:rPr>
                <w:rFonts w:hint="eastAsia"/>
                <w:kern w:val="2"/>
                <w:sz w:val="21"/>
                <w:szCs w:val="30"/>
              </w:rPr>
              <w:t>（</w:t>
            </w:r>
            <w:r w:rsidRPr="006119DC">
              <w:rPr>
                <w:kern w:val="2"/>
                <w:sz w:val="21"/>
                <w:szCs w:val="30"/>
              </w:rPr>
              <w:t>VR</w:t>
            </w:r>
            <w:r w:rsidRPr="006119DC">
              <w:rPr>
                <w:rFonts w:hint="eastAsia"/>
                <w:kern w:val="2"/>
                <w:sz w:val="21"/>
                <w:szCs w:val="30"/>
              </w:rPr>
              <w:t>展示平台），基于平台能快速开发出特定行业的三维产品，再以插件形式融入用户个性化定制需求，形成整套项目解决方案；产品方面实现了电网信息化协同设计、三维数字化交付、三维设计造价一体化及三维评审等解决方案，能够满足不同类型客户在不同工作场景的业务需求。作为电力工程造价软件业务的上游市场，三维设计业务的拓展对于公司造价软件业务具有“护城河”效益，将进一步巩固公司电力工程造价软件的市场份额。</w:t>
            </w:r>
            <w:r w:rsidRPr="006119DC">
              <w:rPr>
                <w:kern w:val="2"/>
                <w:sz w:val="21"/>
                <w:szCs w:val="30"/>
              </w:rPr>
              <w:t xml:space="preserve"> </w:t>
            </w:r>
          </w:p>
          <w:p w:rsidR="00A92142" w:rsidRPr="006119DC" w:rsidRDefault="00A92142" w:rsidP="00A92142">
            <w:pPr>
              <w:pStyle w:val="af1"/>
              <w:spacing w:before="156"/>
              <w:ind w:firstLine="420"/>
              <w:rPr>
                <w:kern w:val="2"/>
                <w:sz w:val="21"/>
                <w:szCs w:val="30"/>
              </w:rPr>
            </w:pPr>
            <w:r w:rsidRPr="006119DC">
              <w:rPr>
                <w:rFonts w:hint="eastAsia"/>
                <w:kern w:val="2"/>
                <w:sz w:val="21"/>
                <w:szCs w:val="30"/>
              </w:rPr>
              <w:t>公司四大块业务虽然涉及两个行业，多个领域，但是他们彼此之间仍然相互羁绊、融会贯通，电力监测和环保监测在技术上有共同性，电力监测和电力信息化在客户群体和资源上可以共享，信息化又将能源与环保糅合在了一起。所以公司</w:t>
            </w:r>
            <w:r w:rsidRPr="006119DC">
              <w:rPr>
                <w:kern w:val="2"/>
                <w:sz w:val="21"/>
                <w:szCs w:val="30"/>
              </w:rPr>
              <w:t>4</w:t>
            </w:r>
            <w:r w:rsidRPr="006119DC">
              <w:rPr>
                <w:rFonts w:hint="eastAsia"/>
                <w:kern w:val="2"/>
                <w:sz w:val="21"/>
                <w:szCs w:val="30"/>
              </w:rPr>
              <w:t>大块业务既相互独立，又相互联系，互帮互助，能够共同进步。</w:t>
            </w:r>
            <w:r w:rsidRPr="006119DC">
              <w:rPr>
                <w:kern w:val="2"/>
                <w:sz w:val="21"/>
                <w:szCs w:val="30"/>
              </w:rPr>
              <w:t xml:space="preserve"> </w:t>
            </w:r>
          </w:p>
          <w:p w:rsidR="0013125F" w:rsidRDefault="00A92142" w:rsidP="007944DB">
            <w:pPr>
              <w:pStyle w:val="af1"/>
              <w:spacing w:before="156"/>
              <w:ind w:firstLineChars="0" w:firstLine="0"/>
              <w:rPr>
                <w:b/>
                <w:bCs/>
                <w:kern w:val="44"/>
                <w:sz w:val="28"/>
                <w:szCs w:val="28"/>
              </w:rPr>
            </w:pPr>
            <w:r>
              <w:rPr>
                <w:rFonts w:hint="eastAsia"/>
                <w:kern w:val="2"/>
                <w:sz w:val="21"/>
                <w:szCs w:val="30"/>
              </w:rPr>
              <w:t xml:space="preserve"> </w:t>
            </w:r>
            <w:r w:rsidR="007944DB" w:rsidRPr="007944DB">
              <w:rPr>
                <w:rFonts w:hint="eastAsia"/>
                <w:b/>
                <w:bCs/>
                <w:kern w:val="44"/>
                <w:sz w:val="28"/>
                <w:szCs w:val="28"/>
              </w:rPr>
              <w:t>三、</w:t>
            </w:r>
            <w:r w:rsidR="007944DB">
              <w:rPr>
                <w:rFonts w:hint="eastAsia"/>
                <w:b/>
                <w:bCs/>
                <w:kern w:val="44"/>
                <w:sz w:val="28"/>
                <w:szCs w:val="28"/>
              </w:rPr>
              <w:t>问答</w:t>
            </w:r>
          </w:p>
          <w:p w:rsidR="007944DB" w:rsidRPr="007944DB" w:rsidRDefault="007944DB" w:rsidP="007944DB">
            <w:pPr>
              <w:pStyle w:val="af1"/>
              <w:spacing w:before="156"/>
              <w:ind w:firstLineChars="0" w:firstLine="0"/>
              <w:rPr>
                <w:kern w:val="2"/>
                <w:sz w:val="21"/>
                <w:szCs w:val="30"/>
              </w:rPr>
            </w:pPr>
            <w:r w:rsidRPr="007944DB">
              <w:rPr>
                <w:rFonts w:hint="eastAsia"/>
                <w:kern w:val="2"/>
                <w:sz w:val="21"/>
                <w:szCs w:val="30"/>
              </w:rPr>
              <w:t>问：泛在电力物联网的推行对公司业务有何影响？</w:t>
            </w:r>
          </w:p>
          <w:p w:rsidR="007944DB" w:rsidRDefault="007944DB" w:rsidP="007944DB">
            <w:pPr>
              <w:pStyle w:val="af1"/>
              <w:spacing w:before="156"/>
              <w:ind w:firstLineChars="0" w:firstLine="0"/>
              <w:rPr>
                <w:kern w:val="2"/>
                <w:sz w:val="21"/>
                <w:szCs w:val="30"/>
              </w:rPr>
            </w:pPr>
            <w:r w:rsidRPr="007944DB">
              <w:rPr>
                <w:rFonts w:hint="eastAsia"/>
                <w:kern w:val="2"/>
                <w:sz w:val="21"/>
                <w:szCs w:val="30"/>
              </w:rPr>
              <w:t>答：</w:t>
            </w:r>
            <w:r w:rsidR="00A92142">
              <w:rPr>
                <w:rFonts w:hint="eastAsia"/>
                <w:kern w:val="2"/>
                <w:sz w:val="21"/>
                <w:szCs w:val="30"/>
              </w:rPr>
              <w:t>随着</w:t>
            </w:r>
            <w:r w:rsidRPr="007944DB">
              <w:rPr>
                <w:rFonts w:hint="eastAsia"/>
                <w:kern w:val="2"/>
                <w:sz w:val="21"/>
                <w:szCs w:val="30"/>
              </w:rPr>
              <w:t>泛在电力物联网的推</w:t>
            </w:r>
            <w:r w:rsidR="00504D5F">
              <w:rPr>
                <w:rFonts w:hint="eastAsia"/>
                <w:kern w:val="2"/>
                <w:sz w:val="21"/>
                <w:szCs w:val="30"/>
              </w:rPr>
              <w:t>进</w:t>
            </w:r>
            <w:r>
              <w:rPr>
                <w:rFonts w:hint="eastAsia"/>
                <w:kern w:val="2"/>
                <w:sz w:val="21"/>
                <w:szCs w:val="30"/>
              </w:rPr>
              <w:t>，</w:t>
            </w:r>
            <w:r w:rsidR="00504D5F">
              <w:rPr>
                <w:rFonts w:hint="eastAsia"/>
                <w:kern w:val="2"/>
                <w:sz w:val="21"/>
                <w:szCs w:val="30"/>
              </w:rPr>
              <w:t>我们认为</w:t>
            </w:r>
            <w:r>
              <w:rPr>
                <w:rFonts w:hint="eastAsia"/>
                <w:kern w:val="2"/>
                <w:sz w:val="21"/>
                <w:szCs w:val="30"/>
              </w:rPr>
              <w:t>能给公司带来更多的机会。</w:t>
            </w:r>
            <w:r w:rsidR="00665088">
              <w:rPr>
                <w:rFonts w:hint="eastAsia"/>
                <w:kern w:val="2"/>
                <w:sz w:val="21"/>
                <w:szCs w:val="30"/>
              </w:rPr>
              <w:t>公司智慧供应链</w:t>
            </w:r>
            <w:r w:rsidR="00C86C81">
              <w:rPr>
                <w:rFonts w:hint="eastAsia"/>
                <w:kern w:val="2"/>
                <w:sz w:val="21"/>
                <w:szCs w:val="30"/>
              </w:rPr>
              <w:t>项目、基于人工智能的无人机巡检项目、项目关键环节智能管控系统等泛在相关项目积极推进中。</w:t>
            </w:r>
          </w:p>
          <w:p w:rsidR="00665088" w:rsidRDefault="00665088" w:rsidP="007944DB">
            <w:pPr>
              <w:pStyle w:val="af1"/>
              <w:spacing w:before="156"/>
              <w:ind w:firstLineChars="0" w:firstLine="0"/>
              <w:rPr>
                <w:kern w:val="2"/>
                <w:sz w:val="21"/>
                <w:szCs w:val="30"/>
              </w:rPr>
            </w:pPr>
          </w:p>
          <w:p w:rsidR="00665088" w:rsidRDefault="00665088" w:rsidP="00665088">
            <w:pPr>
              <w:pStyle w:val="af1"/>
              <w:spacing w:before="156"/>
              <w:ind w:firstLineChars="0" w:firstLine="0"/>
              <w:rPr>
                <w:kern w:val="2"/>
                <w:sz w:val="21"/>
                <w:szCs w:val="30"/>
              </w:rPr>
            </w:pPr>
            <w:r>
              <w:rPr>
                <w:rFonts w:hint="eastAsia"/>
                <w:kern w:val="2"/>
                <w:sz w:val="21"/>
                <w:szCs w:val="30"/>
              </w:rPr>
              <w:lastRenderedPageBreak/>
              <w:t>问：传统主业电力监测会受到泛在的影响吗？</w:t>
            </w:r>
          </w:p>
          <w:p w:rsidR="00665088" w:rsidRDefault="00665088" w:rsidP="007944DB">
            <w:pPr>
              <w:pStyle w:val="af1"/>
              <w:spacing w:before="156"/>
              <w:ind w:firstLineChars="0" w:firstLine="0"/>
              <w:rPr>
                <w:kern w:val="2"/>
                <w:sz w:val="21"/>
                <w:szCs w:val="30"/>
              </w:rPr>
            </w:pPr>
            <w:r>
              <w:rPr>
                <w:rFonts w:hint="eastAsia"/>
                <w:kern w:val="2"/>
                <w:sz w:val="21"/>
                <w:szCs w:val="30"/>
              </w:rPr>
              <w:t>答：会有正面影响。</w:t>
            </w:r>
          </w:p>
          <w:p w:rsidR="007944DB" w:rsidRDefault="007944DB" w:rsidP="007944DB">
            <w:pPr>
              <w:pStyle w:val="af1"/>
              <w:spacing w:before="156"/>
              <w:ind w:firstLineChars="0" w:firstLine="0"/>
              <w:rPr>
                <w:kern w:val="2"/>
                <w:sz w:val="21"/>
                <w:szCs w:val="30"/>
              </w:rPr>
            </w:pPr>
          </w:p>
          <w:p w:rsidR="003D098E" w:rsidRDefault="003D098E" w:rsidP="007944DB">
            <w:pPr>
              <w:pStyle w:val="af1"/>
              <w:spacing w:before="156"/>
              <w:ind w:firstLineChars="0" w:firstLine="0"/>
              <w:rPr>
                <w:kern w:val="2"/>
                <w:sz w:val="21"/>
                <w:szCs w:val="30"/>
              </w:rPr>
            </w:pPr>
            <w:r>
              <w:rPr>
                <w:rFonts w:hint="eastAsia"/>
                <w:kern w:val="2"/>
                <w:sz w:val="21"/>
                <w:szCs w:val="30"/>
              </w:rPr>
              <w:t>问：公司的数据采购模式和</w:t>
            </w:r>
            <w:r>
              <w:rPr>
                <w:rFonts w:hint="eastAsia"/>
                <w:kern w:val="2"/>
                <w:sz w:val="21"/>
                <w:szCs w:val="30"/>
              </w:rPr>
              <w:t>PPP</w:t>
            </w:r>
            <w:r>
              <w:rPr>
                <w:rFonts w:hint="eastAsia"/>
                <w:kern w:val="2"/>
                <w:sz w:val="21"/>
                <w:szCs w:val="30"/>
              </w:rPr>
              <w:t>有什么不同？</w:t>
            </w:r>
          </w:p>
          <w:p w:rsidR="003D098E" w:rsidRDefault="003D098E" w:rsidP="007944DB">
            <w:pPr>
              <w:pStyle w:val="af1"/>
              <w:spacing w:before="156"/>
              <w:ind w:firstLineChars="0" w:firstLine="0"/>
              <w:rPr>
                <w:kern w:val="2"/>
                <w:sz w:val="21"/>
                <w:szCs w:val="30"/>
              </w:rPr>
            </w:pPr>
            <w:r>
              <w:rPr>
                <w:rFonts w:hint="eastAsia"/>
                <w:kern w:val="2"/>
                <w:sz w:val="21"/>
                <w:szCs w:val="30"/>
              </w:rPr>
              <w:t>答：完全不一样，公司没有任何</w:t>
            </w:r>
            <w:r>
              <w:rPr>
                <w:rFonts w:hint="eastAsia"/>
                <w:kern w:val="2"/>
                <w:sz w:val="21"/>
                <w:szCs w:val="30"/>
              </w:rPr>
              <w:t>PPP</w:t>
            </w:r>
            <w:r>
              <w:rPr>
                <w:rFonts w:hint="eastAsia"/>
                <w:kern w:val="2"/>
                <w:sz w:val="21"/>
                <w:szCs w:val="30"/>
              </w:rPr>
              <w:t>项目，公司的数据采购模式无需成立项目公司，财政专项拨款，按效付款，回款情况良好。</w:t>
            </w:r>
          </w:p>
          <w:p w:rsidR="00F054AB" w:rsidRDefault="00F054AB" w:rsidP="007944DB">
            <w:pPr>
              <w:pStyle w:val="af1"/>
              <w:spacing w:before="156"/>
              <w:ind w:firstLineChars="0" w:firstLine="0"/>
              <w:rPr>
                <w:kern w:val="2"/>
                <w:sz w:val="21"/>
                <w:szCs w:val="30"/>
              </w:rPr>
            </w:pPr>
          </w:p>
          <w:p w:rsidR="00F054AB" w:rsidRDefault="00F054AB" w:rsidP="007944DB">
            <w:pPr>
              <w:pStyle w:val="af1"/>
              <w:spacing w:before="156"/>
              <w:ind w:firstLineChars="0" w:firstLine="0"/>
              <w:rPr>
                <w:kern w:val="2"/>
                <w:sz w:val="21"/>
                <w:szCs w:val="30"/>
              </w:rPr>
            </w:pPr>
            <w:r>
              <w:rPr>
                <w:rFonts w:hint="eastAsia"/>
                <w:kern w:val="2"/>
                <w:sz w:val="21"/>
                <w:szCs w:val="30"/>
              </w:rPr>
              <w:t>问：水质监测站点覆盖到哪一级了？</w:t>
            </w:r>
          </w:p>
          <w:p w:rsidR="00F054AB" w:rsidRDefault="00F054AB" w:rsidP="007944DB">
            <w:pPr>
              <w:pStyle w:val="af1"/>
              <w:spacing w:before="156"/>
              <w:ind w:firstLineChars="0" w:firstLine="0"/>
              <w:rPr>
                <w:kern w:val="2"/>
                <w:sz w:val="21"/>
                <w:szCs w:val="30"/>
              </w:rPr>
            </w:pPr>
            <w:r>
              <w:rPr>
                <w:rFonts w:hint="eastAsia"/>
                <w:kern w:val="2"/>
                <w:sz w:val="21"/>
                <w:szCs w:val="30"/>
              </w:rPr>
              <w:t>答：有些覆盖到了乡镇一级。</w:t>
            </w:r>
          </w:p>
          <w:p w:rsidR="00F054AB" w:rsidRDefault="00F054AB" w:rsidP="007944DB">
            <w:pPr>
              <w:pStyle w:val="af1"/>
              <w:spacing w:before="156"/>
              <w:ind w:firstLineChars="0" w:firstLine="0"/>
              <w:rPr>
                <w:kern w:val="2"/>
                <w:sz w:val="21"/>
                <w:szCs w:val="30"/>
              </w:rPr>
            </w:pPr>
          </w:p>
          <w:p w:rsidR="003D098E" w:rsidRDefault="003D098E" w:rsidP="007944DB">
            <w:pPr>
              <w:pStyle w:val="af1"/>
              <w:spacing w:before="156"/>
              <w:ind w:firstLineChars="0" w:firstLine="0"/>
              <w:rPr>
                <w:kern w:val="2"/>
                <w:sz w:val="21"/>
                <w:szCs w:val="30"/>
              </w:rPr>
            </w:pPr>
            <w:r>
              <w:rPr>
                <w:rFonts w:hint="eastAsia"/>
                <w:kern w:val="2"/>
                <w:sz w:val="21"/>
                <w:szCs w:val="30"/>
              </w:rPr>
              <w:t>问：</w:t>
            </w:r>
            <w:r w:rsidR="00504D5F">
              <w:rPr>
                <w:rFonts w:hint="eastAsia"/>
                <w:kern w:val="2"/>
                <w:sz w:val="21"/>
                <w:szCs w:val="30"/>
              </w:rPr>
              <w:t>土壤这块目前情况怎么样</w:t>
            </w:r>
            <w:r>
              <w:rPr>
                <w:rFonts w:hint="eastAsia"/>
                <w:kern w:val="2"/>
                <w:sz w:val="21"/>
                <w:szCs w:val="30"/>
              </w:rPr>
              <w:t>？</w:t>
            </w:r>
          </w:p>
          <w:p w:rsidR="004E4D24" w:rsidRDefault="003D098E" w:rsidP="004E4D24">
            <w:pPr>
              <w:pStyle w:val="af1"/>
              <w:spacing w:before="156"/>
              <w:ind w:firstLineChars="0" w:firstLine="0"/>
              <w:rPr>
                <w:kern w:val="2"/>
                <w:sz w:val="21"/>
                <w:szCs w:val="30"/>
              </w:rPr>
            </w:pPr>
            <w:r>
              <w:rPr>
                <w:rFonts w:hint="eastAsia"/>
                <w:kern w:val="2"/>
                <w:sz w:val="21"/>
                <w:szCs w:val="30"/>
              </w:rPr>
              <w:t>答：</w:t>
            </w:r>
            <w:r w:rsidR="00504D5F">
              <w:rPr>
                <w:rFonts w:hint="eastAsia"/>
                <w:kern w:val="2"/>
                <w:sz w:val="21"/>
                <w:szCs w:val="30"/>
              </w:rPr>
              <w:t>我们在积极跟进一些项目</w:t>
            </w:r>
            <w:r w:rsidR="00E21016">
              <w:rPr>
                <w:rFonts w:hint="eastAsia"/>
                <w:kern w:val="2"/>
                <w:sz w:val="21"/>
                <w:szCs w:val="30"/>
              </w:rPr>
              <w:t>。</w:t>
            </w:r>
          </w:p>
          <w:p w:rsidR="00CE508C" w:rsidRDefault="00CE508C" w:rsidP="004E4D24">
            <w:pPr>
              <w:pStyle w:val="af1"/>
              <w:spacing w:before="156"/>
              <w:ind w:firstLineChars="0" w:firstLine="0"/>
              <w:rPr>
                <w:kern w:val="2"/>
                <w:sz w:val="21"/>
                <w:szCs w:val="30"/>
              </w:rPr>
            </w:pPr>
          </w:p>
          <w:p w:rsidR="00AB1ED8" w:rsidRPr="00697BFC" w:rsidRDefault="00FA1680" w:rsidP="004E4D24">
            <w:pPr>
              <w:pStyle w:val="af1"/>
              <w:spacing w:before="156"/>
              <w:ind w:firstLineChars="0" w:firstLine="0"/>
              <w:rPr>
                <w:kern w:val="2"/>
                <w:sz w:val="21"/>
                <w:szCs w:val="30"/>
              </w:rPr>
            </w:pPr>
            <w:r w:rsidRPr="00697BFC">
              <w:rPr>
                <w:rFonts w:hint="eastAsia"/>
                <w:kern w:val="2"/>
                <w:sz w:val="21"/>
                <w:szCs w:val="30"/>
              </w:rPr>
              <w:t>调研结束。</w:t>
            </w:r>
          </w:p>
        </w:tc>
      </w:tr>
    </w:tbl>
    <w:p w:rsidR="00686C52" w:rsidRPr="00686C52" w:rsidRDefault="00686C52" w:rsidP="00686C52"/>
    <w:sectPr w:rsidR="00686C52" w:rsidRPr="00686C52" w:rsidSect="008E5B87">
      <w:footerReference w:type="even" r:id="rId8"/>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568" w:rsidRDefault="00BF0568">
      <w:r>
        <w:separator/>
      </w:r>
    </w:p>
  </w:endnote>
  <w:endnote w:type="continuationSeparator" w:id="0">
    <w:p w:rsidR="00BF0568" w:rsidRDefault="00BF0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90" w:rsidRDefault="0061423C">
    <w:pPr>
      <w:pStyle w:val="a4"/>
      <w:framePr w:wrap="around" w:vAnchor="text" w:hAnchor="margin" w:xAlign="center" w:y="1"/>
      <w:rPr>
        <w:rStyle w:val="a5"/>
      </w:rPr>
    </w:pPr>
    <w:r>
      <w:rPr>
        <w:rStyle w:val="a5"/>
      </w:rPr>
      <w:fldChar w:fldCharType="begin"/>
    </w:r>
    <w:r w:rsidR="00BA2990">
      <w:rPr>
        <w:rStyle w:val="a5"/>
      </w:rPr>
      <w:instrText xml:space="preserve">PAGE  </w:instrText>
    </w:r>
    <w:r>
      <w:rPr>
        <w:rStyle w:val="a5"/>
      </w:rPr>
      <w:fldChar w:fldCharType="end"/>
    </w:r>
  </w:p>
  <w:p w:rsidR="00BA2990" w:rsidRDefault="00BA299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568" w:rsidRDefault="00BF0568">
      <w:r>
        <w:separator/>
      </w:r>
    </w:p>
  </w:footnote>
  <w:footnote w:type="continuationSeparator" w:id="0">
    <w:p w:rsidR="00BF0568" w:rsidRDefault="00BF0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A0F"/>
    <w:multiLevelType w:val="hybridMultilevel"/>
    <w:tmpl w:val="9C40B0DC"/>
    <w:lvl w:ilvl="0" w:tplc="BC708CD0">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CE150F"/>
    <w:multiLevelType w:val="hybridMultilevel"/>
    <w:tmpl w:val="9C40B0DC"/>
    <w:lvl w:ilvl="0" w:tplc="BC708CD0">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80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3EAE"/>
    <w:rsid w:val="000048C6"/>
    <w:rsid w:val="00006BF2"/>
    <w:rsid w:val="00007099"/>
    <w:rsid w:val="00013C4F"/>
    <w:rsid w:val="00016D5E"/>
    <w:rsid w:val="00017E34"/>
    <w:rsid w:val="00035382"/>
    <w:rsid w:val="00036FD6"/>
    <w:rsid w:val="000372BF"/>
    <w:rsid w:val="000409CE"/>
    <w:rsid w:val="000436BA"/>
    <w:rsid w:val="00043DCC"/>
    <w:rsid w:val="00052820"/>
    <w:rsid w:val="000616BE"/>
    <w:rsid w:val="00061A19"/>
    <w:rsid w:val="00061E95"/>
    <w:rsid w:val="0006272A"/>
    <w:rsid w:val="00074784"/>
    <w:rsid w:val="000769F9"/>
    <w:rsid w:val="00080402"/>
    <w:rsid w:val="00095022"/>
    <w:rsid w:val="00095B4D"/>
    <w:rsid w:val="000A07F7"/>
    <w:rsid w:val="000B0055"/>
    <w:rsid w:val="000B7AB8"/>
    <w:rsid w:val="000C31AA"/>
    <w:rsid w:val="000D344F"/>
    <w:rsid w:val="000D7252"/>
    <w:rsid w:val="000D7B44"/>
    <w:rsid w:val="000F3333"/>
    <w:rsid w:val="000F5E4A"/>
    <w:rsid w:val="0010014D"/>
    <w:rsid w:val="001054EF"/>
    <w:rsid w:val="00123579"/>
    <w:rsid w:val="0013125F"/>
    <w:rsid w:val="00134D9B"/>
    <w:rsid w:val="00150B33"/>
    <w:rsid w:val="0015674F"/>
    <w:rsid w:val="00156B43"/>
    <w:rsid w:val="00165643"/>
    <w:rsid w:val="0017169F"/>
    <w:rsid w:val="00176549"/>
    <w:rsid w:val="00176B59"/>
    <w:rsid w:val="001829CD"/>
    <w:rsid w:val="00192BDD"/>
    <w:rsid w:val="001A31FD"/>
    <w:rsid w:val="001B3BB9"/>
    <w:rsid w:val="001B783C"/>
    <w:rsid w:val="001C4456"/>
    <w:rsid w:val="001D0876"/>
    <w:rsid w:val="001D41CD"/>
    <w:rsid w:val="001D65D8"/>
    <w:rsid w:val="001E0899"/>
    <w:rsid w:val="001E08E2"/>
    <w:rsid w:val="001E3227"/>
    <w:rsid w:val="001E7643"/>
    <w:rsid w:val="001F752B"/>
    <w:rsid w:val="00206010"/>
    <w:rsid w:val="002139E9"/>
    <w:rsid w:val="00214AF1"/>
    <w:rsid w:val="002600BC"/>
    <w:rsid w:val="00265F7B"/>
    <w:rsid w:val="0026632F"/>
    <w:rsid w:val="002663A7"/>
    <w:rsid w:val="00273FF3"/>
    <w:rsid w:val="002821CB"/>
    <w:rsid w:val="00283334"/>
    <w:rsid w:val="00294964"/>
    <w:rsid w:val="0029569C"/>
    <w:rsid w:val="002A0DC5"/>
    <w:rsid w:val="002A3A84"/>
    <w:rsid w:val="002B577C"/>
    <w:rsid w:val="002B5B80"/>
    <w:rsid w:val="002C35DA"/>
    <w:rsid w:val="002D00C3"/>
    <w:rsid w:val="002D070D"/>
    <w:rsid w:val="002E361B"/>
    <w:rsid w:val="002E5128"/>
    <w:rsid w:val="002E5B05"/>
    <w:rsid w:val="002E7011"/>
    <w:rsid w:val="002F75F0"/>
    <w:rsid w:val="00304298"/>
    <w:rsid w:val="00312F73"/>
    <w:rsid w:val="003260DA"/>
    <w:rsid w:val="00326D49"/>
    <w:rsid w:val="00327754"/>
    <w:rsid w:val="0034629C"/>
    <w:rsid w:val="00360E36"/>
    <w:rsid w:val="003614D6"/>
    <w:rsid w:val="00362754"/>
    <w:rsid w:val="003640BD"/>
    <w:rsid w:val="00366F1D"/>
    <w:rsid w:val="00371626"/>
    <w:rsid w:val="00371E76"/>
    <w:rsid w:val="003805CB"/>
    <w:rsid w:val="00384FC2"/>
    <w:rsid w:val="0039362A"/>
    <w:rsid w:val="003A1C13"/>
    <w:rsid w:val="003A28B1"/>
    <w:rsid w:val="003A4E0B"/>
    <w:rsid w:val="003B69BC"/>
    <w:rsid w:val="003D098E"/>
    <w:rsid w:val="003D3AD7"/>
    <w:rsid w:val="003E33C6"/>
    <w:rsid w:val="003E5197"/>
    <w:rsid w:val="003F1C09"/>
    <w:rsid w:val="00404019"/>
    <w:rsid w:val="00404345"/>
    <w:rsid w:val="00410BAB"/>
    <w:rsid w:val="00410E67"/>
    <w:rsid w:val="00414351"/>
    <w:rsid w:val="00414E71"/>
    <w:rsid w:val="00416687"/>
    <w:rsid w:val="00427AA3"/>
    <w:rsid w:val="004526FA"/>
    <w:rsid w:val="00455A4E"/>
    <w:rsid w:val="004561D6"/>
    <w:rsid w:val="00457D7C"/>
    <w:rsid w:val="00470C6B"/>
    <w:rsid w:val="00475F9D"/>
    <w:rsid w:val="00476082"/>
    <w:rsid w:val="00487755"/>
    <w:rsid w:val="004901B8"/>
    <w:rsid w:val="00492BED"/>
    <w:rsid w:val="00492DCE"/>
    <w:rsid w:val="004975D6"/>
    <w:rsid w:val="004B0AD0"/>
    <w:rsid w:val="004B49B6"/>
    <w:rsid w:val="004B4C01"/>
    <w:rsid w:val="004C423E"/>
    <w:rsid w:val="004C47F2"/>
    <w:rsid w:val="004D5213"/>
    <w:rsid w:val="004D7B40"/>
    <w:rsid w:val="004E4D24"/>
    <w:rsid w:val="004E64F4"/>
    <w:rsid w:val="004F24C6"/>
    <w:rsid w:val="00501193"/>
    <w:rsid w:val="00504D5F"/>
    <w:rsid w:val="005065D0"/>
    <w:rsid w:val="00507F7C"/>
    <w:rsid w:val="005106DA"/>
    <w:rsid w:val="00520ACC"/>
    <w:rsid w:val="005211D6"/>
    <w:rsid w:val="00521793"/>
    <w:rsid w:val="005248B4"/>
    <w:rsid w:val="0052497D"/>
    <w:rsid w:val="00525EC6"/>
    <w:rsid w:val="00526421"/>
    <w:rsid w:val="005279A7"/>
    <w:rsid w:val="00531A7F"/>
    <w:rsid w:val="00532606"/>
    <w:rsid w:val="005334BC"/>
    <w:rsid w:val="005503D5"/>
    <w:rsid w:val="00551F4C"/>
    <w:rsid w:val="005539AC"/>
    <w:rsid w:val="005540E9"/>
    <w:rsid w:val="0056314E"/>
    <w:rsid w:val="005647BD"/>
    <w:rsid w:val="00567F62"/>
    <w:rsid w:val="00574E24"/>
    <w:rsid w:val="00580B1B"/>
    <w:rsid w:val="00584D50"/>
    <w:rsid w:val="0059583E"/>
    <w:rsid w:val="005960C4"/>
    <w:rsid w:val="005A16B1"/>
    <w:rsid w:val="005A5C89"/>
    <w:rsid w:val="005B1584"/>
    <w:rsid w:val="005B41B0"/>
    <w:rsid w:val="005C0414"/>
    <w:rsid w:val="005C2FAB"/>
    <w:rsid w:val="005C731E"/>
    <w:rsid w:val="005C7CC9"/>
    <w:rsid w:val="005D471C"/>
    <w:rsid w:val="005E12A5"/>
    <w:rsid w:val="005F6890"/>
    <w:rsid w:val="006027B3"/>
    <w:rsid w:val="0061423C"/>
    <w:rsid w:val="00614CF0"/>
    <w:rsid w:val="00617742"/>
    <w:rsid w:val="00620C5D"/>
    <w:rsid w:val="00625BAD"/>
    <w:rsid w:val="0062745C"/>
    <w:rsid w:val="006311CC"/>
    <w:rsid w:val="00633F17"/>
    <w:rsid w:val="00643CB3"/>
    <w:rsid w:val="006456D6"/>
    <w:rsid w:val="00651B7F"/>
    <w:rsid w:val="00651D41"/>
    <w:rsid w:val="006566FA"/>
    <w:rsid w:val="00657007"/>
    <w:rsid w:val="006632F9"/>
    <w:rsid w:val="00665088"/>
    <w:rsid w:val="00670631"/>
    <w:rsid w:val="006763DD"/>
    <w:rsid w:val="00681F34"/>
    <w:rsid w:val="00683C0C"/>
    <w:rsid w:val="00686C52"/>
    <w:rsid w:val="006901E0"/>
    <w:rsid w:val="0069446D"/>
    <w:rsid w:val="00696635"/>
    <w:rsid w:val="00697BFC"/>
    <w:rsid w:val="006A41E1"/>
    <w:rsid w:val="006A6429"/>
    <w:rsid w:val="006B1469"/>
    <w:rsid w:val="006B22D7"/>
    <w:rsid w:val="006B42E4"/>
    <w:rsid w:val="006B474B"/>
    <w:rsid w:val="006B4BA7"/>
    <w:rsid w:val="006B5B78"/>
    <w:rsid w:val="006B744D"/>
    <w:rsid w:val="006C1822"/>
    <w:rsid w:val="006D3EAE"/>
    <w:rsid w:val="006D77BF"/>
    <w:rsid w:val="006E3C5D"/>
    <w:rsid w:val="006E7A9C"/>
    <w:rsid w:val="006F79CE"/>
    <w:rsid w:val="007110CD"/>
    <w:rsid w:val="007160AA"/>
    <w:rsid w:val="00716B6B"/>
    <w:rsid w:val="00721A9A"/>
    <w:rsid w:val="007268DA"/>
    <w:rsid w:val="00732026"/>
    <w:rsid w:val="00734877"/>
    <w:rsid w:val="00734D0A"/>
    <w:rsid w:val="0073572C"/>
    <w:rsid w:val="00735759"/>
    <w:rsid w:val="0074740B"/>
    <w:rsid w:val="007512C6"/>
    <w:rsid w:val="00754930"/>
    <w:rsid w:val="00785E35"/>
    <w:rsid w:val="007907E7"/>
    <w:rsid w:val="00792A8D"/>
    <w:rsid w:val="007930A5"/>
    <w:rsid w:val="007944DB"/>
    <w:rsid w:val="007964B5"/>
    <w:rsid w:val="007A2324"/>
    <w:rsid w:val="007A2A12"/>
    <w:rsid w:val="007A5180"/>
    <w:rsid w:val="007B0379"/>
    <w:rsid w:val="007B4E65"/>
    <w:rsid w:val="007C1BEC"/>
    <w:rsid w:val="007C4468"/>
    <w:rsid w:val="007D2242"/>
    <w:rsid w:val="007E7B4A"/>
    <w:rsid w:val="007F1592"/>
    <w:rsid w:val="007F307C"/>
    <w:rsid w:val="007F609E"/>
    <w:rsid w:val="008011D4"/>
    <w:rsid w:val="00810596"/>
    <w:rsid w:val="00811740"/>
    <w:rsid w:val="0081400A"/>
    <w:rsid w:val="00816DE3"/>
    <w:rsid w:val="00817065"/>
    <w:rsid w:val="008201E5"/>
    <w:rsid w:val="00830FF3"/>
    <w:rsid w:val="00852484"/>
    <w:rsid w:val="008652EA"/>
    <w:rsid w:val="00866FE1"/>
    <w:rsid w:val="008731B8"/>
    <w:rsid w:val="008753CF"/>
    <w:rsid w:val="00881ABE"/>
    <w:rsid w:val="00884FF2"/>
    <w:rsid w:val="008A2F1C"/>
    <w:rsid w:val="008B16DD"/>
    <w:rsid w:val="008B7ED5"/>
    <w:rsid w:val="008C3436"/>
    <w:rsid w:val="008C67C6"/>
    <w:rsid w:val="008D6041"/>
    <w:rsid w:val="008E5B87"/>
    <w:rsid w:val="008E6815"/>
    <w:rsid w:val="008F1B12"/>
    <w:rsid w:val="008F57B3"/>
    <w:rsid w:val="008F6E6B"/>
    <w:rsid w:val="009003B1"/>
    <w:rsid w:val="0090791A"/>
    <w:rsid w:val="0091588C"/>
    <w:rsid w:val="00920ADA"/>
    <w:rsid w:val="00921581"/>
    <w:rsid w:val="0092221B"/>
    <w:rsid w:val="00923C29"/>
    <w:rsid w:val="00936E8E"/>
    <w:rsid w:val="00941550"/>
    <w:rsid w:val="00944277"/>
    <w:rsid w:val="00944B3D"/>
    <w:rsid w:val="00945482"/>
    <w:rsid w:val="00947E38"/>
    <w:rsid w:val="009612F2"/>
    <w:rsid w:val="0096393C"/>
    <w:rsid w:val="00963E21"/>
    <w:rsid w:val="009706E2"/>
    <w:rsid w:val="00981CD4"/>
    <w:rsid w:val="009822BA"/>
    <w:rsid w:val="009920B2"/>
    <w:rsid w:val="009A0B3E"/>
    <w:rsid w:val="009A38CC"/>
    <w:rsid w:val="009A74A5"/>
    <w:rsid w:val="009B13DC"/>
    <w:rsid w:val="009B66DA"/>
    <w:rsid w:val="009C0B94"/>
    <w:rsid w:val="009C13D4"/>
    <w:rsid w:val="009C4D2A"/>
    <w:rsid w:val="009D1FD6"/>
    <w:rsid w:val="009D6630"/>
    <w:rsid w:val="009E2F8D"/>
    <w:rsid w:val="009F109B"/>
    <w:rsid w:val="009F3D30"/>
    <w:rsid w:val="009F4CAD"/>
    <w:rsid w:val="00A059C9"/>
    <w:rsid w:val="00A237B2"/>
    <w:rsid w:val="00A240EF"/>
    <w:rsid w:val="00A33775"/>
    <w:rsid w:val="00A34A9D"/>
    <w:rsid w:val="00A36F7B"/>
    <w:rsid w:val="00A646F2"/>
    <w:rsid w:val="00A751D7"/>
    <w:rsid w:val="00A810A0"/>
    <w:rsid w:val="00A81F78"/>
    <w:rsid w:val="00A86EF2"/>
    <w:rsid w:val="00A92142"/>
    <w:rsid w:val="00A97A74"/>
    <w:rsid w:val="00AA1131"/>
    <w:rsid w:val="00AA7AEF"/>
    <w:rsid w:val="00AB1ED8"/>
    <w:rsid w:val="00AC6EC9"/>
    <w:rsid w:val="00AD3655"/>
    <w:rsid w:val="00AD73A7"/>
    <w:rsid w:val="00AE3520"/>
    <w:rsid w:val="00AE5E64"/>
    <w:rsid w:val="00AF090B"/>
    <w:rsid w:val="00AF3D54"/>
    <w:rsid w:val="00B0000A"/>
    <w:rsid w:val="00B212CA"/>
    <w:rsid w:val="00B40CF7"/>
    <w:rsid w:val="00B457EB"/>
    <w:rsid w:val="00B534B0"/>
    <w:rsid w:val="00B60780"/>
    <w:rsid w:val="00B8005C"/>
    <w:rsid w:val="00B85529"/>
    <w:rsid w:val="00B9091C"/>
    <w:rsid w:val="00B9607A"/>
    <w:rsid w:val="00B962A3"/>
    <w:rsid w:val="00BA2990"/>
    <w:rsid w:val="00BA384E"/>
    <w:rsid w:val="00BA3ED7"/>
    <w:rsid w:val="00BA54E3"/>
    <w:rsid w:val="00BA745D"/>
    <w:rsid w:val="00BB39C7"/>
    <w:rsid w:val="00BC0790"/>
    <w:rsid w:val="00BC1729"/>
    <w:rsid w:val="00BC298D"/>
    <w:rsid w:val="00BD14DB"/>
    <w:rsid w:val="00BD30D5"/>
    <w:rsid w:val="00BD7687"/>
    <w:rsid w:val="00BF0568"/>
    <w:rsid w:val="00BF2CC7"/>
    <w:rsid w:val="00BF2FDC"/>
    <w:rsid w:val="00C12590"/>
    <w:rsid w:val="00C248E3"/>
    <w:rsid w:val="00C2617A"/>
    <w:rsid w:val="00C40C2E"/>
    <w:rsid w:val="00C539A7"/>
    <w:rsid w:val="00C642E9"/>
    <w:rsid w:val="00C66E6F"/>
    <w:rsid w:val="00C703C3"/>
    <w:rsid w:val="00C71940"/>
    <w:rsid w:val="00C7298A"/>
    <w:rsid w:val="00C8440B"/>
    <w:rsid w:val="00C85226"/>
    <w:rsid w:val="00C86C81"/>
    <w:rsid w:val="00C90E9C"/>
    <w:rsid w:val="00C9540F"/>
    <w:rsid w:val="00C97337"/>
    <w:rsid w:val="00CC3357"/>
    <w:rsid w:val="00CD0854"/>
    <w:rsid w:val="00CD3858"/>
    <w:rsid w:val="00CD4CF6"/>
    <w:rsid w:val="00CE508C"/>
    <w:rsid w:val="00CE615A"/>
    <w:rsid w:val="00CF0EEF"/>
    <w:rsid w:val="00CF195A"/>
    <w:rsid w:val="00CF5014"/>
    <w:rsid w:val="00CF7E6F"/>
    <w:rsid w:val="00D014A0"/>
    <w:rsid w:val="00D01649"/>
    <w:rsid w:val="00D14EF9"/>
    <w:rsid w:val="00D22EB3"/>
    <w:rsid w:val="00D25E36"/>
    <w:rsid w:val="00D30F20"/>
    <w:rsid w:val="00D317FF"/>
    <w:rsid w:val="00D34BF2"/>
    <w:rsid w:val="00D4226C"/>
    <w:rsid w:val="00D45C32"/>
    <w:rsid w:val="00D4778A"/>
    <w:rsid w:val="00D660E0"/>
    <w:rsid w:val="00D7039F"/>
    <w:rsid w:val="00D71B30"/>
    <w:rsid w:val="00D722DE"/>
    <w:rsid w:val="00D74B9F"/>
    <w:rsid w:val="00D76131"/>
    <w:rsid w:val="00D77B94"/>
    <w:rsid w:val="00D80206"/>
    <w:rsid w:val="00D90B2B"/>
    <w:rsid w:val="00D97FC3"/>
    <w:rsid w:val="00DA7017"/>
    <w:rsid w:val="00DA7AF3"/>
    <w:rsid w:val="00DB1AB4"/>
    <w:rsid w:val="00DB6A03"/>
    <w:rsid w:val="00DC1667"/>
    <w:rsid w:val="00DC1EAC"/>
    <w:rsid w:val="00DC576C"/>
    <w:rsid w:val="00DC5F92"/>
    <w:rsid w:val="00DE2638"/>
    <w:rsid w:val="00DE43AF"/>
    <w:rsid w:val="00DE66CE"/>
    <w:rsid w:val="00DF3DCE"/>
    <w:rsid w:val="00DF43AB"/>
    <w:rsid w:val="00E15BA6"/>
    <w:rsid w:val="00E1601C"/>
    <w:rsid w:val="00E16816"/>
    <w:rsid w:val="00E16EC9"/>
    <w:rsid w:val="00E20129"/>
    <w:rsid w:val="00E21016"/>
    <w:rsid w:val="00E263D2"/>
    <w:rsid w:val="00E27AF5"/>
    <w:rsid w:val="00E46B8D"/>
    <w:rsid w:val="00E52000"/>
    <w:rsid w:val="00E63621"/>
    <w:rsid w:val="00E64137"/>
    <w:rsid w:val="00EB7550"/>
    <w:rsid w:val="00EC2739"/>
    <w:rsid w:val="00EC494A"/>
    <w:rsid w:val="00ED049B"/>
    <w:rsid w:val="00EE058F"/>
    <w:rsid w:val="00EE38FE"/>
    <w:rsid w:val="00EE4900"/>
    <w:rsid w:val="00EE6A07"/>
    <w:rsid w:val="00F0305A"/>
    <w:rsid w:val="00F03D76"/>
    <w:rsid w:val="00F048ED"/>
    <w:rsid w:val="00F054AB"/>
    <w:rsid w:val="00F056DB"/>
    <w:rsid w:val="00F06BB3"/>
    <w:rsid w:val="00F06E25"/>
    <w:rsid w:val="00F15DBD"/>
    <w:rsid w:val="00F15E26"/>
    <w:rsid w:val="00F20EBE"/>
    <w:rsid w:val="00F25189"/>
    <w:rsid w:val="00F320E4"/>
    <w:rsid w:val="00F35745"/>
    <w:rsid w:val="00F51235"/>
    <w:rsid w:val="00F55C87"/>
    <w:rsid w:val="00F57634"/>
    <w:rsid w:val="00F63807"/>
    <w:rsid w:val="00F67CCF"/>
    <w:rsid w:val="00F72978"/>
    <w:rsid w:val="00F7377D"/>
    <w:rsid w:val="00F7756C"/>
    <w:rsid w:val="00F80A74"/>
    <w:rsid w:val="00F8371E"/>
    <w:rsid w:val="00F84F87"/>
    <w:rsid w:val="00F84FB3"/>
    <w:rsid w:val="00F8578C"/>
    <w:rsid w:val="00F86F66"/>
    <w:rsid w:val="00F92F0B"/>
    <w:rsid w:val="00F9329E"/>
    <w:rsid w:val="00F95197"/>
    <w:rsid w:val="00FA1680"/>
    <w:rsid w:val="00FA411D"/>
    <w:rsid w:val="00FA6559"/>
    <w:rsid w:val="00FA726D"/>
    <w:rsid w:val="00FB3BC0"/>
    <w:rsid w:val="00FC4706"/>
    <w:rsid w:val="00FC54A9"/>
    <w:rsid w:val="00FC700E"/>
    <w:rsid w:val="00FD24FF"/>
    <w:rsid w:val="00FD6CFA"/>
    <w:rsid w:val="00FE1E16"/>
    <w:rsid w:val="00FE52A6"/>
    <w:rsid w:val="00FF0711"/>
    <w:rsid w:val="00FF2711"/>
    <w:rsid w:val="00FF76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6C52"/>
    <w:pPr>
      <w:widowControl w:val="0"/>
      <w:jc w:val="both"/>
    </w:pPr>
    <w:rPr>
      <w:kern w:val="2"/>
      <w:sz w:val="21"/>
      <w:szCs w:val="24"/>
    </w:rPr>
  </w:style>
  <w:style w:type="paragraph" w:styleId="1">
    <w:name w:val="heading 1"/>
    <w:basedOn w:val="a"/>
    <w:next w:val="a"/>
    <w:qFormat/>
    <w:rsid w:val="0073572C"/>
    <w:pPr>
      <w:keepNext/>
      <w:keepLines/>
      <w:spacing w:before="340" w:after="330" w:line="576" w:lineRule="auto"/>
      <w:outlineLvl w:val="0"/>
    </w:pPr>
    <w:rPr>
      <w:b/>
      <w:bCs/>
      <w:kern w:val="44"/>
      <w:sz w:val="44"/>
      <w:szCs w:val="44"/>
    </w:rPr>
  </w:style>
  <w:style w:type="paragraph" w:styleId="2">
    <w:name w:val="heading 2"/>
    <w:basedOn w:val="a"/>
    <w:next w:val="a"/>
    <w:link w:val="2Char"/>
    <w:uiPriority w:val="9"/>
    <w:unhideWhenUsed/>
    <w:qFormat/>
    <w:rsid w:val="0013125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unhideWhenUsed/>
    <w:qFormat/>
    <w:rsid w:val="0013125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9">
    <w:name w:val="heading 9"/>
    <w:basedOn w:val="a"/>
    <w:next w:val="a"/>
    <w:link w:val="9Char"/>
    <w:uiPriority w:val="9"/>
    <w:unhideWhenUsed/>
    <w:qFormat/>
    <w:rsid w:val="0013125F"/>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572C"/>
    <w:rPr>
      <w:sz w:val="18"/>
      <w:szCs w:val="18"/>
    </w:rPr>
  </w:style>
  <w:style w:type="paragraph" w:styleId="a4">
    <w:name w:val="footer"/>
    <w:basedOn w:val="a"/>
    <w:rsid w:val="0073572C"/>
    <w:pPr>
      <w:tabs>
        <w:tab w:val="center" w:pos="4153"/>
        <w:tab w:val="right" w:pos="8306"/>
      </w:tabs>
      <w:snapToGrid w:val="0"/>
      <w:jc w:val="left"/>
    </w:pPr>
    <w:rPr>
      <w:sz w:val="18"/>
      <w:szCs w:val="18"/>
    </w:rPr>
  </w:style>
  <w:style w:type="character" w:styleId="a5">
    <w:name w:val="page number"/>
    <w:basedOn w:val="a0"/>
    <w:rsid w:val="0073572C"/>
  </w:style>
  <w:style w:type="character" w:styleId="a6">
    <w:name w:val="annotation reference"/>
    <w:basedOn w:val="a0"/>
    <w:semiHidden/>
    <w:rsid w:val="007907E7"/>
    <w:rPr>
      <w:sz w:val="21"/>
      <w:szCs w:val="21"/>
    </w:rPr>
  </w:style>
  <w:style w:type="paragraph" w:styleId="a7">
    <w:name w:val="annotation text"/>
    <w:basedOn w:val="a"/>
    <w:semiHidden/>
    <w:rsid w:val="007907E7"/>
    <w:pPr>
      <w:jc w:val="left"/>
    </w:pPr>
  </w:style>
  <w:style w:type="paragraph" w:styleId="a8">
    <w:name w:val="annotation subject"/>
    <w:basedOn w:val="a7"/>
    <w:next w:val="a7"/>
    <w:semiHidden/>
    <w:rsid w:val="007907E7"/>
    <w:rPr>
      <w:b/>
      <w:bCs/>
    </w:rPr>
  </w:style>
  <w:style w:type="paragraph" w:styleId="a9">
    <w:name w:val="header"/>
    <w:basedOn w:val="a"/>
    <w:rsid w:val="007907E7"/>
    <w:pPr>
      <w:pBdr>
        <w:bottom w:val="single" w:sz="6" w:space="1" w:color="auto"/>
      </w:pBdr>
      <w:tabs>
        <w:tab w:val="center" w:pos="4153"/>
        <w:tab w:val="right" w:pos="8306"/>
      </w:tabs>
      <w:snapToGrid w:val="0"/>
      <w:jc w:val="center"/>
    </w:pPr>
    <w:rPr>
      <w:sz w:val="18"/>
      <w:szCs w:val="18"/>
    </w:rPr>
  </w:style>
  <w:style w:type="table" w:styleId="aa">
    <w:name w:val="Table Grid"/>
    <w:basedOn w:val="a1"/>
    <w:rsid w:val="007907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aliases w:val="正文文字缩进"/>
    <w:basedOn w:val="a"/>
    <w:rsid w:val="007907E7"/>
    <w:pPr>
      <w:spacing w:after="120"/>
      <w:ind w:leftChars="200" w:left="420"/>
    </w:pPr>
    <w:rPr>
      <w:szCs w:val="20"/>
    </w:rPr>
  </w:style>
  <w:style w:type="paragraph" w:styleId="ac">
    <w:name w:val="Title"/>
    <w:basedOn w:val="a"/>
    <w:next w:val="a"/>
    <w:link w:val="Char"/>
    <w:qFormat/>
    <w:rsid w:val="00EC494A"/>
    <w:pPr>
      <w:spacing w:before="240" w:after="60"/>
      <w:jc w:val="center"/>
      <w:outlineLvl w:val="0"/>
    </w:pPr>
    <w:rPr>
      <w:rFonts w:ascii="Cambria" w:hAnsi="Cambria"/>
      <w:b/>
      <w:bCs/>
      <w:sz w:val="32"/>
      <w:szCs w:val="32"/>
    </w:rPr>
  </w:style>
  <w:style w:type="character" w:customStyle="1" w:styleId="Char">
    <w:name w:val="标题 Char"/>
    <w:basedOn w:val="a0"/>
    <w:link w:val="ac"/>
    <w:rsid w:val="00EC494A"/>
    <w:rPr>
      <w:rFonts w:ascii="Cambria" w:hAnsi="Cambria" w:cs="Times New Roman"/>
      <w:b/>
      <w:bCs/>
      <w:kern w:val="2"/>
      <w:sz w:val="32"/>
      <w:szCs w:val="32"/>
    </w:rPr>
  </w:style>
  <w:style w:type="paragraph" w:styleId="ad">
    <w:name w:val="Subtitle"/>
    <w:basedOn w:val="a"/>
    <w:next w:val="a"/>
    <w:link w:val="Char0"/>
    <w:qFormat/>
    <w:rsid w:val="00EC494A"/>
    <w:pPr>
      <w:spacing w:before="240" w:after="60" w:line="312" w:lineRule="auto"/>
      <w:jc w:val="center"/>
      <w:outlineLvl w:val="1"/>
    </w:pPr>
    <w:rPr>
      <w:rFonts w:ascii="Cambria" w:hAnsi="Cambria"/>
      <w:b/>
      <w:bCs/>
      <w:kern w:val="28"/>
      <w:sz w:val="32"/>
      <w:szCs w:val="32"/>
    </w:rPr>
  </w:style>
  <w:style w:type="character" w:customStyle="1" w:styleId="Char0">
    <w:name w:val="副标题 Char"/>
    <w:basedOn w:val="a0"/>
    <w:link w:val="ad"/>
    <w:rsid w:val="00EC494A"/>
    <w:rPr>
      <w:rFonts w:ascii="Cambria" w:hAnsi="Cambria" w:cs="Times New Roman"/>
      <w:b/>
      <w:bCs/>
      <w:kern w:val="28"/>
      <w:sz w:val="32"/>
      <w:szCs w:val="32"/>
    </w:rPr>
  </w:style>
  <w:style w:type="character" w:styleId="ae">
    <w:name w:val="Emphasis"/>
    <w:basedOn w:val="a0"/>
    <w:qFormat/>
    <w:rsid w:val="00EC494A"/>
    <w:rPr>
      <w:i/>
      <w:iCs/>
    </w:rPr>
  </w:style>
  <w:style w:type="character" w:styleId="af">
    <w:name w:val="Strong"/>
    <w:basedOn w:val="a0"/>
    <w:qFormat/>
    <w:rsid w:val="00EC494A"/>
    <w:rPr>
      <w:b/>
      <w:bCs/>
    </w:rPr>
  </w:style>
  <w:style w:type="paragraph" w:styleId="af0">
    <w:name w:val="List Paragraph"/>
    <w:basedOn w:val="a"/>
    <w:uiPriority w:val="34"/>
    <w:qFormat/>
    <w:rsid w:val="00C90E9C"/>
    <w:pPr>
      <w:ind w:firstLineChars="200" w:firstLine="420"/>
    </w:pPr>
  </w:style>
  <w:style w:type="character" w:customStyle="1" w:styleId="s2">
    <w:name w:val="s2"/>
    <w:basedOn w:val="a0"/>
    <w:rsid w:val="00013C4F"/>
  </w:style>
  <w:style w:type="paragraph" w:customStyle="1" w:styleId="af1">
    <w:name w:val="报告正文"/>
    <w:basedOn w:val="a"/>
    <w:link w:val="Char1"/>
    <w:qFormat/>
    <w:rsid w:val="005539AC"/>
    <w:pPr>
      <w:adjustRightInd w:val="0"/>
      <w:snapToGrid w:val="0"/>
      <w:spacing w:beforeLines="50" w:line="360" w:lineRule="auto"/>
      <w:ind w:firstLineChars="200" w:firstLine="480"/>
    </w:pPr>
    <w:rPr>
      <w:kern w:val="0"/>
      <w:sz w:val="24"/>
    </w:rPr>
  </w:style>
  <w:style w:type="character" w:customStyle="1" w:styleId="Char1">
    <w:name w:val="报告正文 Char"/>
    <w:link w:val="af1"/>
    <w:rsid w:val="005539AC"/>
    <w:rPr>
      <w:sz w:val="24"/>
      <w:szCs w:val="24"/>
    </w:rPr>
  </w:style>
  <w:style w:type="character" w:styleId="af2">
    <w:name w:val="Hyperlink"/>
    <w:basedOn w:val="a0"/>
    <w:uiPriority w:val="99"/>
    <w:unhideWhenUsed/>
    <w:rsid w:val="005960C4"/>
    <w:rPr>
      <w:color w:val="0000CC"/>
      <w:u w:val="single"/>
    </w:rPr>
  </w:style>
  <w:style w:type="paragraph" w:styleId="af3">
    <w:name w:val="Normal (Web)"/>
    <w:basedOn w:val="a"/>
    <w:uiPriority w:val="99"/>
    <w:unhideWhenUsed/>
    <w:rsid w:val="00DE2638"/>
    <w:pPr>
      <w:widowControl/>
      <w:spacing w:before="100" w:beforeAutospacing="1" w:after="100" w:afterAutospacing="1"/>
      <w:jc w:val="left"/>
    </w:pPr>
    <w:rPr>
      <w:rFonts w:ascii="宋体" w:hAnsi="宋体" w:cs="宋体"/>
      <w:kern w:val="0"/>
      <w:sz w:val="24"/>
    </w:rPr>
  </w:style>
  <w:style w:type="paragraph" w:customStyle="1" w:styleId="Default">
    <w:name w:val="Default"/>
    <w:rsid w:val="001C4456"/>
    <w:pPr>
      <w:widowControl w:val="0"/>
      <w:autoSpaceDE w:val="0"/>
      <w:autoSpaceDN w:val="0"/>
      <w:adjustRightInd w:val="0"/>
    </w:pPr>
    <w:rPr>
      <w:rFonts w:ascii="宋体" w:cs="宋体"/>
      <w:color w:val="000000"/>
      <w:sz w:val="24"/>
      <w:szCs w:val="24"/>
    </w:rPr>
  </w:style>
  <w:style w:type="character" w:customStyle="1" w:styleId="2Char">
    <w:name w:val="标题 2 Char"/>
    <w:basedOn w:val="a0"/>
    <w:link w:val="2"/>
    <w:uiPriority w:val="9"/>
    <w:rsid w:val="0013125F"/>
    <w:rPr>
      <w:rFonts w:asciiTheme="majorHAnsi" w:eastAsiaTheme="majorEastAsia" w:hAnsiTheme="majorHAnsi" w:cstheme="majorBidi"/>
      <w:b/>
      <w:bCs/>
      <w:kern w:val="2"/>
      <w:sz w:val="32"/>
      <w:szCs w:val="32"/>
    </w:rPr>
  </w:style>
  <w:style w:type="character" w:customStyle="1" w:styleId="4Char">
    <w:name w:val="标题 4 Char"/>
    <w:basedOn w:val="a0"/>
    <w:link w:val="4"/>
    <w:uiPriority w:val="9"/>
    <w:rsid w:val="0013125F"/>
    <w:rPr>
      <w:rFonts w:asciiTheme="majorHAnsi" w:eastAsiaTheme="majorEastAsia" w:hAnsiTheme="majorHAnsi" w:cstheme="majorBidi"/>
      <w:b/>
      <w:bCs/>
      <w:kern w:val="2"/>
      <w:sz w:val="28"/>
      <w:szCs w:val="28"/>
    </w:rPr>
  </w:style>
  <w:style w:type="character" w:customStyle="1" w:styleId="9Char">
    <w:name w:val="标题 9 Char"/>
    <w:basedOn w:val="a0"/>
    <w:link w:val="9"/>
    <w:uiPriority w:val="9"/>
    <w:rsid w:val="0013125F"/>
    <w:rPr>
      <w:rFonts w:asciiTheme="majorHAnsi" w:eastAsiaTheme="majorEastAsia" w:hAnsiTheme="majorHAnsi" w:cstheme="majorBidi"/>
      <w:kern w:val="2"/>
      <w:sz w:val="21"/>
      <w:szCs w:val="21"/>
    </w:rPr>
  </w:style>
  <w:style w:type="paragraph" w:customStyle="1" w:styleId="06a">
    <w:name w:val="06_a_中信建投_表格标题"/>
    <w:basedOn w:val="a"/>
    <w:link w:val="06aChar"/>
    <w:rsid w:val="0013125F"/>
    <w:pPr>
      <w:tabs>
        <w:tab w:val="right" w:pos="6033"/>
      </w:tabs>
    </w:pPr>
    <w:rPr>
      <w:rFonts w:eastAsia="黑体"/>
      <w:b/>
      <w:sz w:val="18"/>
      <w:szCs w:val="18"/>
    </w:rPr>
  </w:style>
  <w:style w:type="character" w:customStyle="1" w:styleId="06aChar">
    <w:name w:val="06_a_中信建投_表格标题 Char"/>
    <w:link w:val="06a"/>
    <w:qFormat/>
    <w:locked/>
    <w:rsid w:val="0013125F"/>
    <w:rPr>
      <w:rFonts w:eastAsia="黑体"/>
      <w:b/>
      <w:kern w:val="2"/>
      <w:sz w:val="18"/>
      <w:szCs w:val="18"/>
    </w:rPr>
  </w:style>
  <w:style w:type="paragraph" w:customStyle="1" w:styleId="07">
    <w:name w:val="07_中信建投_表头标题"/>
    <w:basedOn w:val="a"/>
    <w:link w:val="07Char"/>
    <w:rsid w:val="0013125F"/>
    <w:rPr>
      <w:rFonts w:eastAsia="黑体"/>
      <w:b/>
      <w:sz w:val="16"/>
      <w:szCs w:val="16"/>
    </w:rPr>
  </w:style>
  <w:style w:type="character" w:customStyle="1" w:styleId="07Char">
    <w:name w:val="07_中信建投_表头标题 Char"/>
    <w:link w:val="07"/>
    <w:qFormat/>
    <w:locked/>
    <w:rsid w:val="0013125F"/>
    <w:rPr>
      <w:rFonts w:eastAsia="黑体"/>
      <w:b/>
      <w:kern w:val="2"/>
      <w:sz w:val="16"/>
      <w:szCs w:val="16"/>
    </w:rPr>
  </w:style>
  <w:style w:type="paragraph" w:customStyle="1" w:styleId="08">
    <w:name w:val="08_中信建投_表字标题"/>
    <w:basedOn w:val="a"/>
    <w:link w:val="08Char"/>
    <w:uiPriority w:val="99"/>
    <w:qFormat/>
    <w:rsid w:val="0013125F"/>
    <w:rPr>
      <w:sz w:val="16"/>
      <w:szCs w:val="16"/>
    </w:rPr>
  </w:style>
  <w:style w:type="character" w:customStyle="1" w:styleId="08Char">
    <w:name w:val="08_中信建投_表字标题 Char"/>
    <w:link w:val="08"/>
    <w:uiPriority w:val="99"/>
    <w:qFormat/>
    <w:locked/>
    <w:rsid w:val="0013125F"/>
    <w:rPr>
      <w:kern w:val="2"/>
      <w:sz w:val="16"/>
      <w:szCs w:val="16"/>
    </w:rPr>
  </w:style>
  <w:style w:type="paragraph" w:styleId="af4">
    <w:name w:val="caption"/>
    <w:basedOn w:val="a"/>
    <w:next w:val="a"/>
    <w:qFormat/>
    <w:rsid w:val="0013125F"/>
    <w:rPr>
      <w:rFonts w:ascii="Arial" w:eastAsia="黑体"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0941672">
      <w:bodyDiv w:val="1"/>
      <w:marLeft w:val="0"/>
      <w:marRight w:val="0"/>
      <w:marTop w:val="0"/>
      <w:marBottom w:val="0"/>
      <w:divBdr>
        <w:top w:val="none" w:sz="0" w:space="0" w:color="auto"/>
        <w:left w:val="none" w:sz="0" w:space="0" w:color="auto"/>
        <w:bottom w:val="none" w:sz="0" w:space="0" w:color="auto"/>
        <w:right w:val="none" w:sz="0" w:space="0" w:color="auto"/>
      </w:divBdr>
      <w:divsChild>
        <w:div w:id="2094163536">
          <w:marLeft w:val="0"/>
          <w:marRight w:val="0"/>
          <w:marTop w:val="0"/>
          <w:marBottom w:val="0"/>
          <w:divBdr>
            <w:top w:val="none" w:sz="0" w:space="0" w:color="auto"/>
            <w:left w:val="none" w:sz="0" w:space="0" w:color="auto"/>
            <w:bottom w:val="none" w:sz="0" w:space="0" w:color="auto"/>
            <w:right w:val="none" w:sz="0" w:space="0" w:color="auto"/>
          </w:divBdr>
          <w:divsChild>
            <w:div w:id="1467696209">
              <w:marLeft w:val="0"/>
              <w:marRight w:val="0"/>
              <w:marTop w:val="0"/>
              <w:marBottom w:val="0"/>
              <w:divBdr>
                <w:top w:val="none" w:sz="0" w:space="0" w:color="auto"/>
                <w:left w:val="none" w:sz="0" w:space="0" w:color="auto"/>
                <w:bottom w:val="none" w:sz="0" w:space="0" w:color="auto"/>
                <w:right w:val="none" w:sz="0" w:space="0" w:color="auto"/>
              </w:divBdr>
              <w:divsChild>
                <w:div w:id="12804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5174">
      <w:bodyDiv w:val="1"/>
      <w:marLeft w:val="0"/>
      <w:marRight w:val="0"/>
      <w:marTop w:val="0"/>
      <w:marBottom w:val="0"/>
      <w:divBdr>
        <w:top w:val="none" w:sz="0" w:space="0" w:color="auto"/>
        <w:left w:val="none" w:sz="0" w:space="0" w:color="auto"/>
        <w:bottom w:val="none" w:sz="0" w:space="0" w:color="auto"/>
        <w:right w:val="none" w:sz="0" w:space="0" w:color="auto"/>
      </w:divBdr>
    </w:div>
    <w:div w:id="1087842580">
      <w:bodyDiv w:val="1"/>
      <w:marLeft w:val="0"/>
      <w:marRight w:val="0"/>
      <w:marTop w:val="0"/>
      <w:marBottom w:val="0"/>
      <w:divBdr>
        <w:top w:val="none" w:sz="0" w:space="0" w:color="auto"/>
        <w:left w:val="none" w:sz="0" w:space="0" w:color="auto"/>
        <w:bottom w:val="none" w:sz="0" w:space="0" w:color="auto"/>
        <w:right w:val="none" w:sz="0" w:space="0" w:color="auto"/>
      </w:divBdr>
    </w:div>
    <w:div w:id="1137190031">
      <w:bodyDiv w:val="1"/>
      <w:marLeft w:val="0"/>
      <w:marRight w:val="0"/>
      <w:marTop w:val="0"/>
      <w:marBottom w:val="0"/>
      <w:divBdr>
        <w:top w:val="none" w:sz="0" w:space="0" w:color="auto"/>
        <w:left w:val="none" w:sz="0" w:space="0" w:color="auto"/>
        <w:bottom w:val="none" w:sz="0" w:space="0" w:color="auto"/>
        <w:right w:val="none" w:sz="0" w:space="0" w:color="auto"/>
      </w:divBdr>
    </w:div>
    <w:div w:id="1370761620">
      <w:bodyDiv w:val="1"/>
      <w:marLeft w:val="0"/>
      <w:marRight w:val="0"/>
      <w:marTop w:val="0"/>
      <w:marBottom w:val="0"/>
      <w:divBdr>
        <w:top w:val="none" w:sz="0" w:space="0" w:color="auto"/>
        <w:left w:val="none" w:sz="0" w:space="0" w:color="auto"/>
        <w:bottom w:val="none" w:sz="0" w:space="0" w:color="auto"/>
        <w:right w:val="none" w:sz="0" w:space="0" w:color="auto"/>
      </w:divBdr>
    </w:div>
    <w:div w:id="1548880322">
      <w:bodyDiv w:val="1"/>
      <w:marLeft w:val="0"/>
      <w:marRight w:val="0"/>
      <w:marTop w:val="0"/>
      <w:marBottom w:val="0"/>
      <w:divBdr>
        <w:top w:val="none" w:sz="0" w:space="0" w:color="auto"/>
        <w:left w:val="none" w:sz="0" w:space="0" w:color="auto"/>
        <w:bottom w:val="none" w:sz="0" w:space="0" w:color="auto"/>
        <w:right w:val="none" w:sz="0" w:space="0" w:color="auto"/>
      </w:divBdr>
    </w:div>
    <w:div w:id="1823111597">
      <w:bodyDiv w:val="1"/>
      <w:marLeft w:val="0"/>
      <w:marRight w:val="0"/>
      <w:marTop w:val="0"/>
      <w:marBottom w:val="0"/>
      <w:divBdr>
        <w:top w:val="none" w:sz="0" w:space="0" w:color="auto"/>
        <w:left w:val="none" w:sz="0" w:space="0" w:color="auto"/>
        <w:bottom w:val="none" w:sz="0" w:space="0" w:color="auto"/>
        <w:right w:val="none" w:sz="0" w:space="0" w:color="auto"/>
      </w:divBdr>
    </w:div>
    <w:div w:id="211104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6F228-423D-4259-B5D9-3065C7B5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7</Pages>
  <Words>892</Words>
  <Characters>5090</Characters>
  <Application>Microsoft Office Word</Application>
  <DocSecurity>0</DocSecurity>
  <Lines>42</Lines>
  <Paragraphs>11</Paragraphs>
  <ScaleCrop>false</ScaleCrop>
  <Company>szse</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中小企业板信息披露业务备忘录第2号</dc:title>
  <dc:subject/>
  <dc:creator>陈朝晖</dc:creator>
  <cp:keywords/>
  <dc:description/>
  <cp:lastModifiedBy>lgjc</cp:lastModifiedBy>
  <cp:revision>206</cp:revision>
  <cp:lastPrinted>2019-03-18T09:01:00Z</cp:lastPrinted>
  <dcterms:created xsi:type="dcterms:W3CDTF">2012-07-17T08:17:00Z</dcterms:created>
  <dcterms:modified xsi:type="dcterms:W3CDTF">2019-07-12T06:26:00Z</dcterms:modified>
</cp:coreProperties>
</file>