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2DA29" w14:textId="77777777" w:rsidR="00C26E51" w:rsidRDefault="00C26E51" w:rsidP="00C26E51">
      <w:pPr>
        <w:spacing w:beforeLines="50" w:before="156" w:afterLines="50" w:after="156" w:line="400" w:lineRule="exact"/>
        <w:rPr>
          <w:rFonts w:ascii="宋体" w:hAnsi="宋体"/>
          <w:bCs/>
          <w:iCs/>
          <w:color w:val="000000"/>
          <w:sz w:val="24"/>
        </w:rPr>
      </w:pPr>
      <w:r>
        <w:rPr>
          <w:rFonts w:ascii="宋体" w:hAnsi="宋体" w:hint="eastAsia"/>
          <w:bCs/>
          <w:iCs/>
          <w:color w:val="000000"/>
          <w:sz w:val="24"/>
        </w:rPr>
        <w:t xml:space="preserve">证券代码：000403 </w:t>
      </w:r>
      <w:r w:rsidR="00F71395">
        <w:rPr>
          <w:rFonts w:ascii="宋体" w:hAnsi="宋体" w:hint="eastAsia"/>
          <w:bCs/>
          <w:iCs/>
          <w:color w:val="000000"/>
          <w:sz w:val="24"/>
        </w:rPr>
        <w:t xml:space="preserve">                               </w:t>
      </w:r>
      <w:r>
        <w:rPr>
          <w:rFonts w:ascii="宋体" w:hAnsi="宋体" w:hint="eastAsia"/>
          <w:bCs/>
          <w:iCs/>
          <w:color w:val="000000"/>
          <w:sz w:val="24"/>
        </w:rPr>
        <w:t xml:space="preserve">    证券简称：</w:t>
      </w:r>
      <w:r w:rsidR="00F71395">
        <w:rPr>
          <w:rFonts w:ascii="宋体" w:hAnsi="宋体" w:hint="eastAsia"/>
          <w:bCs/>
          <w:iCs/>
          <w:color w:val="000000"/>
          <w:sz w:val="24"/>
        </w:rPr>
        <w:t>振兴</w:t>
      </w:r>
      <w:r>
        <w:rPr>
          <w:rFonts w:ascii="宋体" w:hAnsi="宋体" w:hint="eastAsia"/>
          <w:bCs/>
          <w:iCs/>
          <w:color w:val="000000"/>
          <w:sz w:val="24"/>
        </w:rPr>
        <w:t>生化</w:t>
      </w:r>
    </w:p>
    <w:p w14:paraId="00A85454" w14:textId="77777777" w:rsidR="00C26E51" w:rsidRDefault="00C26E51" w:rsidP="00C26E51">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振兴生化股份有限公司投资者关系活动记录表</w:t>
      </w:r>
    </w:p>
    <w:p w14:paraId="54B7D0B0" w14:textId="77777777" w:rsidR="00C26E51" w:rsidRDefault="00C26E51" w:rsidP="00C26E51">
      <w:pPr>
        <w:spacing w:line="400" w:lineRule="exact"/>
        <w:rPr>
          <w:rFonts w:ascii="宋体" w:hAnsi="宋体"/>
          <w:bCs/>
          <w:iCs/>
          <w:color w:val="000000"/>
          <w:sz w:val="24"/>
        </w:rPr>
      </w:pPr>
      <w:r>
        <w:rPr>
          <w:rFonts w:ascii="宋体" w:hAnsi="宋体" w:hint="eastAsia"/>
          <w:bCs/>
          <w:iCs/>
          <w:color w:val="000000"/>
          <w:sz w:val="24"/>
        </w:rPr>
        <w:t xml:space="preserve">                      </w:t>
      </w:r>
      <w:r w:rsidR="001B244E">
        <w:rPr>
          <w:rFonts w:ascii="宋体" w:hAnsi="宋体" w:hint="eastAsia"/>
          <w:bCs/>
          <w:iCs/>
          <w:color w:val="000000"/>
          <w:sz w:val="24"/>
        </w:rPr>
        <w:t xml:space="preserve">                              </w:t>
      </w:r>
      <w:r>
        <w:rPr>
          <w:rFonts w:ascii="宋体" w:hAnsi="宋体" w:hint="eastAsia"/>
          <w:bCs/>
          <w:iCs/>
          <w:color w:val="000000"/>
          <w:sz w:val="24"/>
        </w:rPr>
        <w:t xml:space="preserve">   编号：</w:t>
      </w:r>
      <w:r w:rsidR="001B244E">
        <w:rPr>
          <w:rFonts w:ascii="宋体" w:hAnsi="宋体" w:hint="eastAsia"/>
          <w:bCs/>
          <w:iCs/>
          <w:color w:val="000000"/>
          <w:sz w:val="24"/>
        </w:rPr>
        <w:t>【201</w:t>
      </w:r>
      <w:r w:rsidR="00F71395">
        <w:rPr>
          <w:rFonts w:ascii="宋体" w:hAnsi="宋体" w:hint="eastAsia"/>
          <w:bCs/>
          <w:iCs/>
          <w:color w:val="000000"/>
          <w:sz w:val="24"/>
        </w:rPr>
        <w:t>9</w:t>
      </w:r>
      <w:r w:rsidR="001B244E">
        <w:rPr>
          <w:rFonts w:ascii="宋体" w:hAnsi="宋体" w:hint="eastAsia"/>
          <w:bCs/>
          <w:iCs/>
          <w:color w:val="000000"/>
          <w:sz w:val="24"/>
        </w:rPr>
        <w:t>】00</w:t>
      </w:r>
      <w:r w:rsidR="00951F50">
        <w:rPr>
          <w:rFonts w:ascii="宋体" w:hAnsi="宋体" w:hint="eastAsia"/>
          <w:bCs/>
          <w:iCs/>
          <w:color w:val="000000"/>
          <w:sz w:val="24"/>
        </w:rPr>
        <w:t>2</w:t>
      </w:r>
    </w:p>
    <w:tbl>
      <w:tblPr>
        <w:tblStyle w:val="a5"/>
        <w:tblW w:w="0" w:type="auto"/>
        <w:tblLook w:val="01E0" w:firstRow="1" w:lastRow="1" w:firstColumn="1" w:lastColumn="1" w:noHBand="0" w:noVBand="0"/>
      </w:tblPr>
      <w:tblGrid>
        <w:gridCol w:w="1668"/>
        <w:gridCol w:w="6854"/>
      </w:tblGrid>
      <w:tr w:rsidR="00C26E51" w14:paraId="05E7C350" w14:textId="77777777" w:rsidTr="00E5378B">
        <w:tc>
          <w:tcPr>
            <w:tcW w:w="1668" w:type="dxa"/>
            <w:tcBorders>
              <w:top w:val="single" w:sz="4" w:space="0" w:color="auto"/>
              <w:left w:val="single" w:sz="4" w:space="0" w:color="auto"/>
              <w:bottom w:val="single" w:sz="4" w:space="0" w:color="auto"/>
              <w:right w:val="single" w:sz="4" w:space="0" w:color="auto"/>
            </w:tcBorders>
            <w:vAlign w:val="center"/>
          </w:tcPr>
          <w:p w14:paraId="2ACDD64B" w14:textId="77777777" w:rsidR="00C26E51" w:rsidRDefault="00C26E51" w:rsidP="00F71395">
            <w:pPr>
              <w:spacing w:line="480" w:lineRule="atLeast"/>
              <w:rPr>
                <w:rFonts w:ascii="宋体" w:hAnsi="宋体"/>
                <w:bCs/>
                <w:iCs/>
                <w:color w:val="000000"/>
                <w:sz w:val="24"/>
              </w:rPr>
            </w:pPr>
            <w:r>
              <w:rPr>
                <w:rFonts w:ascii="宋体" w:hAnsi="宋体" w:hint="eastAsia"/>
                <w:bCs/>
                <w:iCs/>
                <w:color w:val="000000"/>
                <w:sz w:val="24"/>
              </w:rPr>
              <w:t>投资者关系活动类别</w:t>
            </w:r>
          </w:p>
        </w:tc>
        <w:tc>
          <w:tcPr>
            <w:tcW w:w="6854" w:type="dxa"/>
            <w:tcBorders>
              <w:top w:val="single" w:sz="4" w:space="0" w:color="auto"/>
              <w:left w:val="single" w:sz="4" w:space="0" w:color="auto"/>
              <w:bottom w:val="single" w:sz="4" w:space="0" w:color="auto"/>
              <w:right w:val="single" w:sz="4" w:space="0" w:color="auto"/>
            </w:tcBorders>
          </w:tcPr>
          <w:p w14:paraId="35A2BED5" w14:textId="77777777" w:rsidR="00C26E51" w:rsidRDefault="00C26E51" w:rsidP="00CA5238">
            <w:pPr>
              <w:spacing w:line="480" w:lineRule="atLeast"/>
              <w:rPr>
                <w:rFonts w:ascii="宋体" w:hAnsi="宋体"/>
                <w:bCs/>
                <w:iCs/>
                <w:color w:val="000000"/>
                <w:sz w:val="24"/>
              </w:rPr>
            </w:pPr>
            <w:r w:rsidRPr="00C26E51">
              <w:rPr>
                <w:rFonts w:ascii="MS PGothic" w:eastAsia="MS PGothic" w:hAnsi="MS PGothic" w:hint="eastAsia"/>
                <w:bCs/>
                <w:iCs/>
                <w:color w:val="000000"/>
                <w:sz w:val="32"/>
                <w:szCs w:val="32"/>
              </w:rPr>
              <w:t>☑</w:t>
            </w:r>
            <w:r>
              <w:rPr>
                <w:rFonts w:ascii="宋体" w:hAnsi="宋体" w:hint="eastAsia"/>
                <w:sz w:val="28"/>
                <w:szCs w:val="28"/>
              </w:rPr>
              <w:t xml:space="preserve">特定对象调研       </w:t>
            </w:r>
            <w:r w:rsidR="0030634C">
              <w:rPr>
                <w:rFonts w:ascii="宋体" w:hAnsi="宋体" w:hint="eastAsia"/>
                <w:sz w:val="28"/>
                <w:szCs w:val="28"/>
              </w:rPr>
              <w:t xml:space="preserve"> </w:t>
            </w:r>
            <w:r w:rsidR="00951F50" w:rsidRPr="00C26E51">
              <w:rPr>
                <w:rFonts w:ascii="MS PGothic" w:eastAsia="MS PGothic" w:hAnsi="MS PGothic" w:hint="eastAsia"/>
                <w:bCs/>
                <w:iCs/>
                <w:color w:val="000000"/>
                <w:sz w:val="32"/>
                <w:szCs w:val="32"/>
              </w:rPr>
              <w:t>☑</w:t>
            </w:r>
            <w:r>
              <w:rPr>
                <w:rFonts w:ascii="宋体" w:hAnsi="宋体" w:hint="eastAsia"/>
                <w:sz w:val="28"/>
                <w:szCs w:val="28"/>
              </w:rPr>
              <w:t>分析师会议</w:t>
            </w:r>
          </w:p>
          <w:p w14:paraId="3F7FC513" w14:textId="77777777" w:rsidR="00C26E51" w:rsidRDefault="00C26E51" w:rsidP="00CA5238">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sidR="0030634C">
              <w:rPr>
                <w:rFonts w:ascii="宋体" w:hAnsi="宋体" w:hint="eastAsia"/>
                <w:sz w:val="28"/>
                <w:szCs w:val="28"/>
              </w:rPr>
              <w:t xml:space="preserve"> </w:t>
            </w:r>
            <w:r>
              <w:rPr>
                <w:rFonts w:ascii="宋体" w:hAnsi="宋体" w:hint="eastAsia"/>
                <w:sz w:val="28"/>
                <w:szCs w:val="28"/>
              </w:rPr>
              <w:t xml:space="preserve">  </w:t>
            </w:r>
            <w:r w:rsidR="0030634C">
              <w:rPr>
                <w:rFonts w:ascii="宋体" w:hAnsi="宋体" w:hint="eastAsia"/>
                <w:sz w:val="28"/>
                <w:szCs w:val="28"/>
              </w:rPr>
              <w:t xml:space="preserve"> </w:t>
            </w:r>
            <w:r>
              <w:rPr>
                <w:rFonts w:ascii="宋体" w:hAnsi="宋体" w:hint="eastAsia"/>
                <w:bCs/>
                <w:iCs/>
                <w:color w:val="000000"/>
                <w:sz w:val="24"/>
              </w:rPr>
              <w:t>□</w:t>
            </w:r>
            <w:r>
              <w:rPr>
                <w:rFonts w:ascii="宋体" w:hAnsi="宋体" w:hint="eastAsia"/>
                <w:sz w:val="28"/>
                <w:szCs w:val="28"/>
              </w:rPr>
              <w:t>业绩说明会</w:t>
            </w:r>
          </w:p>
          <w:p w14:paraId="23B83F9F" w14:textId="77777777" w:rsidR="00C26E51" w:rsidRDefault="00C26E51" w:rsidP="00CA5238">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sidR="0030634C">
              <w:rPr>
                <w:rFonts w:ascii="宋体" w:hAnsi="宋体" w:hint="eastAsia"/>
                <w:sz w:val="28"/>
                <w:szCs w:val="28"/>
              </w:rPr>
              <w:t xml:space="preserve"> </w:t>
            </w:r>
            <w:r>
              <w:rPr>
                <w:rFonts w:ascii="宋体" w:hAnsi="宋体" w:hint="eastAsia"/>
                <w:sz w:val="28"/>
                <w:szCs w:val="28"/>
              </w:rPr>
              <w:t xml:space="preserve">    </w:t>
            </w:r>
            <w:r w:rsidR="006D7FA6" w:rsidRPr="00C26E51">
              <w:rPr>
                <w:rFonts w:ascii="MS PGothic" w:eastAsia="MS PGothic" w:hAnsi="MS PGothic" w:hint="eastAsia"/>
                <w:bCs/>
                <w:iCs/>
                <w:color w:val="000000"/>
                <w:sz w:val="32"/>
                <w:szCs w:val="32"/>
              </w:rPr>
              <w:t>☑</w:t>
            </w:r>
            <w:r>
              <w:rPr>
                <w:rFonts w:ascii="宋体" w:hAnsi="宋体" w:hint="eastAsia"/>
                <w:sz w:val="28"/>
                <w:szCs w:val="28"/>
              </w:rPr>
              <w:t>路演活动</w:t>
            </w:r>
          </w:p>
          <w:p w14:paraId="6E6D88CE" w14:textId="77777777" w:rsidR="00C26E51" w:rsidRDefault="00C26E51" w:rsidP="00CA5238">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14:paraId="7B264310" w14:textId="77777777" w:rsidR="00C26E51" w:rsidRDefault="00C26E51" w:rsidP="00CA5238">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proofErr w:type="gramStart"/>
            <w:r>
              <w:rPr>
                <w:rFonts w:ascii="宋体" w:hAnsi="宋体" w:hint="eastAsia"/>
                <w:sz w:val="28"/>
                <w:szCs w:val="28"/>
                <w:u w:val="single"/>
              </w:rPr>
              <w:t>请文字</w:t>
            </w:r>
            <w:proofErr w:type="gramEnd"/>
            <w:r>
              <w:rPr>
                <w:rFonts w:ascii="宋体" w:hAnsi="宋体" w:hint="eastAsia"/>
                <w:sz w:val="28"/>
                <w:szCs w:val="28"/>
                <w:u w:val="single"/>
              </w:rPr>
              <w:t>说明其他活动内容）</w:t>
            </w:r>
          </w:p>
        </w:tc>
      </w:tr>
      <w:tr w:rsidR="00C26E51" w:rsidRPr="00A91852" w14:paraId="7CFBC799" w14:textId="77777777" w:rsidTr="00E5378B">
        <w:tc>
          <w:tcPr>
            <w:tcW w:w="1668" w:type="dxa"/>
            <w:tcBorders>
              <w:top w:val="single" w:sz="4" w:space="0" w:color="auto"/>
              <w:left w:val="single" w:sz="4" w:space="0" w:color="auto"/>
              <w:bottom w:val="single" w:sz="4" w:space="0" w:color="auto"/>
              <w:right w:val="single" w:sz="4" w:space="0" w:color="auto"/>
            </w:tcBorders>
            <w:vAlign w:val="center"/>
          </w:tcPr>
          <w:p w14:paraId="273C8957" w14:textId="77777777" w:rsidR="00C26E51" w:rsidRDefault="00C26E51" w:rsidP="00F71395">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854" w:type="dxa"/>
            <w:tcBorders>
              <w:top w:val="single" w:sz="4" w:space="0" w:color="auto"/>
              <w:left w:val="single" w:sz="4" w:space="0" w:color="auto"/>
              <w:bottom w:val="single" w:sz="4" w:space="0" w:color="auto"/>
              <w:right w:val="single" w:sz="4" w:space="0" w:color="auto"/>
            </w:tcBorders>
            <w:vAlign w:val="center"/>
          </w:tcPr>
          <w:p w14:paraId="586D87B3" w14:textId="283F1947" w:rsidR="00C26E51" w:rsidRDefault="00AA1909" w:rsidP="00784401">
            <w:pPr>
              <w:spacing w:line="480" w:lineRule="atLeast"/>
              <w:rPr>
                <w:rFonts w:ascii="宋体" w:hAnsi="宋体"/>
                <w:bCs/>
                <w:iCs/>
                <w:color w:val="000000"/>
                <w:sz w:val="24"/>
              </w:rPr>
            </w:pPr>
            <w:r>
              <w:rPr>
                <w:rFonts w:ascii="宋体" w:hAnsi="宋体" w:hint="eastAsia"/>
                <w:bCs/>
                <w:iCs/>
                <w:color w:val="000000"/>
                <w:sz w:val="24"/>
              </w:rPr>
              <w:t>华夏基金</w:t>
            </w:r>
            <w:r w:rsidR="00A52224">
              <w:rPr>
                <w:rFonts w:ascii="宋体" w:hAnsi="宋体" w:hint="eastAsia"/>
                <w:bCs/>
                <w:iCs/>
                <w:color w:val="000000"/>
                <w:sz w:val="24"/>
              </w:rPr>
              <w:t>（香港）</w:t>
            </w:r>
            <w:r>
              <w:rPr>
                <w:rFonts w:ascii="宋体" w:hAnsi="宋体" w:hint="eastAsia"/>
                <w:bCs/>
                <w:iCs/>
                <w:color w:val="000000"/>
                <w:sz w:val="24"/>
              </w:rPr>
              <w:t>、</w:t>
            </w:r>
            <w:r w:rsidR="00E022BC">
              <w:rPr>
                <w:rFonts w:ascii="宋体" w:hAnsi="宋体" w:hint="eastAsia"/>
                <w:bCs/>
                <w:iCs/>
                <w:color w:val="000000"/>
                <w:sz w:val="24"/>
              </w:rPr>
              <w:t>华夏基金、</w:t>
            </w:r>
            <w:r>
              <w:rPr>
                <w:rFonts w:ascii="宋体" w:hAnsi="宋体" w:hint="eastAsia"/>
                <w:bCs/>
                <w:iCs/>
                <w:color w:val="000000"/>
                <w:sz w:val="24"/>
              </w:rPr>
              <w:t>南方基金、博时基金、景顺长城基金、诺安基金、摩根华鑫基金、融通基金、</w:t>
            </w:r>
            <w:r w:rsidR="005F385C">
              <w:rPr>
                <w:rFonts w:ascii="宋体" w:hAnsi="宋体" w:hint="eastAsia"/>
                <w:bCs/>
                <w:iCs/>
                <w:color w:val="000000"/>
                <w:sz w:val="24"/>
              </w:rPr>
              <w:t>泰康资产管理、中国人寿养老保险、华夏</w:t>
            </w:r>
            <w:proofErr w:type="gramStart"/>
            <w:r w:rsidR="005F385C">
              <w:rPr>
                <w:rFonts w:ascii="宋体" w:hAnsi="宋体" w:hint="eastAsia"/>
                <w:bCs/>
                <w:iCs/>
                <w:color w:val="000000"/>
                <w:sz w:val="24"/>
              </w:rPr>
              <w:t>久盈资产</w:t>
            </w:r>
            <w:proofErr w:type="gramEnd"/>
            <w:r w:rsidR="005F385C">
              <w:rPr>
                <w:rFonts w:ascii="宋体" w:hAnsi="宋体" w:hint="eastAsia"/>
                <w:bCs/>
                <w:iCs/>
                <w:color w:val="000000"/>
                <w:sz w:val="24"/>
              </w:rPr>
              <w:t>管理、</w:t>
            </w:r>
            <w:proofErr w:type="gramStart"/>
            <w:r w:rsidR="005F385C">
              <w:rPr>
                <w:rFonts w:ascii="宋体" w:hAnsi="宋体" w:hint="eastAsia"/>
                <w:bCs/>
                <w:iCs/>
                <w:color w:val="000000"/>
                <w:sz w:val="24"/>
              </w:rPr>
              <w:t>工银瑞信</w:t>
            </w:r>
            <w:proofErr w:type="gramEnd"/>
            <w:r w:rsidR="005F385C">
              <w:rPr>
                <w:rFonts w:ascii="宋体" w:hAnsi="宋体" w:hint="eastAsia"/>
                <w:bCs/>
                <w:iCs/>
                <w:color w:val="000000"/>
                <w:sz w:val="24"/>
              </w:rPr>
              <w:t>基金、</w:t>
            </w:r>
            <w:r w:rsidR="0059146E">
              <w:rPr>
                <w:rFonts w:ascii="宋体" w:hAnsi="宋体" w:hint="eastAsia"/>
                <w:bCs/>
                <w:iCs/>
                <w:color w:val="000000"/>
                <w:sz w:val="24"/>
              </w:rPr>
              <w:t>华商基金、</w:t>
            </w:r>
            <w:r w:rsidR="00C94A61">
              <w:rPr>
                <w:rFonts w:ascii="宋体" w:hAnsi="宋体" w:hint="eastAsia"/>
                <w:bCs/>
                <w:iCs/>
                <w:color w:val="000000"/>
                <w:sz w:val="24"/>
              </w:rPr>
              <w:t>英大保险资产、</w:t>
            </w:r>
            <w:r w:rsidR="00784401">
              <w:rPr>
                <w:rFonts w:ascii="宋体" w:hAnsi="宋体" w:hint="eastAsia"/>
                <w:bCs/>
                <w:iCs/>
                <w:color w:val="000000"/>
                <w:sz w:val="24"/>
              </w:rPr>
              <w:t>合</w:t>
            </w:r>
            <w:proofErr w:type="gramStart"/>
            <w:r w:rsidR="00784401">
              <w:rPr>
                <w:rFonts w:ascii="宋体" w:hAnsi="宋体" w:hint="eastAsia"/>
                <w:bCs/>
                <w:iCs/>
                <w:color w:val="000000"/>
                <w:sz w:val="24"/>
              </w:rPr>
              <w:t>煦</w:t>
            </w:r>
            <w:proofErr w:type="gramEnd"/>
            <w:r w:rsidR="00784401">
              <w:rPr>
                <w:rFonts w:ascii="宋体" w:hAnsi="宋体" w:hint="eastAsia"/>
                <w:bCs/>
                <w:iCs/>
                <w:color w:val="000000"/>
                <w:sz w:val="24"/>
              </w:rPr>
              <w:t>智远基金、安信基金、长城基金、</w:t>
            </w:r>
            <w:r w:rsidR="00C94A61">
              <w:rPr>
                <w:rFonts w:ascii="宋体" w:hAnsi="宋体" w:hint="eastAsia"/>
                <w:bCs/>
                <w:iCs/>
                <w:color w:val="000000"/>
                <w:sz w:val="24"/>
              </w:rPr>
              <w:t>南华基金、中意资产、</w:t>
            </w:r>
            <w:proofErr w:type="gramStart"/>
            <w:r w:rsidR="001945F7">
              <w:rPr>
                <w:rFonts w:ascii="宋体" w:hAnsi="宋体" w:hint="eastAsia"/>
                <w:bCs/>
                <w:iCs/>
                <w:color w:val="000000"/>
                <w:sz w:val="24"/>
              </w:rPr>
              <w:t>聚鸣投资</w:t>
            </w:r>
            <w:proofErr w:type="gramEnd"/>
            <w:r w:rsidR="001945F7">
              <w:rPr>
                <w:rFonts w:ascii="宋体" w:hAnsi="宋体" w:hint="eastAsia"/>
                <w:bCs/>
                <w:iCs/>
                <w:color w:val="000000"/>
                <w:sz w:val="24"/>
              </w:rPr>
              <w:t>、广发基金、正</w:t>
            </w:r>
            <w:proofErr w:type="gramStart"/>
            <w:r w:rsidR="001945F7">
              <w:rPr>
                <w:rFonts w:ascii="宋体" w:hAnsi="宋体" w:hint="eastAsia"/>
                <w:bCs/>
                <w:iCs/>
                <w:color w:val="000000"/>
                <w:sz w:val="24"/>
              </w:rPr>
              <w:t>心谷创新</w:t>
            </w:r>
            <w:proofErr w:type="gramEnd"/>
            <w:r w:rsidR="001945F7">
              <w:rPr>
                <w:rFonts w:ascii="宋体" w:hAnsi="宋体" w:hint="eastAsia"/>
                <w:bCs/>
                <w:iCs/>
                <w:color w:val="000000"/>
                <w:sz w:val="24"/>
              </w:rPr>
              <w:t>资本、</w:t>
            </w:r>
            <w:proofErr w:type="gramStart"/>
            <w:r w:rsidR="00473DB8">
              <w:rPr>
                <w:rFonts w:ascii="宋体" w:hAnsi="宋体" w:hint="eastAsia"/>
                <w:bCs/>
                <w:iCs/>
                <w:color w:val="000000"/>
                <w:sz w:val="24"/>
              </w:rPr>
              <w:t>中庚基金</w:t>
            </w:r>
            <w:proofErr w:type="gramEnd"/>
            <w:r w:rsidR="00473DB8">
              <w:rPr>
                <w:rFonts w:ascii="宋体" w:hAnsi="宋体" w:hint="eastAsia"/>
                <w:bCs/>
                <w:iCs/>
                <w:color w:val="000000"/>
                <w:sz w:val="24"/>
              </w:rPr>
              <w:t>、建信基金、</w:t>
            </w:r>
            <w:proofErr w:type="gramStart"/>
            <w:r w:rsidR="00473DB8">
              <w:rPr>
                <w:rFonts w:ascii="宋体" w:hAnsi="宋体" w:hint="eastAsia"/>
                <w:bCs/>
                <w:iCs/>
                <w:color w:val="000000"/>
                <w:sz w:val="24"/>
              </w:rPr>
              <w:t>敦</w:t>
            </w:r>
            <w:proofErr w:type="gramEnd"/>
            <w:r w:rsidR="00473DB8">
              <w:rPr>
                <w:rFonts w:ascii="宋体" w:hAnsi="宋体" w:hint="eastAsia"/>
                <w:bCs/>
                <w:iCs/>
                <w:color w:val="000000"/>
                <w:sz w:val="24"/>
              </w:rPr>
              <w:t>和资产管理、长盛基金、</w:t>
            </w:r>
            <w:r w:rsidR="00CC269B">
              <w:rPr>
                <w:rFonts w:ascii="宋体" w:hAnsi="宋体" w:hint="eastAsia"/>
                <w:bCs/>
                <w:iCs/>
                <w:color w:val="000000"/>
                <w:sz w:val="24"/>
              </w:rPr>
              <w:t>光大证券、</w:t>
            </w:r>
            <w:proofErr w:type="gramStart"/>
            <w:r w:rsidR="00CC269B">
              <w:rPr>
                <w:rFonts w:ascii="宋体" w:hAnsi="宋体" w:hint="eastAsia"/>
                <w:bCs/>
                <w:iCs/>
                <w:color w:val="000000"/>
                <w:sz w:val="24"/>
              </w:rPr>
              <w:t>嘉合基金</w:t>
            </w:r>
            <w:proofErr w:type="gramEnd"/>
            <w:r w:rsidR="00CC269B">
              <w:rPr>
                <w:rFonts w:ascii="宋体" w:hAnsi="宋体" w:hint="eastAsia"/>
                <w:bCs/>
                <w:iCs/>
                <w:color w:val="000000"/>
                <w:sz w:val="24"/>
              </w:rPr>
              <w:t>、富国基金、广东民营投资、银河基金</w:t>
            </w:r>
            <w:r w:rsidR="00A91852">
              <w:rPr>
                <w:rFonts w:ascii="宋体" w:hAnsi="宋体" w:hint="eastAsia"/>
                <w:bCs/>
                <w:iCs/>
                <w:color w:val="000000"/>
                <w:sz w:val="24"/>
              </w:rPr>
              <w:t>、</w:t>
            </w:r>
            <w:r w:rsidR="0035468A">
              <w:rPr>
                <w:rFonts w:ascii="宋体" w:hAnsi="宋体" w:hint="eastAsia"/>
                <w:bCs/>
                <w:iCs/>
                <w:color w:val="000000"/>
                <w:sz w:val="24"/>
              </w:rPr>
              <w:t>广发信德投资、</w:t>
            </w:r>
            <w:r w:rsidR="00A91852">
              <w:rPr>
                <w:rFonts w:ascii="宋体" w:hAnsi="宋体" w:hint="eastAsia"/>
                <w:bCs/>
                <w:iCs/>
                <w:color w:val="000000"/>
                <w:sz w:val="24"/>
              </w:rPr>
              <w:t>中银国际证券、</w:t>
            </w:r>
            <w:r w:rsidR="00432AC2">
              <w:rPr>
                <w:rFonts w:ascii="宋体" w:hAnsi="宋体" w:hint="eastAsia"/>
                <w:bCs/>
                <w:iCs/>
                <w:color w:val="000000"/>
                <w:sz w:val="24"/>
              </w:rPr>
              <w:t>兴业证券、</w:t>
            </w:r>
            <w:r w:rsidR="00A91852">
              <w:rPr>
                <w:rFonts w:ascii="宋体" w:hAnsi="宋体" w:hint="eastAsia"/>
                <w:bCs/>
                <w:iCs/>
                <w:color w:val="000000"/>
                <w:sz w:val="24"/>
              </w:rPr>
              <w:t>东兴证券、广发证券</w:t>
            </w:r>
            <w:r w:rsidR="0059146E">
              <w:rPr>
                <w:rFonts w:ascii="宋体" w:hAnsi="宋体" w:hint="eastAsia"/>
                <w:bCs/>
                <w:iCs/>
                <w:color w:val="000000"/>
                <w:sz w:val="24"/>
              </w:rPr>
              <w:t>等</w:t>
            </w:r>
          </w:p>
        </w:tc>
      </w:tr>
      <w:tr w:rsidR="00C26E51" w14:paraId="17510D85" w14:textId="77777777" w:rsidTr="00E5378B">
        <w:tc>
          <w:tcPr>
            <w:tcW w:w="1668" w:type="dxa"/>
            <w:tcBorders>
              <w:top w:val="single" w:sz="4" w:space="0" w:color="auto"/>
              <w:left w:val="single" w:sz="4" w:space="0" w:color="auto"/>
              <w:bottom w:val="single" w:sz="4" w:space="0" w:color="auto"/>
              <w:right w:val="single" w:sz="4" w:space="0" w:color="auto"/>
            </w:tcBorders>
            <w:vAlign w:val="center"/>
          </w:tcPr>
          <w:p w14:paraId="62253629" w14:textId="77777777" w:rsidR="00C26E51" w:rsidRDefault="00C26E51" w:rsidP="00F71395">
            <w:pPr>
              <w:spacing w:line="480" w:lineRule="atLeast"/>
              <w:rPr>
                <w:rFonts w:ascii="宋体" w:hAnsi="宋体"/>
                <w:bCs/>
                <w:iCs/>
                <w:color w:val="000000"/>
                <w:sz w:val="24"/>
              </w:rPr>
            </w:pPr>
            <w:r>
              <w:rPr>
                <w:rFonts w:ascii="宋体" w:hAnsi="宋体" w:hint="eastAsia"/>
                <w:bCs/>
                <w:iCs/>
                <w:color w:val="000000"/>
                <w:sz w:val="24"/>
              </w:rPr>
              <w:t>时间</w:t>
            </w:r>
          </w:p>
        </w:tc>
        <w:tc>
          <w:tcPr>
            <w:tcW w:w="6854" w:type="dxa"/>
            <w:tcBorders>
              <w:top w:val="single" w:sz="4" w:space="0" w:color="auto"/>
              <w:left w:val="single" w:sz="4" w:space="0" w:color="auto"/>
              <w:bottom w:val="single" w:sz="4" w:space="0" w:color="auto"/>
              <w:right w:val="single" w:sz="4" w:space="0" w:color="auto"/>
            </w:tcBorders>
            <w:vAlign w:val="center"/>
          </w:tcPr>
          <w:p w14:paraId="489BAD38" w14:textId="77777777" w:rsidR="00C26E51" w:rsidRDefault="00994E10" w:rsidP="00D053CB">
            <w:pPr>
              <w:spacing w:line="480" w:lineRule="atLeast"/>
              <w:rPr>
                <w:rFonts w:ascii="宋体" w:hAnsi="宋体"/>
                <w:bCs/>
                <w:iCs/>
                <w:color w:val="000000"/>
                <w:sz w:val="24"/>
              </w:rPr>
            </w:pPr>
            <w:r>
              <w:rPr>
                <w:rFonts w:ascii="宋体" w:hAnsi="宋体" w:hint="eastAsia"/>
                <w:bCs/>
                <w:iCs/>
                <w:color w:val="000000"/>
                <w:sz w:val="24"/>
              </w:rPr>
              <w:t>201</w:t>
            </w:r>
            <w:r w:rsidR="00F71395">
              <w:rPr>
                <w:rFonts w:ascii="宋体" w:hAnsi="宋体" w:hint="eastAsia"/>
                <w:bCs/>
                <w:iCs/>
                <w:color w:val="000000"/>
                <w:sz w:val="24"/>
              </w:rPr>
              <w:t>9</w:t>
            </w:r>
            <w:r>
              <w:rPr>
                <w:rFonts w:ascii="宋体" w:hAnsi="宋体" w:hint="eastAsia"/>
                <w:bCs/>
                <w:iCs/>
                <w:color w:val="000000"/>
                <w:sz w:val="24"/>
              </w:rPr>
              <w:t>年</w:t>
            </w:r>
            <w:r w:rsidR="00CA4422">
              <w:rPr>
                <w:rFonts w:ascii="宋体" w:hAnsi="宋体" w:hint="eastAsia"/>
                <w:bCs/>
                <w:iCs/>
                <w:color w:val="000000"/>
                <w:sz w:val="24"/>
              </w:rPr>
              <w:t>7</w:t>
            </w:r>
            <w:r>
              <w:rPr>
                <w:rFonts w:ascii="宋体" w:hAnsi="宋体" w:hint="eastAsia"/>
                <w:bCs/>
                <w:iCs/>
                <w:color w:val="000000"/>
                <w:sz w:val="24"/>
              </w:rPr>
              <w:t>月</w:t>
            </w:r>
            <w:r w:rsidR="00CA4422">
              <w:rPr>
                <w:rFonts w:ascii="宋体" w:hAnsi="宋体" w:hint="eastAsia"/>
                <w:bCs/>
                <w:iCs/>
                <w:color w:val="000000"/>
                <w:sz w:val="24"/>
              </w:rPr>
              <w:t>5</w:t>
            </w:r>
            <w:r>
              <w:rPr>
                <w:rFonts w:ascii="宋体" w:hAnsi="宋体" w:hint="eastAsia"/>
                <w:bCs/>
                <w:iCs/>
                <w:color w:val="000000"/>
                <w:sz w:val="24"/>
              </w:rPr>
              <w:t>日</w:t>
            </w:r>
            <w:r w:rsidR="00CA4422">
              <w:rPr>
                <w:rFonts w:ascii="宋体" w:hAnsi="宋体" w:hint="eastAsia"/>
                <w:bCs/>
                <w:iCs/>
                <w:color w:val="000000"/>
                <w:sz w:val="24"/>
              </w:rPr>
              <w:t>-12日</w:t>
            </w:r>
          </w:p>
        </w:tc>
      </w:tr>
      <w:tr w:rsidR="00C26E51" w14:paraId="4B27FD5C" w14:textId="77777777" w:rsidTr="00E5378B">
        <w:tc>
          <w:tcPr>
            <w:tcW w:w="1668" w:type="dxa"/>
            <w:tcBorders>
              <w:top w:val="single" w:sz="4" w:space="0" w:color="auto"/>
              <w:left w:val="single" w:sz="4" w:space="0" w:color="auto"/>
              <w:bottom w:val="single" w:sz="4" w:space="0" w:color="auto"/>
              <w:right w:val="single" w:sz="4" w:space="0" w:color="auto"/>
            </w:tcBorders>
            <w:vAlign w:val="center"/>
          </w:tcPr>
          <w:p w14:paraId="1B80686F" w14:textId="77777777" w:rsidR="00C26E51" w:rsidRDefault="00C26E51" w:rsidP="00F71395">
            <w:pPr>
              <w:spacing w:line="480" w:lineRule="atLeast"/>
              <w:rPr>
                <w:rFonts w:ascii="宋体" w:hAnsi="宋体"/>
                <w:bCs/>
                <w:iCs/>
                <w:color w:val="000000"/>
                <w:sz w:val="24"/>
              </w:rPr>
            </w:pPr>
            <w:r>
              <w:rPr>
                <w:rFonts w:ascii="宋体" w:hAnsi="宋体" w:hint="eastAsia"/>
                <w:bCs/>
                <w:iCs/>
                <w:color w:val="000000"/>
                <w:sz w:val="24"/>
              </w:rPr>
              <w:t>地点</w:t>
            </w:r>
          </w:p>
        </w:tc>
        <w:tc>
          <w:tcPr>
            <w:tcW w:w="6854" w:type="dxa"/>
            <w:tcBorders>
              <w:top w:val="single" w:sz="4" w:space="0" w:color="auto"/>
              <w:left w:val="single" w:sz="4" w:space="0" w:color="auto"/>
              <w:bottom w:val="single" w:sz="4" w:space="0" w:color="auto"/>
              <w:right w:val="single" w:sz="4" w:space="0" w:color="auto"/>
            </w:tcBorders>
            <w:vAlign w:val="center"/>
          </w:tcPr>
          <w:p w14:paraId="283317E2" w14:textId="77777777" w:rsidR="00C26E51" w:rsidRDefault="00CA4422" w:rsidP="003276BD">
            <w:pPr>
              <w:spacing w:line="480" w:lineRule="atLeast"/>
              <w:rPr>
                <w:rFonts w:ascii="宋体" w:hAnsi="宋体"/>
                <w:bCs/>
                <w:iCs/>
                <w:color w:val="000000"/>
                <w:sz w:val="24"/>
              </w:rPr>
            </w:pPr>
            <w:r>
              <w:rPr>
                <w:rFonts w:ascii="宋体" w:hAnsi="宋体" w:hint="eastAsia"/>
                <w:bCs/>
                <w:iCs/>
                <w:color w:val="000000"/>
                <w:sz w:val="24"/>
              </w:rPr>
              <w:t>香港、深圳、北京、上海</w:t>
            </w:r>
          </w:p>
        </w:tc>
      </w:tr>
      <w:tr w:rsidR="00C26E51" w14:paraId="4F8AA7E9" w14:textId="77777777" w:rsidTr="00E5378B">
        <w:tc>
          <w:tcPr>
            <w:tcW w:w="1668" w:type="dxa"/>
            <w:tcBorders>
              <w:top w:val="single" w:sz="4" w:space="0" w:color="auto"/>
              <w:left w:val="single" w:sz="4" w:space="0" w:color="auto"/>
              <w:bottom w:val="single" w:sz="4" w:space="0" w:color="auto"/>
              <w:right w:val="single" w:sz="4" w:space="0" w:color="auto"/>
            </w:tcBorders>
            <w:vAlign w:val="center"/>
          </w:tcPr>
          <w:p w14:paraId="582F9E78" w14:textId="77777777" w:rsidR="00C26E51" w:rsidRDefault="00C26E51" w:rsidP="00F71395">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854" w:type="dxa"/>
            <w:tcBorders>
              <w:top w:val="single" w:sz="4" w:space="0" w:color="auto"/>
              <w:left w:val="single" w:sz="4" w:space="0" w:color="auto"/>
              <w:bottom w:val="single" w:sz="4" w:space="0" w:color="auto"/>
              <w:right w:val="single" w:sz="4" w:space="0" w:color="auto"/>
            </w:tcBorders>
            <w:vAlign w:val="center"/>
          </w:tcPr>
          <w:p w14:paraId="35DF3896" w14:textId="77777777" w:rsidR="00CA4422" w:rsidRDefault="00F71395" w:rsidP="00F71395">
            <w:pPr>
              <w:spacing w:line="480" w:lineRule="atLeast"/>
              <w:rPr>
                <w:rFonts w:ascii="宋体" w:hAnsi="宋体"/>
                <w:bCs/>
                <w:iCs/>
                <w:color w:val="000000"/>
                <w:sz w:val="24"/>
              </w:rPr>
            </w:pPr>
            <w:r>
              <w:rPr>
                <w:rFonts w:ascii="宋体" w:hAnsi="宋体" w:hint="eastAsia"/>
                <w:bCs/>
                <w:iCs/>
                <w:color w:val="000000"/>
                <w:sz w:val="24"/>
              </w:rPr>
              <w:t>副总经理</w:t>
            </w:r>
            <w:r w:rsidR="00EC6632">
              <w:rPr>
                <w:rFonts w:ascii="宋体" w:hAnsi="宋体" w:hint="eastAsia"/>
                <w:bCs/>
                <w:iCs/>
                <w:color w:val="000000"/>
                <w:sz w:val="24"/>
              </w:rPr>
              <w:t xml:space="preserve"> </w:t>
            </w:r>
            <w:r>
              <w:rPr>
                <w:rFonts w:ascii="宋体" w:hAnsi="宋体" w:hint="eastAsia"/>
                <w:bCs/>
                <w:iCs/>
                <w:color w:val="000000"/>
                <w:sz w:val="24"/>
              </w:rPr>
              <w:t>杨彬</w:t>
            </w:r>
            <w:r w:rsidR="00272A48">
              <w:rPr>
                <w:rFonts w:ascii="宋体" w:hAnsi="宋体" w:hint="eastAsia"/>
                <w:bCs/>
                <w:iCs/>
                <w:color w:val="000000"/>
                <w:sz w:val="24"/>
              </w:rPr>
              <w:t>；</w:t>
            </w:r>
            <w:r w:rsidR="00CA4422">
              <w:rPr>
                <w:rFonts w:ascii="宋体" w:hAnsi="宋体" w:hint="eastAsia"/>
                <w:bCs/>
                <w:iCs/>
                <w:color w:val="000000"/>
                <w:sz w:val="24"/>
              </w:rPr>
              <w:t>董事会秘书</w:t>
            </w:r>
            <w:r w:rsidR="004E5F46">
              <w:rPr>
                <w:rFonts w:ascii="宋体" w:hAnsi="宋体" w:hint="eastAsia"/>
                <w:bCs/>
                <w:iCs/>
                <w:color w:val="000000"/>
                <w:sz w:val="24"/>
              </w:rPr>
              <w:t xml:space="preserve"> </w:t>
            </w:r>
            <w:r w:rsidR="00CA4422">
              <w:rPr>
                <w:rFonts w:ascii="宋体" w:hAnsi="宋体" w:hint="eastAsia"/>
                <w:bCs/>
                <w:iCs/>
                <w:color w:val="000000"/>
                <w:sz w:val="24"/>
              </w:rPr>
              <w:t>赵玉林</w:t>
            </w:r>
          </w:p>
        </w:tc>
      </w:tr>
      <w:tr w:rsidR="00C26E51" w14:paraId="60950648" w14:textId="77777777" w:rsidTr="00E5378B">
        <w:tc>
          <w:tcPr>
            <w:tcW w:w="1668" w:type="dxa"/>
            <w:tcBorders>
              <w:top w:val="single" w:sz="4" w:space="0" w:color="auto"/>
              <w:left w:val="single" w:sz="4" w:space="0" w:color="auto"/>
              <w:bottom w:val="single" w:sz="4" w:space="0" w:color="auto"/>
              <w:right w:val="single" w:sz="4" w:space="0" w:color="auto"/>
            </w:tcBorders>
            <w:vAlign w:val="center"/>
          </w:tcPr>
          <w:p w14:paraId="1558722F" w14:textId="77777777" w:rsidR="00C26E51" w:rsidRDefault="00C26E51" w:rsidP="00F71395">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tc>
        <w:tc>
          <w:tcPr>
            <w:tcW w:w="6854" w:type="dxa"/>
            <w:tcBorders>
              <w:top w:val="single" w:sz="4" w:space="0" w:color="auto"/>
              <w:left w:val="single" w:sz="4" w:space="0" w:color="auto"/>
              <w:bottom w:val="single" w:sz="4" w:space="0" w:color="auto"/>
              <w:right w:val="single" w:sz="4" w:space="0" w:color="auto"/>
            </w:tcBorders>
            <w:vAlign w:val="center"/>
          </w:tcPr>
          <w:p w14:paraId="7D21350F" w14:textId="77777777" w:rsidR="007A258E" w:rsidRDefault="002E300A" w:rsidP="007A258E">
            <w:pPr>
              <w:pStyle w:val="a6"/>
              <w:numPr>
                <w:ilvl w:val="0"/>
                <w:numId w:val="1"/>
              </w:numPr>
              <w:autoSpaceDE w:val="0"/>
              <w:autoSpaceDN w:val="0"/>
              <w:adjustRightInd w:val="0"/>
              <w:spacing w:line="360" w:lineRule="auto"/>
              <w:ind w:firstLineChars="0"/>
              <w:rPr>
                <w:rFonts w:ascii="宋体" w:hAnsi="宋体"/>
                <w:b/>
                <w:color w:val="000000"/>
                <w:sz w:val="24"/>
              </w:rPr>
            </w:pPr>
            <w:r>
              <w:rPr>
                <w:rFonts w:ascii="宋体" w:hAnsi="宋体" w:hint="eastAsia"/>
                <w:b/>
                <w:color w:val="000000"/>
                <w:sz w:val="24"/>
              </w:rPr>
              <w:t>公司</w:t>
            </w:r>
            <w:r w:rsidR="007A258E">
              <w:rPr>
                <w:rFonts w:ascii="宋体" w:hAnsi="宋体" w:hint="eastAsia"/>
                <w:b/>
                <w:color w:val="000000"/>
                <w:sz w:val="24"/>
              </w:rPr>
              <w:t>经营情况及全年经营目标？</w:t>
            </w:r>
          </w:p>
          <w:p w14:paraId="7DFD854B" w14:textId="77777777" w:rsidR="007A258E" w:rsidRPr="005C1258" w:rsidRDefault="00345768" w:rsidP="005C1258">
            <w:pPr>
              <w:autoSpaceDE w:val="0"/>
              <w:autoSpaceDN w:val="0"/>
              <w:adjustRightIn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上半年，公司历史遗留问题基本解决、公司治理</w:t>
            </w:r>
            <w:r w:rsidR="00F24726">
              <w:rPr>
                <w:rFonts w:asciiTheme="minorEastAsia" w:eastAsiaTheme="minorEastAsia" w:hAnsiTheme="minorEastAsia" w:hint="eastAsia"/>
                <w:szCs w:val="21"/>
              </w:rPr>
              <w:t>不断规范、</w:t>
            </w:r>
            <w:r>
              <w:rPr>
                <w:rFonts w:asciiTheme="minorEastAsia" w:eastAsiaTheme="minorEastAsia" w:hAnsiTheme="minorEastAsia" w:hint="eastAsia"/>
                <w:szCs w:val="21"/>
              </w:rPr>
              <w:t>运营效率不断提高、费用管</w:t>
            </w:r>
            <w:proofErr w:type="gramStart"/>
            <w:r>
              <w:rPr>
                <w:rFonts w:asciiTheme="minorEastAsia" w:eastAsiaTheme="minorEastAsia" w:hAnsiTheme="minorEastAsia" w:hint="eastAsia"/>
                <w:szCs w:val="21"/>
              </w:rPr>
              <w:t>控效果</w:t>
            </w:r>
            <w:proofErr w:type="gramEnd"/>
            <w:r>
              <w:rPr>
                <w:rFonts w:asciiTheme="minorEastAsia" w:eastAsiaTheme="minorEastAsia" w:hAnsiTheme="minorEastAsia" w:hint="eastAsia"/>
                <w:szCs w:val="21"/>
              </w:rPr>
              <w:t>明显，</w:t>
            </w:r>
            <w:r w:rsidR="00B221E8">
              <w:rPr>
                <w:rFonts w:asciiTheme="minorEastAsia" w:eastAsiaTheme="minorEastAsia" w:hAnsiTheme="minorEastAsia" w:hint="eastAsia"/>
                <w:szCs w:val="21"/>
              </w:rPr>
              <w:t>经营趋势逐季向好</w:t>
            </w:r>
            <w:r w:rsidR="00B61EF7">
              <w:rPr>
                <w:rFonts w:asciiTheme="minorEastAsia" w:eastAsiaTheme="minorEastAsia" w:hAnsiTheme="minorEastAsia" w:hint="eastAsia"/>
                <w:szCs w:val="21"/>
              </w:rPr>
              <w:t>。</w:t>
            </w:r>
            <w:r w:rsidR="00A716C2">
              <w:rPr>
                <w:rFonts w:asciiTheme="minorEastAsia" w:eastAsiaTheme="minorEastAsia" w:hAnsiTheme="minorEastAsia" w:hint="eastAsia"/>
                <w:szCs w:val="21"/>
              </w:rPr>
              <w:t>展望全年，</w:t>
            </w:r>
            <w:r w:rsidR="00A63CB8">
              <w:rPr>
                <w:rFonts w:asciiTheme="minorEastAsia" w:eastAsiaTheme="minorEastAsia" w:hAnsiTheme="minorEastAsia" w:hint="eastAsia"/>
                <w:szCs w:val="21"/>
              </w:rPr>
              <w:t>目前</w:t>
            </w:r>
            <w:r w:rsidR="005C1258">
              <w:rPr>
                <w:rFonts w:asciiTheme="minorEastAsia" w:eastAsiaTheme="minorEastAsia" w:hAnsiTheme="minorEastAsia" w:hint="eastAsia"/>
                <w:szCs w:val="21"/>
              </w:rPr>
              <w:t>公司各方面均已步入正轨，经营</w:t>
            </w:r>
            <w:r w:rsidR="00B61EF7">
              <w:rPr>
                <w:rFonts w:asciiTheme="minorEastAsia" w:eastAsiaTheme="minorEastAsia" w:hAnsiTheme="minorEastAsia" w:hint="eastAsia"/>
                <w:szCs w:val="21"/>
              </w:rPr>
              <w:t>逐步回归正常水平，公司有信心全年实现较好</w:t>
            </w:r>
            <w:r w:rsidR="00143279">
              <w:rPr>
                <w:rFonts w:asciiTheme="minorEastAsia" w:eastAsiaTheme="minorEastAsia" w:hAnsiTheme="minorEastAsia" w:hint="eastAsia"/>
                <w:szCs w:val="21"/>
              </w:rPr>
              <w:t>的业绩</w:t>
            </w:r>
            <w:r w:rsidR="00B61EF7">
              <w:rPr>
                <w:rFonts w:asciiTheme="minorEastAsia" w:eastAsiaTheme="minorEastAsia" w:hAnsiTheme="minorEastAsia" w:hint="eastAsia"/>
                <w:szCs w:val="21"/>
              </w:rPr>
              <w:t>增长，也希望股东和投资者能</w:t>
            </w:r>
            <w:r w:rsidR="00B3410E">
              <w:rPr>
                <w:rFonts w:asciiTheme="minorEastAsia" w:eastAsiaTheme="minorEastAsia" w:hAnsiTheme="minorEastAsia" w:hint="eastAsia"/>
                <w:szCs w:val="21"/>
              </w:rPr>
              <w:t>持续</w:t>
            </w:r>
            <w:r w:rsidR="00B61EF7">
              <w:rPr>
                <w:rFonts w:asciiTheme="minorEastAsia" w:eastAsiaTheme="minorEastAsia" w:hAnsiTheme="minorEastAsia" w:hint="eastAsia"/>
                <w:szCs w:val="21"/>
              </w:rPr>
              <w:t>关注公司长期发展。</w:t>
            </w:r>
          </w:p>
          <w:p w14:paraId="01EF9067" w14:textId="77777777" w:rsidR="00C76E55" w:rsidRDefault="00C76E55" w:rsidP="00C54267">
            <w:pPr>
              <w:pStyle w:val="a6"/>
              <w:numPr>
                <w:ilvl w:val="0"/>
                <w:numId w:val="1"/>
              </w:numPr>
              <w:autoSpaceDE w:val="0"/>
              <w:autoSpaceDN w:val="0"/>
              <w:adjustRightInd w:val="0"/>
              <w:spacing w:line="360" w:lineRule="auto"/>
              <w:ind w:firstLineChars="0"/>
              <w:rPr>
                <w:rFonts w:ascii="宋体" w:hAnsi="宋体"/>
                <w:b/>
                <w:color w:val="000000"/>
                <w:sz w:val="24"/>
              </w:rPr>
            </w:pPr>
            <w:r>
              <w:rPr>
                <w:rFonts w:ascii="宋体" w:hAnsi="宋体" w:hint="eastAsia"/>
                <w:b/>
                <w:color w:val="000000"/>
                <w:sz w:val="24"/>
              </w:rPr>
              <w:t>公司</w:t>
            </w:r>
            <w:r w:rsidR="00B061F7">
              <w:rPr>
                <w:rFonts w:ascii="宋体" w:hAnsi="宋体" w:hint="eastAsia"/>
                <w:b/>
                <w:color w:val="000000"/>
                <w:sz w:val="24"/>
              </w:rPr>
              <w:t>上半年</w:t>
            </w:r>
            <w:r w:rsidR="003219A9">
              <w:rPr>
                <w:rFonts w:ascii="宋体" w:hAnsi="宋体" w:hint="eastAsia"/>
                <w:b/>
                <w:color w:val="000000"/>
                <w:sz w:val="24"/>
              </w:rPr>
              <w:t>经营管理重大变化？</w:t>
            </w:r>
          </w:p>
          <w:p w14:paraId="5E836029" w14:textId="4A7186D8" w:rsidR="003219A9" w:rsidRDefault="003219A9" w:rsidP="003219A9">
            <w:pPr>
              <w:autoSpaceDE w:val="0"/>
              <w:autoSpaceDN w:val="0"/>
              <w:adjustRightInd w:val="0"/>
              <w:spacing w:line="360" w:lineRule="auto"/>
              <w:ind w:firstLineChars="200" w:firstLine="420"/>
              <w:rPr>
                <w:rFonts w:asciiTheme="minorEastAsia" w:eastAsiaTheme="minorEastAsia" w:hAnsiTheme="minorEastAsia"/>
                <w:szCs w:val="21"/>
              </w:rPr>
            </w:pPr>
            <w:r w:rsidRPr="003219A9">
              <w:rPr>
                <w:rFonts w:asciiTheme="minorEastAsia" w:eastAsiaTheme="minorEastAsia" w:hAnsiTheme="minorEastAsia" w:hint="eastAsia"/>
                <w:szCs w:val="21"/>
              </w:rPr>
              <w:t>振兴生化</w:t>
            </w:r>
            <w:r>
              <w:rPr>
                <w:rFonts w:asciiTheme="minorEastAsia" w:eastAsiaTheme="minorEastAsia" w:hAnsiTheme="minorEastAsia" w:hint="eastAsia"/>
                <w:szCs w:val="21"/>
              </w:rPr>
              <w:t>是一家老牌上市公司，控股股东多次变更，历史遗留及管理</w:t>
            </w:r>
            <w:r>
              <w:rPr>
                <w:rFonts w:asciiTheme="minorEastAsia" w:eastAsiaTheme="minorEastAsia" w:hAnsiTheme="minorEastAsia" w:hint="eastAsia"/>
                <w:szCs w:val="21"/>
              </w:rPr>
              <w:lastRenderedPageBreak/>
              <w:t>问题较多，</w:t>
            </w:r>
            <w:r w:rsidR="0003374B">
              <w:rPr>
                <w:rFonts w:asciiTheme="minorEastAsia" w:eastAsiaTheme="minorEastAsia" w:hAnsiTheme="minorEastAsia" w:hint="eastAsia"/>
                <w:szCs w:val="21"/>
              </w:rPr>
              <w:t>现</w:t>
            </w:r>
            <w:r>
              <w:rPr>
                <w:rFonts w:asciiTheme="minorEastAsia" w:eastAsiaTheme="minorEastAsia" w:hAnsiTheme="minorEastAsia" w:hint="eastAsia"/>
                <w:szCs w:val="21"/>
              </w:rPr>
              <w:t>公司控股股东为</w:t>
            </w:r>
            <w:proofErr w:type="gramStart"/>
            <w:r w:rsidR="00184AD8">
              <w:rPr>
                <w:rFonts w:asciiTheme="minorEastAsia" w:eastAsiaTheme="minorEastAsia" w:hAnsiTheme="minorEastAsia" w:hint="eastAsia"/>
                <w:szCs w:val="21"/>
              </w:rPr>
              <w:t>浙民投</w:t>
            </w:r>
            <w:proofErr w:type="gramEnd"/>
            <w:r w:rsidR="00184AD8">
              <w:rPr>
                <w:rFonts w:asciiTheme="minorEastAsia" w:eastAsiaTheme="minorEastAsia" w:hAnsiTheme="minorEastAsia" w:hint="eastAsia"/>
                <w:szCs w:val="21"/>
              </w:rPr>
              <w:t>，管理团队为</w:t>
            </w:r>
            <w:proofErr w:type="gramStart"/>
            <w:r w:rsidR="00184AD8">
              <w:rPr>
                <w:rFonts w:asciiTheme="minorEastAsia" w:eastAsiaTheme="minorEastAsia" w:hAnsiTheme="minorEastAsia" w:hint="eastAsia"/>
                <w:szCs w:val="21"/>
              </w:rPr>
              <w:t>浙民投</w:t>
            </w:r>
            <w:proofErr w:type="gramEnd"/>
            <w:r w:rsidR="00184AD8">
              <w:rPr>
                <w:rFonts w:asciiTheme="minorEastAsia" w:eastAsiaTheme="minorEastAsia" w:hAnsiTheme="minorEastAsia" w:hint="eastAsia"/>
                <w:szCs w:val="21"/>
              </w:rPr>
              <w:t>派入团队及广东双</w:t>
            </w:r>
            <w:proofErr w:type="gramStart"/>
            <w:r w:rsidR="00184AD8">
              <w:rPr>
                <w:rFonts w:asciiTheme="minorEastAsia" w:eastAsiaTheme="minorEastAsia" w:hAnsiTheme="minorEastAsia" w:hint="eastAsia"/>
                <w:szCs w:val="21"/>
              </w:rPr>
              <w:t>林</w:t>
            </w:r>
            <w:r w:rsidR="00FC174C">
              <w:rPr>
                <w:rFonts w:asciiTheme="minorEastAsia" w:eastAsiaTheme="minorEastAsia" w:hAnsiTheme="minorEastAsia" w:hint="eastAsia"/>
                <w:szCs w:val="21"/>
              </w:rPr>
              <w:t>行业</w:t>
            </w:r>
            <w:proofErr w:type="gramEnd"/>
            <w:r w:rsidR="006B717D">
              <w:rPr>
                <w:rFonts w:asciiTheme="minorEastAsia" w:eastAsiaTheme="minorEastAsia" w:hAnsiTheme="minorEastAsia" w:hint="eastAsia"/>
                <w:szCs w:val="21"/>
              </w:rPr>
              <w:t>资深</w:t>
            </w:r>
            <w:r w:rsidR="00184AD8">
              <w:rPr>
                <w:rFonts w:asciiTheme="minorEastAsia" w:eastAsiaTheme="minorEastAsia" w:hAnsiTheme="minorEastAsia" w:hint="eastAsia"/>
                <w:szCs w:val="21"/>
              </w:rPr>
              <w:t>职业</w:t>
            </w:r>
            <w:r>
              <w:rPr>
                <w:rFonts w:asciiTheme="minorEastAsia" w:eastAsiaTheme="minorEastAsia" w:hAnsiTheme="minorEastAsia" w:hint="eastAsia"/>
                <w:szCs w:val="21"/>
              </w:rPr>
              <w:t>经理人团队，大家紧密的凝聚在一起，经过上半年</w:t>
            </w:r>
            <w:r w:rsidR="0042081F">
              <w:rPr>
                <w:rFonts w:asciiTheme="minorEastAsia" w:eastAsiaTheme="minorEastAsia" w:hAnsiTheme="minorEastAsia" w:hint="eastAsia"/>
                <w:szCs w:val="21"/>
              </w:rPr>
              <w:t>共同</w:t>
            </w:r>
            <w:r w:rsidR="00FC0C22">
              <w:rPr>
                <w:rFonts w:asciiTheme="minorEastAsia" w:eastAsiaTheme="minorEastAsia" w:hAnsiTheme="minorEastAsia" w:hint="eastAsia"/>
                <w:szCs w:val="21"/>
              </w:rPr>
              <w:t>努力，公司经营管理发生显著</w:t>
            </w:r>
            <w:r>
              <w:rPr>
                <w:rFonts w:asciiTheme="minorEastAsia" w:eastAsiaTheme="minorEastAsia" w:hAnsiTheme="minorEastAsia" w:hint="eastAsia"/>
                <w:szCs w:val="21"/>
              </w:rPr>
              <w:t>变化，主要如下：</w:t>
            </w:r>
          </w:p>
          <w:p w14:paraId="710CED32" w14:textId="77777777" w:rsidR="00C76E55" w:rsidRDefault="003219A9" w:rsidP="003219A9">
            <w:pPr>
              <w:autoSpaceDE w:val="0"/>
              <w:autoSpaceDN w:val="0"/>
              <w:adjustRightIn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1、公司治理：</w:t>
            </w:r>
            <w:r w:rsidR="000675ED">
              <w:rPr>
                <w:rFonts w:asciiTheme="minorEastAsia" w:eastAsiaTheme="minorEastAsia" w:hAnsiTheme="minorEastAsia" w:hint="eastAsia"/>
                <w:szCs w:val="21"/>
              </w:rPr>
              <w:t>股东团结</w:t>
            </w:r>
            <w:r w:rsidR="00D45B20">
              <w:rPr>
                <w:rFonts w:asciiTheme="minorEastAsia" w:eastAsiaTheme="minorEastAsia" w:hAnsiTheme="minorEastAsia" w:hint="eastAsia"/>
                <w:szCs w:val="21"/>
              </w:rPr>
              <w:t>一致，共同致力于公司经营发展，公司治理逐步规范，公司信息披露</w:t>
            </w:r>
            <w:r w:rsidR="00FD3372">
              <w:rPr>
                <w:rFonts w:asciiTheme="minorEastAsia" w:eastAsiaTheme="minorEastAsia" w:hAnsiTheme="minorEastAsia" w:hint="eastAsia"/>
                <w:szCs w:val="21"/>
              </w:rPr>
              <w:t>监管</w:t>
            </w:r>
            <w:r w:rsidR="00D45B20">
              <w:rPr>
                <w:rFonts w:asciiTheme="minorEastAsia" w:eastAsiaTheme="minorEastAsia" w:hAnsiTheme="minorEastAsia" w:hint="eastAsia"/>
                <w:szCs w:val="21"/>
              </w:rPr>
              <w:t>已由</w:t>
            </w:r>
            <w:r w:rsidR="00B868A5">
              <w:rPr>
                <w:rFonts w:asciiTheme="minorEastAsia" w:eastAsiaTheme="minorEastAsia" w:hAnsiTheme="minorEastAsia" w:hint="eastAsia"/>
                <w:szCs w:val="21"/>
              </w:rPr>
              <w:t>事前监管变为直通披露；</w:t>
            </w:r>
          </w:p>
          <w:p w14:paraId="17F48204" w14:textId="77777777" w:rsidR="000675ED" w:rsidRDefault="000675ED" w:rsidP="003219A9">
            <w:pPr>
              <w:autoSpaceDE w:val="0"/>
              <w:autoSpaceDN w:val="0"/>
              <w:adjustRightIn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EE7C2B">
              <w:rPr>
                <w:rFonts w:asciiTheme="minorEastAsia" w:eastAsiaTheme="minorEastAsia" w:hAnsiTheme="minorEastAsia" w:hint="eastAsia"/>
                <w:szCs w:val="21"/>
              </w:rPr>
              <w:t>、历史遗留问题：上半年公司积极清理历史遗留问题，目前</w:t>
            </w:r>
            <w:r w:rsidR="00B966A0">
              <w:rPr>
                <w:rFonts w:asciiTheme="minorEastAsia" w:eastAsiaTheme="minorEastAsia" w:hAnsiTheme="minorEastAsia" w:hint="eastAsia"/>
                <w:szCs w:val="21"/>
              </w:rPr>
              <w:t>绝</w:t>
            </w:r>
            <w:r>
              <w:rPr>
                <w:rFonts w:asciiTheme="minorEastAsia" w:eastAsiaTheme="minorEastAsia" w:hAnsiTheme="minorEastAsia" w:hint="eastAsia"/>
                <w:szCs w:val="21"/>
              </w:rPr>
              <w:t>大部分已解决，快速甩掉了历史包袱；</w:t>
            </w:r>
          </w:p>
          <w:p w14:paraId="1A2C87D5" w14:textId="77777777" w:rsidR="000675ED" w:rsidRDefault="000675ED" w:rsidP="003219A9">
            <w:pPr>
              <w:autoSpaceDE w:val="0"/>
              <w:autoSpaceDN w:val="0"/>
              <w:adjustRightIn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3、公司管理</w:t>
            </w:r>
            <w:r w:rsidR="00644D72">
              <w:rPr>
                <w:rFonts w:asciiTheme="minorEastAsia" w:eastAsiaTheme="minorEastAsia" w:hAnsiTheme="minorEastAsia" w:hint="eastAsia"/>
                <w:szCs w:val="21"/>
              </w:rPr>
              <w:t>：上半年快速解决</w:t>
            </w:r>
            <w:r>
              <w:rPr>
                <w:rFonts w:asciiTheme="minorEastAsia" w:eastAsiaTheme="minorEastAsia" w:hAnsiTheme="minorEastAsia" w:hint="eastAsia"/>
                <w:szCs w:val="21"/>
              </w:rPr>
              <w:t>跑冒滴漏问题，同时推动上市公司总部和广东双林两级架构合并，精简组织架构，提高运营和决策效率；</w:t>
            </w:r>
          </w:p>
          <w:p w14:paraId="3963A895" w14:textId="77777777" w:rsidR="000675ED" w:rsidRDefault="000675ED" w:rsidP="003219A9">
            <w:pPr>
              <w:autoSpaceDE w:val="0"/>
              <w:autoSpaceDN w:val="0"/>
              <w:adjustRightIn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4、经营业绩：</w:t>
            </w:r>
            <w:r w:rsidR="001E7460">
              <w:rPr>
                <w:rFonts w:asciiTheme="minorEastAsia" w:eastAsiaTheme="minorEastAsia" w:hAnsiTheme="minorEastAsia" w:hint="eastAsia"/>
                <w:szCs w:val="21"/>
              </w:rPr>
              <w:t>上半年公司积极调整改善</w:t>
            </w:r>
            <w:r w:rsidR="00321B81">
              <w:rPr>
                <w:rFonts w:asciiTheme="minorEastAsia" w:eastAsiaTheme="minorEastAsia" w:hAnsiTheme="minorEastAsia" w:hint="eastAsia"/>
                <w:szCs w:val="21"/>
              </w:rPr>
              <w:t>，经营业绩逐季向好</w:t>
            </w:r>
            <w:r>
              <w:rPr>
                <w:rFonts w:asciiTheme="minorEastAsia" w:eastAsiaTheme="minorEastAsia" w:hAnsiTheme="minorEastAsia" w:hint="eastAsia"/>
                <w:szCs w:val="21"/>
              </w:rPr>
              <w:t>。</w:t>
            </w:r>
          </w:p>
          <w:p w14:paraId="3F472A6E" w14:textId="77777777" w:rsidR="000675ED" w:rsidRPr="00E5378B" w:rsidRDefault="00E5378B" w:rsidP="003219A9">
            <w:pPr>
              <w:autoSpaceDE w:val="0"/>
              <w:autoSpaceDN w:val="0"/>
              <w:adjustRightIn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经过上半年管理变革，公司经营管理及业绩已</w:t>
            </w:r>
            <w:proofErr w:type="gramStart"/>
            <w:r>
              <w:rPr>
                <w:rFonts w:asciiTheme="minorEastAsia" w:eastAsiaTheme="minorEastAsia" w:hAnsiTheme="minorEastAsia" w:hint="eastAsia"/>
                <w:szCs w:val="21"/>
              </w:rPr>
              <w:t>基本回归</w:t>
            </w:r>
            <w:proofErr w:type="gramEnd"/>
            <w:r>
              <w:rPr>
                <w:rFonts w:asciiTheme="minorEastAsia" w:eastAsiaTheme="minorEastAsia" w:hAnsiTheme="minorEastAsia" w:hint="eastAsia"/>
                <w:szCs w:val="21"/>
              </w:rPr>
              <w:t>正常水平，未来公司将持续挖潜，夯实核心竞争能力，不断提升公司经营管理水平。</w:t>
            </w:r>
          </w:p>
          <w:p w14:paraId="283390AF" w14:textId="77777777" w:rsidR="00C76E55" w:rsidRDefault="00C76E55" w:rsidP="00C76E55">
            <w:pPr>
              <w:pStyle w:val="a6"/>
              <w:numPr>
                <w:ilvl w:val="0"/>
                <w:numId w:val="1"/>
              </w:numPr>
              <w:autoSpaceDE w:val="0"/>
              <w:autoSpaceDN w:val="0"/>
              <w:adjustRightInd w:val="0"/>
              <w:spacing w:line="360" w:lineRule="auto"/>
              <w:ind w:firstLineChars="0"/>
              <w:rPr>
                <w:rFonts w:ascii="宋体" w:hAnsi="宋体"/>
                <w:b/>
                <w:color w:val="000000"/>
                <w:sz w:val="24"/>
              </w:rPr>
            </w:pPr>
            <w:r w:rsidRPr="00B25E56">
              <w:rPr>
                <w:rFonts w:ascii="宋体" w:hAnsi="宋体" w:hint="eastAsia"/>
                <w:b/>
                <w:color w:val="000000"/>
                <w:sz w:val="24"/>
              </w:rPr>
              <w:t>公司未来发展战略规划？</w:t>
            </w:r>
          </w:p>
          <w:p w14:paraId="5D42516E" w14:textId="77777777" w:rsidR="00C76E55" w:rsidRDefault="00C76E55" w:rsidP="00C76E55">
            <w:pPr>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公司未来发展战略已在2018年年报中进行了详细披露。公司未来将按照“三步走”战略，从近期来看，主要是通过内部挖潜，实现内生式增长，不断完善公司治理结构、清理历史遗留问题、推动两级架构合并、提高决策和运营效率、强化精细化经营管理、降低公司经营费用，建立长效约束激励机制；从中期来看，公司将在对内部深度挖潜的同时，在时机成熟时，适时推动并购及整合，实现外延式扩张，加速公司发展；从远期来看，公司将借鉴海外血液制品巨头的发展方向，在对</w:t>
            </w:r>
            <w:proofErr w:type="gramStart"/>
            <w:r>
              <w:rPr>
                <w:rFonts w:asciiTheme="minorEastAsia" w:eastAsiaTheme="minorEastAsia" w:hAnsiTheme="minorEastAsia" w:hint="eastAsia"/>
                <w:szCs w:val="21"/>
              </w:rPr>
              <w:t>标国际</w:t>
            </w:r>
            <w:proofErr w:type="gramEnd"/>
            <w:r>
              <w:rPr>
                <w:rFonts w:asciiTheme="minorEastAsia" w:eastAsiaTheme="minorEastAsia" w:hAnsiTheme="minorEastAsia" w:hint="eastAsia"/>
                <w:szCs w:val="21"/>
              </w:rPr>
              <w:t>一流水平，做深做</w:t>
            </w:r>
            <w:proofErr w:type="gramStart"/>
            <w:r>
              <w:rPr>
                <w:rFonts w:asciiTheme="minorEastAsia" w:eastAsiaTheme="minorEastAsia" w:hAnsiTheme="minorEastAsia" w:hint="eastAsia"/>
                <w:szCs w:val="21"/>
              </w:rPr>
              <w:t>透传统</w:t>
            </w:r>
            <w:proofErr w:type="gramEnd"/>
            <w:r>
              <w:rPr>
                <w:rFonts w:asciiTheme="minorEastAsia" w:eastAsiaTheme="minorEastAsia" w:hAnsiTheme="minorEastAsia" w:hint="eastAsia"/>
                <w:szCs w:val="21"/>
              </w:rPr>
              <w:t>血液制品的基础上，向采血、用</w:t>
            </w:r>
            <w:proofErr w:type="gramStart"/>
            <w:r>
              <w:rPr>
                <w:rFonts w:asciiTheme="minorEastAsia" w:eastAsiaTheme="minorEastAsia" w:hAnsiTheme="minorEastAsia" w:hint="eastAsia"/>
                <w:szCs w:val="21"/>
              </w:rPr>
              <w:t>血产业</w:t>
            </w:r>
            <w:proofErr w:type="gramEnd"/>
            <w:r>
              <w:rPr>
                <w:rFonts w:asciiTheme="minorEastAsia" w:eastAsiaTheme="minorEastAsia" w:hAnsiTheme="minorEastAsia" w:hint="eastAsia"/>
                <w:szCs w:val="21"/>
              </w:rPr>
              <w:t>链两端延伸，同时着力于高技术生物制品的研发及产业化。</w:t>
            </w:r>
          </w:p>
          <w:p w14:paraId="543ACA38" w14:textId="77777777" w:rsidR="00BA3963" w:rsidRPr="00C24549" w:rsidRDefault="00BA3963" w:rsidP="00BA3963">
            <w:pPr>
              <w:pStyle w:val="a6"/>
              <w:numPr>
                <w:ilvl w:val="0"/>
                <w:numId w:val="1"/>
              </w:numPr>
              <w:autoSpaceDE w:val="0"/>
              <w:autoSpaceDN w:val="0"/>
              <w:adjustRightInd w:val="0"/>
              <w:spacing w:line="360" w:lineRule="auto"/>
              <w:ind w:firstLineChars="0"/>
              <w:rPr>
                <w:rFonts w:ascii="宋体" w:hAnsi="宋体"/>
                <w:b/>
                <w:color w:val="000000"/>
                <w:sz w:val="24"/>
              </w:rPr>
            </w:pPr>
            <w:r w:rsidRPr="00C24549">
              <w:rPr>
                <w:rFonts w:ascii="宋体" w:hAnsi="宋体" w:hint="eastAsia"/>
                <w:b/>
                <w:color w:val="000000"/>
                <w:sz w:val="24"/>
              </w:rPr>
              <w:t>历史遗留问题</w:t>
            </w:r>
            <w:r>
              <w:rPr>
                <w:rFonts w:ascii="宋体" w:hAnsi="宋体" w:hint="eastAsia"/>
                <w:b/>
                <w:color w:val="000000"/>
                <w:sz w:val="24"/>
              </w:rPr>
              <w:t>解决具体情况</w:t>
            </w:r>
            <w:r w:rsidRPr="00C24549">
              <w:rPr>
                <w:rFonts w:ascii="宋体" w:hAnsi="宋体" w:hint="eastAsia"/>
                <w:b/>
                <w:color w:val="000000"/>
                <w:sz w:val="24"/>
              </w:rPr>
              <w:t>？</w:t>
            </w:r>
          </w:p>
          <w:p w14:paraId="6E6C9757" w14:textId="77777777" w:rsidR="00A90C5D" w:rsidRPr="00A90C5D" w:rsidRDefault="00A90C5D" w:rsidP="00A90C5D">
            <w:pPr>
              <w:spacing w:line="360" w:lineRule="auto"/>
              <w:ind w:firstLine="420"/>
              <w:rPr>
                <w:rFonts w:asciiTheme="minorEastAsia" w:eastAsiaTheme="minorEastAsia" w:hAnsiTheme="minorEastAsia"/>
                <w:szCs w:val="21"/>
              </w:rPr>
            </w:pPr>
            <w:r w:rsidRPr="00A90C5D">
              <w:rPr>
                <w:rFonts w:asciiTheme="minorEastAsia" w:eastAsiaTheme="minorEastAsia" w:hAnsiTheme="minorEastAsia" w:hint="eastAsia"/>
                <w:szCs w:val="21"/>
              </w:rPr>
              <w:t>上半年</w:t>
            </w:r>
            <w:r w:rsidR="00EE7C2B">
              <w:rPr>
                <w:rFonts w:asciiTheme="minorEastAsia" w:eastAsiaTheme="minorEastAsia" w:hAnsiTheme="minorEastAsia" w:hint="eastAsia"/>
                <w:szCs w:val="21"/>
              </w:rPr>
              <w:t>公司积极清理历史遗留问题，目前</w:t>
            </w:r>
            <w:r w:rsidR="00B57719">
              <w:rPr>
                <w:rFonts w:asciiTheme="minorEastAsia" w:eastAsiaTheme="minorEastAsia" w:hAnsiTheme="minorEastAsia" w:hint="eastAsia"/>
                <w:szCs w:val="21"/>
              </w:rPr>
              <w:t>绝</w:t>
            </w:r>
            <w:r w:rsidR="00EE7C2B">
              <w:rPr>
                <w:rFonts w:asciiTheme="minorEastAsia" w:eastAsiaTheme="minorEastAsia" w:hAnsiTheme="minorEastAsia" w:hint="eastAsia"/>
                <w:szCs w:val="21"/>
              </w:rPr>
              <w:t>大部分已</w:t>
            </w:r>
            <w:r w:rsidRPr="00A90C5D">
              <w:rPr>
                <w:rFonts w:asciiTheme="minorEastAsia" w:eastAsiaTheme="minorEastAsia" w:hAnsiTheme="minorEastAsia" w:hint="eastAsia"/>
                <w:szCs w:val="21"/>
              </w:rPr>
              <w:t>解决，快速甩掉了历史包袱。主要包括以下几个方面：</w:t>
            </w:r>
          </w:p>
          <w:p w14:paraId="56F6CC01" w14:textId="77777777" w:rsidR="00A90C5D" w:rsidRPr="00A90C5D" w:rsidRDefault="00A90C5D" w:rsidP="00A90C5D">
            <w:pPr>
              <w:spacing w:line="360" w:lineRule="auto"/>
              <w:ind w:firstLine="420"/>
              <w:rPr>
                <w:rFonts w:asciiTheme="minorEastAsia" w:eastAsiaTheme="minorEastAsia" w:hAnsiTheme="minorEastAsia"/>
                <w:szCs w:val="21"/>
              </w:rPr>
            </w:pPr>
            <w:r w:rsidRPr="00A90C5D">
              <w:rPr>
                <w:rFonts w:asciiTheme="minorEastAsia" w:eastAsiaTheme="minorEastAsia" w:hAnsiTheme="minorEastAsia" w:hint="eastAsia"/>
                <w:szCs w:val="21"/>
              </w:rPr>
              <w:t>1、诉讼方面：诉讼</w:t>
            </w:r>
            <w:r w:rsidR="0031768A">
              <w:rPr>
                <w:rFonts w:asciiTheme="minorEastAsia" w:eastAsiaTheme="minorEastAsia" w:hAnsiTheme="minorEastAsia" w:hint="eastAsia"/>
                <w:szCs w:val="21"/>
              </w:rPr>
              <w:t>已</w:t>
            </w:r>
            <w:r w:rsidRPr="00A90C5D">
              <w:rPr>
                <w:rFonts w:asciiTheme="minorEastAsia" w:eastAsiaTheme="minorEastAsia" w:hAnsiTheme="minorEastAsia" w:hint="eastAsia"/>
                <w:szCs w:val="21"/>
              </w:rPr>
              <w:t>基本解决，其中与天津红翰和宁保安和解案件，</w:t>
            </w:r>
            <w:r w:rsidR="0031768A">
              <w:rPr>
                <w:rFonts w:asciiTheme="minorEastAsia" w:eastAsiaTheme="minorEastAsia" w:hAnsiTheme="minorEastAsia" w:hint="eastAsia"/>
                <w:szCs w:val="21"/>
              </w:rPr>
              <w:t>公司</w:t>
            </w:r>
            <w:r w:rsidRPr="00A90C5D">
              <w:rPr>
                <w:rFonts w:asciiTheme="minorEastAsia" w:eastAsiaTheme="minorEastAsia" w:hAnsiTheme="minorEastAsia" w:hint="eastAsia"/>
                <w:szCs w:val="21"/>
              </w:rPr>
              <w:t>收到800</w:t>
            </w:r>
            <w:r w:rsidR="00B868A5">
              <w:rPr>
                <w:rFonts w:asciiTheme="minorEastAsia" w:eastAsiaTheme="minorEastAsia" w:hAnsiTheme="minorEastAsia" w:hint="eastAsia"/>
                <w:szCs w:val="21"/>
              </w:rPr>
              <w:t>万元和解费用；</w:t>
            </w:r>
          </w:p>
          <w:p w14:paraId="54FD35AD" w14:textId="6C58CBAD" w:rsidR="00A90C5D" w:rsidRPr="00A90C5D" w:rsidRDefault="00A90C5D" w:rsidP="00A90C5D">
            <w:pPr>
              <w:spacing w:line="360" w:lineRule="auto"/>
              <w:ind w:firstLine="420"/>
              <w:rPr>
                <w:rFonts w:asciiTheme="minorEastAsia" w:eastAsiaTheme="minorEastAsia" w:hAnsiTheme="minorEastAsia"/>
                <w:szCs w:val="21"/>
              </w:rPr>
            </w:pPr>
            <w:r w:rsidRPr="00A90C5D">
              <w:rPr>
                <w:rFonts w:asciiTheme="minorEastAsia" w:eastAsiaTheme="minorEastAsia" w:hAnsiTheme="minorEastAsia" w:hint="eastAsia"/>
                <w:szCs w:val="21"/>
              </w:rPr>
              <w:t>2、湖南唯康：2013年已经停产，</w:t>
            </w:r>
            <w:r w:rsidR="0031768A">
              <w:rPr>
                <w:rFonts w:asciiTheme="minorEastAsia" w:eastAsiaTheme="minorEastAsia" w:hAnsiTheme="minorEastAsia" w:hint="eastAsia"/>
                <w:szCs w:val="21"/>
              </w:rPr>
              <w:t>资不抵债，</w:t>
            </w:r>
            <w:r w:rsidR="00B868A5">
              <w:rPr>
                <w:rFonts w:asciiTheme="minorEastAsia" w:eastAsiaTheme="minorEastAsia" w:hAnsiTheme="minorEastAsia" w:hint="eastAsia"/>
                <w:szCs w:val="21"/>
              </w:rPr>
              <w:t>年</w:t>
            </w:r>
            <w:r w:rsidRPr="00A90C5D">
              <w:rPr>
                <w:rFonts w:asciiTheme="minorEastAsia" w:eastAsiaTheme="minorEastAsia" w:hAnsiTheme="minorEastAsia" w:hint="eastAsia"/>
                <w:szCs w:val="21"/>
              </w:rPr>
              <w:t>亏损</w:t>
            </w:r>
            <w:r w:rsidR="0031768A">
              <w:rPr>
                <w:rFonts w:asciiTheme="minorEastAsia" w:eastAsiaTheme="minorEastAsia" w:hAnsiTheme="minorEastAsia" w:hint="eastAsia"/>
                <w:szCs w:val="21"/>
              </w:rPr>
              <w:t>超</w:t>
            </w:r>
            <w:r w:rsidRPr="00A90C5D">
              <w:rPr>
                <w:rFonts w:asciiTheme="minorEastAsia" w:eastAsiaTheme="minorEastAsia" w:hAnsiTheme="minorEastAsia" w:hint="eastAsia"/>
                <w:szCs w:val="21"/>
              </w:rPr>
              <w:t>1000万</w:t>
            </w:r>
            <w:r w:rsidR="0031768A">
              <w:rPr>
                <w:rFonts w:asciiTheme="minorEastAsia" w:eastAsiaTheme="minorEastAsia" w:hAnsiTheme="minorEastAsia" w:hint="eastAsia"/>
                <w:szCs w:val="21"/>
              </w:rPr>
              <w:t>元</w:t>
            </w:r>
            <w:r w:rsidRPr="00A90C5D">
              <w:rPr>
                <w:rFonts w:asciiTheme="minorEastAsia" w:eastAsiaTheme="minorEastAsia" w:hAnsiTheme="minorEastAsia" w:hint="eastAsia"/>
                <w:szCs w:val="21"/>
              </w:rPr>
              <w:t>，对上市公司业绩拖累明显。2019年3月向法院申请破产，5月法院指定破</w:t>
            </w:r>
            <w:r w:rsidRPr="00A90C5D">
              <w:rPr>
                <w:rFonts w:asciiTheme="minorEastAsia" w:eastAsiaTheme="minorEastAsia" w:hAnsiTheme="minorEastAsia" w:hint="eastAsia"/>
                <w:szCs w:val="21"/>
              </w:rPr>
              <w:lastRenderedPageBreak/>
              <w:t>产管理人，半年报将不再</w:t>
            </w:r>
            <w:r w:rsidR="002C12DF">
              <w:rPr>
                <w:rFonts w:asciiTheme="minorEastAsia" w:eastAsiaTheme="minorEastAsia" w:hAnsiTheme="minorEastAsia" w:hint="eastAsia"/>
                <w:szCs w:val="21"/>
              </w:rPr>
              <w:t>纳入合并报表范围。以往因</w:t>
            </w:r>
            <w:proofErr w:type="gramStart"/>
            <w:r w:rsidR="002C12DF">
              <w:rPr>
                <w:rFonts w:asciiTheme="minorEastAsia" w:eastAsiaTheme="minorEastAsia" w:hAnsiTheme="minorEastAsia" w:hint="eastAsia"/>
                <w:szCs w:val="21"/>
              </w:rPr>
              <w:t>湖南唯康问题</w:t>
            </w:r>
            <w:proofErr w:type="gramEnd"/>
            <w:r w:rsidR="002C12DF">
              <w:rPr>
                <w:rFonts w:asciiTheme="minorEastAsia" w:eastAsiaTheme="minorEastAsia" w:hAnsiTheme="minorEastAsia" w:hint="eastAsia"/>
                <w:szCs w:val="21"/>
              </w:rPr>
              <w:t>，公司财务报告和内控报告为</w:t>
            </w:r>
            <w:r w:rsidRPr="00A90C5D">
              <w:rPr>
                <w:rFonts w:asciiTheme="minorEastAsia" w:eastAsiaTheme="minorEastAsia" w:hAnsiTheme="minorEastAsia" w:hint="eastAsia"/>
                <w:szCs w:val="21"/>
              </w:rPr>
              <w:t>带强调事项段或否定意见，</w:t>
            </w:r>
            <w:r w:rsidR="0031768A">
              <w:rPr>
                <w:rFonts w:asciiTheme="minorEastAsia" w:eastAsiaTheme="minorEastAsia" w:hAnsiTheme="minorEastAsia" w:hint="eastAsia"/>
                <w:szCs w:val="21"/>
              </w:rPr>
              <w:t>后期该影响将消除</w:t>
            </w:r>
            <w:r w:rsidR="00311040">
              <w:rPr>
                <w:rFonts w:asciiTheme="minorEastAsia" w:eastAsiaTheme="minorEastAsia" w:hAnsiTheme="minorEastAsia" w:hint="eastAsia"/>
                <w:szCs w:val="21"/>
              </w:rPr>
              <w:t>；</w:t>
            </w:r>
          </w:p>
          <w:p w14:paraId="11011C98" w14:textId="77777777" w:rsidR="00A90C5D" w:rsidRPr="00A90C5D" w:rsidRDefault="00A90C5D" w:rsidP="00A90C5D">
            <w:pPr>
              <w:spacing w:line="360" w:lineRule="auto"/>
              <w:ind w:firstLine="420"/>
              <w:rPr>
                <w:rFonts w:asciiTheme="minorEastAsia" w:eastAsiaTheme="minorEastAsia" w:hAnsiTheme="minorEastAsia"/>
                <w:szCs w:val="21"/>
              </w:rPr>
            </w:pPr>
            <w:r w:rsidRPr="00A90C5D">
              <w:rPr>
                <w:rFonts w:asciiTheme="minorEastAsia" w:eastAsiaTheme="minorEastAsia" w:hAnsiTheme="minorEastAsia" w:hint="eastAsia"/>
                <w:szCs w:val="21"/>
              </w:rPr>
              <w:t>3、</w:t>
            </w:r>
            <w:r w:rsidR="00BE20AC">
              <w:rPr>
                <w:rFonts w:asciiTheme="minorEastAsia" w:eastAsiaTheme="minorEastAsia" w:hAnsiTheme="minorEastAsia" w:hint="eastAsia"/>
                <w:szCs w:val="21"/>
              </w:rPr>
              <w:t>管理方面</w:t>
            </w:r>
            <w:r w:rsidRPr="00A90C5D">
              <w:rPr>
                <w:rFonts w:asciiTheme="minorEastAsia" w:eastAsiaTheme="minorEastAsia" w:hAnsiTheme="minorEastAsia" w:hint="eastAsia"/>
                <w:szCs w:val="21"/>
              </w:rPr>
              <w:t>：</w:t>
            </w:r>
            <w:r w:rsidR="00BE20AC">
              <w:rPr>
                <w:rFonts w:asciiTheme="minorEastAsia" w:eastAsiaTheme="minorEastAsia" w:hAnsiTheme="minorEastAsia" w:hint="eastAsia"/>
                <w:szCs w:val="21"/>
              </w:rPr>
              <w:t>上半年快速解决跑冒滴漏问题</w:t>
            </w:r>
            <w:r w:rsidR="008A132D">
              <w:rPr>
                <w:rFonts w:asciiTheme="minorEastAsia" w:eastAsiaTheme="minorEastAsia" w:hAnsiTheme="minorEastAsia" w:hint="eastAsia"/>
                <w:szCs w:val="21"/>
              </w:rPr>
              <w:t>，分</w:t>
            </w:r>
            <w:r w:rsidR="00BE20AC">
              <w:rPr>
                <w:rFonts w:asciiTheme="minorEastAsia" w:eastAsiaTheme="minorEastAsia" w:hAnsiTheme="minorEastAsia" w:hint="eastAsia"/>
                <w:szCs w:val="21"/>
              </w:rPr>
              <w:t>公司及</w:t>
            </w:r>
            <w:r w:rsidR="008A132D">
              <w:rPr>
                <w:rFonts w:asciiTheme="minorEastAsia" w:eastAsiaTheme="minorEastAsia" w:hAnsiTheme="minorEastAsia" w:hint="eastAsia"/>
                <w:szCs w:val="21"/>
              </w:rPr>
              <w:t>冗余</w:t>
            </w:r>
            <w:r w:rsidR="00BE20AC">
              <w:rPr>
                <w:rFonts w:asciiTheme="minorEastAsia" w:eastAsiaTheme="minorEastAsia" w:hAnsiTheme="minorEastAsia" w:hint="eastAsia"/>
                <w:szCs w:val="21"/>
              </w:rPr>
              <w:t>资产等，</w:t>
            </w:r>
            <w:r w:rsidR="00311040">
              <w:rPr>
                <w:rFonts w:asciiTheme="minorEastAsia" w:eastAsiaTheme="minorEastAsia" w:hAnsiTheme="minorEastAsia" w:hint="eastAsia"/>
                <w:szCs w:val="21"/>
              </w:rPr>
              <w:t>已</w:t>
            </w:r>
            <w:r w:rsidR="00BE20AC">
              <w:rPr>
                <w:rFonts w:asciiTheme="minorEastAsia" w:eastAsiaTheme="minorEastAsia" w:hAnsiTheme="minorEastAsia" w:hint="eastAsia"/>
                <w:szCs w:val="21"/>
              </w:rPr>
              <w:t>清理及处置</w:t>
            </w:r>
            <w:r w:rsidR="00311040">
              <w:rPr>
                <w:rFonts w:asciiTheme="minorEastAsia" w:eastAsiaTheme="minorEastAsia" w:hAnsiTheme="minorEastAsia" w:hint="eastAsia"/>
                <w:szCs w:val="21"/>
              </w:rPr>
              <w:t>；</w:t>
            </w:r>
          </w:p>
          <w:p w14:paraId="72B2B886" w14:textId="33D7DAFA" w:rsidR="00A90C5D" w:rsidRDefault="00A90C5D" w:rsidP="00A90C5D">
            <w:pPr>
              <w:spacing w:line="360" w:lineRule="auto"/>
              <w:ind w:firstLine="420"/>
              <w:rPr>
                <w:rFonts w:asciiTheme="minorEastAsia" w:eastAsiaTheme="minorEastAsia" w:hAnsiTheme="minorEastAsia"/>
                <w:szCs w:val="21"/>
              </w:rPr>
            </w:pPr>
            <w:r w:rsidRPr="00A90C5D">
              <w:rPr>
                <w:rFonts w:asciiTheme="minorEastAsia" w:eastAsiaTheme="minorEastAsia" w:hAnsiTheme="minorEastAsia" w:hint="eastAsia"/>
                <w:szCs w:val="21"/>
              </w:rPr>
              <w:t>4、信达债务：历史遗留问题仅有对信达历史债务尚需处理，</w:t>
            </w:r>
            <w:r w:rsidR="00736A65">
              <w:rPr>
                <w:rFonts w:asciiTheme="minorEastAsia" w:eastAsiaTheme="minorEastAsia" w:hAnsiTheme="minorEastAsia" w:hint="eastAsia"/>
                <w:szCs w:val="21"/>
              </w:rPr>
              <w:t>公司正在与信</w:t>
            </w:r>
            <w:proofErr w:type="gramStart"/>
            <w:r w:rsidR="00736A65">
              <w:rPr>
                <w:rFonts w:asciiTheme="minorEastAsia" w:eastAsiaTheme="minorEastAsia" w:hAnsiTheme="minorEastAsia" w:hint="eastAsia"/>
                <w:szCs w:val="21"/>
              </w:rPr>
              <w:t>达</w:t>
            </w:r>
            <w:r w:rsidR="00BE20AC">
              <w:rPr>
                <w:rFonts w:asciiTheme="minorEastAsia" w:eastAsiaTheme="minorEastAsia" w:hAnsiTheme="minorEastAsia" w:hint="eastAsia"/>
                <w:szCs w:val="21"/>
              </w:rPr>
              <w:t>积极</w:t>
            </w:r>
            <w:proofErr w:type="gramEnd"/>
            <w:r w:rsidR="00BE20AC">
              <w:rPr>
                <w:rFonts w:asciiTheme="minorEastAsia" w:eastAsiaTheme="minorEastAsia" w:hAnsiTheme="minorEastAsia" w:hint="eastAsia"/>
                <w:szCs w:val="21"/>
              </w:rPr>
              <w:t>商谈</w:t>
            </w:r>
            <w:r w:rsidR="00736A65">
              <w:rPr>
                <w:rFonts w:asciiTheme="minorEastAsia" w:eastAsiaTheme="minorEastAsia" w:hAnsiTheme="minorEastAsia" w:hint="eastAsia"/>
                <w:szCs w:val="21"/>
              </w:rPr>
              <w:t>分期</w:t>
            </w:r>
            <w:r w:rsidR="00A2099C">
              <w:rPr>
                <w:rFonts w:asciiTheme="minorEastAsia" w:eastAsiaTheme="minorEastAsia" w:hAnsiTheme="minorEastAsia" w:hint="eastAsia"/>
                <w:szCs w:val="21"/>
              </w:rPr>
              <w:t>还款计划，未来随着逐期</w:t>
            </w:r>
            <w:r w:rsidR="00BE20AC">
              <w:rPr>
                <w:rFonts w:asciiTheme="minorEastAsia" w:eastAsiaTheme="minorEastAsia" w:hAnsiTheme="minorEastAsia" w:hint="eastAsia"/>
                <w:szCs w:val="21"/>
              </w:rPr>
              <w:t>还款，公司财务费用支出将</w:t>
            </w:r>
            <w:r w:rsidR="00056DCE">
              <w:rPr>
                <w:rFonts w:asciiTheme="minorEastAsia" w:eastAsiaTheme="minorEastAsia" w:hAnsiTheme="minorEastAsia" w:hint="eastAsia"/>
                <w:szCs w:val="21"/>
              </w:rPr>
              <w:t>逐步下降</w:t>
            </w:r>
            <w:r w:rsidR="00BE20AC">
              <w:rPr>
                <w:rFonts w:asciiTheme="minorEastAsia" w:eastAsiaTheme="minorEastAsia" w:hAnsiTheme="minorEastAsia" w:hint="eastAsia"/>
                <w:szCs w:val="21"/>
              </w:rPr>
              <w:t>。</w:t>
            </w:r>
          </w:p>
          <w:p w14:paraId="4D5DED8E" w14:textId="66BB715F" w:rsidR="00056DCE" w:rsidRPr="00056DCE" w:rsidRDefault="00056DCE" w:rsidP="00056DCE">
            <w:pPr>
              <w:pStyle w:val="a6"/>
              <w:numPr>
                <w:ilvl w:val="0"/>
                <w:numId w:val="1"/>
              </w:numPr>
              <w:autoSpaceDE w:val="0"/>
              <w:autoSpaceDN w:val="0"/>
              <w:adjustRightInd w:val="0"/>
              <w:spacing w:line="360" w:lineRule="auto"/>
              <w:ind w:firstLineChars="0"/>
              <w:rPr>
                <w:rFonts w:ascii="宋体" w:hAnsi="宋体"/>
                <w:b/>
                <w:color w:val="000000"/>
                <w:sz w:val="24"/>
              </w:rPr>
            </w:pPr>
            <w:r w:rsidRPr="00056DCE">
              <w:rPr>
                <w:rFonts w:ascii="宋体" w:hAnsi="宋体" w:hint="eastAsia"/>
                <w:b/>
                <w:color w:val="000000"/>
                <w:sz w:val="24"/>
              </w:rPr>
              <w:t>公司目前</w:t>
            </w:r>
            <w:r w:rsidR="000F320C">
              <w:rPr>
                <w:rFonts w:ascii="宋体" w:hAnsi="宋体" w:hint="eastAsia"/>
                <w:b/>
                <w:color w:val="000000"/>
                <w:sz w:val="24"/>
              </w:rPr>
              <w:t>产率、</w:t>
            </w:r>
            <w:r w:rsidRPr="00056DCE">
              <w:rPr>
                <w:rFonts w:ascii="宋体" w:hAnsi="宋体" w:hint="eastAsia"/>
                <w:b/>
                <w:color w:val="000000"/>
                <w:sz w:val="24"/>
              </w:rPr>
              <w:t>产能及未来规划？</w:t>
            </w:r>
          </w:p>
          <w:p w14:paraId="276F4A9C" w14:textId="10B0154E" w:rsidR="00056DCE" w:rsidRPr="00FC3A73" w:rsidRDefault="00FC3A73" w:rsidP="00FC3A73">
            <w:pPr>
              <w:spacing w:line="360" w:lineRule="auto"/>
              <w:ind w:firstLine="420"/>
              <w:rPr>
                <w:rFonts w:asciiTheme="minorEastAsia" w:eastAsiaTheme="minorEastAsia" w:hAnsiTheme="minorEastAsia"/>
                <w:szCs w:val="21"/>
              </w:rPr>
            </w:pPr>
            <w:r w:rsidRPr="00747E88">
              <w:rPr>
                <w:rFonts w:asciiTheme="minorEastAsia" w:eastAsiaTheme="minorEastAsia" w:hAnsiTheme="minorEastAsia" w:hint="eastAsia"/>
                <w:szCs w:val="21"/>
              </w:rPr>
              <w:t>公司目前</w:t>
            </w:r>
            <w:r w:rsidR="000F320C" w:rsidRPr="00747E88">
              <w:rPr>
                <w:rFonts w:asciiTheme="minorEastAsia" w:eastAsiaTheme="minorEastAsia" w:hAnsiTheme="minorEastAsia" w:hint="eastAsia"/>
                <w:szCs w:val="21"/>
              </w:rPr>
              <w:t>主要大宗产品人血白蛋白和静注人免疫球蛋白的产率在行业中处于领先水平，</w:t>
            </w:r>
            <w:proofErr w:type="gramStart"/>
            <w:r w:rsidR="003E34D7" w:rsidRPr="00747E88">
              <w:rPr>
                <w:rFonts w:asciiTheme="minorEastAsia" w:eastAsiaTheme="minorEastAsia" w:hAnsiTheme="minorEastAsia" w:hint="eastAsia"/>
                <w:szCs w:val="21"/>
              </w:rPr>
              <w:t>特免产品</w:t>
            </w:r>
            <w:proofErr w:type="gramEnd"/>
            <w:r w:rsidR="003E34D7" w:rsidRPr="00747E88">
              <w:rPr>
                <w:rFonts w:asciiTheme="minorEastAsia" w:eastAsiaTheme="minorEastAsia" w:hAnsiTheme="minorEastAsia" w:hint="eastAsia"/>
                <w:szCs w:val="21"/>
              </w:rPr>
              <w:t>收率稳定，且产品质量一直保持行业前茅。</w:t>
            </w:r>
            <w:r w:rsidR="00197C95" w:rsidRPr="00747E88">
              <w:rPr>
                <w:rFonts w:asciiTheme="minorEastAsia" w:eastAsiaTheme="minorEastAsia" w:hAnsiTheme="minorEastAsia" w:hint="eastAsia"/>
                <w:szCs w:val="21"/>
              </w:rPr>
              <w:t>目前</w:t>
            </w:r>
            <w:r w:rsidR="003E34D7" w:rsidRPr="00747E88">
              <w:rPr>
                <w:rFonts w:asciiTheme="minorEastAsia" w:eastAsiaTheme="minorEastAsia" w:hAnsiTheme="minorEastAsia" w:hint="eastAsia"/>
                <w:szCs w:val="21"/>
              </w:rPr>
              <w:t>公司</w:t>
            </w:r>
            <w:r w:rsidRPr="00747E88">
              <w:rPr>
                <w:rFonts w:asciiTheme="minorEastAsia" w:eastAsiaTheme="minorEastAsia" w:hAnsiTheme="minorEastAsia" w:hint="eastAsia"/>
                <w:szCs w:val="21"/>
              </w:rPr>
              <w:t>产能</w:t>
            </w:r>
            <w:r w:rsidR="003E34D7" w:rsidRPr="00747E88">
              <w:rPr>
                <w:rFonts w:asciiTheme="minorEastAsia" w:eastAsiaTheme="minorEastAsia" w:hAnsiTheme="minorEastAsia" w:hint="eastAsia"/>
                <w:szCs w:val="21"/>
              </w:rPr>
              <w:t>充裕，</w:t>
            </w:r>
            <w:r w:rsidR="001B606F">
              <w:rPr>
                <w:rFonts w:asciiTheme="minorEastAsia" w:eastAsiaTheme="minorEastAsia" w:hAnsiTheme="minorEastAsia" w:hint="eastAsia"/>
                <w:szCs w:val="21"/>
              </w:rPr>
              <w:t>未来将根据并购整合及长期发展规划</w:t>
            </w:r>
            <w:r w:rsidR="003E34D7" w:rsidRPr="00747E88">
              <w:rPr>
                <w:rFonts w:asciiTheme="minorEastAsia" w:eastAsiaTheme="minorEastAsia" w:hAnsiTheme="minorEastAsia" w:hint="eastAsia"/>
                <w:szCs w:val="21"/>
              </w:rPr>
              <w:t>，合理规划新建更大处理通量、更高水平和标准的生产设施。</w:t>
            </w:r>
          </w:p>
          <w:p w14:paraId="738E1D55" w14:textId="77777777" w:rsidR="00D053CB" w:rsidRPr="00B570FB" w:rsidRDefault="00B570FB" w:rsidP="00B570FB">
            <w:pPr>
              <w:pStyle w:val="a6"/>
              <w:numPr>
                <w:ilvl w:val="0"/>
                <w:numId w:val="1"/>
              </w:numPr>
              <w:autoSpaceDE w:val="0"/>
              <w:autoSpaceDN w:val="0"/>
              <w:adjustRightInd w:val="0"/>
              <w:spacing w:line="360" w:lineRule="auto"/>
              <w:ind w:firstLineChars="0"/>
              <w:rPr>
                <w:rFonts w:ascii="宋体" w:hAnsi="宋体"/>
                <w:b/>
                <w:color w:val="000000"/>
                <w:sz w:val="24"/>
              </w:rPr>
            </w:pPr>
            <w:r w:rsidRPr="00B570FB">
              <w:rPr>
                <w:rFonts w:ascii="宋体" w:hAnsi="宋体" w:hint="eastAsia"/>
                <w:b/>
                <w:color w:val="000000"/>
                <w:sz w:val="24"/>
              </w:rPr>
              <w:t>公司核酸检测实施情况？</w:t>
            </w:r>
          </w:p>
          <w:p w14:paraId="2E083DD7" w14:textId="27D10AD0" w:rsidR="00D053CB" w:rsidRDefault="00B570FB" w:rsidP="00B570FB">
            <w:pPr>
              <w:spacing w:line="360" w:lineRule="auto"/>
              <w:ind w:firstLine="420"/>
              <w:rPr>
                <w:rFonts w:asciiTheme="minorEastAsia" w:eastAsiaTheme="minorEastAsia" w:hAnsiTheme="minorEastAsia"/>
                <w:szCs w:val="21"/>
              </w:rPr>
            </w:pPr>
            <w:r w:rsidRPr="00B570FB">
              <w:rPr>
                <w:rFonts w:asciiTheme="minorEastAsia" w:eastAsiaTheme="minorEastAsia" w:hAnsiTheme="minorEastAsia" w:hint="eastAsia"/>
                <w:szCs w:val="21"/>
              </w:rPr>
              <w:t>国卫</w:t>
            </w:r>
            <w:proofErr w:type="gramStart"/>
            <w:r w:rsidRPr="00B570FB">
              <w:rPr>
                <w:rFonts w:asciiTheme="minorEastAsia" w:eastAsiaTheme="minorEastAsia" w:hAnsiTheme="minorEastAsia" w:hint="eastAsia"/>
                <w:szCs w:val="21"/>
              </w:rPr>
              <w:t>医</w:t>
            </w:r>
            <w:proofErr w:type="gramEnd"/>
            <w:r w:rsidRPr="00B570FB">
              <w:rPr>
                <w:rFonts w:asciiTheme="minorEastAsia" w:eastAsiaTheme="minorEastAsia" w:hAnsiTheme="minorEastAsia" w:hint="eastAsia"/>
                <w:szCs w:val="21"/>
              </w:rPr>
              <w:t>发〔2016〕66号</w:t>
            </w:r>
            <w:r>
              <w:rPr>
                <w:rFonts w:asciiTheme="minorEastAsia" w:eastAsiaTheme="minorEastAsia" w:hAnsiTheme="minorEastAsia" w:hint="eastAsia"/>
                <w:szCs w:val="21"/>
              </w:rPr>
              <w:t>《</w:t>
            </w:r>
            <w:r w:rsidRPr="00B570FB">
              <w:rPr>
                <w:rFonts w:asciiTheme="minorEastAsia" w:eastAsiaTheme="minorEastAsia" w:hAnsiTheme="minorEastAsia" w:hint="eastAsia"/>
                <w:szCs w:val="21"/>
              </w:rPr>
              <w:t>关于促进单采血浆站健康发展的意见</w:t>
            </w:r>
            <w:r>
              <w:rPr>
                <w:rFonts w:asciiTheme="minorEastAsia" w:eastAsiaTheme="minorEastAsia" w:hAnsiTheme="minorEastAsia" w:hint="eastAsia"/>
                <w:szCs w:val="21"/>
              </w:rPr>
              <w:t>》规定：“</w:t>
            </w:r>
            <w:r w:rsidRPr="00B570FB">
              <w:rPr>
                <w:rFonts w:asciiTheme="minorEastAsia" w:eastAsiaTheme="minorEastAsia" w:hAnsiTheme="minorEastAsia" w:hint="eastAsia"/>
                <w:szCs w:val="21"/>
              </w:rPr>
              <w:t>血液制品生产企业应当在单采血浆站开展核酸检测试点工作，探索建立单采血浆站核酸检测工作流程、质量管理和控制体系；逐步扩大试点范围，至</w:t>
            </w:r>
            <w:r w:rsidRPr="00B570FB">
              <w:rPr>
                <w:rFonts w:asciiTheme="minorEastAsia" w:eastAsiaTheme="minorEastAsia" w:hAnsiTheme="minorEastAsia"/>
                <w:szCs w:val="21"/>
              </w:rPr>
              <w:t>2019年底实现单采血浆站核酸检测全覆盖。</w:t>
            </w:r>
            <w:r w:rsidR="003955B3">
              <w:rPr>
                <w:rFonts w:asciiTheme="minorEastAsia" w:eastAsiaTheme="minorEastAsia" w:hAnsiTheme="minorEastAsia" w:hint="eastAsia"/>
                <w:szCs w:val="21"/>
              </w:rPr>
              <w:t>”公司已</w:t>
            </w:r>
            <w:r w:rsidR="00F4527F">
              <w:rPr>
                <w:rFonts w:asciiTheme="minorEastAsia" w:eastAsiaTheme="minorEastAsia" w:hAnsiTheme="minorEastAsia" w:hint="eastAsia"/>
                <w:szCs w:val="21"/>
              </w:rPr>
              <w:t>积极响应，</w:t>
            </w:r>
            <w:r w:rsidR="003955B3">
              <w:rPr>
                <w:rFonts w:asciiTheme="minorEastAsia" w:eastAsiaTheme="minorEastAsia" w:hAnsiTheme="minorEastAsia" w:hint="eastAsia"/>
                <w:szCs w:val="21"/>
              </w:rPr>
              <w:t>严格按照规定，将核酸检测</w:t>
            </w:r>
            <w:r>
              <w:rPr>
                <w:rFonts w:asciiTheme="minorEastAsia" w:eastAsiaTheme="minorEastAsia" w:hAnsiTheme="minorEastAsia" w:hint="eastAsia"/>
                <w:szCs w:val="21"/>
              </w:rPr>
              <w:t>作为重点项目推动，</w:t>
            </w:r>
            <w:r w:rsidR="00496677" w:rsidRPr="00747E88">
              <w:rPr>
                <w:rFonts w:asciiTheme="minorEastAsia" w:eastAsiaTheme="minorEastAsia" w:hAnsiTheme="minorEastAsia" w:hint="eastAsia"/>
                <w:szCs w:val="21"/>
              </w:rPr>
              <w:t>目前已</w:t>
            </w:r>
            <w:r w:rsidR="00F4527F" w:rsidRPr="00747E88">
              <w:rPr>
                <w:rFonts w:asciiTheme="minorEastAsia" w:eastAsiaTheme="minorEastAsia" w:hAnsiTheme="minorEastAsia" w:hint="eastAsia"/>
                <w:szCs w:val="21"/>
              </w:rPr>
              <w:t>顺利</w:t>
            </w:r>
            <w:r w:rsidR="00496677" w:rsidRPr="00747E88">
              <w:rPr>
                <w:rFonts w:asciiTheme="minorEastAsia" w:eastAsiaTheme="minorEastAsia" w:hAnsiTheme="minorEastAsia" w:hint="eastAsia"/>
                <w:szCs w:val="21"/>
              </w:rPr>
              <w:t>投入使用。</w:t>
            </w:r>
            <w:r w:rsidR="00D04090">
              <w:rPr>
                <w:rFonts w:asciiTheme="minorEastAsia" w:eastAsiaTheme="minorEastAsia" w:hAnsiTheme="minorEastAsia" w:hint="eastAsia"/>
                <w:szCs w:val="21"/>
              </w:rPr>
              <w:t>使用</w:t>
            </w:r>
            <w:r w:rsidR="00496677">
              <w:rPr>
                <w:rFonts w:asciiTheme="minorEastAsia" w:eastAsiaTheme="minorEastAsia" w:hAnsiTheme="minorEastAsia" w:hint="eastAsia"/>
                <w:szCs w:val="21"/>
              </w:rPr>
              <w:t>核酸检测</w:t>
            </w:r>
            <w:r w:rsidR="007B7DDF">
              <w:rPr>
                <w:rFonts w:asciiTheme="minorEastAsia" w:eastAsiaTheme="minorEastAsia" w:hAnsiTheme="minorEastAsia" w:hint="eastAsia"/>
                <w:szCs w:val="21"/>
              </w:rPr>
              <w:t>方法</w:t>
            </w:r>
            <w:r w:rsidR="00496677">
              <w:rPr>
                <w:rFonts w:asciiTheme="minorEastAsia" w:eastAsiaTheme="minorEastAsia" w:hAnsiTheme="minorEastAsia" w:hint="eastAsia"/>
                <w:szCs w:val="21"/>
              </w:rPr>
              <w:t>一方面</w:t>
            </w:r>
            <w:r w:rsidR="00D04090">
              <w:rPr>
                <w:rFonts w:asciiTheme="minorEastAsia" w:eastAsiaTheme="minorEastAsia" w:hAnsiTheme="minorEastAsia" w:hint="eastAsia"/>
                <w:szCs w:val="21"/>
              </w:rPr>
              <w:t>可</w:t>
            </w:r>
            <w:r w:rsidR="008A1F71">
              <w:rPr>
                <w:rFonts w:asciiTheme="minorEastAsia" w:eastAsiaTheme="minorEastAsia" w:hAnsiTheme="minorEastAsia" w:hint="eastAsia"/>
                <w:szCs w:val="21"/>
              </w:rPr>
              <w:t>将90天的检疫窗口期缩短至60天</w:t>
            </w:r>
            <w:r w:rsidR="00B3518A">
              <w:rPr>
                <w:rFonts w:asciiTheme="minorEastAsia" w:eastAsiaTheme="minorEastAsia" w:hAnsiTheme="minorEastAsia" w:hint="eastAsia"/>
                <w:szCs w:val="21"/>
              </w:rPr>
              <w:t>，</w:t>
            </w:r>
            <w:r w:rsidR="00D33A4C">
              <w:rPr>
                <w:rFonts w:asciiTheme="minorEastAsia" w:eastAsiaTheme="minorEastAsia" w:hAnsiTheme="minorEastAsia" w:hint="eastAsia"/>
                <w:szCs w:val="21"/>
              </w:rPr>
              <w:t>未来</w:t>
            </w:r>
            <w:r w:rsidR="00B3518A">
              <w:rPr>
                <w:rFonts w:asciiTheme="minorEastAsia" w:eastAsiaTheme="minorEastAsia" w:hAnsiTheme="minorEastAsia" w:hint="eastAsia"/>
                <w:szCs w:val="21"/>
              </w:rPr>
              <w:t>可有效提高公司的存货周转速度，从而提升公司的运营资金使用效率；</w:t>
            </w:r>
            <w:r w:rsidR="00496677">
              <w:rPr>
                <w:rFonts w:asciiTheme="minorEastAsia" w:eastAsiaTheme="minorEastAsia" w:hAnsiTheme="minorEastAsia" w:hint="eastAsia"/>
                <w:szCs w:val="21"/>
              </w:rPr>
              <w:t>另一方面</w:t>
            </w:r>
            <w:r w:rsidR="008A1F71">
              <w:rPr>
                <w:rFonts w:asciiTheme="minorEastAsia" w:eastAsiaTheme="minorEastAsia" w:hAnsiTheme="minorEastAsia" w:hint="eastAsia"/>
                <w:szCs w:val="21"/>
              </w:rPr>
              <w:t>大幅提高了检测精度，弥补了现有酶联免疫法在检测灵敏度方面的不足，最大程度保障产品质量安全，确保</w:t>
            </w:r>
            <w:r w:rsidR="00594D79">
              <w:rPr>
                <w:rFonts w:asciiTheme="minorEastAsia" w:eastAsiaTheme="minorEastAsia" w:hAnsiTheme="minorEastAsia" w:hint="eastAsia"/>
                <w:szCs w:val="21"/>
              </w:rPr>
              <w:t>用药群众的核心利益</w:t>
            </w:r>
            <w:r w:rsidR="00496677">
              <w:rPr>
                <w:rFonts w:asciiTheme="minorEastAsia" w:eastAsiaTheme="minorEastAsia" w:hAnsiTheme="minorEastAsia" w:hint="eastAsia"/>
                <w:szCs w:val="21"/>
              </w:rPr>
              <w:t>。</w:t>
            </w:r>
          </w:p>
          <w:p w14:paraId="0D39339B" w14:textId="77777777" w:rsidR="003955B3" w:rsidRPr="005443F6" w:rsidRDefault="00C03006" w:rsidP="005443F6">
            <w:pPr>
              <w:pStyle w:val="a6"/>
              <w:numPr>
                <w:ilvl w:val="0"/>
                <w:numId w:val="1"/>
              </w:numPr>
              <w:autoSpaceDE w:val="0"/>
              <w:autoSpaceDN w:val="0"/>
              <w:adjustRightInd w:val="0"/>
              <w:spacing w:line="360" w:lineRule="auto"/>
              <w:ind w:firstLineChars="0"/>
              <w:rPr>
                <w:rFonts w:ascii="宋体" w:hAnsi="宋体"/>
                <w:b/>
                <w:color w:val="000000"/>
                <w:sz w:val="24"/>
              </w:rPr>
            </w:pPr>
            <w:r w:rsidRPr="00C03006">
              <w:rPr>
                <w:rFonts w:ascii="宋体" w:hAnsi="宋体" w:hint="eastAsia"/>
                <w:b/>
                <w:color w:val="000000"/>
                <w:sz w:val="24"/>
              </w:rPr>
              <w:t>公司上海营销中心定位？</w:t>
            </w:r>
          </w:p>
          <w:p w14:paraId="667D7442" w14:textId="6CE9A581" w:rsidR="007327AC" w:rsidRDefault="00966FC2" w:rsidP="00B3518A">
            <w:pPr>
              <w:autoSpaceDE w:val="0"/>
              <w:autoSpaceDN w:val="0"/>
              <w:adjustRightIn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公司非常看好</w:t>
            </w:r>
            <w:proofErr w:type="gramStart"/>
            <w:r>
              <w:rPr>
                <w:rFonts w:asciiTheme="minorEastAsia" w:eastAsiaTheme="minorEastAsia" w:hAnsiTheme="minorEastAsia" w:hint="eastAsia"/>
                <w:szCs w:val="21"/>
              </w:rPr>
              <w:t>静丙未来</w:t>
            </w:r>
            <w:proofErr w:type="gramEnd"/>
            <w:r>
              <w:rPr>
                <w:rFonts w:asciiTheme="minorEastAsia" w:eastAsiaTheme="minorEastAsia" w:hAnsiTheme="minorEastAsia" w:hint="eastAsia"/>
                <w:szCs w:val="21"/>
              </w:rPr>
              <w:t>市场发展前景。</w:t>
            </w:r>
            <w:proofErr w:type="gramStart"/>
            <w:r w:rsidR="00F4527F">
              <w:rPr>
                <w:rFonts w:asciiTheme="minorEastAsia" w:eastAsiaTheme="minorEastAsia" w:hAnsiTheme="minorEastAsia" w:hint="eastAsia"/>
                <w:szCs w:val="21"/>
              </w:rPr>
              <w:t>静丙的</w:t>
            </w:r>
            <w:proofErr w:type="gramEnd"/>
            <w:r w:rsidR="00F4527F">
              <w:rPr>
                <w:rFonts w:asciiTheme="minorEastAsia" w:eastAsiaTheme="minorEastAsia" w:hAnsiTheme="minorEastAsia" w:hint="eastAsia"/>
                <w:szCs w:val="21"/>
              </w:rPr>
              <w:t>用药</w:t>
            </w:r>
            <w:r w:rsidR="00661169">
              <w:rPr>
                <w:rFonts w:asciiTheme="minorEastAsia" w:eastAsiaTheme="minorEastAsia" w:hAnsiTheme="minorEastAsia" w:hint="eastAsia"/>
                <w:szCs w:val="21"/>
              </w:rPr>
              <w:t>习惯一般由</w:t>
            </w:r>
            <w:r w:rsidR="00F4527F">
              <w:rPr>
                <w:rFonts w:asciiTheme="minorEastAsia" w:eastAsiaTheme="minorEastAsia" w:hAnsiTheme="minorEastAsia" w:hint="eastAsia"/>
                <w:szCs w:val="21"/>
              </w:rPr>
              <w:t>一线城市核心三甲医院的重点科室</w:t>
            </w:r>
            <w:r w:rsidR="00B3518A">
              <w:rPr>
                <w:rFonts w:asciiTheme="minorEastAsia" w:eastAsiaTheme="minorEastAsia" w:hAnsiTheme="minorEastAsia" w:hint="eastAsia"/>
                <w:szCs w:val="21"/>
              </w:rPr>
              <w:t>向周边</w:t>
            </w:r>
            <w:r w:rsidR="00661169">
              <w:rPr>
                <w:rFonts w:asciiTheme="minorEastAsia" w:eastAsiaTheme="minorEastAsia" w:hAnsiTheme="minorEastAsia" w:hint="eastAsia"/>
                <w:szCs w:val="21"/>
              </w:rPr>
              <w:t>城市或学科其他医院逐步拓展。</w:t>
            </w:r>
            <w:r w:rsidR="007327AC">
              <w:rPr>
                <w:rFonts w:asciiTheme="minorEastAsia" w:eastAsiaTheme="minorEastAsia" w:hAnsiTheme="minorEastAsia" w:hint="eastAsia"/>
                <w:szCs w:val="21"/>
              </w:rPr>
              <w:t>上海</w:t>
            </w:r>
            <w:r w:rsidR="00C03006">
              <w:rPr>
                <w:rFonts w:asciiTheme="minorEastAsia" w:eastAsiaTheme="minorEastAsia" w:hAnsiTheme="minorEastAsia" w:hint="eastAsia"/>
                <w:szCs w:val="21"/>
              </w:rPr>
              <w:t>营销中心主要针对江浙沪这一传统的医药行业高价值市场</w:t>
            </w:r>
            <w:proofErr w:type="gramStart"/>
            <w:r w:rsidR="00C03006">
              <w:rPr>
                <w:rFonts w:asciiTheme="minorEastAsia" w:eastAsiaTheme="minorEastAsia" w:hAnsiTheme="minorEastAsia" w:hint="eastAsia"/>
                <w:szCs w:val="21"/>
              </w:rPr>
              <w:t>开展静丙的</w:t>
            </w:r>
            <w:proofErr w:type="gramEnd"/>
            <w:r w:rsidR="00C03006">
              <w:rPr>
                <w:rFonts w:asciiTheme="minorEastAsia" w:eastAsiaTheme="minorEastAsia" w:hAnsiTheme="minorEastAsia" w:hint="eastAsia"/>
                <w:szCs w:val="21"/>
              </w:rPr>
              <w:t>学术推广工作</w:t>
            </w:r>
            <w:r w:rsidR="00661169">
              <w:rPr>
                <w:rFonts w:asciiTheme="minorEastAsia" w:eastAsiaTheme="minorEastAsia" w:hAnsiTheme="minorEastAsia" w:hint="eastAsia"/>
                <w:szCs w:val="21"/>
              </w:rPr>
              <w:t>。在</w:t>
            </w:r>
            <w:r w:rsidR="002B7ED5">
              <w:rPr>
                <w:rFonts w:asciiTheme="minorEastAsia" w:eastAsiaTheme="minorEastAsia" w:hAnsiTheme="minorEastAsia" w:hint="eastAsia"/>
                <w:szCs w:val="21"/>
              </w:rPr>
              <w:t>配合区域推广商</w:t>
            </w:r>
            <w:r w:rsidR="00661169">
              <w:rPr>
                <w:rFonts w:asciiTheme="minorEastAsia" w:eastAsiaTheme="minorEastAsia" w:hAnsiTheme="minorEastAsia" w:hint="eastAsia"/>
                <w:szCs w:val="21"/>
              </w:rPr>
              <w:t>做好</w:t>
            </w:r>
            <w:proofErr w:type="gramStart"/>
            <w:r w:rsidR="002B7ED5">
              <w:rPr>
                <w:rFonts w:asciiTheme="minorEastAsia" w:eastAsiaTheme="minorEastAsia" w:hAnsiTheme="minorEastAsia" w:hint="eastAsia"/>
                <w:szCs w:val="21"/>
              </w:rPr>
              <w:t>静丙</w:t>
            </w:r>
            <w:r w:rsidR="00661169">
              <w:rPr>
                <w:rFonts w:asciiTheme="minorEastAsia" w:eastAsiaTheme="minorEastAsia" w:hAnsiTheme="minorEastAsia" w:hint="eastAsia"/>
                <w:szCs w:val="21"/>
              </w:rPr>
              <w:t>销售</w:t>
            </w:r>
            <w:proofErr w:type="gramEnd"/>
            <w:r w:rsidR="00661169">
              <w:rPr>
                <w:rFonts w:asciiTheme="minorEastAsia" w:eastAsiaTheme="minorEastAsia" w:hAnsiTheme="minorEastAsia" w:hint="eastAsia"/>
                <w:szCs w:val="21"/>
              </w:rPr>
              <w:t>服务工作的同时，</w:t>
            </w:r>
            <w:r w:rsidR="002B7ED5">
              <w:rPr>
                <w:rFonts w:asciiTheme="minorEastAsia" w:eastAsiaTheme="minorEastAsia" w:hAnsiTheme="minorEastAsia" w:hint="eastAsia"/>
                <w:szCs w:val="21"/>
              </w:rPr>
              <w:t>也积极为公司现有的</w:t>
            </w:r>
            <w:proofErr w:type="gramStart"/>
            <w:r w:rsidR="002B7ED5">
              <w:rPr>
                <w:rFonts w:asciiTheme="minorEastAsia" w:eastAsiaTheme="minorEastAsia" w:hAnsiTheme="minorEastAsia" w:hint="eastAsia"/>
                <w:szCs w:val="21"/>
              </w:rPr>
              <w:t>特免类</w:t>
            </w:r>
            <w:proofErr w:type="gramEnd"/>
            <w:r w:rsidR="002B7ED5">
              <w:rPr>
                <w:rFonts w:asciiTheme="minorEastAsia" w:eastAsiaTheme="minorEastAsia" w:hAnsiTheme="minorEastAsia" w:hint="eastAsia"/>
                <w:szCs w:val="21"/>
              </w:rPr>
              <w:t>产品和未来即将上市的小因子类产品的院内销售做好铺垫和准备工作</w:t>
            </w:r>
            <w:r>
              <w:rPr>
                <w:rFonts w:asciiTheme="minorEastAsia" w:eastAsiaTheme="minorEastAsia" w:hAnsiTheme="minorEastAsia" w:hint="eastAsia"/>
                <w:szCs w:val="21"/>
              </w:rPr>
              <w:t>。</w:t>
            </w:r>
            <w:r w:rsidDel="00966FC2">
              <w:rPr>
                <w:rFonts w:asciiTheme="minorEastAsia" w:eastAsiaTheme="minorEastAsia" w:hAnsiTheme="minorEastAsia" w:hint="eastAsia"/>
                <w:szCs w:val="21"/>
              </w:rPr>
              <w:t xml:space="preserve"> </w:t>
            </w:r>
          </w:p>
          <w:p w14:paraId="75E1F598" w14:textId="77777777" w:rsidR="002650DF" w:rsidRPr="005443F6" w:rsidRDefault="002650DF" w:rsidP="005443F6">
            <w:pPr>
              <w:pStyle w:val="a6"/>
              <w:numPr>
                <w:ilvl w:val="0"/>
                <w:numId w:val="1"/>
              </w:numPr>
              <w:autoSpaceDE w:val="0"/>
              <w:autoSpaceDN w:val="0"/>
              <w:adjustRightInd w:val="0"/>
              <w:spacing w:line="360" w:lineRule="auto"/>
              <w:ind w:firstLineChars="0"/>
              <w:rPr>
                <w:rFonts w:ascii="宋体" w:hAnsi="宋体"/>
                <w:b/>
                <w:color w:val="000000"/>
                <w:sz w:val="24"/>
              </w:rPr>
            </w:pPr>
            <w:r w:rsidRPr="005443F6">
              <w:rPr>
                <w:rFonts w:ascii="宋体" w:hAnsi="宋体" w:hint="eastAsia"/>
                <w:b/>
                <w:color w:val="000000"/>
                <w:sz w:val="24"/>
              </w:rPr>
              <w:lastRenderedPageBreak/>
              <w:t>公司浆站数量及未来预期？</w:t>
            </w:r>
          </w:p>
          <w:p w14:paraId="7897BE74" w14:textId="573B3A76" w:rsidR="005443F6" w:rsidRDefault="005443F6" w:rsidP="005443F6">
            <w:pPr>
              <w:autoSpaceDE w:val="0"/>
              <w:autoSpaceDN w:val="0"/>
              <w:adjustRightIn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公司目前共有13个浆站，11个在采，2个已建设完成等待验收。</w:t>
            </w:r>
            <w:r w:rsidR="00777729">
              <w:rPr>
                <w:rFonts w:asciiTheme="minorEastAsia" w:eastAsiaTheme="minorEastAsia" w:hAnsiTheme="minorEastAsia" w:hint="eastAsia"/>
                <w:szCs w:val="21"/>
              </w:rPr>
              <w:t>公司</w:t>
            </w:r>
            <w:r>
              <w:rPr>
                <w:rFonts w:asciiTheme="minorEastAsia" w:eastAsiaTheme="minorEastAsia" w:hAnsiTheme="minorEastAsia" w:hint="eastAsia"/>
                <w:szCs w:val="21"/>
              </w:rPr>
              <w:t>浆站分布在广西、山西和广东三个区域，广西有4个成熟浆站，</w:t>
            </w:r>
            <w:r w:rsidR="00777729">
              <w:rPr>
                <w:rFonts w:asciiTheme="minorEastAsia" w:eastAsiaTheme="minorEastAsia" w:hAnsiTheme="minorEastAsia" w:hint="eastAsia"/>
                <w:szCs w:val="21"/>
              </w:rPr>
              <w:t>年</w:t>
            </w:r>
            <w:proofErr w:type="gramStart"/>
            <w:r>
              <w:rPr>
                <w:rFonts w:asciiTheme="minorEastAsia" w:eastAsiaTheme="minorEastAsia" w:hAnsiTheme="minorEastAsia" w:hint="eastAsia"/>
                <w:szCs w:val="21"/>
              </w:rPr>
              <w:t>采浆量合计</w:t>
            </w:r>
            <w:proofErr w:type="gramEnd"/>
            <w:r>
              <w:rPr>
                <w:rFonts w:asciiTheme="minorEastAsia" w:eastAsiaTheme="minorEastAsia" w:hAnsiTheme="minorEastAsia" w:hint="eastAsia"/>
                <w:szCs w:val="21"/>
              </w:rPr>
              <w:t>超300吨，是公司采浆的基础和保障；山西有4个浆站，1个老浆站和3个新浆站，</w:t>
            </w:r>
            <w:proofErr w:type="gramStart"/>
            <w:r w:rsidR="00777729">
              <w:rPr>
                <w:rFonts w:asciiTheme="minorEastAsia" w:eastAsiaTheme="minorEastAsia" w:hAnsiTheme="minorEastAsia" w:hint="eastAsia"/>
                <w:szCs w:val="21"/>
              </w:rPr>
              <w:t>采浆量增长</w:t>
            </w:r>
            <w:proofErr w:type="gramEnd"/>
            <w:r w:rsidR="00777729">
              <w:rPr>
                <w:rFonts w:asciiTheme="minorEastAsia" w:eastAsiaTheme="minorEastAsia" w:hAnsiTheme="minorEastAsia" w:hint="eastAsia"/>
                <w:szCs w:val="21"/>
              </w:rPr>
              <w:t>迅猛</w:t>
            </w:r>
            <w:r>
              <w:rPr>
                <w:rFonts w:asciiTheme="minorEastAsia" w:eastAsiaTheme="minorEastAsia" w:hAnsiTheme="minorEastAsia" w:hint="eastAsia"/>
                <w:szCs w:val="21"/>
              </w:rPr>
              <w:t>，是公司未来采</w:t>
            </w:r>
            <w:proofErr w:type="gramStart"/>
            <w:r>
              <w:rPr>
                <w:rFonts w:asciiTheme="minorEastAsia" w:eastAsiaTheme="minorEastAsia" w:hAnsiTheme="minorEastAsia" w:hint="eastAsia"/>
                <w:szCs w:val="21"/>
              </w:rPr>
              <w:t>浆增长</w:t>
            </w:r>
            <w:proofErr w:type="gramEnd"/>
            <w:r>
              <w:rPr>
                <w:rFonts w:asciiTheme="minorEastAsia" w:eastAsiaTheme="minorEastAsia" w:hAnsiTheme="minorEastAsia" w:hint="eastAsia"/>
                <w:szCs w:val="21"/>
              </w:rPr>
              <w:t>点；广东3个在采，2个</w:t>
            </w:r>
            <w:r w:rsidR="00172012">
              <w:rPr>
                <w:rFonts w:asciiTheme="minorEastAsia" w:eastAsiaTheme="minorEastAsia" w:hAnsiTheme="minorEastAsia" w:hint="eastAsia"/>
                <w:szCs w:val="21"/>
              </w:rPr>
              <w:t>已建设完成</w:t>
            </w:r>
            <w:r>
              <w:rPr>
                <w:rFonts w:asciiTheme="minorEastAsia" w:eastAsiaTheme="minorEastAsia" w:hAnsiTheme="minorEastAsia" w:hint="eastAsia"/>
                <w:szCs w:val="21"/>
              </w:rPr>
              <w:t>等待验收，广东</w:t>
            </w:r>
            <w:r w:rsidR="00966FC2">
              <w:rPr>
                <w:rFonts w:asciiTheme="minorEastAsia" w:eastAsiaTheme="minorEastAsia" w:hAnsiTheme="minorEastAsia" w:hint="eastAsia"/>
                <w:szCs w:val="21"/>
              </w:rPr>
              <w:t>在单采血浆站管理</w:t>
            </w:r>
            <w:r>
              <w:rPr>
                <w:rFonts w:asciiTheme="minorEastAsia" w:eastAsiaTheme="minorEastAsia" w:hAnsiTheme="minorEastAsia" w:hint="eastAsia"/>
                <w:szCs w:val="21"/>
              </w:rPr>
              <w:t>政策</w:t>
            </w:r>
            <w:r w:rsidR="00966FC2">
              <w:rPr>
                <w:rFonts w:asciiTheme="minorEastAsia" w:eastAsiaTheme="minorEastAsia" w:hAnsiTheme="minorEastAsia" w:hint="eastAsia"/>
                <w:szCs w:val="21"/>
              </w:rPr>
              <w:t>方面</w:t>
            </w:r>
            <w:r>
              <w:rPr>
                <w:rFonts w:asciiTheme="minorEastAsia" w:eastAsiaTheme="minorEastAsia" w:hAnsiTheme="minorEastAsia" w:hint="eastAsia"/>
                <w:szCs w:val="21"/>
              </w:rPr>
              <w:t>最为灵活，未来将</w:t>
            </w:r>
            <w:proofErr w:type="gramStart"/>
            <w:r>
              <w:rPr>
                <w:rFonts w:asciiTheme="minorEastAsia" w:eastAsiaTheme="minorEastAsia" w:hAnsiTheme="minorEastAsia" w:hint="eastAsia"/>
                <w:szCs w:val="21"/>
              </w:rPr>
              <w:t>作为特免浆</w:t>
            </w:r>
            <w:proofErr w:type="gramEnd"/>
            <w:r>
              <w:rPr>
                <w:rFonts w:asciiTheme="minorEastAsia" w:eastAsiaTheme="minorEastAsia" w:hAnsiTheme="minorEastAsia" w:hint="eastAsia"/>
                <w:szCs w:val="21"/>
              </w:rPr>
              <w:t>站运营。未来公司将不断通过内部挖潜，推动现有浆站实现内生式增长，同时公司也在多省份积极推动新浆站</w:t>
            </w:r>
            <w:r w:rsidR="00172012">
              <w:rPr>
                <w:rFonts w:asciiTheme="minorEastAsia" w:eastAsiaTheme="minorEastAsia" w:hAnsiTheme="minorEastAsia" w:hint="eastAsia"/>
                <w:szCs w:val="21"/>
              </w:rPr>
              <w:t>拓展</w:t>
            </w:r>
            <w:r>
              <w:rPr>
                <w:rFonts w:asciiTheme="minorEastAsia" w:eastAsiaTheme="minorEastAsia" w:hAnsiTheme="minorEastAsia" w:hint="eastAsia"/>
                <w:szCs w:val="21"/>
              </w:rPr>
              <w:t>工作，</w:t>
            </w:r>
            <w:r w:rsidR="00375985">
              <w:rPr>
                <w:rFonts w:asciiTheme="minorEastAsia" w:eastAsiaTheme="minorEastAsia" w:hAnsiTheme="minorEastAsia" w:hint="eastAsia"/>
                <w:szCs w:val="21"/>
              </w:rPr>
              <w:t>不断开拓新的浆源。</w:t>
            </w:r>
          </w:p>
          <w:p w14:paraId="70725A41" w14:textId="77777777" w:rsidR="005443F6" w:rsidRPr="00A7695C" w:rsidRDefault="00A7695C" w:rsidP="00A7695C">
            <w:pPr>
              <w:pStyle w:val="a6"/>
              <w:numPr>
                <w:ilvl w:val="0"/>
                <w:numId w:val="1"/>
              </w:numPr>
              <w:autoSpaceDE w:val="0"/>
              <w:autoSpaceDN w:val="0"/>
              <w:adjustRightInd w:val="0"/>
              <w:spacing w:line="360" w:lineRule="auto"/>
              <w:ind w:firstLineChars="0"/>
              <w:rPr>
                <w:rFonts w:ascii="宋体" w:hAnsi="宋体"/>
                <w:b/>
                <w:color w:val="000000"/>
                <w:sz w:val="24"/>
              </w:rPr>
            </w:pPr>
            <w:proofErr w:type="gramStart"/>
            <w:r>
              <w:rPr>
                <w:rFonts w:ascii="宋体" w:hAnsi="宋体" w:hint="eastAsia"/>
                <w:b/>
                <w:color w:val="000000"/>
                <w:sz w:val="24"/>
              </w:rPr>
              <w:t>狂免和破免产品</w:t>
            </w:r>
            <w:proofErr w:type="gramEnd"/>
            <w:r>
              <w:rPr>
                <w:rFonts w:ascii="宋体" w:hAnsi="宋体" w:hint="eastAsia"/>
                <w:b/>
                <w:color w:val="000000"/>
                <w:sz w:val="24"/>
              </w:rPr>
              <w:t>未来发展预期？</w:t>
            </w:r>
          </w:p>
          <w:p w14:paraId="6DFD6207" w14:textId="0E2D113E" w:rsidR="00A7695C" w:rsidRDefault="00A7695C" w:rsidP="009725B1">
            <w:pPr>
              <w:autoSpaceDE w:val="0"/>
              <w:autoSpaceDN w:val="0"/>
              <w:adjustRightInd w:val="0"/>
              <w:spacing w:line="360" w:lineRule="auto"/>
              <w:ind w:firstLineChars="200" w:firstLine="420"/>
              <w:rPr>
                <w:rFonts w:asciiTheme="minorEastAsia" w:eastAsiaTheme="minorEastAsia" w:hAnsiTheme="minorEastAsia"/>
                <w:szCs w:val="21"/>
              </w:rPr>
            </w:pPr>
            <w:proofErr w:type="gramStart"/>
            <w:r>
              <w:rPr>
                <w:rFonts w:asciiTheme="minorEastAsia" w:eastAsiaTheme="minorEastAsia" w:hAnsiTheme="minorEastAsia" w:hint="eastAsia"/>
                <w:szCs w:val="21"/>
              </w:rPr>
              <w:t>狂免在</w:t>
            </w:r>
            <w:proofErr w:type="gramEnd"/>
            <w:r>
              <w:rPr>
                <w:rFonts w:asciiTheme="minorEastAsia" w:eastAsiaTheme="minorEastAsia" w:hAnsiTheme="minorEastAsia" w:hint="eastAsia"/>
                <w:szCs w:val="21"/>
              </w:rPr>
              <w:t>个别省份已逐步由CDC转回医院，未来可能成为趋势，</w:t>
            </w:r>
            <w:proofErr w:type="gramStart"/>
            <w:r w:rsidR="00EB6F7F">
              <w:rPr>
                <w:rFonts w:asciiTheme="minorEastAsia" w:eastAsiaTheme="minorEastAsia" w:hAnsiTheme="minorEastAsia" w:hint="eastAsia"/>
                <w:szCs w:val="21"/>
              </w:rPr>
              <w:t>狂免转回</w:t>
            </w:r>
            <w:proofErr w:type="gramEnd"/>
            <w:r w:rsidR="00EB6F7F">
              <w:rPr>
                <w:rFonts w:asciiTheme="minorEastAsia" w:eastAsiaTheme="minorEastAsia" w:hAnsiTheme="minorEastAsia" w:hint="eastAsia"/>
                <w:szCs w:val="21"/>
              </w:rPr>
              <w:t>医院后</w:t>
            </w:r>
            <w:r>
              <w:rPr>
                <w:rFonts w:asciiTheme="minorEastAsia" w:eastAsiaTheme="minorEastAsia" w:hAnsiTheme="minorEastAsia" w:hint="eastAsia"/>
                <w:szCs w:val="21"/>
              </w:rPr>
              <w:t>预计</w:t>
            </w:r>
            <w:r w:rsidR="009725B1">
              <w:rPr>
                <w:rFonts w:asciiTheme="minorEastAsia" w:eastAsiaTheme="minorEastAsia" w:hAnsiTheme="minorEastAsia" w:hint="eastAsia"/>
                <w:szCs w:val="21"/>
              </w:rPr>
              <w:t>未来</w:t>
            </w:r>
            <w:r>
              <w:rPr>
                <w:rFonts w:asciiTheme="minorEastAsia" w:eastAsiaTheme="minorEastAsia" w:hAnsiTheme="minorEastAsia" w:hint="eastAsia"/>
                <w:szCs w:val="21"/>
              </w:rPr>
              <w:t>行业销量将明显增加。</w:t>
            </w:r>
            <w:proofErr w:type="gramStart"/>
            <w:r>
              <w:rPr>
                <w:rFonts w:asciiTheme="minorEastAsia" w:eastAsiaTheme="minorEastAsia" w:hAnsiTheme="minorEastAsia" w:hint="eastAsia"/>
                <w:szCs w:val="21"/>
              </w:rPr>
              <w:t>破免</w:t>
            </w:r>
            <w:r w:rsidR="00966FC2">
              <w:rPr>
                <w:rFonts w:asciiTheme="minorEastAsia" w:eastAsiaTheme="minorEastAsia" w:hAnsiTheme="minorEastAsia" w:hint="eastAsia"/>
                <w:szCs w:val="21"/>
              </w:rPr>
              <w:t>自</w:t>
            </w:r>
            <w:proofErr w:type="gramEnd"/>
            <w:r w:rsidR="00966FC2">
              <w:rPr>
                <w:rFonts w:asciiTheme="minorEastAsia" w:eastAsiaTheme="minorEastAsia" w:hAnsiTheme="minorEastAsia" w:hint="eastAsia"/>
                <w:szCs w:val="21"/>
              </w:rPr>
              <w:t>2</w:t>
            </w:r>
            <w:r w:rsidR="00966FC2">
              <w:rPr>
                <w:rFonts w:asciiTheme="minorEastAsia" w:eastAsiaTheme="minorEastAsia" w:hAnsiTheme="minorEastAsia"/>
                <w:szCs w:val="21"/>
              </w:rPr>
              <w:t>018</w:t>
            </w:r>
            <w:r w:rsidR="00966FC2">
              <w:rPr>
                <w:rFonts w:asciiTheme="minorEastAsia" w:eastAsiaTheme="minorEastAsia" w:hAnsiTheme="minorEastAsia" w:hint="eastAsia"/>
                <w:szCs w:val="21"/>
              </w:rPr>
              <w:t>年末</w:t>
            </w:r>
            <w:r w:rsidR="009725B1">
              <w:rPr>
                <w:rFonts w:asciiTheme="minorEastAsia" w:eastAsiaTheme="minorEastAsia" w:hAnsiTheme="minorEastAsia" w:hint="eastAsia"/>
                <w:szCs w:val="21"/>
              </w:rPr>
              <w:t>进入</w:t>
            </w:r>
            <w:r w:rsidR="009725B1" w:rsidRPr="009725B1">
              <w:rPr>
                <w:rFonts w:asciiTheme="minorEastAsia" w:eastAsiaTheme="minorEastAsia" w:hAnsiTheme="minorEastAsia" w:hint="eastAsia"/>
                <w:szCs w:val="21"/>
              </w:rPr>
              <w:t>《国家基本药物目录(2018年版)》</w:t>
            </w:r>
            <w:r w:rsidR="009725B1">
              <w:rPr>
                <w:rFonts w:asciiTheme="minorEastAsia" w:eastAsiaTheme="minorEastAsia" w:hAnsiTheme="minorEastAsia" w:hint="eastAsia"/>
                <w:szCs w:val="21"/>
              </w:rPr>
              <w:t>，预计未来行业销量将明显增加。</w:t>
            </w:r>
            <w:proofErr w:type="gramStart"/>
            <w:r>
              <w:rPr>
                <w:rFonts w:asciiTheme="minorEastAsia" w:eastAsiaTheme="minorEastAsia" w:hAnsiTheme="minorEastAsia" w:hint="eastAsia"/>
                <w:szCs w:val="21"/>
              </w:rPr>
              <w:t>特免类</w:t>
            </w:r>
            <w:proofErr w:type="gramEnd"/>
            <w:r>
              <w:rPr>
                <w:rFonts w:asciiTheme="minorEastAsia" w:eastAsiaTheme="minorEastAsia" w:hAnsiTheme="minorEastAsia" w:hint="eastAsia"/>
                <w:szCs w:val="21"/>
              </w:rPr>
              <w:t>产品一直以来是公司的传统优势品类，</w:t>
            </w:r>
            <w:r w:rsidR="009725B1">
              <w:rPr>
                <w:rFonts w:asciiTheme="minorEastAsia" w:eastAsiaTheme="minorEastAsia" w:hAnsiTheme="minorEastAsia" w:hint="eastAsia"/>
                <w:szCs w:val="21"/>
              </w:rPr>
              <w:t>公司非常看好该市场未来发展前景，</w:t>
            </w:r>
            <w:r>
              <w:rPr>
                <w:rFonts w:asciiTheme="minorEastAsia" w:eastAsiaTheme="minorEastAsia" w:hAnsiTheme="minorEastAsia" w:hint="eastAsia"/>
                <w:szCs w:val="21"/>
              </w:rPr>
              <w:t>近年公司在优化固有市场渠道的基础上调整销售模式，</w:t>
            </w:r>
            <w:r w:rsidR="009725B1">
              <w:rPr>
                <w:rFonts w:asciiTheme="minorEastAsia" w:eastAsiaTheme="minorEastAsia" w:hAnsiTheme="minorEastAsia" w:hint="eastAsia"/>
                <w:szCs w:val="21"/>
              </w:rPr>
              <w:t>希望未来</w:t>
            </w:r>
            <w:r>
              <w:rPr>
                <w:rFonts w:asciiTheme="minorEastAsia" w:eastAsiaTheme="minorEastAsia" w:hAnsiTheme="minorEastAsia" w:hint="eastAsia"/>
                <w:szCs w:val="21"/>
              </w:rPr>
              <w:t>进一步</w:t>
            </w:r>
            <w:r w:rsidR="009725B1">
              <w:rPr>
                <w:rFonts w:asciiTheme="minorEastAsia" w:eastAsiaTheme="minorEastAsia" w:hAnsiTheme="minorEastAsia" w:hint="eastAsia"/>
                <w:szCs w:val="21"/>
              </w:rPr>
              <w:t>提高</w:t>
            </w:r>
            <w:r>
              <w:rPr>
                <w:rFonts w:asciiTheme="minorEastAsia" w:eastAsiaTheme="minorEastAsia" w:hAnsiTheme="minorEastAsia" w:hint="eastAsia"/>
                <w:szCs w:val="21"/>
              </w:rPr>
              <w:t>市场占有率和盈利能力。</w:t>
            </w:r>
          </w:p>
          <w:p w14:paraId="71FB2FA4" w14:textId="29ABAAC1" w:rsidR="00966FC2" w:rsidRDefault="00966FC2" w:rsidP="00966FC2">
            <w:pPr>
              <w:autoSpaceDE w:val="0"/>
              <w:autoSpaceDN w:val="0"/>
              <w:adjustRightInd w:val="0"/>
              <w:spacing w:line="360" w:lineRule="auto"/>
              <w:rPr>
                <w:rFonts w:asciiTheme="minorEastAsia" w:eastAsiaTheme="minorEastAsia" w:hAnsiTheme="minorEastAsia"/>
                <w:szCs w:val="21"/>
              </w:rPr>
            </w:pPr>
            <w:r w:rsidRPr="00015F10">
              <w:rPr>
                <w:rFonts w:ascii="宋体" w:hAnsi="宋体"/>
                <w:b/>
                <w:color w:val="000000"/>
                <w:sz w:val="24"/>
              </w:rPr>
              <w:t>10</w:t>
            </w:r>
            <w:r w:rsidRPr="00015F10">
              <w:rPr>
                <w:rFonts w:ascii="宋体" w:hAnsi="宋体" w:hint="eastAsia"/>
                <w:b/>
                <w:color w:val="000000"/>
                <w:sz w:val="24"/>
              </w:rPr>
              <w:t>、新产品研发的情况</w:t>
            </w:r>
            <w:r w:rsidR="00840360">
              <w:rPr>
                <w:rFonts w:ascii="宋体" w:hAnsi="宋体" w:hint="eastAsia"/>
                <w:b/>
                <w:color w:val="000000"/>
                <w:sz w:val="24"/>
              </w:rPr>
              <w:t>？</w:t>
            </w:r>
          </w:p>
          <w:p w14:paraId="056D9EF5" w14:textId="25052803" w:rsidR="00966FC2" w:rsidRDefault="00765B51" w:rsidP="00015F10">
            <w:pPr>
              <w:autoSpaceDE w:val="0"/>
              <w:autoSpaceDN w:val="0"/>
              <w:adjustRightIn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八因子已经进入上市申报阶段，并按照CDE要求进行了</w:t>
            </w:r>
            <w:proofErr w:type="gramStart"/>
            <w:r>
              <w:rPr>
                <w:rFonts w:asciiTheme="minorEastAsia" w:eastAsiaTheme="minorEastAsia" w:hAnsiTheme="minorEastAsia" w:hint="eastAsia"/>
                <w:szCs w:val="21"/>
              </w:rPr>
              <w:t>发补材料</w:t>
            </w:r>
            <w:proofErr w:type="gramEnd"/>
            <w:r>
              <w:rPr>
                <w:rFonts w:asciiTheme="minorEastAsia" w:eastAsiaTheme="minorEastAsia" w:hAnsiTheme="minorEastAsia" w:hint="eastAsia"/>
                <w:szCs w:val="21"/>
              </w:rPr>
              <w:t>的准备工作；纤原已</w:t>
            </w:r>
            <w:bookmarkStart w:id="0" w:name="_GoBack"/>
            <w:bookmarkEnd w:id="0"/>
            <w:r>
              <w:rPr>
                <w:rFonts w:asciiTheme="minorEastAsia" w:eastAsiaTheme="minorEastAsia" w:hAnsiTheme="minorEastAsia" w:hint="eastAsia"/>
                <w:szCs w:val="21"/>
              </w:rPr>
              <w:t>经完成了临床试验，并完成了临床总结会议，目前正在准备上市申报材料；PCC正在进行临床工作，入组人数已超半数</w:t>
            </w:r>
            <w:r w:rsidR="000F320C">
              <w:rPr>
                <w:rFonts w:asciiTheme="minorEastAsia" w:eastAsiaTheme="minorEastAsia" w:hAnsiTheme="minorEastAsia" w:hint="eastAsia"/>
                <w:szCs w:val="21"/>
              </w:rPr>
              <w:t>；人纤维蛋白胶产品是药械合一的潜力产品，目前已经完成了临床前准备工作，正在申请临床试验。其他研发项目都在有序、合理推进过程中。</w:t>
            </w:r>
          </w:p>
          <w:p w14:paraId="2CA68E78" w14:textId="77777777" w:rsidR="005443F6" w:rsidRPr="00A7695C" w:rsidRDefault="005443F6" w:rsidP="005443F6">
            <w:pPr>
              <w:autoSpaceDE w:val="0"/>
              <w:autoSpaceDN w:val="0"/>
              <w:adjustRightInd w:val="0"/>
              <w:spacing w:line="360" w:lineRule="auto"/>
              <w:ind w:firstLineChars="200" w:firstLine="420"/>
              <w:rPr>
                <w:rFonts w:asciiTheme="minorEastAsia" w:eastAsiaTheme="minorEastAsia" w:hAnsiTheme="minorEastAsia"/>
                <w:szCs w:val="21"/>
              </w:rPr>
            </w:pPr>
          </w:p>
          <w:p w14:paraId="0CB4690A" w14:textId="77777777" w:rsidR="00375985" w:rsidRPr="009725B1" w:rsidRDefault="00375985" w:rsidP="005443F6">
            <w:pPr>
              <w:autoSpaceDE w:val="0"/>
              <w:autoSpaceDN w:val="0"/>
              <w:adjustRightInd w:val="0"/>
              <w:spacing w:line="360" w:lineRule="auto"/>
              <w:ind w:firstLineChars="200" w:firstLine="420"/>
              <w:rPr>
                <w:rFonts w:asciiTheme="minorEastAsia" w:eastAsiaTheme="minorEastAsia" w:hAnsiTheme="minorEastAsia"/>
                <w:szCs w:val="21"/>
              </w:rPr>
            </w:pPr>
          </w:p>
          <w:p w14:paraId="002E5724" w14:textId="77777777" w:rsidR="00375985" w:rsidRDefault="00375985" w:rsidP="005443F6">
            <w:pPr>
              <w:autoSpaceDE w:val="0"/>
              <w:autoSpaceDN w:val="0"/>
              <w:adjustRightInd w:val="0"/>
              <w:spacing w:line="360" w:lineRule="auto"/>
              <w:ind w:firstLineChars="200" w:firstLine="420"/>
              <w:rPr>
                <w:rFonts w:asciiTheme="minorEastAsia" w:eastAsiaTheme="minorEastAsia" w:hAnsiTheme="minorEastAsia"/>
                <w:szCs w:val="21"/>
              </w:rPr>
            </w:pPr>
          </w:p>
          <w:p w14:paraId="0CD19D87" w14:textId="77777777" w:rsidR="00375985" w:rsidRPr="005443F6" w:rsidRDefault="00375985" w:rsidP="005443F6">
            <w:pPr>
              <w:autoSpaceDE w:val="0"/>
              <w:autoSpaceDN w:val="0"/>
              <w:adjustRightInd w:val="0"/>
              <w:spacing w:line="360" w:lineRule="auto"/>
              <w:ind w:firstLineChars="200" w:firstLine="420"/>
              <w:rPr>
                <w:rFonts w:asciiTheme="minorEastAsia" w:eastAsiaTheme="minorEastAsia" w:hAnsiTheme="minorEastAsia"/>
                <w:szCs w:val="21"/>
              </w:rPr>
            </w:pPr>
          </w:p>
        </w:tc>
      </w:tr>
      <w:tr w:rsidR="00C26E51" w14:paraId="09D43AF7" w14:textId="77777777" w:rsidTr="00E5378B">
        <w:tc>
          <w:tcPr>
            <w:tcW w:w="1668" w:type="dxa"/>
            <w:tcBorders>
              <w:top w:val="single" w:sz="4" w:space="0" w:color="auto"/>
              <w:left w:val="single" w:sz="4" w:space="0" w:color="auto"/>
              <w:bottom w:val="single" w:sz="4" w:space="0" w:color="auto"/>
              <w:right w:val="single" w:sz="4" w:space="0" w:color="auto"/>
            </w:tcBorders>
            <w:vAlign w:val="center"/>
          </w:tcPr>
          <w:p w14:paraId="501ECFE3" w14:textId="77777777" w:rsidR="00C26E51" w:rsidRDefault="00C26E51" w:rsidP="00A64C17">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854" w:type="dxa"/>
            <w:tcBorders>
              <w:top w:val="single" w:sz="4" w:space="0" w:color="auto"/>
              <w:left w:val="single" w:sz="4" w:space="0" w:color="auto"/>
              <w:bottom w:val="single" w:sz="4" w:space="0" w:color="auto"/>
              <w:right w:val="single" w:sz="4" w:space="0" w:color="auto"/>
            </w:tcBorders>
            <w:vAlign w:val="center"/>
          </w:tcPr>
          <w:p w14:paraId="491A1CEB" w14:textId="77777777" w:rsidR="00C26E51" w:rsidRDefault="008E368F" w:rsidP="00A64C17">
            <w:pPr>
              <w:spacing w:line="480" w:lineRule="atLeast"/>
              <w:rPr>
                <w:rFonts w:ascii="宋体" w:hAnsi="宋体"/>
                <w:bCs/>
                <w:iCs/>
                <w:color w:val="000000"/>
                <w:sz w:val="24"/>
              </w:rPr>
            </w:pPr>
            <w:r>
              <w:rPr>
                <w:rFonts w:ascii="宋体" w:hAnsi="宋体" w:hint="eastAsia"/>
                <w:bCs/>
                <w:iCs/>
                <w:color w:val="000000"/>
                <w:sz w:val="24"/>
              </w:rPr>
              <w:t>无</w:t>
            </w:r>
          </w:p>
        </w:tc>
      </w:tr>
    </w:tbl>
    <w:p w14:paraId="2DE6D62C" w14:textId="77777777" w:rsidR="00CB7320" w:rsidRDefault="00CB7320"/>
    <w:sectPr w:rsidR="00CB73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ABCD4" w14:textId="77777777" w:rsidR="001C57BD" w:rsidRDefault="001C57BD" w:rsidP="00C26E51">
      <w:r>
        <w:separator/>
      </w:r>
    </w:p>
  </w:endnote>
  <w:endnote w:type="continuationSeparator" w:id="0">
    <w:p w14:paraId="6090E14B" w14:textId="77777777" w:rsidR="001C57BD" w:rsidRDefault="001C57BD" w:rsidP="00C2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Microsoft YaHei UI">
    <w:altName w:val="微软雅黑"/>
    <w:charset w:val="86"/>
    <w:family w:val="swiss"/>
    <w:pitch w:val="variable"/>
    <w:sig w:usb0="00000287" w:usb1="2ACF3C50" w:usb2="00000016" w:usb3="00000000" w:csb0="0004001F" w:csb1="00000000"/>
  </w:font>
  <w:font w:name="MS PGothic">
    <w:altName w:val="MS PGothic"/>
    <w:panose1 w:val="020B0600070205080204"/>
    <w:charset w:val="80"/>
    <w:family w:val="swiss"/>
    <w:pitch w:val="variable"/>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6503E" w14:textId="77777777" w:rsidR="001C57BD" w:rsidRDefault="001C57BD" w:rsidP="00C26E51">
      <w:r>
        <w:separator/>
      </w:r>
    </w:p>
  </w:footnote>
  <w:footnote w:type="continuationSeparator" w:id="0">
    <w:p w14:paraId="076D57B2" w14:textId="77777777" w:rsidR="001C57BD" w:rsidRDefault="001C57BD" w:rsidP="00C26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260A3"/>
    <w:multiLevelType w:val="hybridMultilevel"/>
    <w:tmpl w:val="96E2CE88"/>
    <w:lvl w:ilvl="0" w:tplc="96B2C5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jamin YANG">
    <w15:presenceInfo w15:providerId="Windows Live" w15:userId="e7649dd7fe8ef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7D"/>
    <w:rsid w:val="00015F10"/>
    <w:rsid w:val="00030D91"/>
    <w:rsid w:val="0003374B"/>
    <w:rsid w:val="00056DCE"/>
    <w:rsid w:val="000675ED"/>
    <w:rsid w:val="00084348"/>
    <w:rsid w:val="000A1E6F"/>
    <w:rsid w:val="000A7836"/>
    <w:rsid w:val="000F320C"/>
    <w:rsid w:val="001013BF"/>
    <w:rsid w:val="001071CE"/>
    <w:rsid w:val="00143279"/>
    <w:rsid w:val="00172012"/>
    <w:rsid w:val="00184AD8"/>
    <w:rsid w:val="001945F7"/>
    <w:rsid w:val="00197C95"/>
    <w:rsid w:val="001B244E"/>
    <w:rsid w:val="001B606F"/>
    <w:rsid w:val="001C57BD"/>
    <w:rsid w:val="001D04BE"/>
    <w:rsid w:val="001E7460"/>
    <w:rsid w:val="00235E34"/>
    <w:rsid w:val="00253377"/>
    <w:rsid w:val="002650DF"/>
    <w:rsid w:val="00272A48"/>
    <w:rsid w:val="002B7ED5"/>
    <w:rsid w:val="002C12DF"/>
    <w:rsid w:val="002C3F87"/>
    <w:rsid w:val="002E300A"/>
    <w:rsid w:val="0030634C"/>
    <w:rsid w:val="00311040"/>
    <w:rsid w:val="0031768A"/>
    <w:rsid w:val="003219A9"/>
    <w:rsid w:val="00321B81"/>
    <w:rsid w:val="00323724"/>
    <w:rsid w:val="003276BD"/>
    <w:rsid w:val="00345768"/>
    <w:rsid w:val="003535BA"/>
    <w:rsid w:val="0035468A"/>
    <w:rsid w:val="00375985"/>
    <w:rsid w:val="003955B3"/>
    <w:rsid w:val="003E34D7"/>
    <w:rsid w:val="003E46C3"/>
    <w:rsid w:val="003E5664"/>
    <w:rsid w:val="003F18BE"/>
    <w:rsid w:val="0042081F"/>
    <w:rsid w:val="00432AC2"/>
    <w:rsid w:val="00473DB8"/>
    <w:rsid w:val="00476696"/>
    <w:rsid w:val="00496677"/>
    <w:rsid w:val="004E5F46"/>
    <w:rsid w:val="0053320C"/>
    <w:rsid w:val="005443F6"/>
    <w:rsid w:val="00550F7D"/>
    <w:rsid w:val="00590C55"/>
    <w:rsid w:val="0059146E"/>
    <w:rsid w:val="00594D79"/>
    <w:rsid w:val="005C1258"/>
    <w:rsid w:val="005D5EF3"/>
    <w:rsid w:val="005F385C"/>
    <w:rsid w:val="00600C07"/>
    <w:rsid w:val="00602FF2"/>
    <w:rsid w:val="0063550D"/>
    <w:rsid w:val="00644D72"/>
    <w:rsid w:val="00650E8A"/>
    <w:rsid w:val="00653ED2"/>
    <w:rsid w:val="00661169"/>
    <w:rsid w:val="006A2366"/>
    <w:rsid w:val="006B717D"/>
    <w:rsid w:val="006C5309"/>
    <w:rsid w:val="006D037D"/>
    <w:rsid w:val="006D7FA6"/>
    <w:rsid w:val="007327AC"/>
    <w:rsid w:val="007368C3"/>
    <w:rsid w:val="00736A65"/>
    <w:rsid w:val="00747E88"/>
    <w:rsid w:val="00755216"/>
    <w:rsid w:val="00765B51"/>
    <w:rsid w:val="00777729"/>
    <w:rsid w:val="00784401"/>
    <w:rsid w:val="007A258E"/>
    <w:rsid w:val="007B7DDF"/>
    <w:rsid w:val="00840360"/>
    <w:rsid w:val="008801DA"/>
    <w:rsid w:val="008920B4"/>
    <w:rsid w:val="008A132D"/>
    <w:rsid w:val="008A1F71"/>
    <w:rsid w:val="008E368F"/>
    <w:rsid w:val="00905B8C"/>
    <w:rsid w:val="009429F0"/>
    <w:rsid w:val="00951F50"/>
    <w:rsid w:val="00966FC2"/>
    <w:rsid w:val="009725B1"/>
    <w:rsid w:val="00994E10"/>
    <w:rsid w:val="009D01D3"/>
    <w:rsid w:val="009D1348"/>
    <w:rsid w:val="009E712F"/>
    <w:rsid w:val="00A0558F"/>
    <w:rsid w:val="00A141D1"/>
    <w:rsid w:val="00A159D2"/>
    <w:rsid w:val="00A2099C"/>
    <w:rsid w:val="00A21AC8"/>
    <w:rsid w:val="00A32AAC"/>
    <w:rsid w:val="00A4410E"/>
    <w:rsid w:val="00A52224"/>
    <w:rsid w:val="00A57B3F"/>
    <w:rsid w:val="00A63CB8"/>
    <w:rsid w:val="00A64C17"/>
    <w:rsid w:val="00A716C2"/>
    <w:rsid w:val="00A7695C"/>
    <w:rsid w:val="00A90C5D"/>
    <w:rsid w:val="00A91852"/>
    <w:rsid w:val="00AA1909"/>
    <w:rsid w:val="00AA4643"/>
    <w:rsid w:val="00AB165E"/>
    <w:rsid w:val="00B061F7"/>
    <w:rsid w:val="00B221E8"/>
    <w:rsid w:val="00B24EB5"/>
    <w:rsid w:val="00B25E56"/>
    <w:rsid w:val="00B3410E"/>
    <w:rsid w:val="00B3518A"/>
    <w:rsid w:val="00B5082E"/>
    <w:rsid w:val="00B570FB"/>
    <w:rsid w:val="00B57719"/>
    <w:rsid w:val="00B61EF7"/>
    <w:rsid w:val="00B868A5"/>
    <w:rsid w:val="00B966A0"/>
    <w:rsid w:val="00BA3963"/>
    <w:rsid w:val="00BE20AC"/>
    <w:rsid w:val="00BF57BD"/>
    <w:rsid w:val="00C03006"/>
    <w:rsid w:val="00C24549"/>
    <w:rsid w:val="00C26E51"/>
    <w:rsid w:val="00C54267"/>
    <w:rsid w:val="00C76E55"/>
    <w:rsid w:val="00C94A61"/>
    <w:rsid w:val="00CA4422"/>
    <w:rsid w:val="00CB7320"/>
    <w:rsid w:val="00CC269B"/>
    <w:rsid w:val="00D04090"/>
    <w:rsid w:val="00D053CB"/>
    <w:rsid w:val="00D33A4C"/>
    <w:rsid w:val="00D45B20"/>
    <w:rsid w:val="00D96BA3"/>
    <w:rsid w:val="00E022BC"/>
    <w:rsid w:val="00E5378B"/>
    <w:rsid w:val="00EB6F7F"/>
    <w:rsid w:val="00EC6632"/>
    <w:rsid w:val="00EE7C2B"/>
    <w:rsid w:val="00F24726"/>
    <w:rsid w:val="00F4527F"/>
    <w:rsid w:val="00F71395"/>
    <w:rsid w:val="00FC0C22"/>
    <w:rsid w:val="00FC174C"/>
    <w:rsid w:val="00FC3A73"/>
    <w:rsid w:val="00FC6E91"/>
    <w:rsid w:val="00FD3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7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E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26E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6E51"/>
    <w:rPr>
      <w:kern w:val="2"/>
      <w:sz w:val="18"/>
      <w:szCs w:val="18"/>
    </w:rPr>
  </w:style>
  <w:style w:type="paragraph" w:styleId="a4">
    <w:name w:val="footer"/>
    <w:basedOn w:val="a"/>
    <w:link w:val="Char0"/>
    <w:rsid w:val="00C26E51"/>
    <w:pPr>
      <w:tabs>
        <w:tab w:val="center" w:pos="4153"/>
        <w:tab w:val="right" w:pos="8306"/>
      </w:tabs>
      <w:snapToGrid w:val="0"/>
      <w:jc w:val="left"/>
    </w:pPr>
    <w:rPr>
      <w:sz w:val="18"/>
      <w:szCs w:val="18"/>
    </w:rPr>
  </w:style>
  <w:style w:type="character" w:customStyle="1" w:styleId="Char0">
    <w:name w:val="页脚 Char"/>
    <w:basedOn w:val="a0"/>
    <w:link w:val="a4"/>
    <w:rsid w:val="00C26E51"/>
    <w:rPr>
      <w:kern w:val="2"/>
      <w:sz w:val="18"/>
      <w:szCs w:val="18"/>
    </w:rPr>
  </w:style>
  <w:style w:type="table" w:styleId="a5">
    <w:name w:val="Table Grid"/>
    <w:basedOn w:val="a1"/>
    <w:rsid w:val="00C26E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a"/>
    <w:rsid w:val="001D04BE"/>
    <w:rPr>
      <w:rFonts w:ascii="Tahoma" w:hAnsi="Tahoma"/>
      <w:sz w:val="24"/>
      <w:szCs w:val="20"/>
    </w:rPr>
  </w:style>
  <w:style w:type="paragraph" w:styleId="a6">
    <w:name w:val="List Paragraph"/>
    <w:basedOn w:val="a"/>
    <w:uiPriority w:val="34"/>
    <w:qFormat/>
    <w:rsid w:val="00B25E56"/>
    <w:pPr>
      <w:ind w:firstLineChars="200" w:firstLine="420"/>
    </w:pPr>
  </w:style>
  <w:style w:type="paragraph" w:styleId="a7">
    <w:name w:val="Balloon Text"/>
    <w:basedOn w:val="a"/>
    <w:link w:val="Char1"/>
    <w:rsid w:val="00B5082E"/>
    <w:rPr>
      <w:rFonts w:ascii="Microsoft YaHei UI" w:eastAsia="Microsoft YaHei UI"/>
      <w:sz w:val="18"/>
      <w:szCs w:val="18"/>
    </w:rPr>
  </w:style>
  <w:style w:type="character" w:customStyle="1" w:styleId="Char1">
    <w:name w:val="批注框文本 Char"/>
    <w:basedOn w:val="a0"/>
    <w:link w:val="a7"/>
    <w:rsid w:val="00B5082E"/>
    <w:rPr>
      <w:rFonts w:ascii="Microsoft YaHei UI" w:eastAsia="Microsoft YaHei U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E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26E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6E51"/>
    <w:rPr>
      <w:kern w:val="2"/>
      <w:sz w:val="18"/>
      <w:szCs w:val="18"/>
    </w:rPr>
  </w:style>
  <w:style w:type="paragraph" w:styleId="a4">
    <w:name w:val="footer"/>
    <w:basedOn w:val="a"/>
    <w:link w:val="Char0"/>
    <w:rsid w:val="00C26E51"/>
    <w:pPr>
      <w:tabs>
        <w:tab w:val="center" w:pos="4153"/>
        <w:tab w:val="right" w:pos="8306"/>
      </w:tabs>
      <w:snapToGrid w:val="0"/>
      <w:jc w:val="left"/>
    </w:pPr>
    <w:rPr>
      <w:sz w:val="18"/>
      <w:szCs w:val="18"/>
    </w:rPr>
  </w:style>
  <w:style w:type="character" w:customStyle="1" w:styleId="Char0">
    <w:name w:val="页脚 Char"/>
    <w:basedOn w:val="a0"/>
    <w:link w:val="a4"/>
    <w:rsid w:val="00C26E51"/>
    <w:rPr>
      <w:kern w:val="2"/>
      <w:sz w:val="18"/>
      <w:szCs w:val="18"/>
    </w:rPr>
  </w:style>
  <w:style w:type="table" w:styleId="a5">
    <w:name w:val="Table Grid"/>
    <w:basedOn w:val="a1"/>
    <w:rsid w:val="00C26E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a"/>
    <w:rsid w:val="001D04BE"/>
    <w:rPr>
      <w:rFonts w:ascii="Tahoma" w:hAnsi="Tahoma"/>
      <w:sz w:val="24"/>
      <w:szCs w:val="20"/>
    </w:rPr>
  </w:style>
  <w:style w:type="paragraph" w:styleId="a6">
    <w:name w:val="List Paragraph"/>
    <w:basedOn w:val="a"/>
    <w:uiPriority w:val="34"/>
    <w:qFormat/>
    <w:rsid w:val="00B25E56"/>
    <w:pPr>
      <w:ind w:firstLineChars="200" w:firstLine="420"/>
    </w:pPr>
  </w:style>
  <w:style w:type="paragraph" w:styleId="a7">
    <w:name w:val="Balloon Text"/>
    <w:basedOn w:val="a"/>
    <w:link w:val="Char1"/>
    <w:rsid w:val="00B5082E"/>
    <w:rPr>
      <w:rFonts w:ascii="Microsoft YaHei UI" w:eastAsia="Microsoft YaHei UI"/>
      <w:sz w:val="18"/>
      <w:szCs w:val="18"/>
    </w:rPr>
  </w:style>
  <w:style w:type="character" w:customStyle="1" w:styleId="Char1">
    <w:name w:val="批注框文本 Char"/>
    <w:basedOn w:val="a0"/>
    <w:link w:val="a7"/>
    <w:rsid w:val="00B5082E"/>
    <w:rPr>
      <w:rFonts w:ascii="Microsoft YaHei UI" w:eastAsia="Microsoft YaHei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438</Words>
  <Characters>2499</Characters>
  <Application>Microsoft Office Word</Application>
  <DocSecurity>0</DocSecurity>
  <Lines>20</Lines>
  <Paragraphs>5</Paragraphs>
  <ScaleCrop>false</ScaleCrop>
  <Company>China</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262</cp:revision>
  <dcterms:created xsi:type="dcterms:W3CDTF">2016-03-09T08:58:00Z</dcterms:created>
  <dcterms:modified xsi:type="dcterms:W3CDTF">2019-07-15T02:55:00Z</dcterms:modified>
</cp:coreProperties>
</file>