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54B" w:rsidRDefault="00D407D1">
      <w:pPr>
        <w:spacing w:line="400" w:lineRule="exact"/>
        <w:rPr>
          <w:bCs/>
          <w:iCs/>
          <w:color w:val="000000"/>
          <w:sz w:val="24"/>
        </w:rPr>
      </w:pPr>
      <w:r>
        <w:rPr>
          <w:bCs/>
          <w:iCs/>
          <w:color w:val="000000"/>
          <w:sz w:val="24"/>
        </w:rPr>
        <w:t>证券代码：</w:t>
      </w:r>
      <w:r>
        <w:rPr>
          <w:bCs/>
          <w:iCs/>
          <w:color w:val="000000"/>
          <w:sz w:val="24"/>
        </w:rPr>
        <w:t>300349</w:t>
      </w:r>
      <w:r>
        <w:rPr>
          <w:rFonts w:hint="eastAsia"/>
          <w:bCs/>
          <w:iCs/>
          <w:color w:val="000000"/>
          <w:sz w:val="24"/>
        </w:rPr>
        <w:t xml:space="preserve">          </w:t>
      </w:r>
      <w:r>
        <w:rPr>
          <w:bCs/>
          <w:iCs/>
          <w:color w:val="000000"/>
          <w:sz w:val="24"/>
        </w:rPr>
        <w:t>证券简称：金卡</w:t>
      </w:r>
      <w:r>
        <w:rPr>
          <w:rFonts w:hint="eastAsia"/>
          <w:bCs/>
          <w:iCs/>
          <w:color w:val="000000"/>
          <w:sz w:val="24"/>
        </w:rPr>
        <w:t>智能</w:t>
      </w:r>
      <w:r>
        <w:rPr>
          <w:rFonts w:hint="eastAsia"/>
          <w:bCs/>
          <w:iCs/>
          <w:color w:val="000000"/>
          <w:sz w:val="24"/>
        </w:rPr>
        <w:t xml:space="preserve">            </w:t>
      </w:r>
      <w:r>
        <w:rPr>
          <w:bCs/>
          <w:iCs/>
          <w:color w:val="000000"/>
          <w:sz w:val="24"/>
        </w:rPr>
        <w:t>编号：</w:t>
      </w:r>
      <w:r>
        <w:rPr>
          <w:bCs/>
          <w:iCs/>
          <w:color w:val="000000"/>
          <w:sz w:val="24"/>
        </w:rPr>
        <w:t>201</w:t>
      </w:r>
      <w:r w:rsidR="00055BCB">
        <w:rPr>
          <w:bCs/>
          <w:iCs/>
          <w:color w:val="000000"/>
          <w:sz w:val="24"/>
        </w:rPr>
        <w:t>9</w:t>
      </w:r>
      <w:r>
        <w:rPr>
          <w:bCs/>
          <w:iCs/>
          <w:color w:val="000000"/>
          <w:sz w:val="24"/>
        </w:rPr>
        <w:t>-</w:t>
      </w:r>
      <w:r>
        <w:rPr>
          <w:rFonts w:hint="eastAsia"/>
          <w:bCs/>
          <w:iCs/>
          <w:color w:val="000000"/>
          <w:sz w:val="24"/>
        </w:rPr>
        <w:t>00</w:t>
      </w:r>
      <w:r w:rsidR="002E0DED">
        <w:rPr>
          <w:bCs/>
          <w:iCs/>
          <w:color w:val="000000"/>
          <w:sz w:val="24"/>
        </w:rPr>
        <w:t>5</w:t>
      </w:r>
    </w:p>
    <w:p w:rsidR="00EF254B" w:rsidRDefault="00D407D1">
      <w:pPr>
        <w:tabs>
          <w:tab w:val="left" w:pos="990"/>
        </w:tabs>
        <w:spacing w:beforeLines="50" w:before="156" w:afterLines="50" w:after="156" w:line="400" w:lineRule="exact"/>
        <w:rPr>
          <w:b/>
          <w:bCs/>
          <w:iCs/>
          <w:color w:val="000000"/>
          <w:sz w:val="32"/>
          <w:szCs w:val="32"/>
        </w:rPr>
      </w:pPr>
      <w:r>
        <w:rPr>
          <w:b/>
          <w:bCs/>
          <w:iCs/>
          <w:color w:val="000000"/>
          <w:sz w:val="32"/>
          <w:szCs w:val="32"/>
        </w:rPr>
        <w:tab/>
      </w:r>
    </w:p>
    <w:p w:rsidR="00EF254B" w:rsidRDefault="00D407D1">
      <w:pPr>
        <w:spacing w:beforeLines="50" w:before="156" w:afterLines="50" w:after="156" w:line="400" w:lineRule="exact"/>
        <w:jc w:val="center"/>
        <w:rPr>
          <w:b/>
          <w:bCs/>
          <w:iCs/>
          <w:color w:val="000000"/>
          <w:sz w:val="32"/>
          <w:szCs w:val="32"/>
        </w:rPr>
      </w:pPr>
      <w:r>
        <w:rPr>
          <w:b/>
          <w:bCs/>
          <w:iCs/>
          <w:color w:val="000000"/>
          <w:sz w:val="32"/>
          <w:szCs w:val="32"/>
        </w:rPr>
        <w:t>金卡</w:t>
      </w:r>
      <w:r>
        <w:rPr>
          <w:rFonts w:hint="eastAsia"/>
          <w:b/>
          <w:bCs/>
          <w:iCs/>
          <w:color w:val="000000"/>
          <w:sz w:val="32"/>
          <w:szCs w:val="32"/>
        </w:rPr>
        <w:t>智能集团股份</w:t>
      </w:r>
      <w:r>
        <w:rPr>
          <w:b/>
          <w:bCs/>
          <w:iCs/>
          <w:color w:val="000000"/>
          <w:sz w:val="32"/>
          <w:szCs w:val="32"/>
        </w:rPr>
        <w:t>有限公司投资者关系活动记录表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EF254B">
        <w:tc>
          <w:tcPr>
            <w:tcW w:w="1908" w:type="dxa"/>
            <w:tcBorders>
              <w:top w:val="single" w:sz="4" w:space="0" w:color="auto"/>
              <w:left w:val="single" w:sz="4" w:space="0" w:color="auto"/>
              <w:bottom w:val="single" w:sz="4" w:space="0" w:color="auto"/>
              <w:right w:val="single" w:sz="4" w:space="0" w:color="auto"/>
            </w:tcBorders>
            <w:vAlign w:val="center"/>
          </w:tcPr>
          <w:p w:rsidR="00EF254B" w:rsidRDefault="00D407D1" w:rsidP="004D7BD9">
            <w:pPr>
              <w:spacing w:line="480" w:lineRule="atLeast"/>
              <w:jc w:val="center"/>
              <w:rPr>
                <w:bCs/>
                <w:iCs/>
                <w:color w:val="000000"/>
                <w:sz w:val="24"/>
              </w:rPr>
            </w:pPr>
            <w:r>
              <w:rPr>
                <w:bCs/>
                <w:iCs/>
                <w:color w:val="00000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tcPr>
          <w:p w:rsidR="00EF254B" w:rsidRDefault="00011A52">
            <w:pPr>
              <w:spacing w:line="480" w:lineRule="atLeast"/>
              <w:rPr>
                <w:bCs/>
                <w:iCs/>
                <w:color w:val="000000"/>
                <w:sz w:val="24"/>
              </w:rPr>
            </w:pPr>
            <w:r>
              <w:rPr>
                <w:bCs/>
                <w:iCs/>
                <w:color w:val="000000"/>
                <w:sz w:val="24"/>
              </w:rPr>
              <w:t>■</w:t>
            </w:r>
            <w:r w:rsidR="00D407D1">
              <w:rPr>
                <w:sz w:val="28"/>
                <w:szCs w:val="28"/>
              </w:rPr>
              <w:t>特定对象调研</w:t>
            </w:r>
            <w:r w:rsidR="00D407D1">
              <w:rPr>
                <w:rFonts w:hint="eastAsia"/>
                <w:sz w:val="28"/>
                <w:szCs w:val="28"/>
              </w:rPr>
              <w:t xml:space="preserve">      </w:t>
            </w:r>
            <w:r w:rsidR="005848AF">
              <w:rPr>
                <w:bCs/>
                <w:iCs/>
                <w:color w:val="000000"/>
                <w:sz w:val="24"/>
              </w:rPr>
              <w:t>□</w:t>
            </w:r>
            <w:r w:rsidR="00D407D1">
              <w:rPr>
                <w:sz w:val="28"/>
                <w:szCs w:val="28"/>
              </w:rPr>
              <w:t>分析师会议</w:t>
            </w:r>
          </w:p>
          <w:p w:rsidR="00EF254B" w:rsidRDefault="00D407D1">
            <w:pPr>
              <w:spacing w:line="480" w:lineRule="atLeast"/>
              <w:rPr>
                <w:bCs/>
                <w:iCs/>
                <w:color w:val="000000"/>
                <w:sz w:val="24"/>
              </w:rPr>
            </w:pPr>
            <w:r>
              <w:rPr>
                <w:bCs/>
                <w:iCs/>
                <w:color w:val="000000"/>
                <w:sz w:val="24"/>
              </w:rPr>
              <w:t>□</w:t>
            </w:r>
            <w:r>
              <w:rPr>
                <w:sz w:val="28"/>
                <w:szCs w:val="28"/>
              </w:rPr>
              <w:t>媒体采访</w:t>
            </w:r>
            <w:r>
              <w:rPr>
                <w:rFonts w:hint="eastAsia"/>
                <w:sz w:val="28"/>
                <w:szCs w:val="28"/>
              </w:rPr>
              <w:t xml:space="preserve">          </w:t>
            </w:r>
            <w:r>
              <w:rPr>
                <w:bCs/>
                <w:iCs/>
                <w:color w:val="000000"/>
                <w:sz w:val="24"/>
              </w:rPr>
              <w:t>□</w:t>
            </w:r>
            <w:r>
              <w:rPr>
                <w:sz w:val="28"/>
                <w:szCs w:val="28"/>
              </w:rPr>
              <w:t>业绩说明会</w:t>
            </w:r>
          </w:p>
          <w:p w:rsidR="00EF254B" w:rsidRDefault="00D407D1">
            <w:pPr>
              <w:spacing w:line="480" w:lineRule="atLeast"/>
              <w:rPr>
                <w:bCs/>
                <w:iCs/>
                <w:color w:val="000000"/>
                <w:sz w:val="24"/>
              </w:rPr>
            </w:pPr>
            <w:r>
              <w:rPr>
                <w:bCs/>
                <w:iCs/>
                <w:color w:val="000000"/>
                <w:sz w:val="24"/>
              </w:rPr>
              <w:t>□</w:t>
            </w:r>
            <w:r>
              <w:rPr>
                <w:sz w:val="28"/>
                <w:szCs w:val="28"/>
              </w:rPr>
              <w:t>新闻发布会</w:t>
            </w:r>
            <w:r>
              <w:rPr>
                <w:rFonts w:hint="eastAsia"/>
                <w:sz w:val="28"/>
                <w:szCs w:val="28"/>
              </w:rPr>
              <w:t xml:space="preserve">        </w:t>
            </w:r>
            <w:r>
              <w:rPr>
                <w:bCs/>
                <w:iCs/>
                <w:color w:val="000000"/>
                <w:sz w:val="24"/>
              </w:rPr>
              <w:t>□</w:t>
            </w:r>
            <w:r>
              <w:rPr>
                <w:sz w:val="28"/>
                <w:szCs w:val="28"/>
              </w:rPr>
              <w:t>路演活动</w:t>
            </w:r>
          </w:p>
          <w:p w:rsidR="00EF254B" w:rsidRDefault="00D407D1">
            <w:pPr>
              <w:tabs>
                <w:tab w:val="left" w:pos="3045"/>
                <w:tab w:val="center" w:pos="3199"/>
              </w:tabs>
              <w:spacing w:line="480" w:lineRule="atLeast"/>
              <w:rPr>
                <w:bCs/>
                <w:iCs/>
                <w:color w:val="000000"/>
                <w:sz w:val="24"/>
              </w:rPr>
            </w:pPr>
            <w:r>
              <w:rPr>
                <w:bCs/>
                <w:iCs/>
                <w:color w:val="000000"/>
                <w:sz w:val="24"/>
              </w:rPr>
              <w:t>□</w:t>
            </w:r>
            <w:r>
              <w:rPr>
                <w:sz w:val="28"/>
                <w:szCs w:val="28"/>
              </w:rPr>
              <w:t>现场参观</w:t>
            </w:r>
            <w:r>
              <w:rPr>
                <w:bCs/>
                <w:iCs/>
                <w:color w:val="000000"/>
                <w:sz w:val="24"/>
              </w:rPr>
              <w:tab/>
            </w:r>
          </w:p>
          <w:p w:rsidR="00EF254B" w:rsidRDefault="00D407D1">
            <w:pPr>
              <w:tabs>
                <w:tab w:val="center" w:pos="3199"/>
              </w:tabs>
              <w:spacing w:line="480" w:lineRule="atLeast"/>
              <w:rPr>
                <w:bCs/>
                <w:iCs/>
                <w:color w:val="000000"/>
                <w:sz w:val="24"/>
              </w:rPr>
            </w:pPr>
            <w:r>
              <w:rPr>
                <w:bCs/>
                <w:iCs/>
                <w:color w:val="000000"/>
                <w:sz w:val="24"/>
              </w:rPr>
              <w:t>□</w:t>
            </w:r>
            <w:r>
              <w:rPr>
                <w:sz w:val="28"/>
                <w:szCs w:val="28"/>
              </w:rPr>
              <w:t>其他（</w:t>
            </w:r>
            <w:r>
              <w:rPr>
                <w:sz w:val="28"/>
                <w:szCs w:val="28"/>
                <w:u w:val="single"/>
              </w:rPr>
              <w:t>请文字说明其他活动内容）</w:t>
            </w:r>
          </w:p>
        </w:tc>
      </w:tr>
      <w:tr w:rsidR="00EF254B" w:rsidTr="00055BCB">
        <w:trPr>
          <w:trHeight w:val="1856"/>
        </w:trPr>
        <w:tc>
          <w:tcPr>
            <w:tcW w:w="1908" w:type="dxa"/>
            <w:tcBorders>
              <w:top w:val="single" w:sz="4" w:space="0" w:color="auto"/>
              <w:left w:val="single" w:sz="4" w:space="0" w:color="auto"/>
              <w:bottom w:val="single" w:sz="4" w:space="0" w:color="auto"/>
              <w:right w:val="single" w:sz="4" w:space="0" w:color="auto"/>
            </w:tcBorders>
            <w:vAlign w:val="center"/>
          </w:tcPr>
          <w:p w:rsidR="00EF254B" w:rsidRDefault="00D407D1">
            <w:pPr>
              <w:spacing w:line="480" w:lineRule="atLeast"/>
              <w:jc w:val="center"/>
              <w:rPr>
                <w:bCs/>
                <w:iCs/>
                <w:color w:val="000000"/>
                <w:sz w:val="24"/>
              </w:rPr>
            </w:pPr>
            <w:r>
              <w:rPr>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7E779F" w:rsidRPr="00E4794A" w:rsidRDefault="00410D81" w:rsidP="007E779F">
            <w:pPr>
              <w:tabs>
                <w:tab w:val="center" w:pos="3199"/>
              </w:tabs>
              <w:spacing w:line="480" w:lineRule="atLeast"/>
              <w:rPr>
                <w:sz w:val="24"/>
              </w:rPr>
            </w:pPr>
            <w:r>
              <w:rPr>
                <w:rFonts w:hint="eastAsia"/>
                <w:sz w:val="24"/>
              </w:rPr>
              <w:t>国泰君安证券</w:t>
            </w:r>
            <w:r w:rsidR="005B3334">
              <w:rPr>
                <w:rFonts w:hint="eastAsia"/>
                <w:sz w:val="24"/>
              </w:rPr>
              <w:t>-</w:t>
            </w:r>
            <w:r>
              <w:rPr>
                <w:rFonts w:hint="eastAsia"/>
                <w:sz w:val="24"/>
              </w:rPr>
              <w:t>黄琨、李阳东，</w:t>
            </w:r>
            <w:r w:rsidR="00EA5B6C">
              <w:rPr>
                <w:rFonts w:hint="eastAsia"/>
                <w:sz w:val="24"/>
              </w:rPr>
              <w:t>中信建投证券</w:t>
            </w:r>
            <w:r w:rsidR="00EA5B6C">
              <w:rPr>
                <w:rFonts w:hint="eastAsia"/>
                <w:sz w:val="24"/>
              </w:rPr>
              <w:t>-</w:t>
            </w:r>
            <w:r w:rsidR="00EA5B6C">
              <w:rPr>
                <w:rFonts w:hint="eastAsia"/>
                <w:sz w:val="24"/>
              </w:rPr>
              <w:t>汤其勇，</w:t>
            </w:r>
            <w:r w:rsidR="00592EE1">
              <w:rPr>
                <w:rFonts w:hint="eastAsia"/>
                <w:sz w:val="24"/>
              </w:rPr>
              <w:t>海通证券</w:t>
            </w:r>
            <w:r w:rsidR="00592EE1">
              <w:rPr>
                <w:rFonts w:hint="eastAsia"/>
                <w:sz w:val="24"/>
              </w:rPr>
              <w:t>-</w:t>
            </w:r>
            <w:r w:rsidR="00592EE1">
              <w:rPr>
                <w:rFonts w:hint="eastAsia"/>
                <w:sz w:val="24"/>
              </w:rPr>
              <w:t>耿耘，民生证券</w:t>
            </w:r>
            <w:r w:rsidR="00592EE1">
              <w:rPr>
                <w:rFonts w:hint="eastAsia"/>
                <w:sz w:val="24"/>
              </w:rPr>
              <w:t>-</w:t>
            </w:r>
            <w:r w:rsidR="00592EE1">
              <w:rPr>
                <w:rFonts w:hint="eastAsia"/>
                <w:sz w:val="24"/>
              </w:rPr>
              <w:t>庄延，</w:t>
            </w:r>
            <w:r w:rsidR="007E779F">
              <w:rPr>
                <w:rFonts w:hint="eastAsia"/>
                <w:sz w:val="24"/>
              </w:rPr>
              <w:t>西南证券</w:t>
            </w:r>
            <w:r w:rsidR="007E779F">
              <w:rPr>
                <w:rFonts w:hint="eastAsia"/>
                <w:sz w:val="24"/>
              </w:rPr>
              <w:t>-</w:t>
            </w:r>
            <w:r w:rsidR="007E779F">
              <w:rPr>
                <w:rFonts w:hint="eastAsia"/>
                <w:sz w:val="24"/>
              </w:rPr>
              <w:t>丁逸朦、李架，中金公司</w:t>
            </w:r>
            <w:r w:rsidR="007E779F">
              <w:rPr>
                <w:sz w:val="24"/>
              </w:rPr>
              <w:t>-</w:t>
            </w:r>
            <w:r w:rsidR="007E779F">
              <w:rPr>
                <w:rFonts w:hint="eastAsia"/>
                <w:sz w:val="24"/>
              </w:rPr>
              <w:t>张田</w:t>
            </w:r>
            <w:r>
              <w:rPr>
                <w:rFonts w:hint="eastAsia"/>
                <w:sz w:val="24"/>
              </w:rPr>
              <w:t>，</w:t>
            </w:r>
            <w:r w:rsidR="007E779F">
              <w:rPr>
                <w:rFonts w:hint="eastAsia"/>
                <w:sz w:val="24"/>
              </w:rPr>
              <w:t>中银国际</w:t>
            </w:r>
            <w:r w:rsidR="007E779F">
              <w:rPr>
                <w:rFonts w:hint="eastAsia"/>
                <w:sz w:val="24"/>
              </w:rPr>
              <w:t>-</w:t>
            </w:r>
            <w:r w:rsidR="007E779F">
              <w:rPr>
                <w:rFonts w:hint="eastAsia"/>
                <w:sz w:val="24"/>
              </w:rPr>
              <w:t>闵琳佳</w:t>
            </w:r>
            <w:r>
              <w:rPr>
                <w:rFonts w:hint="eastAsia"/>
                <w:sz w:val="24"/>
              </w:rPr>
              <w:t>，华安证券</w:t>
            </w:r>
            <w:r>
              <w:rPr>
                <w:rFonts w:hint="eastAsia"/>
                <w:sz w:val="24"/>
              </w:rPr>
              <w:t>-</w:t>
            </w:r>
            <w:r>
              <w:rPr>
                <w:rFonts w:hint="eastAsia"/>
                <w:sz w:val="24"/>
              </w:rPr>
              <w:t>曾海乔，国盛证券</w:t>
            </w:r>
            <w:r>
              <w:rPr>
                <w:rFonts w:hint="eastAsia"/>
                <w:sz w:val="24"/>
              </w:rPr>
              <w:t>-</w:t>
            </w:r>
            <w:r>
              <w:rPr>
                <w:rFonts w:hint="eastAsia"/>
                <w:sz w:val="24"/>
              </w:rPr>
              <w:t>陆亚兵，平安证券</w:t>
            </w:r>
            <w:r>
              <w:rPr>
                <w:rFonts w:hint="eastAsia"/>
                <w:sz w:val="24"/>
              </w:rPr>
              <w:t>-</w:t>
            </w:r>
            <w:r>
              <w:rPr>
                <w:rFonts w:hint="eastAsia"/>
                <w:sz w:val="24"/>
              </w:rPr>
              <w:t>吴文成，</w:t>
            </w:r>
            <w:r w:rsidR="00CB25FA">
              <w:rPr>
                <w:rFonts w:hint="eastAsia"/>
                <w:sz w:val="24"/>
              </w:rPr>
              <w:t>兴业证券</w:t>
            </w:r>
            <w:r w:rsidR="00CB25FA">
              <w:rPr>
                <w:rFonts w:hint="eastAsia"/>
                <w:sz w:val="24"/>
              </w:rPr>
              <w:t>-</w:t>
            </w:r>
            <w:r w:rsidR="00CB25FA">
              <w:rPr>
                <w:rFonts w:hint="eastAsia"/>
                <w:sz w:val="24"/>
              </w:rPr>
              <w:t>王俊，</w:t>
            </w:r>
            <w:r w:rsidR="00424062">
              <w:rPr>
                <w:rFonts w:hint="eastAsia"/>
                <w:sz w:val="24"/>
              </w:rPr>
              <w:t>广发证券</w:t>
            </w:r>
            <w:r w:rsidR="00424062">
              <w:rPr>
                <w:rFonts w:hint="eastAsia"/>
                <w:sz w:val="24"/>
              </w:rPr>
              <w:t>-</w:t>
            </w:r>
            <w:r w:rsidR="00424062">
              <w:rPr>
                <w:rFonts w:hint="eastAsia"/>
                <w:sz w:val="24"/>
              </w:rPr>
              <w:t>孙柏阳，</w:t>
            </w:r>
            <w:r w:rsidR="00CB25FA">
              <w:rPr>
                <w:rFonts w:hint="eastAsia"/>
                <w:sz w:val="24"/>
              </w:rPr>
              <w:t>东吴证券</w:t>
            </w:r>
            <w:r w:rsidR="00CB25FA">
              <w:rPr>
                <w:rFonts w:hint="eastAsia"/>
                <w:sz w:val="24"/>
              </w:rPr>
              <w:t>-</w:t>
            </w:r>
            <w:r w:rsidR="00EA78DD">
              <w:rPr>
                <w:rFonts w:hint="eastAsia"/>
                <w:sz w:val="24"/>
              </w:rPr>
              <w:t>朱贝贝</w:t>
            </w:r>
            <w:r w:rsidR="00EA5B6C">
              <w:rPr>
                <w:rFonts w:hint="eastAsia"/>
                <w:sz w:val="24"/>
              </w:rPr>
              <w:t>，</w:t>
            </w:r>
            <w:r w:rsidR="00EA78DD">
              <w:rPr>
                <w:rFonts w:hint="eastAsia"/>
                <w:sz w:val="24"/>
              </w:rPr>
              <w:t>阳光保险</w:t>
            </w:r>
            <w:r w:rsidR="00EA78DD">
              <w:rPr>
                <w:rFonts w:hint="eastAsia"/>
                <w:sz w:val="24"/>
              </w:rPr>
              <w:t>-</w:t>
            </w:r>
            <w:r w:rsidR="00EA78DD">
              <w:rPr>
                <w:rFonts w:hint="eastAsia"/>
                <w:sz w:val="24"/>
              </w:rPr>
              <w:t>郭虹言</w:t>
            </w:r>
            <w:r w:rsidR="001B42EC">
              <w:rPr>
                <w:rFonts w:hint="eastAsia"/>
                <w:sz w:val="24"/>
              </w:rPr>
              <w:t>；</w:t>
            </w:r>
            <w:r w:rsidR="00592EE1">
              <w:rPr>
                <w:rFonts w:hint="eastAsia"/>
                <w:sz w:val="24"/>
              </w:rPr>
              <w:t>博时基金</w:t>
            </w:r>
            <w:r w:rsidR="00592EE1">
              <w:rPr>
                <w:rFonts w:hint="eastAsia"/>
                <w:sz w:val="24"/>
              </w:rPr>
              <w:t>-</w:t>
            </w:r>
            <w:r w:rsidR="00592EE1">
              <w:rPr>
                <w:rFonts w:hint="eastAsia"/>
                <w:sz w:val="24"/>
              </w:rPr>
              <w:t>高晖</w:t>
            </w:r>
            <w:r w:rsidR="006C59FA">
              <w:rPr>
                <w:rFonts w:hint="eastAsia"/>
                <w:sz w:val="24"/>
              </w:rPr>
              <w:t>、陈伟</w:t>
            </w:r>
            <w:r w:rsidR="00592EE1">
              <w:rPr>
                <w:rFonts w:hint="eastAsia"/>
                <w:sz w:val="24"/>
              </w:rPr>
              <w:t>，富国基金</w:t>
            </w:r>
            <w:r w:rsidR="00592EE1">
              <w:rPr>
                <w:rFonts w:hint="eastAsia"/>
                <w:sz w:val="24"/>
              </w:rPr>
              <w:t>-</w:t>
            </w:r>
            <w:r w:rsidR="00592EE1">
              <w:rPr>
                <w:rFonts w:hint="eastAsia"/>
                <w:sz w:val="24"/>
              </w:rPr>
              <w:t>袁晓昀，</w:t>
            </w:r>
            <w:r w:rsidR="00CB25FA">
              <w:rPr>
                <w:rFonts w:hint="eastAsia"/>
                <w:sz w:val="24"/>
              </w:rPr>
              <w:t>汇丰晋信基金</w:t>
            </w:r>
            <w:r w:rsidR="00CB25FA">
              <w:rPr>
                <w:rFonts w:hint="eastAsia"/>
                <w:sz w:val="24"/>
              </w:rPr>
              <w:t>-</w:t>
            </w:r>
            <w:r w:rsidR="00CB25FA">
              <w:rPr>
                <w:rFonts w:hint="eastAsia"/>
                <w:sz w:val="24"/>
              </w:rPr>
              <w:t>朱剑胜，</w:t>
            </w:r>
            <w:r w:rsidR="007E779F">
              <w:rPr>
                <w:rFonts w:hint="eastAsia"/>
                <w:sz w:val="24"/>
              </w:rPr>
              <w:t>光大保德信基金</w:t>
            </w:r>
            <w:r w:rsidR="007E779F">
              <w:rPr>
                <w:rFonts w:hint="eastAsia"/>
                <w:sz w:val="24"/>
              </w:rPr>
              <w:t>-</w:t>
            </w:r>
            <w:r w:rsidR="007E779F">
              <w:rPr>
                <w:rFonts w:hint="eastAsia"/>
                <w:sz w:val="24"/>
              </w:rPr>
              <w:t>丑凯亮，</w:t>
            </w:r>
            <w:r w:rsidR="003A6A76">
              <w:rPr>
                <w:rFonts w:hint="eastAsia"/>
                <w:sz w:val="24"/>
              </w:rPr>
              <w:t>中信保诚基金</w:t>
            </w:r>
            <w:r w:rsidR="003A6A76">
              <w:rPr>
                <w:rFonts w:hint="eastAsia"/>
                <w:sz w:val="24"/>
              </w:rPr>
              <w:t>-</w:t>
            </w:r>
            <w:r w:rsidR="003A6A76">
              <w:rPr>
                <w:rFonts w:hint="eastAsia"/>
                <w:sz w:val="24"/>
              </w:rPr>
              <w:t>俞</w:t>
            </w:r>
            <w:r w:rsidR="003E3142" w:rsidRPr="003E3142">
              <w:rPr>
                <w:rFonts w:hint="eastAsia"/>
                <w:sz w:val="24"/>
              </w:rPr>
              <w:t>崴</w:t>
            </w:r>
            <w:r w:rsidR="003A6A76">
              <w:rPr>
                <w:rFonts w:hint="eastAsia"/>
                <w:sz w:val="24"/>
              </w:rPr>
              <w:t>，</w:t>
            </w:r>
            <w:r w:rsidR="003A22B7">
              <w:rPr>
                <w:rFonts w:hint="eastAsia"/>
                <w:sz w:val="24"/>
              </w:rPr>
              <w:t>中欧基金</w:t>
            </w:r>
            <w:r w:rsidR="003A22B7">
              <w:rPr>
                <w:rFonts w:hint="eastAsia"/>
                <w:sz w:val="24"/>
              </w:rPr>
              <w:t>-</w:t>
            </w:r>
            <w:r w:rsidR="003A22B7">
              <w:rPr>
                <w:rFonts w:hint="eastAsia"/>
                <w:sz w:val="24"/>
              </w:rPr>
              <w:t>邓新翱，</w:t>
            </w:r>
            <w:r w:rsidR="00592EE1">
              <w:rPr>
                <w:rFonts w:hint="eastAsia"/>
                <w:sz w:val="24"/>
              </w:rPr>
              <w:t>南华基金</w:t>
            </w:r>
            <w:r w:rsidR="00592EE1">
              <w:rPr>
                <w:rFonts w:hint="eastAsia"/>
                <w:sz w:val="24"/>
              </w:rPr>
              <w:t>-</w:t>
            </w:r>
            <w:r w:rsidR="00592EE1">
              <w:rPr>
                <w:rFonts w:hint="eastAsia"/>
                <w:sz w:val="24"/>
              </w:rPr>
              <w:t>陈立，</w:t>
            </w:r>
            <w:r w:rsidR="007E779F">
              <w:rPr>
                <w:rFonts w:hint="eastAsia"/>
                <w:sz w:val="24"/>
              </w:rPr>
              <w:t>中庚基金</w:t>
            </w:r>
            <w:r w:rsidR="007E779F">
              <w:rPr>
                <w:sz w:val="24"/>
              </w:rPr>
              <w:t>-</w:t>
            </w:r>
            <w:r w:rsidR="007E779F">
              <w:rPr>
                <w:rFonts w:hint="eastAsia"/>
                <w:sz w:val="24"/>
              </w:rPr>
              <w:t>陈涛、王浩冰，</w:t>
            </w:r>
            <w:r w:rsidR="00592EE1">
              <w:rPr>
                <w:rFonts w:hint="eastAsia"/>
                <w:sz w:val="24"/>
              </w:rPr>
              <w:t>湘财基金</w:t>
            </w:r>
            <w:r w:rsidR="00592EE1">
              <w:rPr>
                <w:rFonts w:hint="eastAsia"/>
                <w:sz w:val="24"/>
              </w:rPr>
              <w:t>-</w:t>
            </w:r>
            <w:r w:rsidR="00592EE1">
              <w:rPr>
                <w:rFonts w:hint="eastAsia"/>
                <w:sz w:val="24"/>
              </w:rPr>
              <w:t>欧阳俊明，</w:t>
            </w:r>
            <w:r w:rsidR="00CB25FA">
              <w:rPr>
                <w:rFonts w:hint="eastAsia"/>
                <w:sz w:val="24"/>
              </w:rPr>
              <w:t>方正富邦基金</w:t>
            </w:r>
            <w:r w:rsidR="00CB25FA">
              <w:rPr>
                <w:rFonts w:hint="eastAsia"/>
                <w:sz w:val="24"/>
              </w:rPr>
              <w:t>-</w:t>
            </w:r>
            <w:r w:rsidR="00CB25FA">
              <w:rPr>
                <w:rFonts w:hint="eastAsia"/>
                <w:sz w:val="24"/>
              </w:rPr>
              <w:t>李卓健，</w:t>
            </w:r>
            <w:r w:rsidR="007E779F">
              <w:rPr>
                <w:rFonts w:hint="eastAsia"/>
                <w:sz w:val="24"/>
              </w:rPr>
              <w:t>东方资管</w:t>
            </w:r>
            <w:r w:rsidR="007E779F">
              <w:rPr>
                <w:sz w:val="24"/>
              </w:rPr>
              <w:t>-</w:t>
            </w:r>
            <w:r w:rsidR="007E779F">
              <w:rPr>
                <w:rFonts w:hint="eastAsia"/>
                <w:sz w:val="24"/>
              </w:rPr>
              <w:t>汤旭人，</w:t>
            </w:r>
            <w:r w:rsidR="00CB25FA">
              <w:rPr>
                <w:rFonts w:hint="eastAsia"/>
                <w:sz w:val="24"/>
              </w:rPr>
              <w:t>上海友莹格资产</w:t>
            </w:r>
            <w:r w:rsidR="00CB25FA">
              <w:rPr>
                <w:rFonts w:hint="eastAsia"/>
                <w:sz w:val="24"/>
              </w:rPr>
              <w:t>-</w:t>
            </w:r>
            <w:r w:rsidR="00CB25FA">
              <w:rPr>
                <w:rFonts w:hint="eastAsia"/>
                <w:sz w:val="24"/>
              </w:rPr>
              <w:t>甘以源，</w:t>
            </w:r>
            <w:r>
              <w:rPr>
                <w:rFonts w:hint="eastAsia"/>
                <w:sz w:val="24"/>
              </w:rPr>
              <w:t>人寿资产</w:t>
            </w:r>
            <w:r>
              <w:rPr>
                <w:rFonts w:hint="eastAsia"/>
                <w:sz w:val="24"/>
              </w:rPr>
              <w:t>-</w:t>
            </w:r>
            <w:r>
              <w:rPr>
                <w:rFonts w:hint="eastAsia"/>
                <w:sz w:val="24"/>
              </w:rPr>
              <w:t>刘洪刚，</w:t>
            </w:r>
            <w:r w:rsidR="007E779F">
              <w:rPr>
                <w:rFonts w:hint="eastAsia"/>
                <w:sz w:val="24"/>
              </w:rPr>
              <w:t>永安国富资管</w:t>
            </w:r>
            <w:r w:rsidR="007E779F">
              <w:rPr>
                <w:rFonts w:hint="eastAsia"/>
                <w:sz w:val="24"/>
              </w:rPr>
              <w:t>-</w:t>
            </w:r>
            <w:r w:rsidR="007E779F">
              <w:rPr>
                <w:rFonts w:hint="eastAsia"/>
                <w:sz w:val="24"/>
              </w:rPr>
              <w:t>王成梁，</w:t>
            </w:r>
            <w:r w:rsidR="00592EE1">
              <w:rPr>
                <w:rFonts w:hint="eastAsia"/>
                <w:sz w:val="24"/>
              </w:rPr>
              <w:t>宽远资产</w:t>
            </w:r>
            <w:r w:rsidR="00592EE1">
              <w:rPr>
                <w:rFonts w:hint="eastAsia"/>
                <w:sz w:val="24"/>
              </w:rPr>
              <w:t>-</w:t>
            </w:r>
            <w:r w:rsidR="00592EE1">
              <w:rPr>
                <w:rFonts w:hint="eastAsia"/>
                <w:sz w:val="24"/>
              </w:rPr>
              <w:t>何潇，混沌道然资产</w:t>
            </w:r>
            <w:r w:rsidR="00592EE1">
              <w:rPr>
                <w:rFonts w:hint="eastAsia"/>
                <w:sz w:val="24"/>
              </w:rPr>
              <w:t>-</w:t>
            </w:r>
            <w:r w:rsidR="00592EE1">
              <w:rPr>
                <w:rFonts w:hint="eastAsia"/>
                <w:sz w:val="24"/>
              </w:rPr>
              <w:t>李铮</w:t>
            </w:r>
            <w:r w:rsidR="00CB25FA">
              <w:rPr>
                <w:rFonts w:hint="eastAsia"/>
                <w:sz w:val="24"/>
              </w:rPr>
              <w:t>，</w:t>
            </w:r>
            <w:r w:rsidR="007E779F">
              <w:rPr>
                <w:rFonts w:hint="eastAsia"/>
                <w:sz w:val="24"/>
              </w:rPr>
              <w:t>太平资产</w:t>
            </w:r>
            <w:r w:rsidR="007E779F">
              <w:rPr>
                <w:sz w:val="24"/>
              </w:rPr>
              <w:t>-</w:t>
            </w:r>
            <w:r w:rsidR="007E779F">
              <w:rPr>
                <w:rFonts w:hint="eastAsia"/>
                <w:sz w:val="24"/>
              </w:rPr>
              <w:t>徐纯波，</w:t>
            </w:r>
            <w:r w:rsidR="00D16CCA">
              <w:rPr>
                <w:rFonts w:hint="eastAsia"/>
                <w:sz w:val="24"/>
              </w:rPr>
              <w:t>浙江</w:t>
            </w:r>
            <w:r w:rsidR="00592EE1">
              <w:rPr>
                <w:rFonts w:hint="eastAsia"/>
                <w:sz w:val="24"/>
              </w:rPr>
              <w:t>景和资产</w:t>
            </w:r>
            <w:r w:rsidR="00592EE1">
              <w:rPr>
                <w:rFonts w:hint="eastAsia"/>
                <w:sz w:val="24"/>
              </w:rPr>
              <w:t>-</w:t>
            </w:r>
            <w:r w:rsidR="00592EE1">
              <w:rPr>
                <w:rFonts w:hint="eastAsia"/>
                <w:sz w:val="24"/>
              </w:rPr>
              <w:t>俞谷声</w:t>
            </w:r>
            <w:r w:rsidR="00CB25FA">
              <w:rPr>
                <w:rFonts w:hint="eastAsia"/>
                <w:sz w:val="24"/>
              </w:rPr>
              <w:t>，</w:t>
            </w:r>
            <w:r w:rsidR="00AC3565">
              <w:rPr>
                <w:rFonts w:hint="eastAsia"/>
                <w:sz w:val="24"/>
              </w:rPr>
              <w:t>上海</w:t>
            </w:r>
            <w:r w:rsidR="00CB25FA">
              <w:rPr>
                <w:rFonts w:hint="eastAsia"/>
                <w:sz w:val="24"/>
              </w:rPr>
              <w:t>汇利资产</w:t>
            </w:r>
            <w:r w:rsidR="00CB25FA">
              <w:rPr>
                <w:rFonts w:hint="eastAsia"/>
                <w:sz w:val="24"/>
              </w:rPr>
              <w:t>-</w:t>
            </w:r>
            <w:r w:rsidR="00CB25FA">
              <w:rPr>
                <w:rFonts w:hint="eastAsia"/>
                <w:sz w:val="24"/>
              </w:rPr>
              <w:t>朱远峰，上海常岭资产</w:t>
            </w:r>
            <w:r w:rsidR="00CB25FA">
              <w:rPr>
                <w:rFonts w:hint="eastAsia"/>
                <w:sz w:val="24"/>
              </w:rPr>
              <w:t>-</w:t>
            </w:r>
            <w:r w:rsidR="00CB25FA">
              <w:rPr>
                <w:rFonts w:hint="eastAsia"/>
                <w:sz w:val="24"/>
              </w:rPr>
              <w:t>李鑫，浙江洋哲晨资产</w:t>
            </w:r>
            <w:r w:rsidR="00CB25FA">
              <w:rPr>
                <w:rFonts w:hint="eastAsia"/>
                <w:sz w:val="24"/>
              </w:rPr>
              <w:t>-</w:t>
            </w:r>
            <w:r w:rsidR="00CB25FA">
              <w:rPr>
                <w:rFonts w:hint="eastAsia"/>
                <w:sz w:val="24"/>
              </w:rPr>
              <w:t>付俊荣</w:t>
            </w:r>
            <w:r w:rsidR="005B1E9D">
              <w:rPr>
                <w:rFonts w:hint="eastAsia"/>
                <w:sz w:val="24"/>
              </w:rPr>
              <w:t>，浙银汇地资本</w:t>
            </w:r>
            <w:r w:rsidR="005B1E9D">
              <w:rPr>
                <w:rFonts w:hint="eastAsia"/>
                <w:sz w:val="24"/>
              </w:rPr>
              <w:t>-</w:t>
            </w:r>
            <w:r w:rsidR="005B1E9D">
              <w:rPr>
                <w:rFonts w:hint="eastAsia"/>
                <w:sz w:val="24"/>
              </w:rPr>
              <w:t>严贾迈克</w:t>
            </w:r>
            <w:r w:rsidR="001B42EC">
              <w:rPr>
                <w:rFonts w:hint="eastAsia"/>
                <w:sz w:val="24"/>
              </w:rPr>
              <w:t>；</w:t>
            </w:r>
            <w:r w:rsidR="007E779F">
              <w:rPr>
                <w:rFonts w:hint="eastAsia"/>
                <w:sz w:val="24"/>
              </w:rPr>
              <w:t>上海方大投资</w:t>
            </w:r>
            <w:r w:rsidR="007E779F">
              <w:rPr>
                <w:sz w:val="24"/>
              </w:rPr>
              <w:t>-</w:t>
            </w:r>
            <w:r w:rsidR="007E779F">
              <w:rPr>
                <w:rFonts w:hint="eastAsia"/>
                <w:sz w:val="24"/>
              </w:rPr>
              <w:t>李长江，上海怀德投资</w:t>
            </w:r>
            <w:r w:rsidR="007E779F">
              <w:rPr>
                <w:sz w:val="24"/>
              </w:rPr>
              <w:t>-</w:t>
            </w:r>
            <w:r w:rsidR="007E779F">
              <w:rPr>
                <w:rFonts w:hint="eastAsia"/>
                <w:sz w:val="24"/>
              </w:rPr>
              <w:t>郭勇，上海龙全投资</w:t>
            </w:r>
            <w:r w:rsidR="007E779F">
              <w:rPr>
                <w:rFonts w:hint="eastAsia"/>
                <w:sz w:val="24"/>
              </w:rPr>
              <w:t>-</w:t>
            </w:r>
            <w:r w:rsidR="007E779F">
              <w:rPr>
                <w:rFonts w:hint="eastAsia"/>
                <w:sz w:val="24"/>
              </w:rPr>
              <w:t>李龙全、刑增岛，</w:t>
            </w:r>
            <w:r w:rsidR="00424062">
              <w:rPr>
                <w:rFonts w:hint="eastAsia"/>
                <w:sz w:val="24"/>
              </w:rPr>
              <w:t>和君资本</w:t>
            </w:r>
            <w:r>
              <w:rPr>
                <w:rFonts w:hint="eastAsia"/>
                <w:sz w:val="24"/>
              </w:rPr>
              <w:t>-</w:t>
            </w:r>
            <w:r>
              <w:rPr>
                <w:rFonts w:hint="eastAsia"/>
                <w:sz w:val="24"/>
              </w:rPr>
              <w:t>柳二月</w:t>
            </w:r>
            <w:r w:rsidR="00424062">
              <w:rPr>
                <w:rFonts w:hint="eastAsia"/>
                <w:sz w:val="24"/>
              </w:rPr>
              <w:t>、黄庆铭</w:t>
            </w:r>
            <w:r>
              <w:rPr>
                <w:rFonts w:hint="eastAsia"/>
                <w:sz w:val="24"/>
              </w:rPr>
              <w:t>，</w:t>
            </w:r>
            <w:r w:rsidR="003A7D7F">
              <w:rPr>
                <w:rFonts w:hint="eastAsia"/>
                <w:sz w:val="24"/>
              </w:rPr>
              <w:t>上海</w:t>
            </w:r>
            <w:r w:rsidR="007E779F">
              <w:rPr>
                <w:rFonts w:hint="eastAsia"/>
                <w:sz w:val="24"/>
              </w:rPr>
              <w:t>仙翎投资</w:t>
            </w:r>
            <w:r w:rsidR="007E779F">
              <w:rPr>
                <w:rFonts w:hint="eastAsia"/>
                <w:sz w:val="24"/>
              </w:rPr>
              <w:t>-</w:t>
            </w:r>
            <w:r w:rsidR="007E779F">
              <w:rPr>
                <w:rFonts w:hint="eastAsia"/>
                <w:sz w:val="24"/>
              </w:rPr>
              <w:t>贾珞，</w:t>
            </w:r>
            <w:r w:rsidR="0060341B">
              <w:rPr>
                <w:rFonts w:hint="eastAsia"/>
                <w:sz w:val="24"/>
              </w:rPr>
              <w:t>上海</w:t>
            </w:r>
            <w:r w:rsidR="00592EE1">
              <w:rPr>
                <w:rFonts w:hint="eastAsia"/>
                <w:sz w:val="24"/>
              </w:rPr>
              <w:t>世诚投资</w:t>
            </w:r>
            <w:r w:rsidR="00592EE1">
              <w:rPr>
                <w:rFonts w:hint="eastAsia"/>
                <w:sz w:val="24"/>
              </w:rPr>
              <w:t>-</w:t>
            </w:r>
            <w:r w:rsidR="00592EE1">
              <w:rPr>
                <w:rFonts w:hint="eastAsia"/>
                <w:sz w:val="24"/>
              </w:rPr>
              <w:t>彭希曦，和源投资</w:t>
            </w:r>
            <w:r w:rsidR="00592EE1">
              <w:rPr>
                <w:rFonts w:hint="eastAsia"/>
                <w:sz w:val="24"/>
              </w:rPr>
              <w:t>-</w:t>
            </w:r>
            <w:r w:rsidR="00592EE1">
              <w:rPr>
                <w:rFonts w:hint="eastAsia"/>
                <w:sz w:val="24"/>
              </w:rPr>
              <w:t>郝永涛，上海聆泽投资</w:t>
            </w:r>
            <w:r w:rsidR="00592EE1">
              <w:rPr>
                <w:rFonts w:hint="eastAsia"/>
                <w:sz w:val="24"/>
              </w:rPr>
              <w:t>-</w:t>
            </w:r>
            <w:r w:rsidR="00592EE1">
              <w:rPr>
                <w:rFonts w:hint="eastAsia"/>
                <w:sz w:val="24"/>
              </w:rPr>
              <w:t>何天峰，</w:t>
            </w:r>
            <w:r w:rsidR="00101AA5">
              <w:rPr>
                <w:rFonts w:hint="eastAsia"/>
                <w:sz w:val="24"/>
              </w:rPr>
              <w:t>上海</w:t>
            </w:r>
            <w:r w:rsidR="00CB25FA">
              <w:rPr>
                <w:rFonts w:hint="eastAsia"/>
                <w:sz w:val="24"/>
              </w:rPr>
              <w:t>同犇投资</w:t>
            </w:r>
            <w:r w:rsidR="00CB25FA">
              <w:rPr>
                <w:rFonts w:hint="eastAsia"/>
                <w:sz w:val="24"/>
              </w:rPr>
              <w:t>-</w:t>
            </w:r>
            <w:r w:rsidR="00CB25FA">
              <w:rPr>
                <w:rFonts w:hint="eastAsia"/>
                <w:sz w:val="24"/>
              </w:rPr>
              <w:t>李明，中润投资</w:t>
            </w:r>
            <w:r w:rsidR="00CB25FA">
              <w:rPr>
                <w:rFonts w:hint="eastAsia"/>
                <w:sz w:val="24"/>
              </w:rPr>
              <w:t>-</w:t>
            </w:r>
            <w:r w:rsidR="00CB25FA">
              <w:rPr>
                <w:rFonts w:hint="eastAsia"/>
                <w:sz w:val="24"/>
              </w:rPr>
              <w:t>罗志强，</w:t>
            </w:r>
            <w:r w:rsidR="003A6A76">
              <w:rPr>
                <w:rFonts w:hint="eastAsia"/>
                <w:sz w:val="24"/>
              </w:rPr>
              <w:t>久协投资</w:t>
            </w:r>
            <w:r w:rsidR="003A6A76">
              <w:rPr>
                <w:rFonts w:hint="eastAsia"/>
                <w:sz w:val="24"/>
              </w:rPr>
              <w:t>-</w:t>
            </w:r>
            <w:r w:rsidR="003A6A76">
              <w:rPr>
                <w:rFonts w:hint="eastAsia"/>
                <w:sz w:val="24"/>
              </w:rPr>
              <w:t>冯宇，</w:t>
            </w:r>
            <w:r w:rsidR="00F4342C">
              <w:rPr>
                <w:rFonts w:hint="eastAsia"/>
                <w:sz w:val="24"/>
              </w:rPr>
              <w:t>宁波荣腾投资</w:t>
            </w:r>
            <w:r w:rsidR="00F4342C">
              <w:rPr>
                <w:rFonts w:hint="eastAsia"/>
                <w:sz w:val="24"/>
              </w:rPr>
              <w:t>-</w:t>
            </w:r>
            <w:r w:rsidR="00F4342C">
              <w:rPr>
                <w:rFonts w:hint="eastAsia"/>
                <w:sz w:val="24"/>
              </w:rPr>
              <w:t>赵堃，</w:t>
            </w:r>
            <w:r w:rsidR="007E779F">
              <w:rPr>
                <w:rFonts w:hint="eastAsia"/>
                <w:sz w:val="24"/>
              </w:rPr>
              <w:t>弘则弥道</w:t>
            </w:r>
            <w:r w:rsidR="00A353DF">
              <w:rPr>
                <w:rFonts w:hint="eastAsia"/>
                <w:sz w:val="24"/>
              </w:rPr>
              <w:t>投资咨询</w:t>
            </w:r>
            <w:r w:rsidR="007E779F">
              <w:rPr>
                <w:rFonts w:hint="eastAsia"/>
                <w:sz w:val="24"/>
              </w:rPr>
              <w:t>-</w:t>
            </w:r>
            <w:r w:rsidR="007E779F">
              <w:rPr>
                <w:rFonts w:hint="eastAsia"/>
                <w:sz w:val="24"/>
              </w:rPr>
              <w:t>张骥</w:t>
            </w:r>
          </w:p>
        </w:tc>
      </w:tr>
      <w:tr w:rsidR="00EF254B">
        <w:tc>
          <w:tcPr>
            <w:tcW w:w="1908" w:type="dxa"/>
            <w:tcBorders>
              <w:top w:val="single" w:sz="4" w:space="0" w:color="auto"/>
              <w:left w:val="single" w:sz="4" w:space="0" w:color="auto"/>
              <w:bottom w:val="single" w:sz="4" w:space="0" w:color="auto"/>
              <w:right w:val="single" w:sz="4" w:space="0" w:color="auto"/>
            </w:tcBorders>
          </w:tcPr>
          <w:p w:rsidR="00EF254B" w:rsidRDefault="00D407D1">
            <w:pPr>
              <w:spacing w:line="360" w:lineRule="auto"/>
              <w:jc w:val="center"/>
              <w:rPr>
                <w:bCs/>
                <w:iCs/>
                <w:color w:val="000000"/>
                <w:sz w:val="24"/>
              </w:rPr>
            </w:pPr>
            <w:r>
              <w:rPr>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EF254B" w:rsidRPr="004D7BD9" w:rsidRDefault="0006339F" w:rsidP="00747949">
            <w:pPr>
              <w:tabs>
                <w:tab w:val="center" w:pos="3199"/>
              </w:tabs>
              <w:spacing w:line="480" w:lineRule="atLeast"/>
              <w:rPr>
                <w:bCs/>
                <w:iCs/>
                <w:color w:val="000000"/>
                <w:sz w:val="24"/>
              </w:rPr>
            </w:pPr>
            <w:r>
              <w:rPr>
                <w:bCs/>
                <w:iCs/>
                <w:color w:val="000000"/>
                <w:sz w:val="24"/>
              </w:rPr>
              <w:t>201</w:t>
            </w:r>
            <w:r w:rsidR="00055BCB">
              <w:rPr>
                <w:bCs/>
                <w:iCs/>
                <w:color w:val="000000"/>
                <w:sz w:val="24"/>
              </w:rPr>
              <w:t>9</w:t>
            </w:r>
            <w:r>
              <w:rPr>
                <w:rFonts w:hint="eastAsia"/>
                <w:bCs/>
                <w:iCs/>
                <w:color w:val="000000"/>
                <w:sz w:val="24"/>
              </w:rPr>
              <w:t>年</w:t>
            </w:r>
            <w:r w:rsidR="00747949">
              <w:rPr>
                <w:bCs/>
                <w:iCs/>
                <w:color w:val="000000"/>
                <w:sz w:val="24"/>
              </w:rPr>
              <w:t>7</w:t>
            </w:r>
            <w:r>
              <w:rPr>
                <w:rFonts w:hint="eastAsia"/>
                <w:bCs/>
                <w:iCs/>
                <w:color w:val="000000"/>
                <w:sz w:val="24"/>
              </w:rPr>
              <w:t>月</w:t>
            </w:r>
            <w:r w:rsidR="00747949">
              <w:rPr>
                <w:bCs/>
                <w:iCs/>
                <w:color w:val="000000"/>
                <w:sz w:val="24"/>
              </w:rPr>
              <w:t>17</w:t>
            </w:r>
            <w:r w:rsidR="00A52AD5">
              <w:rPr>
                <w:rFonts w:hint="eastAsia"/>
                <w:bCs/>
                <w:iCs/>
                <w:color w:val="000000"/>
                <w:sz w:val="24"/>
              </w:rPr>
              <w:t>日</w:t>
            </w:r>
            <w:r w:rsidR="006348E4">
              <w:rPr>
                <w:rFonts w:hint="eastAsia"/>
                <w:bCs/>
                <w:iCs/>
                <w:color w:val="000000"/>
                <w:sz w:val="24"/>
              </w:rPr>
              <w:t>-</w:t>
            </w:r>
            <w:r w:rsidR="00747949">
              <w:rPr>
                <w:bCs/>
                <w:iCs/>
                <w:color w:val="000000"/>
                <w:sz w:val="24"/>
              </w:rPr>
              <w:t>7</w:t>
            </w:r>
            <w:r w:rsidR="006348E4">
              <w:rPr>
                <w:rFonts w:hint="eastAsia"/>
                <w:bCs/>
                <w:iCs/>
                <w:color w:val="000000"/>
                <w:sz w:val="24"/>
              </w:rPr>
              <w:t>月</w:t>
            </w:r>
            <w:r w:rsidR="00747949">
              <w:rPr>
                <w:bCs/>
                <w:iCs/>
                <w:color w:val="000000"/>
                <w:sz w:val="24"/>
              </w:rPr>
              <w:t>18</w:t>
            </w:r>
            <w:r w:rsidR="006348E4">
              <w:rPr>
                <w:rFonts w:hint="eastAsia"/>
                <w:bCs/>
                <w:iCs/>
                <w:color w:val="000000"/>
                <w:sz w:val="24"/>
              </w:rPr>
              <w:t>日</w:t>
            </w:r>
          </w:p>
        </w:tc>
      </w:tr>
      <w:tr w:rsidR="00EF254B">
        <w:tc>
          <w:tcPr>
            <w:tcW w:w="1908" w:type="dxa"/>
            <w:tcBorders>
              <w:top w:val="single" w:sz="4" w:space="0" w:color="auto"/>
              <w:left w:val="single" w:sz="4" w:space="0" w:color="auto"/>
              <w:bottom w:val="single" w:sz="4" w:space="0" w:color="auto"/>
              <w:right w:val="single" w:sz="4" w:space="0" w:color="auto"/>
            </w:tcBorders>
          </w:tcPr>
          <w:p w:rsidR="00EF254B" w:rsidRDefault="00D407D1">
            <w:pPr>
              <w:spacing w:line="360" w:lineRule="auto"/>
              <w:jc w:val="center"/>
              <w:rPr>
                <w:bCs/>
                <w:iCs/>
                <w:color w:val="000000"/>
                <w:sz w:val="24"/>
              </w:rPr>
            </w:pPr>
            <w:r>
              <w:rPr>
                <w:bCs/>
                <w:iCs/>
                <w:color w:val="000000"/>
                <w:sz w:val="24"/>
              </w:rPr>
              <w:lastRenderedPageBreak/>
              <w:t>地点</w:t>
            </w:r>
          </w:p>
        </w:tc>
        <w:tc>
          <w:tcPr>
            <w:tcW w:w="6614" w:type="dxa"/>
            <w:tcBorders>
              <w:top w:val="single" w:sz="4" w:space="0" w:color="auto"/>
              <w:left w:val="single" w:sz="4" w:space="0" w:color="auto"/>
              <w:bottom w:val="single" w:sz="4" w:space="0" w:color="auto"/>
              <w:right w:val="single" w:sz="4" w:space="0" w:color="auto"/>
            </w:tcBorders>
          </w:tcPr>
          <w:p w:rsidR="00EF254B" w:rsidRPr="004D7BD9" w:rsidRDefault="0051348D" w:rsidP="00342D88">
            <w:pPr>
              <w:tabs>
                <w:tab w:val="center" w:pos="3199"/>
              </w:tabs>
              <w:spacing w:line="480" w:lineRule="atLeast"/>
              <w:rPr>
                <w:bCs/>
                <w:iCs/>
                <w:color w:val="000000"/>
                <w:sz w:val="24"/>
              </w:rPr>
            </w:pPr>
            <w:r>
              <w:rPr>
                <w:rFonts w:hint="eastAsia"/>
                <w:bCs/>
                <w:iCs/>
                <w:color w:val="000000"/>
                <w:sz w:val="24"/>
              </w:rPr>
              <w:t>公司</w:t>
            </w:r>
            <w:r w:rsidR="00747949">
              <w:rPr>
                <w:rFonts w:hint="eastAsia"/>
                <w:bCs/>
                <w:iCs/>
                <w:color w:val="000000"/>
                <w:sz w:val="24"/>
              </w:rPr>
              <w:t>总部、</w:t>
            </w:r>
            <w:r w:rsidR="00342D88">
              <w:rPr>
                <w:rFonts w:hint="eastAsia"/>
                <w:bCs/>
                <w:iCs/>
                <w:color w:val="000000"/>
                <w:sz w:val="24"/>
              </w:rPr>
              <w:t>子公司天信仪表、</w:t>
            </w:r>
            <w:r w:rsidR="00747949">
              <w:rPr>
                <w:rFonts w:hint="eastAsia"/>
                <w:bCs/>
                <w:iCs/>
                <w:color w:val="000000"/>
                <w:sz w:val="24"/>
              </w:rPr>
              <w:t>子公司</w:t>
            </w:r>
            <w:r w:rsidR="00342D88">
              <w:rPr>
                <w:rFonts w:hint="eastAsia"/>
                <w:bCs/>
                <w:iCs/>
                <w:color w:val="000000"/>
                <w:sz w:val="24"/>
              </w:rPr>
              <w:t>易联云</w:t>
            </w:r>
          </w:p>
        </w:tc>
      </w:tr>
      <w:tr w:rsidR="00EF254B">
        <w:tc>
          <w:tcPr>
            <w:tcW w:w="1908" w:type="dxa"/>
            <w:tcBorders>
              <w:top w:val="single" w:sz="4" w:space="0" w:color="auto"/>
              <w:left w:val="single" w:sz="4" w:space="0" w:color="auto"/>
              <w:bottom w:val="single" w:sz="4" w:space="0" w:color="auto"/>
              <w:right w:val="single" w:sz="4" w:space="0" w:color="auto"/>
            </w:tcBorders>
            <w:vAlign w:val="center"/>
          </w:tcPr>
          <w:p w:rsidR="00EF254B" w:rsidRDefault="00D407D1">
            <w:pPr>
              <w:spacing w:line="480" w:lineRule="atLeast"/>
              <w:jc w:val="center"/>
              <w:rPr>
                <w:bCs/>
                <w:iCs/>
                <w:color w:val="000000"/>
                <w:sz w:val="24"/>
              </w:rPr>
            </w:pPr>
            <w:r>
              <w:rPr>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FB6323" w:rsidRPr="00736162" w:rsidRDefault="005C236B" w:rsidP="009F6E50">
            <w:pPr>
              <w:spacing w:line="480" w:lineRule="atLeast"/>
              <w:rPr>
                <w:bCs/>
                <w:iCs/>
                <w:color w:val="000000"/>
                <w:sz w:val="24"/>
              </w:rPr>
            </w:pPr>
            <w:r>
              <w:rPr>
                <w:rFonts w:hint="eastAsia"/>
                <w:bCs/>
                <w:iCs/>
                <w:color w:val="000000"/>
                <w:sz w:val="24"/>
              </w:rPr>
              <w:t>公司</w:t>
            </w:r>
            <w:r w:rsidR="00794D02">
              <w:rPr>
                <w:rFonts w:hint="eastAsia"/>
                <w:bCs/>
                <w:iCs/>
                <w:color w:val="000000"/>
                <w:sz w:val="24"/>
              </w:rPr>
              <w:t>董事长、总裁杨斌先生，董事、副总裁王喆女士，董事、副总裁仇梁先生，</w:t>
            </w:r>
            <w:r w:rsidR="002F513A">
              <w:rPr>
                <w:rFonts w:hint="eastAsia"/>
                <w:bCs/>
                <w:iCs/>
                <w:color w:val="000000"/>
                <w:sz w:val="24"/>
              </w:rPr>
              <w:t>副总裁、</w:t>
            </w:r>
            <w:r w:rsidR="00C427B1">
              <w:rPr>
                <w:rFonts w:hint="eastAsia"/>
                <w:bCs/>
                <w:iCs/>
                <w:color w:val="000000"/>
                <w:sz w:val="24"/>
              </w:rPr>
              <w:t>董事会秘书</w:t>
            </w:r>
            <w:r w:rsidR="00055BCB">
              <w:rPr>
                <w:rFonts w:hint="eastAsia"/>
                <w:bCs/>
                <w:iCs/>
                <w:color w:val="000000"/>
                <w:sz w:val="24"/>
              </w:rPr>
              <w:t>刘中尽</w:t>
            </w:r>
            <w:r w:rsidR="00405939">
              <w:rPr>
                <w:rFonts w:hint="eastAsia"/>
                <w:bCs/>
                <w:iCs/>
                <w:color w:val="000000"/>
                <w:sz w:val="24"/>
              </w:rPr>
              <w:t>先生</w:t>
            </w:r>
            <w:r w:rsidR="00794D02">
              <w:rPr>
                <w:rFonts w:hint="eastAsia"/>
                <w:bCs/>
                <w:iCs/>
                <w:color w:val="000000"/>
                <w:sz w:val="24"/>
              </w:rPr>
              <w:t>，易联云总经理张海俊先生，天信仪表副总裁黄光坤先生</w:t>
            </w:r>
          </w:p>
        </w:tc>
      </w:tr>
      <w:tr w:rsidR="00EF254B" w:rsidRPr="00976F4F">
        <w:tc>
          <w:tcPr>
            <w:tcW w:w="1908" w:type="dxa"/>
            <w:tcBorders>
              <w:top w:val="single" w:sz="4" w:space="0" w:color="auto"/>
              <w:left w:val="single" w:sz="4" w:space="0" w:color="auto"/>
              <w:bottom w:val="single" w:sz="4" w:space="0" w:color="auto"/>
              <w:right w:val="single" w:sz="4" w:space="0" w:color="auto"/>
            </w:tcBorders>
            <w:vAlign w:val="center"/>
          </w:tcPr>
          <w:p w:rsidR="00EF254B" w:rsidRDefault="00D407D1">
            <w:pPr>
              <w:rPr>
                <w:sz w:val="24"/>
              </w:rPr>
            </w:pPr>
            <w:r>
              <w:rPr>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rsidR="00543CDE" w:rsidRDefault="00543CDE" w:rsidP="00AD7A24">
            <w:pPr>
              <w:spacing w:line="360" w:lineRule="auto"/>
              <w:rPr>
                <w:sz w:val="24"/>
              </w:rPr>
            </w:pPr>
            <w:r>
              <w:rPr>
                <w:rFonts w:hint="eastAsia"/>
                <w:sz w:val="24"/>
              </w:rPr>
              <w:t>为增</w:t>
            </w:r>
            <w:r w:rsidR="00D56165">
              <w:rPr>
                <w:rFonts w:hint="eastAsia"/>
                <w:sz w:val="24"/>
              </w:rPr>
              <w:t>进</w:t>
            </w:r>
            <w:r>
              <w:rPr>
                <w:rFonts w:hint="eastAsia"/>
                <w:sz w:val="24"/>
              </w:rPr>
              <w:t>投资者对</w:t>
            </w:r>
            <w:r w:rsidR="00F13A47">
              <w:rPr>
                <w:rFonts w:hint="eastAsia"/>
                <w:sz w:val="24"/>
              </w:rPr>
              <w:t>上市</w:t>
            </w:r>
            <w:r>
              <w:rPr>
                <w:rFonts w:hint="eastAsia"/>
                <w:sz w:val="24"/>
              </w:rPr>
              <w:t>公司了解，公司于</w:t>
            </w:r>
            <w:r>
              <w:rPr>
                <w:rFonts w:hint="eastAsia"/>
                <w:sz w:val="24"/>
              </w:rPr>
              <w:t>2</w:t>
            </w:r>
            <w:r>
              <w:rPr>
                <w:sz w:val="24"/>
              </w:rPr>
              <w:t>019</w:t>
            </w:r>
            <w:r>
              <w:rPr>
                <w:rFonts w:hint="eastAsia"/>
                <w:sz w:val="24"/>
              </w:rPr>
              <w:t>年</w:t>
            </w:r>
            <w:r>
              <w:rPr>
                <w:rFonts w:hint="eastAsia"/>
                <w:sz w:val="24"/>
              </w:rPr>
              <w:t>7</w:t>
            </w:r>
            <w:r>
              <w:rPr>
                <w:rFonts w:hint="eastAsia"/>
                <w:sz w:val="24"/>
              </w:rPr>
              <w:t>月</w:t>
            </w:r>
            <w:r>
              <w:rPr>
                <w:rFonts w:hint="eastAsia"/>
                <w:sz w:val="24"/>
              </w:rPr>
              <w:t>1</w:t>
            </w:r>
            <w:r>
              <w:rPr>
                <w:sz w:val="24"/>
              </w:rPr>
              <w:t>7</w:t>
            </w:r>
            <w:r>
              <w:rPr>
                <w:rFonts w:hint="eastAsia"/>
                <w:sz w:val="24"/>
              </w:rPr>
              <w:t>日</w:t>
            </w:r>
            <w:r>
              <w:rPr>
                <w:rFonts w:hint="eastAsia"/>
                <w:sz w:val="24"/>
              </w:rPr>
              <w:t>-</w:t>
            </w:r>
            <w:r>
              <w:rPr>
                <w:sz w:val="24"/>
              </w:rPr>
              <w:t>7</w:t>
            </w:r>
            <w:r>
              <w:rPr>
                <w:rFonts w:hint="eastAsia"/>
                <w:sz w:val="24"/>
              </w:rPr>
              <w:t>月</w:t>
            </w:r>
            <w:r>
              <w:rPr>
                <w:rFonts w:hint="eastAsia"/>
                <w:sz w:val="24"/>
              </w:rPr>
              <w:t>1</w:t>
            </w:r>
            <w:r>
              <w:rPr>
                <w:sz w:val="24"/>
              </w:rPr>
              <w:t>8</w:t>
            </w:r>
            <w:r>
              <w:rPr>
                <w:rFonts w:hint="eastAsia"/>
                <w:sz w:val="24"/>
              </w:rPr>
              <w:t>日组织了投资者集体调研活动，五十余名行业分析师与投资机构齐聚公司，与公司高层管理人员进行了深入对话，随后，投资者参观了公司</w:t>
            </w:r>
            <w:r w:rsidR="00C85299">
              <w:rPr>
                <w:rFonts w:hint="eastAsia"/>
                <w:sz w:val="24"/>
              </w:rPr>
              <w:t>总部</w:t>
            </w:r>
            <w:r w:rsidR="005A2C1C">
              <w:rPr>
                <w:rFonts w:hint="eastAsia"/>
                <w:sz w:val="24"/>
              </w:rPr>
              <w:t>展厅、研究院，</w:t>
            </w:r>
            <w:r>
              <w:rPr>
                <w:rFonts w:hint="eastAsia"/>
                <w:sz w:val="24"/>
              </w:rPr>
              <w:t>子公司易联云计算（杭州）有限公司</w:t>
            </w:r>
            <w:r w:rsidR="009C2D2B">
              <w:rPr>
                <w:rFonts w:hint="eastAsia"/>
                <w:sz w:val="24"/>
              </w:rPr>
              <w:t>，</w:t>
            </w:r>
            <w:r>
              <w:rPr>
                <w:rFonts w:hint="eastAsia"/>
                <w:sz w:val="24"/>
              </w:rPr>
              <w:t>子公司天信仪表集团有限公司。</w:t>
            </w:r>
          </w:p>
          <w:p w:rsidR="005A2C1C" w:rsidRPr="00180EFE" w:rsidRDefault="005A2C1C" w:rsidP="00AD7A24">
            <w:pPr>
              <w:spacing w:line="360" w:lineRule="auto"/>
              <w:rPr>
                <w:sz w:val="24"/>
              </w:rPr>
            </w:pPr>
            <w:r>
              <w:rPr>
                <w:rFonts w:hint="eastAsia"/>
                <w:sz w:val="24"/>
              </w:rPr>
              <w:t>座谈会上，公司董事、副总裁王喆女士</w:t>
            </w:r>
            <w:r w:rsidR="007F3432">
              <w:rPr>
                <w:rFonts w:hint="eastAsia"/>
                <w:sz w:val="24"/>
              </w:rPr>
              <w:t>向来访嘉宾</w:t>
            </w:r>
            <w:r>
              <w:rPr>
                <w:rFonts w:hint="eastAsia"/>
                <w:sz w:val="24"/>
              </w:rPr>
              <w:t>作了题为《发展中的金卡智能》</w:t>
            </w:r>
            <w:r w:rsidR="00604958">
              <w:rPr>
                <w:rFonts w:hint="eastAsia"/>
                <w:sz w:val="24"/>
              </w:rPr>
              <w:t>主题报告</w:t>
            </w:r>
            <w:r w:rsidR="007B56C8">
              <w:rPr>
                <w:rFonts w:hint="eastAsia"/>
                <w:sz w:val="24"/>
              </w:rPr>
              <w:t>，在公司</w:t>
            </w:r>
            <w:r w:rsidR="00604958">
              <w:rPr>
                <w:rFonts w:hint="eastAsia"/>
                <w:sz w:val="24"/>
              </w:rPr>
              <w:t>概况部分，介绍了</w:t>
            </w:r>
            <w:r w:rsidR="004C44BC">
              <w:rPr>
                <w:rFonts w:hint="eastAsia"/>
                <w:sz w:val="24"/>
              </w:rPr>
              <w:t>公司近年来取得的经营业绩、行业竞争地位、</w:t>
            </w:r>
            <w:r w:rsidR="00F13A47">
              <w:rPr>
                <w:rFonts w:hint="eastAsia"/>
                <w:sz w:val="24"/>
              </w:rPr>
              <w:t>技术研发投入与成果</w:t>
            </w:r>
            <w:r w:rsidR="007B56C8">
              <w:rPr>
                <w:rFonts w:hint="eastAsia"/>
                <w:sz w:val="24"/>
              </w:rPr>
              <w:t>、数字化工厂与智能制造、物联网平台与云端业务核心优势</w:t>
            </w:r>
            <w:r w:rsidR="006D181D">
              <w:rPr>
                <w:rFonts w:hint="eastAsia"/>
                <w:sz w:val="24"/>
              </w:rPr>
              <w:t>。其后，王喆女士就上半年公司主要业务发展情况进行了汇报，上半年公司民用物联网表及软件系统服务继续保持稳健增长，</w:t>
            </w:r>
            <w:r w:rsidR="006D181D">
              <w:rPr>
                <w:rFonts w:hint="eastAsia"/>
                <w:sz w:val="24"/>
              </w:rPr>
              <w:t>1</w:t>
            </w:r>
            <w:r w:rsidR="006D181D">
              <w:rPr>
                <w:sz w:val="24"/>
              </w:rPr>
              <w:t>-6</w:t>
            </w:r>
            <w:r w:rsidR="006D181D">
              <w:rPr>
                <w:rFonts w:hint="eastAsia"/>
                <w:sz w:val="24"/>
              </w:rPr>
              <w:t>月份公司获得</w:t>
            </w:r>
            <w:r w:rsidR="006D181D">
              <w:rPr>
                <w:rFonts w:hint="eastAsia"/>
                <w:sz w:val="24"/>
              </w:rPr>
              <w:t>N</w:t>
            </w:r>
            <w:r w:rsidR="006D181D">
              <w:rPr>
                <w:sz w:val="24"/>
              </w:rPr>
              <w:t>B-IoT</w:t>
            </w:r>
            <w:r w:rsidR="006D181D">
              <w:rPr>
                <w:rFonts w:hint="eastAsia"/>
                <w:sz w:val="24"/>
              </w:rPr>
              <w:t>智能燃气表及系统订单近</w:t>
            </w:r>
            <w:r w:rsidR="006D181D">
              <w:rPr>
                <w:rFonts w:hint="eastAsia"/>
                <w:sz w:val="24"/>
              </w:rPr>
              <w:t>1</w:t>
            </w:r>
            <w:r w:rsidR="006D181D">
              <w:rPr>
                <w:sz w:val="24"/>
              </w:rPr>
              <w:t>00</w:t>
            </w:r>
            <w:r w:rsidR="006D181D">
              <w:rPr>
                <w:rFonts w:hint="eastAsia"/>
                <w:sz w:val="24"/>
              </w:rPr>
              <w:t>万台，累计订单</w:t>
            </w:r>
            <w:r w:rsidR="00897166">
              <w:rPr>
                <w:rFonts w:hint="eastAsia"/>
                <w:sz w:val="24"/>
              </w:rPr>
              <w:t>近</w:t>
            </w:r>
            <w:r w:rsidR="00897166">
              <w:rPr>
                <w:rFonts w:hint="eastAsia"/>
                <w:sz w:val="24"/>
              </w:rPr>
              <w:t>200</w:t>
            </w:r>
            <w:r w:rsidR="006D181D">
              <w:rPr>
                <w:rFonts w:hint="eastAsia"/>
                <w:sz w:val="24"/>
              </w:rPr>
              <w:t>万台，</w:t>
            </w:r>
            <w:r w:rsidR="00873C47">
              <w:rPr>
                <w:rFonts w:hint="eastAsia"/>
                <w:sz w:val="24"/>
              </w:rPr>
              <w:t>继续保持绝对领先的市场份额。</w:t>
            </w:r>
            <w:r w:rsidR="00D95E6B">
              <w:rPr>
                <w:rFonts w:hint="eastAsia"/>
                <w:sz w:val="24"/>
              </w:rPr>
              <w:t>公司</w:t>
            </w:r>
            <w:r w:rsidR="00E76743">
              <w:rPr>
                <w:rFonts w:hint="eastAsia"/>
                <w:sz w:val="24"/>
              </w:rPr>
              <w:t>N</w:t>
            </w:r>
            <w:r w:rsidR="00E76743">
              <w:rPr>
                <w:sz w:val="24"/>
              </w:rPr>
              <w:t>B-IoT</w:t>
            </w:r>
            <w:r w:rsidR="00E76743">
              <w:rPr>
                <w:rFonts w:hint="eastAsia"/>
                <w:sz w:val="24"/>
              </w:rPr>
              <w:t>智能燃气表</w:t>
            </w:r>
            <w:r w:rsidR="006D181D">
              <w:rPr>
                <w:rFonts w:hint="eastAsia"/>
                <w:sz w:val="24"/>
              </w:rPr>
              <w:t>在各类型民用</w:t>
            </w:r>
            <w:r w:rsidR="00E76743">
              <w:rPr>
                <w:rFonts w:hint="eastAsia"/>
                <w:sz w:val="24"/>
              </w:rPr>
              <w:t>燃气表</w:t>
            </w:r>
            <w:r w:rsidR="006D181D">
              <w:rPr>
                <w:rFonts w:hint="eastAsia"/>
                <w:sz w:val="24"/>
              </w:rPr>
              <w:t>中</w:t>
            </w:r>
            <w:r w:rsidR="00EB7CF7">
              <w:rPr>
                <w:rFonts w:hint="eastAsia"/>
                <w:sz w:val="24"/>
              </w:rPr>
              <w:t>的</w:t>
            </w:r>
            <w:r w:rsidR="00896522">
              <w:rPr>
                <w:rFonts w:hint="eastAsia"/>
                <w:sz w:val="24"/>
              </w:rPr>
              <w:t>业务</w:t>
            </w:r>
            <w:r w:rsidR="006D181D">
              <w:rPr>
                <w:rFonts w:hint="eastAsia"/>
                <w:sz w:val="24"/>
              </w:rPr>
              <w:t>占比持续提升</w:t>
            </w:r>
            <w:r w:rsidR="00897166">
              <w:rPr>
                <w:rFonts w:hint="eastAsia"/>
                <w:sz w:val="24"/>
              </w:rPr>
              <w:t>，</w:t>
            </w:r>
            <w:r w:rsidR="00873C47">
              <w:rPr>
                <w:rFonts w:hint="eastAsia"/>
                <w:sz w:val="24"/>
              </w:rPr>
              <w:t>接近</w:t>
            </w:r>
            <w:r w:rsidR="00897166">
              <w:rPr>
                <w:rFonts w:hint="eastAsia"/>
                <w:sz w:val="24"/>
              </w:rPr>
              <w:t>50%</w:t>
            </w:r>
            <w:r w:rsidR="006D181D">
              <w:rPr>
                <w:rFonts w:hint="eastAsia"/>
                <w:sz w:val="24"/>
              </w:rPr>
              <w:t>，</w:t>
            </w:r>
            <w:r w:rsidR="00896522">
              <w:rPr>
                <w:rFonts w:hint="eastAsia"/>
                <w:sz w:val="24"/>
              </w:rPr>
              <w:t>产品销售结构不断优化</w:t>
            </w:r>
            <w:r w:rsidR="00873C47">
              <w:rPr>
                <w:rFonts w:hint="eastAsia"/>
                <w:sz w:val="24"/>
              </w:rPr>
              <w:t>，产品高端化明显加快</w:t>
            </w:r>
            <w:r w:rsidR="00896522">
              <w:rPr>
                <w:rFonts w:hint="eastAsia"/>
                <w:sz w:val="24"/>
              </w:rPr>
              <w:t>，</w:t>
            </w:r>
            <w:r w:rsidR="00AF758D">
              <w:rPr>
                <w:rFonts w:hint="eastAsia"/>
                <w:sz w:val="24"/>
              </w:rPr>
              <w:t>基于</w:t>
            </w:r>
            <w:r w:rsidR="00AF758D">
              <w:rPr>
                <w:rFonts w:hint="eastAsia"/>
                <w:sz w:val="24"/>
              </w:rPr>
              <w:t>I</w:t>
            </w:r>
            <w:r w:rsidR="00AF758D">
              <w:rPr>
                <w:sz w:val="24"/>
              </w:rPr>
              <w:t>oT</w:t>
            </w:r>
            <w:r w:rsidR="00AF758D">
              <w:rPr>
                <w:rFonts w:hint="eastAsia"/>
                <w:sz w:val="24"/>
              </w:rPr>
              <w:t>平台的整体解决方案优势更加</w:t>
            </w:r>
            <w:r w:rsidR="00F11404">
              <w:rPr>
                <w:rFonts w:hint="eastAsia"/>
                <w:sz w:val="24"/>
              </w:rPr>
              <w:t>成熟</w:t>
            </w:r>
            <w:r w:rsidR="00AF758D">
              <w:rPr>
                <w:rFonts w:hint="eastAsia"/>
                <w:sz w:val="24"/>
              </w:rPr>
              <w:t>，</w:t>
            </w:r>
            <w:r w:rsidR="00E76743">
              <w:rPr>
                <w:rFonts w:hint="eastAsia"/>
                <w:sz w:val="24"/>
              </w:rPr>
              <w:t>同时</w:t>
            </w:r>
            <w:r w:rsidR="00896522">
              <w:rPr>
                <w:rFonts w:hint="eastAsia"/>
                <w:sz w:val="24"/>
              </w:rPr>
              <w:t>，</w:t>
            </w:r>
            <w:r w:rsidR="00E76743">
              <w:rPr>
                <w:rFonts w:hint="eastAsia"/>
                <w:sz w:val="24"/>
              </w:rPr>
              <w:t>民用燃气表市场竞争格局分散，公司民用燃气表市场占有率仍有较大提升空间。</w:t>
            </w:r>
            <w:r w:rsidR="008D26C1">
              <w:rPr>
                <w:rFonts w:hint="eastAsia"/>
                <w:sz w:val="24"/>
              </w:rPr>
              <w:t>在工商业领域，</w:t>
            </w:r>
            <w:r w:rsidR="00CA2DE4">
              <w:rPr>
                <w:rFonts w:hint="eastAsia"/>
                <w:sz w:val="24"/>
              </w:rPr>
              <w:t>前期煤改气工程大跃进式</w:t>
            </w:r>
            <w:r w:rsidR="00B64500">
              <w:rPr>
                <w:rFonts w:hint="eastAsia"/>
                <w:sz w:val="24"/>
              </w:rPr>
              <w:t>推进</w:t>
            </w:r>
            <w:r w:rsidR="00D625D1">
              <w:rPr>
                <w:rFonts w:hint="eastAsia"/>
                <w:sz w:val="24"/>
              </w:rPr>
              <w:t>，</w:t>
            </w:r>
            <w:r w:rsidR="00B64500">
              <w:rPr>
                <w:rFonts w:hint="eastAsia"/>
                <w:sz w:val="24"/>
              </w:rPr>
              <w:t>在带来过去两年行业</w:t>
            </w:r>
            <w:r w:rsidR="00F3788D">
              <w:rPr>
                <w:rFonts w:hint="eastAsia"/>
                <w:sz w:val="24"/>
              </w:rPr>
              <w:t>高增长</w:t>
            </w:r>
            <w:r w:rsidR="00B64500">
              <w:rPr>
                <w:rFonts w:hint="eastAsia"/>
                <w:sz w:val="24"/>
              </w:rPr>
              <w:t>红利的同时</w:t>
            </w:r>
            <w:r w:rsidR="00F154B3">
              <w:rPr>
                <w:rFonts w:hint="eastAsia"/>
                <w:sz w:val="24"/>
              </w:rPr>
              <w:t>，也造成了国内气源紧张、气价飙涨的局面</w:t>
            </w:r>
            <w:r w:rsidR="00B64500">
              <w:rPr>
                <w:rFonts w:hint="eastAsia"/>
                <w:sz w:val="24"/>
              </w:rPr>
              <w:t>，</w:t>
            </w:r>
            <w:r w:rsidR="00F3788D">
              <w:rPr>
                <w:rFonts w:hint="eastAsia"/>
                <w:sz w:val="24"/>
              </w:rPr>
              <w:t>虽然国际天然气价格</w:t>
            </w:r>
            <w:r w:rsidR="00CA4136">
              <w:rPr>
                <w:rFonts w:hint="eastAsia"/>
                <w:sz w:val="24"/>
              </w:rPr>
              <w:t>逐步</w:t>
            </w:r>
            <w:r w:rsidR="00F3788D">
              <w:rPr>
                <w:rFonts w:hint="eastAsia"/>
                <w:sz w:val="24"/>
              </w:rPr>
              <w:t>回落，但国内并没有形成自由开放的天然气贸易市场和价格形成机制</w:t>
            </w:r>
            <w:r w:rsidR="00465221">
              <w:rPr>
                <w:rFonts w:hint="eastAsia"/>
                <w:sz w:val="24"/>
              </w:rPr>
              <w:t>，国内天然气高价格和政策不确定性使得燃气企业开发工商业用户意愿降低，</w:t>
            </w:r>
            <w:r w:rsidR="00F6560C">
              <w:rPr>
                <w:rFonts w:hint="eastAsia"/>
                <w:sz w:val="24"/>
              </w:rPr>
              <w:t>受行业传导影响</w:t>
            </w:r>
            <w:r w:rsidR="00897166">
              <w:rPr>
                <w:rFonts w:hint="eastAsia"/>
                <w:sz w:val="24"/>
              </w:rPr>
              <w:t>和</w:t>
            </w:r>
            <w:r w:rsidR="00897166">
              <w:rPr>
                <w:rFonts w:hint="eastAsia"/>
                <w:sz w:val="24"/>
              </w:rPr>
              <w:t>2018</w:t>
            </w:r>
            <w:r w:rsidR="00897166">
              <w:rPr>
                <w:rFonts w:hint="eastAsia"/>
                <w:sz w:val="24"/>
              </w:rPr>
              <w:t>年基数较高因素双重影响</w:t>
            </w:r>
            <w:r w:rsidR="00F6560C">
              <w:rPr>
                <w:rFonts w:hint="eastAsia"/>
                <w:sz w:val="24"/>
              </w:rPr>
              <w:t>，天信仪表工商业流量计业务短期</w:t>
            </w:r>
            <w:r w:rsidR="00BB7F5C">
              <w:rPr>
                <w:rFonts w:hint="eastAsia"/>
                <w:sz w:val="24"/>
              </w:rPr>
              <w:t>有所下降。</w:t>
            </w:r>
            <w:r w:rsidR="00A563A8">
              <w:rPr>
                <w:rFonts w:hint="eastAsia"/>
                <w:sz w:val="24"/>
              </w:rPr>
              <w:t>目前</w:t>
            </w:r>
            <w:r w:rsidR="00AF4F93">
              <w:rPr>
                <w:rFonts w:hint="eastAsia"/>
                <w:sz w:val="24"/>
              </w:rPr>
              <w:t>国家已在着手组建油气管网公司，以期形成公平开放、自由竞争的天然气市场，</w:t>
            </w:r>
            <w:r w:rsidR="002B5A6D">
              <w:rPr>
                <w:rFonts w:hint="eastAsia"/>
                <w:sz w:val="24"/>
              </w:rPr>
              <w:lastRenderedPageBreak/>
              <w:t>加之海外气源的引进和国内非常规天然气开采力度的加大，天然气</w:t>
            </w:r>
            <w:r w:rsidR="00063F31">
              <w:rPr>
                <w:rFonts w:hint="eastAsia"/>
                <w:sz w:val="24"/>
              </w:rPr>
              <w:t>行业</w:t>
            </w:r>
            <w:r w:rsidR="002B5A6D">
              <w:rPr>
                <w:rFonts w:hint="eastAsia"/>
                <w:sz w:val="24"/>
              </w:rPr>
              <w:t>将得到更好的发展，</w:t>
            </w:r>
            <w:r w:rsidR="001379E7">
              <w:rPr>
                <w:rFonts w:hint="eastAsia"/>
                <w:sz w:val="24"/>
              </w:rPr>
              <w:t>由于工商业能源消费需求远远高于民用，在保证优质低价气源供应的条件下，工商业领域的天然气应用将得到大幅推广，从而有利于公司流量计业务的发展。</w:t>
            </w:r>
            <w:r w:rsidR="006C1D24">
              <w:rPr>
                <w:rFonts w:hint="eastAsia"/>
                <w:sz w:val="24"/>
              </w:rPr>
              <w:t>在分析了上半年</w:t>
            </w:r>
            <w:r w:rsidR="00D25DC8">
              <w:rPr>
                <w:rFonts w:hint="eastAsia"/>
                <w:sz w:val="24"/>
              </w:rPr>
              <w:t>经营业务</w:t>
            </w:r>
            <w:r w:rsidR="005E7BE1">
              <w:rPr>
                <w:rFonts w:hint="eastAsia"/>
                <w:sz w:val="24"/>
              </w:rPr>
              <w:t>之后，王喆女士</w:t>
            </w:r>
            <w:r w:rsidR="00D25DC8">
              <w:rPr>
                <w:rFonts w:hint="eastAsia"/>
                <w:sz w:val="24"/>
              </w:rPr>
              <w:t>对公司当前及未来</w:t>
            </w:r>
            <w:r w:rsidR="00D25DC8">
              <w:rPr>
                <w:rFonts w:hint="eastAsia"/>
                <w:sz w:val="24"/>
              </w:rPr>
              <w:t>3</w:t>
            </w:r>
            <w:r w:rsidR="00D25DC8">
              <w:rPr>
                <w:sz w:val="24"/>
              </w:rPr>
              <w:t>-5</w:t>
            </w:r>
            <w:r w:rsidR="00D25DC8">
              <w:rPr>
                <w:rFonts w:hint="eastAsia"/>
                <w:sz w:val="24"/>
              </w:rPr>
              <w:t>年的发展战略进行了阐述，</w:t>
            </w:r>
            <w:r w:rsidR="007D50CA">
              <w:rPr>
                <w:rFonts w:hint="eastAsia"/>
                <w:sz w:val="24"/>
              </w:rPr>
              <w:t>公司战略定位于</w:t>
            </w:r>
            <w:r w:rsidR="007D50CA" w:rsidRPr="007D50CA">
              <w:rPr>
                <w:rFonts w:hint="eastAsia"/>
                <w:sz w:val="24"/>
              </w:rPr>
              <w:t>借助中国大力发展天然气政策</w:t>
            </w:r>
            <w:r w:rsidR="007D50CA" w:rsidRPr="00180EFE">
              <w:rPr>
                <w:rFonts w:hint="eastAsia"/>
                <w:sz w:val="24"/>
              </w:rPr>
              <w:t>红利和</w:t>
            </w:r>
            <w:r w:rsidR="007D50CA" w:rsidRPr="00180EFE">
              <w:rPr>
                <w:sz w:val="24"/>
              </w:rPr>
              <w:t>NB-IoT</w:t>
            </w:r>
            <w:r w:rsidR="007D50CA" w:rsidRPr="00180EFE">
              <w:rPr>
                <w:rFonts w:hint="eastAsia"/>
                <w:sz w:val="24"/>
              </w:rPr>
              <w:t>技术创新机遇，发挥物联网表运营积淀和领跑优势，迅速规模</w:t>
            </w:r>
            <w:r w:rsidR="000745E5">
              <w:rPr>
                <w:rFonts w:hint="eastAsia"/>
                <w:sz w:val="24"/>
              </w:rPr>
              <w:t>化</w:t>
            </w:r>
            <w:r w:rsidR="007D50CA" w:rsidRPr="00180EFE">
              <w:rPr>
                <w:rFonts w:hint="eastAsia"/>
                <w:sz w:val="24"/>
              </w:rPr>
              <w:t>抢占中国市场，辐射国际客户，并有序扩展到水气相关领域，成为国内</w:t>
            </w:r>
            <w:r w:rsidR="004166B9" w:rsidRPr="00180EFE">
              <w:rPr>
                <w:rFonts w:hint="eastAsia"/>
                <w:sz w:val="24"/>
              </w:rPr>
              <w:t>领先、国际先进</w:t>
            </w:r>
            <w:r w:rsidR="007D50CA" w:rsidRPr="00180EFE">
              <w:rPr>
                <w:rFonts w:hint="eastAsia"/>
                <w:sz w:val="24"/>
              </w:rPr>
              <w:t>的智慧公用事业解决方案服务商。</w:t>
            </w:r>
            <w:r w:rsidR="00897166" w:rsidRPr="00180EFE">
              <w:rPr>
                <w:rFonts w:hint="eastAsia"/>
                <w:sz w:val="24"/>
              </w:rPr>
              <w:t>公司将超声战略作为公司</w:t>
            </w:r>
            <w:r w:rsidR="00873C47" w:rsidRPr="00180EFE">
              <w:rPr>
                <w:rFonts w:hint="eastAsia"/>
                <w:sz w:val="24"/>
              </w:rPr>
              <w:t>战略</w:t>
            </w:r>
            <w:r w:rsidR="00897166" w:rsidRPr="00180EFE">
              <w:rPr>
                <w:rFonts w:hint="eastAsia"/>
                <w:sz w:val="24"/>
              </w:rPr>
              <w:t>重中之重，</w:t>
            </w:r>
            <w:r w:rsidR="0030596F" w:rsidRPr="00180EFE">
              <w:rPr>
                <w:rFonts w:hint="eastAsia"/>
                <w:sz w:val="24"/>
              </w:rPr>
              <w:t>掌握核心技术，形成自研产品，抢占下一代终端产品的制高点。</w:t>
            </w:r>
            <w:r w:rsidR="007E39B5" w:rsidRPr="00180EFE">
              <w:rPr>
                <w:rFonts w:hint="eastAsia"/>
                <w:sz w:val="24"/>
              </w:rPr>
              <w:t>公司核心竞争力聚焦于</w:t>
            </w:r>
            <w:r w:rsidR="004166B9" w:rsidRPr="00180EFE">
              <w:rPr>
                <w:rFonts w:hint="eastAsia"/>
                <w:sz w:val="24"/>
              </w:rPr>
              <w:t>海量的物联网智能仪表终端连接、安全稳定的云服务和扩展数据变现能力</w:t>
            </w:r>
            <w:r w:rsidR="007E39B5" w:rsidRPr="00180EFE">
              <w:rPr>
                <w:rFonts w:hint="eastAsia"/>
                <w:sz w:val="24"/>
              </w:rPr>
              <w:t>，</w:t>
            </w:r>
            <w:r w:rsidR="00CE703D" w:rsidRPr="00180EFE">
              <w:rPr>
                <w:rFonts w:hint="eastAsia"/>
                <w:sz w:val="24"/>
              </w:rPr>
              <w:t>将在电子计量、智能通讯、</w:t>
            </w:r>
            <w:r w:rsidR="00CE703D" w:rsidRPr="00180EFE">
              <w:rPr>
                <w:sz w:val="24"/>
              </w:rPr>
              <w:t>IoT</w:t>
            </w:r>
            <w:r w:rsidR="00CE703D" w:rsidRPr="00180EFE">
              <w:rPr>
                <w:rFonts w:hint="eastAsia"/>
                <w:sz w:val="24"/>
              </w:rPr>
              <w:t>平台和云服务领域不断发力，延伸相关应用领域，大力拓展海内外市场。</w:t>
            </w:r>
          </w:p>
          <w:p w:rsidR="008C6F22" w:rsidRPr="00180EFE" w:rsidRDefault="008C6F22" w:rsidP="00614302">
            <w:pPr>
              <w:spacing w:line="360" w:lineRule="auto"/>
              <w:rPr>
                <w:sz w:val="24"/>
              </w:rPr>
            </w:pPr>
            <w:r w:rsidRPr="00180EFE">
              <w:rPr>
                <w:rFonts w:hint="eastAsia"/>
                <w:sz w:val="24"/>
              </w:rPr>
              <w:t>专题汇报结束后，投资者就所关心的问题与公司管理层进行了进一步交流，</w:t>
            </w:r>
            <w:r w:rsidR="0007327D" w:rsidRPr="00180EFE">
              <w:rPr>
                <w:rFonts w:hint="eastAsia"/>
                <w:sz w:val="24"/>
              </w:rPr>
              <w:t>主要内容</w:t>
            </w:r>
            <w:r w:rsidRPr="00180EFE">
              <w:rPr>
                <w:rFonts w:hint="eastAsia"/>
                <w:sz w:val="24"/>
              </w:rPr>
              <w:t>如下：</w:t>
            </w:r>
          </w:p>
          <w:p w:rsidR="00B3450A" w:rsidRPr="00180EFE" w:rsidRDefault="001737ED" w:rsidP="00614302">
            <w:pPr>
              <w:spacing w:line="360" w:lineRule="auto"/>
              <w:rPr>
                <w:sz w:val="24"/>
              </w:rPr>
            </w:pPr>
            <w:r w:rsidRPr="00180EFE">
              <w:rPr>
                <w:sz w:val="24"/>
              </w:rPr>
              <w:t>1</w:t>
            </w:r>
            <w:r w:rsidRPr="00180EFE">
              <w:rPr>
                <w:rFonts w:hint="eastAsia"/>
                <w:sz w:val="24"/>
              </w:rPr>
              <w:t>、</w:t>
            </w:r>
            <w:r w:rsidR="00614302" w:rsidRPr="00180EFE">
              <w:rPr>
                <w:rFonts w:hint="eastAsia"/>
                <w:sz w:val="24"/>
              </w:rPr>
              <w:t>公司</w:t>
            </w:r>
            <w:r w:rsidR="00E10E7A" w:rsidRPr="00180EFE">
              <w:rPr>
                <w:rFonts w:hint="eastAsia"/>
                <w:sz w:val="24"/>
              </w:rPr>
              <w:t>上半年金卡（母公司）和天信仪表的</w:t>
            </w:r>
            <w:r w:rsidR="00873C47" w:rsidRPr="00180EFE">
              <w:rPr>
                <w:rFonts w:hint="eastAsia"/>
                <w:sz w:val="24"/>
              </w:rPr>
              <w:t>经营情况</w:t>
            </w:r>
            <w:r w:rsidR="00E10E7A" w:rsidRPr="00180EFE">
              <w:rPr>
                <w:rFonts w:hint="eastAsia"/>
                <w:sz w:val="24"/>
              </w:rPr>
              <w:t>以及对下半</w:t>
            </w:r>
            <w:r w:rsidR="00873C47" w:rsidRPr="00180EFE">
              <w:rPr>
                <w:rFonts w:hint="eastAsia"/>
                <w:sz w:val="24"/>
              </w:rPr>
              <w:t>年</w:t>
            </w:r>
            <w:r w:rsidR="00E10E7A" w:rsidRPr="00180EFE">
              <w:rPr>
                <w:rFonts w:hint="eastAsia"/>
                <w:sz w:val="24"/>
              </w:rPr>
              <w:t>的展望</w:t>
            </w:r>
            <w:r w:rsidR="00614302" w:rsidRPr="00180EFE">
              <w:rPr>
                <w:rFonts w:hint="eastAsia"/>
                <w:sz w:val="24"/>
              </w:rPr>
              <w:t>？</w:t>
            </w:r>
          </w:p>
          <w:p w:rsidR="00A81A4F" w:rsidRDefault="00C12A95" w:rsidP="00E10E7A">
            <w:pPr>
              <w:pStyle w:val="1"/>
              <w:spacing w:line="360" w:lineRule="auto"/>
              <w:ind w:firstLineChars="0" w:firstLine="0"/>
              <w:rPr>
                <w:sz w:val="24"/>
              </w:rPr>
            </w:pPr>
            <w:r w:rsidRPr="00180EFE">
              <w:rPr>
                <w:rFonts w:hint="eastAsia"/>
                <w:sz w:val="24"/>
              </w:rPr>
              <w:t>答：</w:t>
            </w:r>
            <w:r w:rsidR="00234DE7" w:rsidRPr="00180EFE">
              <w:rPr>
                <w:rFonts w:hint="eastAsia"/>
                <w:sz w:val="24"/>
              </w:rPr>
              <w:t>（</w:t>
            </w:r>
            <w:r w:rsidR="00234DE7" w:rsidRPr="00180EFE">
              <w:rPr>
                <w:sz w:val="24"/>
              </w:rPr>
              <w:t>1</w:t>
            </w:r>
            <w:r w:rsidR="00234DE7" w:rsidRPr="00180EFE">
              <w:rPr>
                <w:rFonts w:hint="eastAsia"/>
                <w:sz w:val="24"/>
              </w:rPr>
              <w:t>）</w:t>
            </w:r>
            <w:r w:rsidR="00E10E7A" w:rsidRPr="00180EFE">
              <w:rPr>
                <w:rFonts w:hint="eastAsia"/>
                <w:sz w:val="24"/>
              </w:rPr>
              <w:t>金卡民用表业务仍旧保持着稳健增长，上半年</w:t>
            </w:r>
            <w:r w:rsidR="00E10E7A" w:rsidRPr="00180EFE">
              <w:rPr>
                <w:sz w:val="24"/>
              </w:rPr>
              <w:t>NB</w:t>
            </w:r>
            <w:r w:rsidR="00873C47" w:rsidRPr="00180EFE">
              <w:rPr>
                <w:rFonts w:hint="eastAsia"/>
                <w:sz w:val="24"/>
              </w:rPr>
              <w:t>智能燃气</w:t>
            </w:r>
            <w:r w:rsidR="00E10E7A" w:rsidRPr="00180EFE">
              <w:rPr>
                <w:rFonts w:hint="eastAsia"/>
                <w:sz w:val="24"/>
              </w:rPr>
              <w:t>表订单量接近</w:t>
            </w:r>
            <w:r w:rsidR="00E10E7A" w:rsidRPr="00180EFE">
              <w:rPr>
                <w:sz w:val="24"/>
              </w:rPr>
              <w:t>100</w:t>
            </w:r>
            <w:r w:rsidR="00E10E7A" w:rsidRPr="00180EFE">
              <w:rPr>
                <w:rFonts w:hint="eastAsia"/>
                <w:sz w:val="24"/>
              </w:rPr>
              <w:t>万台，</w:t>
            </w:r>
            <w:r w:rsidR="0030596F" w:rsidRPr="00180EFE">
              <w:rPr>
                <w:sz w:val="24"/>
              </w:rPr>
              <w:t>6</w:t>
            </w:r>
            <w:r w:rsidR="0030596F" w:rsidRPr="00180EFE">
              <w:rPr>
                <w:rFonts w:hint="eastAsia"/>
                <w:sz w:val="24"/>
              </w:rPr>
              <w:t>月单月出货量接近</w:t>
            </w:r>
            <w:r w:rsidR="0030596F" w:rsidRPr="00180EFE">
              <w:rPr>
                <w:sz w:val="24"/>
              </w:rPr>
              <w:t>30</w:t>
            </w:r>
            <w:r w:rsidR="0030596F" w:rsidRPr="00180EFE">
              <w:rPr>
                <w:rFonts w:hint="eastAsia"/>
                <w:sz w:val="24"/>
              </w:rPr>
              <w:t>万台，</w:t>
            </w:r>
            <w:r w:rsidR="00E10E7A" w:rsidRPr="00180EFE">
              <w:rPr>
                <w:rFonts w:hint="eastAsia"/>
                <w:sz w:val="24"/>
              </w:rPr>
              <w:t>根据以往经验，下半年出货会进一步加快</w:t>
            </w:r>
            <w:r w:rsidR="00990B40" w:rsidRPr="00180EFE">
              <w:rPr>
                <w:rFonts w:hint="eastAsia"/>
                <w:sz w:val="24"/>
              </w:rPr>
              <w:t>。</w:t>
            </w:r>
            <w:r w:rsidR="00234DE7" w:rsidRPr="00180EFE">
              <w:rPr>
                <w:rFonts w:hint="eastAsia"/>
                <w:sz w:val="24"/>
              </w:rPr>
              <w:t>（</w:t>
            </w:r>
            <w:r w:rsidR="00234DE7" w:rsidRPr="00180EFE">
              <w:rPr>
                <w:sz w:val="24"/>
              </w:rPr>
              <w:t>2</w:t>
            </w:r>
            <w:r w:rsidR="00234DE7" w:rsidRPr="00180EFE">
              <w:rPr>
                <w:rFonts w:hint="eastAsia"/>
                <w:sz w:val="24"/>
              </w:rPr>
              <w:t>）</w:t>
            </w:r>
            <w:r w:rsidR="00990B40" w:rsidRPr="00180EFE">
              <w:rPr>
                <w:rFonts w:hint="eastAsia"/>
                <w:sz w:val="24"/>
              </w:rPr>
              <w:t>受行业传导影响和</w:t>
            </w:r>
            <w:r w:rsidR="00990B40" w:rsidRPr="00180EFE">
              <w:rPr>
                <w:sz w:val="24"/>
              </w:rPr>
              <w:t>2018</w:t>
            </w:r>
            <w:r w:rsidR="00990B40" w:rsidRPr="00180EFE">
              <w:rPr>
                <w:rFonts w:hint="eastAsia"/>
                <w:sz w:val="24"/>
              </w:rPr>
              <w:t>年基数较高因素双重影响，</w:t>
            </w:r>
            <w:r w:rsidR="00E10E7A" w:rsidRPr="00180EFE">
              <w:rPr>
                <w:rFonts w:hint="eastAsia"/>
                <w:sz w:val="24"/>
              </w:rPr>
              <w:t>天信仪表流量计业务上半年订单量约有</w:t>
            </w:r>
            <w:r w:rsidR="00E10E7A" w:rsidRPr="00180EFE">
              <w:rPr>
                <w:sz w:val="24"/>
              </w:rPr>
              <w:t>20%</w:t>
            </w:r>
            <w:r w:rsidR="00E10E7A" w:rsidRPr="00180EFE">
              <w:rPr>
                <w:rFonts w:hint="eastAsia"/>
                <w:sz w:val="24"/>
              </w:rPr>
              <w:t>下滑，</w:t>
            </w:r>
            <w:r w:rsidR="00990B40" w:rsidRPr="00180EFE">
              <w:rPr>
                <w:rFonts w:hint="eastAsia"/>
                <w:sz w:val="24"/>
              </w:rPr>
              <w:t>第二季度已经收窄，</w:t>
            </w:r>
            <w:r w:rsidR="00990B40" w:rsidRPr="00180EFE">
              <w:rPr>
                <w:sz w:val="24"/>
              </w:rPr>
              <w:t>6</w:t>
            </w:r>
            <w:r w:rsidR="00990B40" w:rsidRPr="00180EFE">
              <w:rPr>
                <w:rFonts w:hint="eastAsia"/>
                <w:sz w:val="24"/>
              </w:rPr>
              <w:t>月单月订单已经超过去年同期。</w:t>
            </w:r>
            <w:r w:rsidR="008654BF" w:rsidRPr="00180EFE">
              <w:rPr>
                <w:rFonts w:hint="eastAsia"/>
                <w:sz w:val="24"/>
              </w:rPr>
              <w:t>随着</w:t>
            </w:r>
            <w:r w:rsidR="00E10E7A" w:rsidRPr="00180EFE">
              <w:rPr>
                <w:rFonts w:hint="eastAsia"/>
                <w:sz w:val="24"/>
              </w:rPr>
              <w:t>下游气源问题得到解决</w:t>
            </w:r>
            <w:r w:rsidR="00990B40" w:rsidRPr="00180EFE">
              <w:rPr>
                <w:rFonts w:hint="eastAsia"/>
                <w:sz w:val="24"/>
              </w:rPr>
              <w:t>和下半年旺季的到来</w:t>
            </w:r>
            <w:r w:rsidR="00E10E7A" w:rsidRPr="00180EFE">
              <w:rPr>
                <w:rFonts w:hint="eastAsia"/>
                <w:sz w:val="24"/>
              </w:rPr>
              <w:t>，</w:t>
            </w:r>
            <w:r w:rsidR="00873C47" w:rsidRPr="00180EFE">
              <w:rPr>
                <w:rFonts w:hint="eastAsia"/>
                <w:sz w:val="24"/>
              </w:rPr>
              <w:t>预计</w:t>
            </w:r>
            <w:r w:rsidR="00E10E7A" w:rsidRPr="00180EFE">
              <w:rPr>
                <w:rFonts w:hint="eastAsia"/>
                <w:sz w:val="24"/>
              </w:rPr>
              <w:t>流量计业务</w:t>
            </w:r>
            <w:r w:rsidR="00990B40" w:rsidRPr="00180EFE">
              <w:rPr>
                <w:rFonts w:hint="eastAsia"/>
                <w:sz w:val="24"/>
              </w:rPr>
              <w:t>将得到</w:t>
            </w:r>
            <w:r w:rsidR="00873C47" w:rsidRPr="00180EFE">
              <w:rPr>
                <w:rFonts w:hint="eastAsia"/>
                <w:sz w:val="24"/>
              </w:rPr>
              <w:t>明显</w:t>
            </w:r>
            <w:r w:rsidR="00E10E7A" w:rsidRPr="00180EFE">
              <w:rPr>
                <w:rFonts w:hint="eastAsia"/>
                <w:sz w:val="24"/>
              </w:rPr>
              <w:t>改善</w:t>
            </w:r>
            <w:r w:rsidR="00990B40" w:rsidRPr="00180EFE">
              <w:rPr>
                <w:rFonts w:hint="eastAsia"/>
                <w:sz w:val="24"/>
              </w:rPr>
              <w:t>。</w:t>
            </w:r>
            <w:r w:rsidR="000C5D22" w:rsidRPr="00180EFE">
              <w:rPr>
                <w:rFonts w:hint="eastAsia"/>
                <w:sz w:val="24"/>
              </w:rPr>
              <w:t>上半年</w:t>
            </w:r>
            <w:r w:rsidR="00D9792A" w:rsidRPr="00180EFE">
              <w:rPr>
                <w:rFonts w:hint="eastAsia"/>
                <w:sz w:val="24"/>
              </w:rPr>
              <w:t>尽管在不景气的市场环境下，天信仪表</w:t>
            </w:r>
            <w:r w:rsidR="00990B40" w:rsidRPr="00180EFE">
              <w:rPr>
                <w:rFonts w:hint="eastAsia"/>
                <w:sz w:val="24"/>
              </w:rPr>
              <w:t>凭借先进的技术、</w:t>
            </w:r>
            <w:r w:rsidR="00AD1B79" w:rsidRPr="00180EFE">
              <w:rPr>
                <w:rFonts w:hint="eastAsia"/>
                <w:sz w:val="24"/>
              </w:rPr>
              <w:t>优异的服务</w:t>
            </w:r>
            <w:r w:rsidR="00873C47" w:rsidRPr="00491722">
              <w:rPr>
                <w:rFonts w:hint="eastAsia"/>
                <w:sz w:val="24"/>
              </w:rPr>
              <w:t>、良好的客户关系、</w:t>
            </w:r>
            <w:r w:rsidR="00180EFE" w:rsidRPr="00491722">
              <w:rPr>
                <w:rFonts w:hint="eastAsia"/>
                <w:sz w:val="24"/>
              </w:rPr>
              <w:t>多年行业积淀和口碑、</w:t>
            </w:r>
            <w:r w:rsidR="00AD1B79" w:rsidRPr="00180EFE">
              <w:rPr>
                <w:rFonts w:hint="eastAsia"/>
                <w:sz w:val="24"/>
              </w:rPr>
              <w:t>高端</w:t>
            </w:r>
            <w:r w:rsidR="00873C47" w:rsidRPr="00491722">
              <w:rPr>
                <w:rFonts w:hint="eastAsia"/>
                <w:sz w:val="24"/>
              </w:rPr>
              <w:t>智能</w:t>
            </w:r>
            <w:r w:rsidR="00AD1B79" w:rsidRPr="00180EFE">
              <w:rPr>
                <w:rFonts w:hint="eastAsia"/>
                <w:sz w:val="24"/>
              </w:rPr>
              <w:t>柔性生产线，</w:t>
            </w:r>
            <w:r w:rsidR="00990B40" w:rsidRPr="00180EFE">
              <w:rPr>
                <w:rFonts w:hint="eastAsia"/>
                <w:sz w:val="24"/>
              </w:rPr>
              <w:t>在</w:t>
            </w:r>
            <w:r w:rsidR="00AD1B79" w:rsidRPr="00180EFE">
              <w:rPr>
                <w:rFonts w:hint="eastAsia"/>
                <w:sz w:val="24"/>
              </w:rPr>
              <w:t>中国燃气、</w:t>
            </w:r>
            <w:r w:rsidR="00234DE7" w:rsidRPr="00491722">
              <w:rPr>
                <w:rFonts w:hint="eastAsia"/>
                <w:sz w:val="24"/>
              </w:rPr>
              <w:t>深圳燃气、重庆燃气、沈阳燃气、百川燃气、长</w:t>
            </w:r>
            <w:r w:rsidR="00234DE7" w:rsidRPr="00491722">
              <w:rPr>
                <w:rFonts w:hint="eastAsia"/>
                <w:sz w:val="24"/>
              </w:rPr>
              <w:lastRenderedPageBreak/>
              <w:t>春燃气、中油中泰</w:t>
            </w:r>
            <w:r w:rsidR="00AD1B79" w:rsidRPr="00180EFE">
              <w:rPr>
                <w:rFonts w:hint="eastAsia"/>
                <w:sz w:val="24"/>
              </w:rPr>
              <w:t>等重大市场持续中标入围</w:t>
            </w:r>
            <w:r w:rsidR="00990B40" w:rsidRPr="00180EFE">
              <w:rPr>
                <w:rFonts w:hint="eastAsia"/>
                <w:sz w:val="24"/>
              </w:rPr>
              <w:t>，</w:t>
            </w:r>
            <w:r w:rsidR="00D9792A" w:rsidRPr="00180EFE">
              <w:rPr>
                <w:rFonts w:hint="eastAsia"/>
                <w:sz w:val="24"/>
              </w:rPr>
              <w:t>市场份额</w:t>
            </w:r>
            <w:r w:rsidR="00990B40" w:rsidRPr="00180EFE">
              <w:rPr>
                <w:rFonts w:hint="eastAsia"/>
                <w:sz w:val="24"/>
              </w:rPr>
              <w:t>继续</w:t>
            </w:r>
            <w:r w:rsidR="00D9792A" w:rsidRPr="00180EFE">
              <w:rPr>
                <w:rFonts w:hint="eastAsia"/>
                <w:sz w:val="24"/>
              </w:rPr>
              <w:t>提升</w:t>
            </w:r>
            <w:r w:rsidR="00990B40" w:rsidRPr="00180EFE">
              <w:rPr>
                <w:rFonts w:hint="eastAsia"/>
                <w:sz w:val="24"/>
              </w:rPr>
              <w:t>，</w:t>
            </w:r>
            <w:r w:rsidR="00AD1B79" w:rsidRPr="00180EFE">
              <w:rPr>
                <w:rFonts w:hint="eastAsia"/>
                <w:sz w:val="24"/>
              </w:rPr>
              <w:t>保持</w:t>
            </w:r>
            <w:r w:rsidR="00234DE7" w:rsidRPr="00491722">
              <w:rPr>
                <w:rFonts w:hint="eastAsia"/>
                <w:sz w:val="24"/>
              </w:rPr>
              <w:t>行业第一的</w:t>
            </w:r>
            <w:r w:rsidR="00AD1B79" w:rsidRPr="00180EFE">
              <w:rPr>
                <w:rFonts w:hint="eastAsia"/>
                <w:sz w:val="24"/>
              </w:rPr>
              <w:t>领先优势</w:t>
            </w:r>
            <w:r w:rsidR="00234DE7" w:rsidRPr="00491722">
              <w:rPr>
                <w:rFonts w:hint="eastAsia"/>
                <w:sz w:val="24"/>
              </w:rPr>
              <w:t>。同时公司新产品新业务得到快速增长，油田和煤层气</w:t>
            </w:r>
            <w:r w:rsidR="0055712C">
              <w:rPr>
                <w:rFonts w:hint="eastAsia"/>
                <w:sz w:val="24"/>
              </w:rPr>
              <w:t>流量计</w:t>
            </w:r>
            <w:r w:rsidR="00234DE7" w:rsidRPr="00491722">
              <w:rPr>
                <w:rFonts w:hint="eastAsia"/>
                <w:sz w:val="24"/>
              </w:rPr>
              <w:t>业务同比增加</w:t>
            </w:r>
            <w:r w:rsidR="00234DE7" w:rsidRPr="00491722">
              <w:rPr>
                <w:sz w:val="24"/>
              </w:rPr>
              <w:t>13%</w:t>
            </w:r>
            <w:r w:rsidR="00234DE7" w:rsidRPr="00491722">
              <w:rPr>
                <w:rFonts w:hint="eastAsia"/>
                <w:sz w:val="24"/>
              </w:rPr>
              <w:t>，超声波流量计同比增加</w:t>
            </w:r>
            <w:r w:rsidR="00234DE7" w:rsidRPr="00491722">
              <w:rPr>
                <w:sz w:val="24"/>
              </w:rPr>
              <w:t>76%</w:t>
            </w:r>
            <w:r w:rsidR="00234DE7" w:rsidRPr="00491722">
              <w:rPr>
                <w:rFonts w:hint="eastAsia"/>
                <w:sz w:val="24"/>
              </w:rPr>
              <w:t>，物联网和后台结算流量计同比增加</w:t>
            </w:r>
            <w:r w:rsidR="00234DE7" w:rsidRPr="00491722">
              <w:rPr>
                <w:sz w:val="24"/>
              </w:rPr>
              <w:t>150%</w:t>
            </w:r>
            <w:r w:rsidR="00234DE7" w:rsidRPr="00491722">
              <w:rPr>
                <w:rFonts w:hint="eastAsia"/>
                <w:sz w:val="24"/>
              </w:rPr>
              <w:t>，</w:t>
            </w:r>
            <w:r w:rsidR="00234DE7" w:rsidRPr="00491722">
              <w:rPr>
                <w:sz w:val="24"/>
              </w:rPr>
              <w:t>NB-IoT</w:t>
            </w:r>
            <w:r w:rsidR="00234DE7" w:rsidRPr="00491722">
              <w:rPr>
                <w:rFonts w:hint="eastAsia"/>
                <w:sz w:val="24"/>
              </w:rPr>
              <w:t>流量计同比增加</w:t>
            </w:r>
            <w:r w:rsidR="00234DE7" w:rsidRPr="00491722">
              <w:rPr>
                <w:sz w:val="24"/>
              </w:rPr>
              <w:t>5</w:t>
            </w:r>
            <w:r w:rsidR="00234DE7" w:rsidRPr="00491722">
              <w:rPr>
                <w:rFonts w:hint="eastAsia"/>
                <w:sz w:val="24"/>
              </w:rPr>
              <w:t>倍，并被应用于国家重点工程</w:t>
            </w:r>
            <w:r w:rsidR="00180EFE" w:rsidRPr="00491722">
              <w:rPr>
                <w:sz w:val="24"/>
              </w:rPr>
              <w:t>---</w:t>
            </w:r>
            <w:r w:rsidR="00190C0B">
              <w:rPr>
                <w:rFonts w:hint="eastAsia"/>
                <w:sz w:val="24"/>
              </w:rPr>
              <w:t>北京</w:t>
            </w:r>
            <w:r w:rsidR="00234DE7" w:rsidRPr="00491722">
              <w:rPr>
                <w:rFonts w:hint="eastAsia"/>
                <w:sz w:val="24"/>
              </w:rPr>
              <w:t>大兴机场</w:t>
            </w:r>
            <w:r w:rsidR="00AD1B79" w:rsidRPr="00491722">
              <w:rPr>
                <w:rFonts w:hint="eastAsia"/>
                <w:sz w:val="24"/>
              </w:rPr>
              <w:t>；</w:t>
            </w:r>
            <w:r w:rsidR="00180EFE" w:rsidRPr="00491722">
              <w:rPr>
                <w:rFonts w:hint="eastAsia"/>
                <w:sz w:val="24"/>
              </w:rPr>
              <w:t>（</w:t>
            </w:r>
            <w:r w:rsidR="00180EFE" w:rsidRPr="00491722">
              <w:rPr>
                <w:sz w:val="24"/>
              </w:rPr>
              <w:t>3</w:t>
            </w:r>
            <w:r w:rsidR="00180EFE" w:rsidRPr="00491722">
              <w:rPr>
                <w:rFonts w:hint="eastAsia"/>
                <w:sz w:val="24"/>
              </w:rPr>
              <w:t>）</w:t>
            </w:r>
            <w:r w:rsidR="00AD1B79" w:rsidRPr="00491722">
              <w:rPr>
                <w:rFonts w:hint="eastAsia"/>
                <w:sz w:val="24"/>
              </w:rPr>
              <w:t>云服务业务继续保持快速渗透</w:t>
            </w:r>
            <w:r w:rsidR="007C4F00" w:rsidRPr="00180EFE">
              <w:rPr>
                <w:rFonts w:hint="eastAsia"/>
                <w:sz w:val="24"/>
              </w:rPr>
              <w:t>。</w:t>
            </w:r>
          </w:p>
          <w:p w:rsidR="009233A2" w:rsidRDefault="009233A2" w:rsidP="00E10E7A">
            <w:pPr>
              <w:pStyle w:val="1"/>
              <w:spacing w:line="360" w:lineRule="auto"/>
              <w:ind w:firstLineChars="0" w:firstLine="0"/>
              <w:rPr>
                <w:sz w:val="24"/>
              </w:rPr>
            </w:pPr>
            <w:r>
              <w:rPr>
                <w:rFonts w:hint="eastAsia"/>
                <w:sz w:val="24"/>
              </w:rPr>
              <w:t>2</w:t>
            </w:r>
            <w:r>
              <w:rPr>
                <w:rFonts w:hint="eastAsia"/>
                <w:sz w:val="24"/>
              </w:rPr>
              <w:t>、</w:t>
            </w:r>
            <w:r>
              <w:rPr>
                <w:rFonts w:hint="eastAsia"/>
                <w:sz w:val="24"/>
              </w:rPr>
              <w:t>N</w:t>
            </w:r>
            <w:r>
              <w:rPr>
                <w:sz w:val="24"/>
              </w:rPr>
              <w:t>B</w:t>
            </w:r>
            <w:r>
              <w:rPr>
                <w:rFonts w:hint="eastAsia"/>
                <w:sz w:val="24"/>
              </w:rPr>
              <w:t>表的价格</w:t>
            </w:r>
            <w:r w:rsidR="004D6CA6">
              <w:rPr>
                <w:rFonts w:hint="eastAsia"/>
                <w:sz w:val="24"/>
              </w:rPr>
              <w:t>多少，后期</w:t>
            </w:r>
            <w:r>
              <w:rPr>
                <w:rFonts w:hint="eastAsia"/>
                <w:sz w:val="24"/>
              </w:rPr>
              <w:t>是否会下降，以及毛利率将如何变化？</w:t>
            </w:r>
          </w:p>
          <w:p w:rsidR="009233A2" w:rsidRDefault="009233A2" w:rsidP="00E10E7A">
            <w:pPr>
              <w:pStyle w:val="1"/>
              <w:spacing w:line="360" w:lineRule="auto"/>
              <w:ind w:firstLineChars="0" w:firstLine="0"/>
              <w:rPr>
                <w:sz w:val="24"/>
              </w:rPr>
            </w:pPr>
            <w:r>
              <w:rPr>
                <w:rFonts w:hint="eastAsia"/>
                <w:sz w:val="24"/>
              </w:rPr>
              <w:t>答：</w:t>
            </w:r>
            <w:r w:rsidR="004D6CA6">
              <w:rPr>
                <w:rFonts w:hint="eastAsia"/>
                <w:sz w:val="24"/>
              </w:rPr>
              <w:t>不同定制功能、区域市场、客户批量等条件下价格浮动区间较大，上半年售价约在</w:t>
            </w:r>
            <w:r w:rsidR="004D6CA6">
              <w:rPr>
                <w:rFonts w:hint="eastAsia"/>
                <w:sz w:val="24"/>
              </w:rPr>
              <w:t>3</w:t>
            </w:r>
            <w:r w:rsidR="004D6CA6">
              <w:rPr>
                <w:sz w:val="24"/>
              </w:rPr>
              <w:t>30-360</w:t>
            </w:r>
            <w:r w:rsidR="004D6CA6">
              <w:rPr>
                <w:rFonts w:hint="eastAsia"/>
                <w:sz w:val="24"/>
              </w:rPr>
              <w:t>元（含税），同比略有下降，</w:t>
            </w:r>
            <w:r w:rsidR="00AD1B79">
              <w:rPr>
                <w:rFonts w:hint="eastAsia"/>
                <w:sz w:val="24"/>
              </w:rPr>
              <w:t>一方面因增值税下调</w:t>
            </w:r>
            <w:r w:rsidR="00180EFE">
              <w:rPr>
                <w:rFonts w:hint="eastAsia"/>
                <w:sz w:val="24"/>
              </w:rPr>
              <w:t>相应</w:t>
            </w:r>
            <w:r w:rsidR="00AD1B79">
              <w:rPr>
                <w:rFonts w:hint="eastAsia"/>
                <w:sz w:val="24"/>
              </w:rPr>
              <w:t>含税价也在下调，另一方面</w:t>
            </w:r>
            <w:r w:rsidR="004D6CA6">
              <w:rPr>
                <w:rFonts w:hint="eastAsia"/>
                <w:sz w:val="24"/>
              </w:rPr>
              <w:t>因</w:t>
            </w:r>
            <w:r w:rsidR="00AD1B79">
              <w:rPr>
                <w:rFonts w:hint="eastAsia"/>
                <w:sz w:val="24"/>
              </w:rPr>
              <w:t>模组通信</w:t>
            </w:r>
            <w:r w:rsidR="00014439">
              <w:rPr>
                <w:rFonts w:hint="eastAsia"/>
                <w:sz w:val="24"/>
              </w:rPr>
              <w:t>费用</w:t>
            </w:r>
            <w:r w:rsidR="00AD1B79">
              <w:rPr>
                <w:rFonts w:hint="eastAsia"/>
                <w:sz w:val="24"/>
              </w:rPr>
              <w:t>和内部挖潜</w:t>
            </w:r>
            <w:r w:rsidR="00014439">
              <w:rPr>
                <w:rFonts w:hint="eastAsia"/>
                <w:sz w:val="24"/>
              </w:rPr>
              <w:t>也在</w:t>
            </w:r>
            <w:r w:rsidR="00AD1B79">
              <w:rPr>
                <w:rFonts w:hint="eastAsia"/>
                <w:sz w:val="24"/>
              </w:rPr>
              <w:t>带来成本</w:t>
            </w:r>
            <w:r w:rsidR="004D6CA6">
              <w:rPr>
                <w:rFonts w:hint="eastAsia"/>
                <w:sz w:val="24"/>
              </w:rPr>
              <w:t>下降，故毛利率</w:t>
            </w:r>
            <w:r w:rsidR="00AD1B79">
              <w:rPr>
                <w:rFonts w:hint="eastAsia"/>
                <w:sz w:val="24"/>
              </w:rPr>
              <w:t>平稳</w:t>
            </w:r>
            <w:r w:rsidR="004D6CA6">
              <w:rPr>
                <w:rFonts w:hint="eastAsia"/>
                <w:sz w:val="24"/>
              </w:rPr>
              <w:t>。</w:t>
            </w:r>
            <w:r w:rsidR="00180EFE">
              <w:rPr>
                <w:rFonts w:hint="eastAsia"/>
                <w:sz w:val="24"/>
              </w:rPr>
              <w:t>凭借综合解决方案的优势，经过需求引导的公司产品普遍高于市场价格。</w:t>
            </w:r>
          </w:p>
          <w:p w:rsidR="004D6CA6" w:rsidRDefault="004D6CA6" w:rsidP="00E10E7A">
            <w:pPr>
              <w:pStyle w:val="1"/>
              <w:spacing w:line="360" w:lineRule="auto"/>
              <w:ind w:firstLineChars="0" w:firstLine="0"/>
              <w:rPr>
                <w:sz w:val="24"/>
              </w:rPr>
            </w:pPr>
            <w:r>
              <w:rPr>
                <w:rFonts w:hint="eastAsia"/>
                <w:sz w:val="24"/>
              </w:rPr>
              <w:t>3</w:t>
            </w:r>
            <w:r>
              <w:rPr>
                <w:rFonts w:hint="eastAsia"/>
                <w:sz w:val="24"/>
              </w:rPr>
              <w:t>、云服务客单价多少，客户付费意愿是否提高？</w:t>
            </w:r>
          </w:p>
          <w:p w:rsidR="004D6CA6" w:rsidRDefault="004D6CA6" w:rsidP="00E10E7A">
            <w:pPr>
              <w:pStyle w:val="1"/>
              <w:spacing w:line="360" w:lineRule="auto"/>
              <w:ind w:firstLineChars="0" w:firstLine="0"/>
              <w:rPr>
                <w:sz w:val="24"/>
              </w:rPr>
            </w:pPr>
            <w:r>
              <w:rPr>
                <w:rFonts w:hint="eastAsia"/>
                <w:sz w:val="24"/>
              </w:rPr>
              <w:t>答：</w:t>
            </w:r>
            <w:r>
              <w:rPr>
                <w:rFonts w:hint="eastAsia"/>
                <w:sz w:val="24"/>
              </w:rPr>
              <w:t>2</w:t>
            </w:r>
            <w:r>
              <w:rPr>
                <w:sz w:val="24"/>
              </w:rPr>
              <w:t>018</w:t>
            </w:r>
            <w:r>
              <w:rPr>
                <w:rFonts w:hint="eastAsia"/>
                <w:sz w:val="24"/>
              </w:rPr>
              <w:t>年云服务</w:t>
            </w:r>
            <w:r w:rsidR="00435C73">
              <w:rPr>
                <w:rFonts w:hint="eastAsia"/>
                <w:sz w:val="24"/>
              </w:rPr>
              <w:t>平均</w:t>
            </w:r>
            <w:r>
              <w:rPr>
                <w:rFonts w:hint="eastAsia"/>
                <w:sz w:val="24"/>
              </w:rPr>
              <w:t>客单价约</w:t>
            </w:r>
            <w:r>
              <w:rPr>
                <w:rFonts w:hint="eastAsia"/>
                <w:sz w:val="24"/>
              </w:rPr>
              <w:t>1</w:t>
            </w:r>
            <w:r>
              <w:rPr>
                <w:sz w:val="24"/>
              </w:rPr>
              <w:t>2</w:t>
            </w:r>
            <w:r>
              <w:rPr>
                <w:rFonts w:hint="eastAsia"/>
                <w:sz w:val="24"/>
              </w:rPr>
              <w:t>万，今年预计会提高到</w:t>
            </w:r>
            <w:r>
              <w:rPr>
                <w:rFonts w:hint="eastAsia"/>
                <w:sz w:val="24"/>
              </w:rPr>
              <w:t>1</w:t>
            </w:r>
            <w:r>
              <w:rPr>
                <w:sz w:val="24"/>
              </w:rPr>
              <w:t>5</w:t>
            </w:r>
            <w:r>
              <w:rPr>
                <w:rFonts w:hint="eastAsia"/>
                <w:sz w:val="24"/>
              </w:rPr>
              <w:t>万</w:t>
            </w:r>
            <w:r>
              <w:rPr>
                <w:rFonts w:hint="eastAsia"/>
                <w:sz w:val="24"/>
              </w:rPr>
              <w:t>-</w:t>
            </w:r>
            <w:r>
              <w:rPr>
                <w:sz w:val="24"/>
              </w:rPr>
              <w:t>16</w:t>
            </w:r>
            <w:r>
              <w:rPr>
                <w:rFonts w:hint="eastAsia"/>
                <w:sz w:val="24"/>
              </w:rPr>
              <w:t>万，客户对云服务的接受度也越来越高，付费意愿有所提高</w:t>
            </w:r>
            <w:r w:rsidR="00AD1B79">
              <w:rPr>
                <w:rFonts w:hint="eastAsia"/>
                <w:sz w:val="24"/>
              </w:rPr>
              <w:t>，业务续签率</w:t>
            </w:r>
            <w:r w:rsidR="00AD1B79">
              <w:rPr>
                <w:rFonts w:hint="eastAsia"/>
                <w:sz w:val="24"/>
              </w:rPr>
              <w:t>100%</w:t>
            </w:r>
            <w:r>
              <w:rPr>
                <w:rFonts w:hint="eastAsia"/>
                <w:sz w:val="24"/>
              </w:rPr>
              <w:t>。</w:t>
            </w:r>
          </w:p>
          <w:p w:rsidR="0007327D" w:rsidRDefault="0007327D" w:rsidP="00E10E7A">
            <w:pPr>
              <w:pStyle w:val="1"/>
              <w:spacing w:line="360" w:lineRule="auto"/>
              <w:ind w:firstLineChars="0" w:firstLine="0"/>
              <w:rPr>
                <w:sz w:val="24"/>
              </w:rPr>
            </w:pPr>
            <w:r>
              <w:rPr>
                <w:rFonts w:hint="eastAsia"/>
                <w:sz w:val="24"/>
              </w:rPr>
              <w:t>4</w:t>
            </w:r>
            <w:r>
              <w:rPr>
                <w:rFonts w:hint="eastAsia"/>
                <w:sz w:val="24"/>
              </w:rPr>
              <w:t>、</w:t>
            </w:r>
            <w:r w:rsidR="00AF0CB7">
              <w:rPr>
                <w:rFonts w:hint="eastAsia"/>
                <w:sz w:val="24"/>
              </w:rPr>
              <w:t>公司控股股东</w:t>
            </w:r>
            <w:r w:rsidR="00256677">
              <w:rPr>
                <w:rFonts w:hint="eastAsia"/>
                <w:sz w:val="24"/>
              </w:rPr>
              <w:t>金卡工程</w:t>
            </w:r>
            <w:r w:rsidR="00256677">
              <w:rPr>
                <w:rFonts w:hint="eastAsia"/>
                <w:sz w:val="24"/>
              </w:rPr>
              <w:t>2</w:t>
            </w:r>
            <w:r w:rsidR="00256677">
              <w:rPr>
                <w:sz w:val="24"/>
              </w:rPr>
              <w:t>018</w:t>
            </w:r>
            <w:r w:rsidR="00256677">
              <w:rPr>
                <w:rFonts w:hint="eastAsia"/>
                <w:sz w:val="24"/>
              </w:rPr>
              <w:t>年发行可交换公司债券募集资金的用途是什么</w:t>
            </w:r>
            <w:r w:rsidR="00BE4A7B">
              <w:rPr>
                <w:rFonts w:hint="eastAsia"/>
                <w:sz w:val="24"/>
              </w:rPr>
              <w:t>，后期还会有减持计划吗</w:t>
            </w:r>
            <w:r w:rsidR="00256677">
              <w:rPr>
                <w:rFonts w:hint="eastAsia"/>
                <w:sz w:val="24"/>
              </w:rPr>
              <w:t>？</w:t>
            </w:r>
          </w:p>
          <w:p w:rsidR="00256677" w:rsidRDefault="00256677" w:rsidP="00E10E7A">
            <w:pPr>
              <w:pStyle w:val="1"/>
              <w:spacing w:line="360" w:lineRule="auto"/>
              <w:ind w:firstLineChars="0" w:firstLine="0"/>
              <w:rPr>
                <w:sz w:val="24"/>
              </w:rPr>
            </w:pPr>
            <w:r>
              <w:rPr>
                <w:rFonts w:hint="eastAsia"/>
                <w:sz w:val="24"/>
              </w:rPr>
              <w:t>答：</w:t>
            </w:r>
            <w:r w:rsidR="00AF0CB7">
              <w:rPr>
                <w:rFonts w:hint="eastAsia"/>
                <w:sz w:val="24"/>
              </w:rPr>
              <w:t>金卡工程原来拥有一宗土地使用权，按照规定需要进行相应开发，考虑到流动资金不足，金卡工程通过银行贷款完成了地上厂房建设，建成后对外出租。此次发行可交换公司债券募集的资金主要用于归还银行贷款。</w:t>
            </w:r>
            <w:r w:rsidR="006861FD">
              <w:rPr>
                <w:rFonts w:hint="eastAsia"/>
                <w:sz w:val="24"/>
              </w:rPr>
              <w:t>据与最终股东沟通，</w:t>
            </w:r>
            <w:r w:rsidR="00BE4A7B">
              <w:rPr>
                <w:rFonts w:hint="eastAsia"/>
                <w:sz w:val="24"/>
              </w:rPr>
              <w:t>金卡工程</w:t>
            </w:r>
            <w:r w:rsidR="00180EFE">
              <w:rPr>
                <w:rFonts w:hint="eastAsia"/>
                <w:sz w:val="24"/>
              </w:rPr>
              <w:t>为了保持其控股权，</w:t>
            </w:r>
            <w:r w:rsidR="00B860BC">
              <w:rPr>
                <w:rFonts w:hint="eastAsia"/>
                <w:sz w:val="24"/>
              </w:rPr>
              <w:t>预计</w:t>
            </w:r>
            <w:r w:rsidR="00BE4A7B">
              <w:rPr>
                <w:rFonts w:hint="eastAsia"/>
                <w:sz w:val="24"/>
              </w:rPr>
              <w:t>在可交债换股完成后</w:t>
            </w:r>
            <w:r w:rsidR="00180EFE">
              <w:rPr>
                <w:rFonts w:hint="eastAsia"/>
                <w:sz w:val="24"/>
              </w:rPr>
              <w:t>进一步</w:t>
            </w:r>
            <w:r w:rsidR="00BE4A7B">
              <w:rPr>
                <w:rFonts w:hint="eastAsia"/>
                <w:sz w:val="24"/>
              </w:rPr>
              <w:t>减持其所持有的金卡智能股份</w:t>
            </w:r>
            <w:r w:rsidR="00180EFE">
              <w:rPr>
                <w:rFonts w:hint="eastAsia"/>
                <w:sz w:val="24"/>
              </w:rPr>
              <w:t>的意愿较小</w:t>
            </w:r>
            <w:r w:rsidR="00BE4A7B">
              <w:rPr>
                <w:rFonts w:hint="eastAsia"/>
                <w:sz w:val="24"/>
              </w:rPr>
              <w:t>。</w:t>
            </w:r>
          </w:p>
          <w:p w:rsidR="00AF0CB7" w:rsidRDefault="00AF0CB7" w:rsidP="00E10E7A">
            <w:pPr>
              <w:pStyle w:val="1"/>
              <w:spacing w:line="360" w:lineRule="auto"/>
              <w:ind w:firstLineChars="0" w:firstLine="0"/>
              <w:rPr>
                <w:sz w:val="24"/>
              </w:rPr>
            </w:pPr>
            <w:r>
              <w:rPr>
                <w:rFonts w:hint="eastAsia"/>
                <w:sz w:val="24"/>
              </w:rPr>
              <w:t>5</w:t>
            </w:r>
            <w:r>
              <w:rPr>
                <w:rFonts w:hint="eastAsia"/>
                <w:sz w:val="24"/>
              </w:rPr>
              <w:t>、金卡工程有没有其他业务？</w:t>
            </w:r>
          </w:p>
          <w:p w:rsidR="00AF0CB7" w:rsidRDefault="00AF0CB7" w:rsidP="00E10E7A">
            <w:pPr>
              <w:pStyle w:val="1"/>
              <w:spacing w:line="360" w:lineRule="auto"/>
              <w:ind w:firstLineChars="0" w:firstLine="0"/>
              <w:rPr>
                <w:sz w:val="24"/>
              </w:rPr>
            </w:pPr>
            <w:r>
              <w:rPr>
                <w:rFonts w:hint="eastAsia"/>
                <w:sz w:val="24"/>
              </w:rPr>
              <w:t>答：为避免与上市公司发生同业竞争和关联交易，</w:t>
            </w:r>
            <w:r w:rsidR="008B1AA8">
              <w:rPr>
                <w:rFonts w:hint="eastAsia"/>
                <w:sz w:val="24"/>
              </w:rPr>
              <w:t>金卡工程在金卡股份上市前剥离了</w:t>
            </w:r>
            <w:r>
              <w:rPr>
                <w:rFonts w:hint="eastAsia"/>
                <w:sz w:val="24"/>
              </w:rPr>
              <w:t>实体经营业务。</w:t>
            </w:r>
          </w:p>
          <w:p w:rsidR="008B1AA8" w:rsidRDefault="008B1AA8" w:rsidP="00E10E7A">
            <w:pPr>
              <w:pStyle w:val="1"/>
              <w:spacing w:line="360" w:lineRule="auto"/>
              <w:ind w:firstLineChars="0" w:firstLine="0"/>
              <w:rPr>
                <w:sz w:val="24"/>
              </w:rPr>
            </w:pPr>
            <w:r>
              <w:rPr>
                <w:sz w:val="24"/>
              </w:rPr>
              <w:lastRenderedPageBreak/>
              <w:t>6</w:t>
            </w:r>
            <w:r>
              <w:rPr>
                <w:rFonts w:hint="eastAsia"/>
                <w:sz w:val="24"/>
              </w:rPr>
              <w:t>、董事长此次发布减持计划的具体原因是？</w:t>
            </w:r>
          </w:p>
          <w:p w:rsidR="008B1AA8" w:rsidRDefault="00610497" w:rsidP="00E10E7A">
            <w:pPr>
              <w:pStyle w:val="1"/>
              <w:spacing w:line="360" w:lineRule="auto"/>
              <w:ind w:firstLineChars="0" w:firstLine="0"/>
              <w:rPr>
                <w:sz w:val="24"/>
              </w:rPr>
            </w:pPr>
            <w:r>
              <w:rPr>
                <w:rFonts w:hint="eastAsia"/>
                <w:sz w:val="24"/>
              </w:rPr>
              <w:t>答：金卡智能自上市</w:t>
            </w:r>
            <w:r w:rsidRPr="00F40A00">
              <w:rPr>
                <w:sz w:val="24"/>
              </w:rPr>
              <w:t>7</w:t>
            </w:r>
            <w:r w:rsidRPr="00F40A00">
              <w:rPr>
                <w:rFonts w:hint="eastAsia"/>
                <w:sz w:val="24"/>
              </w:rPr>
              <w:t>年以来，我（</w:t>
            </w:r>
            <w:r w:rsidR="00317B7C">
              <w:rPr>
                <w:rFonts w:hint="eastAsia"/>
                <w:sz w:val="24"/>
              </w:rPr>
              <w:t>指</w:t>
            </w:r>
            <w:r w:rsidRPr="00F40A00">
              <w:rPr>
                <w:rFonts w:hint="eastAsia"/>
                <w:sz w:val="24"/>
              </w:rPr>
              <w:t>杨斌先生）从未在</w:t>
            </w:r>
            <w:r w:rsidR="00D63819">
              <w:rPr>
                <w:rFonts w:hint="eastAsia"/>
                <w:sz w:val="24"/>
              </w:rPr>
              <w:t>二级</w:t>
            </w:r>
            <w:r w:rsidRPr="00F40A00">
              <w:rPr>
                <w:rFonts w:hint="eastAsia"/>
                <w:sz w:val="24"/>
              </w:rPr>
              <w:t>市场</w:t>
            </w:r>
            <w:r w:rsidR="00D63819">
              <w:rPr>
                <w:rFonts w:hint="eastAsia"/>
                <w:sz w:val="24"/>
              </w:rPr>
              <w:t>集中竞价</w:t>
            </w:r>
            <w:r w:rsidRPr="00F40A00">
              <w:rPr>
                <w:rFonts w:hint="eastAsia"/>
                <w:sz w:val="24"/>
              </w:rPr>
              <w:t>减持过公司股票，</w:t>
            </w:r>
            <w:r w:rsidR="00BE4A7B" w:rsidRPr="00F40A00">
              <w:rPr>
                <w:rFonts w:hint="eastAsia"/>
                <w:sz w:val="24"/>
              </w:rPr>
              <w:t>相</w:t>
            </w:r>
            <w:r w:rsidR="00BE4A7B">
              <w:rPr>
                <w:rFonts w:hint="eastAsia"/>
                <w:sz w:val="24"/>
              </w:rPr>
              <w:t>反，在过去的几年里，金卡智能控股股东金卡工程有部分股东希望退出金卡工程，为了增加对金卡工程及金卡智能的控制权，我多次增持了金卡工程的股份，但我本人</w:t>
            </w:r>
            <w:r w:rsidR="00AD1B79">
              <w:rPr>
                <w:rFonts w:hint="eastAsia"/>
                <w:sz w:val="24"/>
              </w:rPr>
              <w:t>专注于金卡智能</w:t>
            </w:r>
            <w:r w:rsidR="00180EFE">
              <w:rPr>
                <w:rFonts w:hint="eastAsia"/>
                <w:sz w:val="24"/>
              </w:rPr>
              <w:t>的经营</w:t>
            </w:r>
            <w:r w:rsidR="00AD1B79">
              <w:rPr>
                <w:rFonts w:hint="eastAsia"/>
                <w:sz w:val="24"/>
              </w:rPr>
              <w:t>，</w:t>
            </w:r>
            <w:r w:rsidR="00BE4A7B">
              <w:rPr>
                <w:rFonts w:hint="eastAsia"/>
                <w:sz w:val="24"/>
              </w:rPr>
              <w:t>并没有其他产业，增持资金全部来源于股票质押，</w:t>
            </w:r>
            <w:r w:rsidR="009034FC">
              <w:rPr>
                <w:rFonts w:hint="eastAsia"/>
                <w:sz w:val="24"/>
              </w:rPr>
              <w:t>每年要负担</w:t>
            </w:r>
            <w:r w:rsidR="00180EFE">
              <w:rPr>
                <w:rFonts w:hint="eastAsia"/>
                <w:sz w:val="24"/>
              </w:rPr>
              <w:t>一定</w:t>
            </w:r>
            <w:r w:rsidR="009034FC">
              <w:rPr>
                <w:rFonts w:hint="eastAsia"/>
                <w:sz w:val="24"/>
              </w:rPr>
              <w:t>的利息费用，</w:t>
            </w:r>
            <w:r w:rsidR="00787E99">
              <w:rPr>
                <w:rFonts w:hint="eastAsia"/>
                <w:sz w:val="24"/>
              </w:rPr>
              <w:t>此次减持股份是希望清偿部分贷款以减轻本人的还款压力，但未预料到市场反应过激，在目前的价格下是不会减持的。</w:t>
            </w:r>
          </w:p>
          <w:p w:rsidR="00030D76" w:rsidRDefault="00030D76" w:rsidP="00E10E7A">
            <w:pPr>
              <w:pStyle w:val="1"/>
              <w:spacing w:line="360" w:lineRule="auto"/>
              <w:ind w:firstLineChars="0" w:firstLine="0"/>
              <w:rPr>
                <w:sz w:val="24"/>
              </w:rPr>
            </w:pPr>
            <w:r>
              <w:rPr>
                <w:rFonts w:hint="eastAsia"/>
                <w:sz w:val="24"/>
              </w:rPr>
              <w:t>7</w:t>
            </w:r>
            <w:r>
              <w:rPr>
                <w:rFonts w:hint="eastAsia"/>
                <w:sz w:val="24"/>
              </w:rPr>
              <w:t>、</w:t>
            </w:r>
            <w:r w:rsidR="009D484B">
              <w:rPr>
                <w:rFonts w:hint="eastAsia"/>
                <w:sz w:val="24"/>
              </w:rPr>
              <w:t>今年天信仪表利润做到多少预计不会触发商誉减值？</w:t>
            </w:r>
          </w:p>
          <w:p w:rsidR="009D484B" w:rsidRDefault="009F0E7A" w:rsidP="00E10E7A">
            <w:pPr>
              <w:pStyle w:val="1"/>
              <w:spacing w:line="360" w:lineRule="auto"/>
              <w:ind w:firstLineChars="0" w:firstLine="0"/>
              <w:rPr>
                <w:sz w:val="24"/>
              </w:rPr>
            </w:pPr>
            <w:r>
              <w:rPr>
                <w:rFonts w:hint="eastAsia"/>
                <w:sz w:val="24"/>
              </w:rPr>
              <w:t>答：首先需要说明的是，煤改气的大背景是国家消费能源结构的转型，不应孤立地去看待，目前国内天然气占一次消费能源比重不足</w:t>
            </w:r>
            <w:r>
              <w:rPr>
                <w:rFonts w:hint="eastAsia"/>
                <w:sz w:val="24"/>
              </w:rPr>
              <w:t>8</w:t>
            </w:r>
            <w:r>
              <w:rPr>
                <w:sz w:val="24"/>
              </w:rPr>
              <w:t>%</w:t>
            </w:r>
            <w:r>
              <w:rPr>
                <w:rFonts w:hint="eastAsia"/>
                <w:sz w:val="24"/>
              </w:rPr>
              <w:t>，根据国家发改委和能源局规划，未来天然气（包括非常规天然气）长期仍有很大的增长空间，在自由竞争的市场环境下，天然气企业有很大的动力去开发工商业客户，所以天信仪表长期趋势仍然乐观，商誉减值模型是通过对未来一段期间内现金流量的折现进行评估，预计短期的业绩波动触发商誉减值可能性较小。</w:t>
            </w:r>
          </w:p>
          <w:p w:rsidR="000C4928" w:rsidRDefault="000C4928" w:rsidP="00E10E7A">
            <w:pPr>
              <w:pStyle w:val="1"/>
              <w:spacing w:line="360" w:lineRule="auto"/>
              <w:ind w:firstLineChars="0" w:firstLine="0"/>
              <w:rPr>
                <w:sz w:val="24"/>
              </w:rPr>
            </w:pPr>
            <w:r>
              <w:rPr>
                <w:rFonts w:hint="eastAsia"/>
                <w:sz w:val="24"/>
              </w:rPr>
              <w:t>8</w:t>
            </w:r>
            <w:r>
              <w:rPr>
                <w:rFonts w:hint="eastAsia"/>
                <w:sz w:val="24"/>
              </w:rPr>
              <w:t>、中美贸易战是否会导致</w:t>
            </w:r>
            <w:r>
              <w:rPr>
                <w:rFonts w:hint="eastAsia"/>
                <w:sz w:val="24"/>
              </w:rPr>
              <w:t>N</w:t>
            </w:r>
            <w:r>
              <w:rPr>
                <w:sz w:val="24"/>
              </w:rPr>
              <w:t>B</w:t>
            </w:r>
            <w:r>
              <w:rPr>
                <w:rFonts w:hint="eastAsia"/>
                <w:sz w:val="24"/>
              </w:rPr>
              <w:t>芯片供应不足？</w:t>
            </w:r>
          </w:p>
          <w:p w:rsidR="000C4928" w:rsidRDefault="000C4928" w:rsidP="00E10E7A">
            <w:pPr>
              <w:pStyle w:val="1"/>
              <w:spacing w:line="360" w:lineRule="auto"/>
              <w:ind w:firstLineChars="0" w:firstLine="0"/>
              <w:rPr>
                <w:sz w:val="24"/>
              </w:rPr>
            </w:pPr>
            <w:r>
              <w:rPr>
                <w:rFonts w:hint="eastAsia"/>
                <w:sz w:val="24"/>
              </w:rPr>
              <w:t>答：目前公司使用的</w:t>
            </w:r>
            <w:r>
              <w:rPr>
                <w:rFonts w:hint="eastAsia"/>
                <w:sz w:val="24"/>
              </w:rPr>
              <w:t>N</w:t>
            </w:r>
            <w:r>
              <w:rPr>
                <w:sz w:val="24"/>
              </w:rPr>
              <w:t>B</w:t>
            </w:r>
            <w:r>
              <w:rPr>
                <w:rFonts w:hint="eastAsia"/>
                <w:sz w:val="24"/>
              </w:rPr>
              <w:t>芯片以海思及其他国产主流品牌为主，不会受到贸易战影响，此外公司投资的芯翼信息自研的高集成度</w:t>
            </w:r>
            <w:r>
              <w:rPr>
                <w:rFonts w:hint="eastAsia"/>
                <w:sz w:val="24"/>
              </w:rPr>
              <w:t>N</w:t>
            </w:r>
            <w:r>
              <w:rPr>
                <w:sz w:val="24"/>
              </w:rPr>
              <w:t>B</w:t>
            </w:r>
            <w:r>
              <w:rPr>
                <w:rFonts w:hint="eastAsia"/>
                <w:sz w:val="24"/>
              </w:rPr>
              <w:t>芯片也已在小批量出货，考虑到公司产品服务于民生领域，对产品的性能、稳定性、可靠性要求很高，在芯翼芯片符合条件并可大批量供货的情况下，公司可考虑向其采购。</w:t>
            </w:r>
          </w:p>
          <w:p w:rsidR="00435C73" w:rsidRDefault="00435C73" w:rsidP="00E10E7A">
            <w:pPr>
              <w:pStyle w:val="1"/>
              <w:spacing w:line="360" w:lineRule="auto"/>
              <w:ind w:firstLineChars="0" w:firstLine="0"/>
              <w:rPr>
                <w:sz w:val="24"/>
              </w:rPr>
            </w:pPr>
            <w:r>
              <w:rPr>
                <w:rFonts w:hint="eastAsia"/>
                <w:sz w:val="24"/>
              </w:rPr>
              <w:t>9</w:t>
            </w:r>
            <w:r>
              <w:rPr>
                <w:rFonts w:hint="eastAsia"/>
                <w:sz w:val="24"/>
              </w:rPr>
              <w:t>、</w:t>
            </w:r>
            <w:r w:rsidR="00434BA2">
              <w:rPr>
                <w:rFonts w:hint="eastAsia"/>
                <w:sz w:val="24"/>
              </w:rPr>
              <w:t>易联云客户数，客户类别，付费客户占比，客户单价？</w:t>
            </w:r>
          </w:p>
          <w:p w:rsidR="00434BA2" w:rsidRDefault="00434BA2" w:rsidP="00E10E7A">
            <w:pPr>
              <w:pStyle w:val="1"/>
              <w:spacing w:line="360" w:lineRule="auto"/>
              <w:ind w:firstLineChars="0" w:firstLine="0"/>
              <w:rPr>
                <w:sz w:val="24"/>
              </w:rPr>
            </w:pPr>
            <w:r>
              <w:rPr>
                <w:rFonts w:hint="eastAsia"/>
                <w:sz w:val="24"/>
              </w:rPr>
              <w:t>答：截至今天（</w:t>
            </w:r>
            <w:r>
              <w:rPr>
                <w:rFonts w:hint="eastAsia"/>
                <w:sz w:val="24"/>
              </w:rPr>
              <w:t>7</w:t>
            </w:r>
            <w:r>
              <w:rPr>
                <w:rFonts w:hint="eastAsia"/>
                <w:sz w:val="24"/>
              </w:rPr>
              <w:t>月</w:t>
            </w:r>
            <w:r>
              <w:rPr>
                <w:rFonts w:hint="eastAsia"/>
                <w:sz w:val="24"/>
              </w:rPr>
              <w:t>1</w:t>
            </w:r>
            <w:r>
              <w:rPr>
                <w:sz w:val="24"/>
              </w:rPr>
              <w:t>7</w:t>
            </w:r>
            <w:r>
              <w:rPr>
                <w:rFonts w:hint="eastAsia"/>
                <w:sz w:val="24"/>
              </w:rPr>
              <w:t>日），易联云接入各类公用事业企业客户</w:t>
            </w:r>
            <w:r>
              <w:rPr>
                <w:rFonts w:hint="eastAsia"/>
                <w:sz w:val="24"/>
              </w:rPr>
              <w:t>5</w:t>
            </w:r>
            <w:r>
              <w:rPr>
                <w:sz w:val="24"/>
              </w:rPr>
              <w:t>56</w:t>
            </w:r>
            <w:r>
              <w:rPr>
                <w:rFonts w:hint="eastAsia"/>
                <w:sz w:val="24"/>
              </w:rPr>
              <w:t>家，包括燃气企业、水务公司、热力公司，付费客户截至</w:t>
            </w:r>
            <w:r>
              <w:rPr>
                <w:rFonts w:hint="eastAsia"/>
                <w:sz w:val="24"/>
              </w:rPr>
              <w:t>2</w:t>
            </w:r>
            <w:r>
              <w:rPr>
                <w:sz w:val="24"/>
              </w:rPr>
              <w:t>018</w:t>
            </w:r>
            <w:r w:rsidR="00FE6E5C">
              <w:rPr>
                <w:rFonts w:hint="eastAsia"/>
                <w:sz w:val="24"/>
              </w:rPr>
              <w:t>年底</w:t>
            </w:r>
            <w:r>
              <w:rPr>
                <w:rFonts w:hint="eastAsia"/>
                <w:sz w:val="24"/>
              </w:rPr>
              <w:t>2</w:t>
            </w:r>
            <w:r>
              <w:rPr>
                <w:sz w:val="24"/>
              </w:rPr>
              <w:t>92</w:t>
            </w:r>
            <w:r>
              <w:rPr>
                <w:rFonts w:hint="eastAsia"/>
                <w:sz w:val="24"/>
              </w:rPr>
              <w:t>家，占比持续上升。客户单价根据其订购服务数量和许可数量收费从几万到几百万不等，预计今年平均客</w:t>
            </w:r>
            <w:r>
              <w:rPr>
                <w:rFonts w:hint="eastAsia"/>
                <w:sz w:val="24"/>
              </w:rPr>
              <w:lastRenderedPageBreak/>
              <w:t>单价会达到</w:t>
            </w:r>
            <w:r>
              <w:rPr>
                <w:sz w:val="24"/>
              </w:rPr>
              <w:t>15-16</w:t>
            </w:r>
            <w:r>
              <w:rPr>
                <w:rFonts w:hint="eastAsia"/>
                <w:sz w:val="24"/>
              </w:rPr>
              <w:t>万元。</w:t>
            </w:r>
          </w:p>
          <w:p w:rsidR="00121B95" w:rsidRPr="00121B95" w:rsidRDefault="00121B95" w:rsidP="00121B95">
            <w:pPr>
              <w:pStyle w:val="1"/>
              <w:spacing w:line="360" w:lineRule="auto"/>
              <w:ind w:firstLineChars="0" w:firstLine="0"/>
              <w:rPr>
                <w:rFonts w:hint="eastAsia"/>
                <w:sz w:val="24"/>
              </w:rPr>
            </w:pPr>
            <w:r>
              <w:rPr>
                <w:sz w:val="24"/>
              </w:rPr>
              <w:t>10</w:t>
            </w:r>
            <w:r>
              <w:rPr>
                <w:rFonts w:hint="eastAsia"/>
                <w:sz w:val="24"/>
              </w:rPr>
              <w:t>、</w:t>
            </w:r>
            <w:r w:rsidRPr="00121B95">
              <w:rPr>
                <w:rFonts w:hint="eastAsia"/>
                <w:sz w:val="24"/>
              </w:rPr>
              <w:t>公司海外市场有什么最新进展</w:t>
            </w:r>
            <w:r w:rsidR="007D2AD9">
              <w:rPr>
                <w:rFonts w:hint="eastAsia"/>
                <w:sz w:val="24"/>
              </w:rPr>
              <w:t>？</w:t>
            </w:r>
          </w:p>
          <w:p w:rsidR="00121B95" w:rsidRPr="008B1AA8" w:rsidRDefault="00121B95" w:rsidP="005B6098">
            <w:pPr>
              <w:pStyle w:val="1"/>
              <w:spacing w:line="360" w:lineRule="auto"/>
              <w:ind w:firstLineChars="0" w:firstLine="0"/>
              <w:rPr>
                <w:rFonts w:hint="eastAsia"/>
                <w:sz w:val="24"/>
              </w:rPr>
            </w:pPr>
            <w:r w:rsidRPr="00121B95">
              <w:rPr>
                <w:rFonts w:hint="eastAsia"/>
                <w:sz w:val="24"/>
              </w:rPr>
              <w:t>答：</w:t>
            </w:r>
            <w:r w:rsidRPr="00121B95">
              <w:rPr>
                <w:rFonts w:hint="eastAsia"/>
                <w:sz w:val="24"/>
              </w:rPr>
              <w:t>2019</w:t>
            </w:r>
            <w:r w:rsidRPr="00121B95">
              <w:rPr>
                <w:rFonts w:hint="eastAsia"/>
                <w:sz w:val="24"/>
              </w:rPr>
              <w:t>年上半年，新增</w:t>
            </w:r>
            <w:r w:rsidR="007E7493">
              <w:rPr>
                <w:rFonts w:hint="eastAsia"/>
                <w:sz w:val="24"/>
              </w:rPr>
              <w:t>海外</w:t>
            </w:r>
            <w:bookmarkStart w:id="0" w:name="_GoBack"/>
            <w:bookmarkEnd w:id="0"/>
            <w:r w:rsidRPr="00121B95">
              <w:rPr>
                <w:rFonts w:hint="eastAsia"/>
                <w:sz w:val="24"/>
              </w:rPr>
              <w:t>订单国家</w:t>
            </w:r>
            <w:r w:rsidRPr="00121B95">
              <w:rPr>
                <w:rFonts w:hint="eastAsia"/>
                <w:sz w:val="24"/>
              </w:rPr>
              <w:t>9</w:t>
            </w:r>
            <w:r w:rsidR="00C06A31">
              <w:rPr>
                <w:rFonts w:hint="eastAsia"/>
                <w:sz w:val="24"/>
              </w:rPr>
              <w:t>个</w:t>
            </w:r>
            <w:r w:rsidRPr="00121B95">
              <w:rPr>
                <w:rFonts w:hint="eastAsia"/>
                <w:sz w:val="24"/>
              </w:rPr>
              <w:t>，完成新接入物联网表实验局</w:t>
            </w:r>
            <w:r w:rsidRPr="00121B95">
              <w:rPr>
                <w:rFonts w:hint="eastAsia"/>
                <w:sz w:val="24"/>
              </w:rPr>
              <w:t>5</w:t>
            </w:r>
            <w:r w:rsidRPr="00121B95">
              <w:rPr>
                <w:rFonts w:hint="eastAsia"/>
                <w:sz w:val="24"/>
              </w:rPr>
              <w:t>个。值得一提的是公司</w:t>
            </w:r>
            <w:r w:rsidRPr="00121B95">
              <w:rPr>
                <w:rFonts w:hint="eastAsia"/>
                <w:sz w:val="24"/>
              </w:rPr>
              <w:t>NB-IoT</w:t>
            </w:r>
            <w:r w:rsidRPr="00121B95">
              <w:rPr>
                <w:rFonts w:hint="eastAsia"/>
                <w:sz w:val="24"/>
              </w:rPr>
              <w:t>智能燃气表荣获欧盟</w:t>
            </w:r>
            <w:r w:rsidRPr="00121B95">
              <w:rPr>
                <w:rFonts w:hint="eastAsia"/>
                <w:sz w:val="24"/>
              </w:rPr>
              <w:t>ATEX</w:t>
            </w:r>
            <w:r w:rsidRPr="00121B95">
              <w:rPr>
                <w:rFonts w:hint="eastAsia"/>
                <w:sz w:val="24"/>
              </w:rPr>
              <w:t>防爆认证，标志着金卡</w:t>
            </w:r>
            <w:r w:rsidRPr="00121B95">
              <w:rPr>
                <w:rFonts w:hint="eastAsia"/>
                <w:sz w:val="24"/>
              </w:rPr>
              <w:t>NB-IoT</w:t>
            </w:r>
            <w:r w:rsidRPr="00121B95">
              <w:rPr>
                <w:rFonts w:hint="eastAsia"/>
                <w:sz w:val="24"/>
              </w:rPr>
              <w:t>智能燃气表在行业内率先通过欧盟权威认证机构的检测，顺利取得欧美准入的合格评定，获得了进入相关市场的贸易通行证。</w:t>
            </w:r>
          </w:p>
        </w:tc>
      </w:tr>
      <w:tr w:rsidR="00EF254B">
        <w:tc>
          <w:tcPr>
            <w:tcW w:w="1908" w:type="dxa"/>
            <w:tcBorders>
              <w:top w:val="single" w:sz="4" w:space="0" w:color="auto"/>
              <w:left w:val="single" w:sz="4" w:space="0" w:color="auto"/>
              <w:bottom w:val="single" w:sz="4" w:space="0" w:color="auto"/>
              <w:right w:val="single" w:sz="4" w:space="0" w:color="auto"/>
            </w:tcBorders>
            <w:vAlign w:val="center"/>
          </w:tcPr>
          <w:p w:rsidR="00EF254B" w:rsidRDefault="00D407D1">
            <w:pPr>
              <w:spacing w:line="360" w:lineRule="auto"/>
              <w:jc w:val="center"/>
              <w:rPr>
                <w:bCs/>
                <w:iCs/>
                <w:color w:val="000000"/>
                <w:sz w:val="24"/>
              </w:rPr>
            </w:pPr>
            <w:r>
              <w:rPr>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8A2DF0" w:rsidRPr="00007DBC" w:rsidRDefault="008A2DF0" w:rsidP="006F3C12">
            <w:pPr>
              <w:spacing w:line="360" w:lineRule="auto"/>
              <w:rPr>
                <w:bCs/>
                <w:iCs/>
                <w:color w:val="000000"/>
                <w:sz w:val="24"/>
              </w:rPr>
            </w:pPr>
          </w:p>
        </w:tc>
      </w:tr>
    </w:tbl>
    <w:p w:rsidR="00EF254B" w:rsidRDefault="00EF254B">
      <w:pPr>
        <w:spacing w:line="360" w:lineRule="auto"/>
        <w:rPr>
          <w:szCs w:val="21"/>
        </w:rPr>
      </w:pPr>
    </w:p>
    <w:sectPr w:rsidR="00EF25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B5" w:rsidRDefault="00D05AB5" w:rsidP="002D2193">
      <w:r>
        <w:separator/>
      </w:r>
    </w:p>
  </w:endnote>
  <w:endnote w:type="continuationSeparator" w:id="0">
    <w:p w:rsidR="00D05AB5" w:rsidRDefault="00D05AB5" w:rsidP="002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B5" w:rsidRDefault="00D05AB5" w:rsidP="002D2193">
      <w:r>
        <w:separator/>
      </w:r>
    </w:p>
  </w:footnote>
  <w:footnote w:type="continuationSeparator" w:id="0">
    <w:p w:rsidR="00D05AB5" w:rsidRDefault="00D05AB5" w:rsidP="002D21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C55F7"/>
    <w:multiLevelType w:val="hybridMultilevel"/>
    <w:tmpl w:val="2986461A"/>
    <w:lvl w:ilvl="0" w:tplc="5504F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A73393"/>
    <w:multiLevelType w:val="hybridMultilevel"/>
    <w:tmpl w:val="98044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203A05"/>
    <w:multiLevelType w:val="multilevel"/>
    <w:tmpl w:val="32203A05"/>
    <w:lvl w:ilvl="0">
      <w:start w:val="1"/>
      <w:numFmt w:val="decimal"/>
      <w:lvlText w:val="%1."/>
      <w:lvlJc w:val="left"/>
      <w:pPr>
        <w:ind w:left="360" w:hanging="36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5C2A78F3"/>
    <w:multiLevelType w:val="hybridMultilevel"/>
    <w:tmpl w:val="DF705274"/>
    <w:lvl w:ilvl="0" w:tplc="055CF4C8">
      <w:start w:val="1"/>
      <w:numFmt w:val="decimal"/>
      <w:lvlText w:val="%1、"/>
      <w:lvlJc w:val="left"/>
      <w:pPr>
        <w:ind w:left="927"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F647BA"/>
    <w:multiLevelType w:val="hybridMultilevel"/>
    <w:tmpl w:val="DF36A1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013620"/>
    <w:multiLevelType w:val="hybridMultilevel"/>
    <w:tmpl w:val="6846B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2B"/>
    <w:rsid w:val="00000AF3"/>
    <w:rsid w:val="00002227"/>
    <w:rsid w:val="00003618"/>
    <w:rsid w:val="00003CDF"/>
    <w:rsid w:val="00004016"/>
    <w:rsid w:val="00005150"/>
    <w:rsid w:val="00005341"/>
    <w:rsid w:val="000064C0"/>
    <w:rsid w:val="0000660A"/>
    <w:rsid w:val="00007D1F"/>
    <w:rsid w:val="00007DBC"/>
    <w:rsid w:val="00011A52"/>
    <w:rsid w:val="00011FB8"/>
    <w:rsid w:val="00012F76"/>
    <w:rsid w:val="00013C0B"/>
    <w:rsid w:val="000141BC"/>
    <w:rsid w:val="00014439"/>
    <w:rsid w:val="000146B6"/>
    <w:rsid w:val="00014D33"/>
    <w:rsid w:val="00015131"/>
    <w:rsid w:val="000160FD"/>
    <w:rsid w:val="00016732"/>
    <w:rsid w:val="00016CFD"/>
    <w:rsid w:val="00020A06"/>
    <w:rsid w:val="0002262B"/>
    <w:rsid w:val="0002269A"/>
    <w:rsid w:val="00022883"/>
    <w:rsid w:val="00022E4C"/>
    <w:rsid w:val="0002507F"/>
    <w:rsid w:val="00026269"/>
    <w:rsid w:val="000269F7"/>
    <w:rsid w:val="000277E0"/>
    <w:rsid w:val="00030D76"/>
    <w:rsid w:val="00031F22"/>
    <w:rsid w:val="00032BBB"/>
    <w:rsid w:val="0003330B"/>
    <w:rsid w:val="00033D17"/>
    <w:rsid w:val="00034D44"/>
    <w:rsid w:val="00041CD0"/>
    <w:rsid w:val="0004282B"/>
    <w:rsid w:val="00044CA5"/>
    <w:rsid w:val="0004579A"/>
    <w:rsid w:val="00045BD9"/>
    <w:rsid w:val="000477FE"/>
    <w:rsid w:val="00050D6F"/>
    <w:rsid w:val="000515D5"/>
    <w:rsid w:val="00051862"/>
    <w:rsid w:val="00052B3B"/>
    <w:rsid w:val="00052F2E"/>
    <w:rsid w:val="00054778"/>
    <w:rsid w:val="00054FEA"/>
    <w:rsid w:val="00055BCB"/>
    <w:rsid w:val="00055FD8"/>
    <w:rsid w:val="00056815"/>
    <w:rsid w:val="00057329"/>
    <w:rsid w:val="000626F3"/>
    <w:rsid w:val="0006339F"/>
    <w:rsid w:val="00063F31"/>
    <w:rsid w:val="000640C5"/>
    <w:rsid w:val="00065B95"/>
    <w:rsid w:val="00065CB0"/>
    <w:rsid w:val="00071B1A"/>
    <w:rsid w:val="000723DB"/>
    <w:rsid w:val="00072989"/>
    <w:rsid w:val="0007327D"/>
    <w:rsid w:val="000745E5"/>
    <w:rsid w:val="00074E21"/>
    <w:rsid w:val="0007535E"/>
    <w:rsid w:val="00076016"/>
    <w:rsid w:val="0008092A"/>
    <w:rsid w:val="000856FA"/>
    <w:rsid w:val="00090EBE"/>
    <w:rsid w:val="00094AE4"/>
    <w:rsid w:val="00096A3C"/>
    <w:rsid w:val="000A36EF"/>
    <w:rsid w:val="000B0D02"/>
    <w:rsid w:val="000B1521"/>
    <w:rsid w:val="000B1D11"/>
    <w:rsid w:val="000B2027"/>
    <w:rsid w:val="000B29C8"/>
    <w:rsid w:val="000B65CF"/>
    <w:rsid w:val="000C13B2"/>
    <w:rsid w:val="000C2B28"/>
    <w:rsid w:val="000C419A"/>
    <w:rsid w:val="000C4928"/>
    <w:rsid w:val="000C58B8"/>
    <w:rsid w:val="000C5D22"/>
    <w:rsid w:val="000C7F4A"/>
    <w:rsid w:val="000D13C6"/>
    <w:rsid w:val="000D4CD4"/>
    <w:rsid w:val="000D57CD"/>
    <w:rsid w:val="000D5D5A"/>
    <w:rsid w:val="000D6025"/>
    <w:rsid w:val="000D6D21"/>
    <w:rsid w:val="000E07FB"/>
    <w:rsid w:val="000E1513"/>
    <w:rsid w:val="000E1F05"/>
    <w:rsid w:val="000E3C92"/>
    <w:rsid w:val="000E42D0"/>
    <w:rsid w:val="000E45C4"/>
    <w:rsid w:val="000E4F42"/>
    <w:rsid w:val="000E7912"/>
    <w:rsid w:val="000F098A"/>
    <w:rsid w:val="000F1CAF"/>
    <w:rsid w:val="000F269A"/>
    <w:rsid w:val="000F2D6B"/>
    <w:rsid w:val="000F3908"/>
    <w:rsid w:val="000F4722"/>
    <w:rsid w:val="001003FE"/>
    <w:rsid w:val="00101AA5"/>
    <w:rsid w:val="00102041"/>
    <w:rsid w:val="00104A40"/>
    <w:rsid w:val="00106062"/>
    <w:rsid w:val="001060E3"/>
    <w:rsid w:val="00107376"/>
    <w:rsid w:val="00110424"/>
    <w:rsid w:val="00110D8C"/>
    <w:rsid w:val="00117684"/>
    <w:rsid w:val="001176E3"/>
    <w:rsid w:val="001203DA"/>
    <w:rsid w:val="00121B95"/>
    <w:rsid w:val="001226E3"/>
    <w:rsid w:val="001257B9"/>
    <w:rsid w:val="001331BB"/>
    <w:rsid w:val="00133EF5"/>
    <w:rsid w:val="00134270"/>
    <w:rsid w:val="001376F6"/>
    <w:rsid w:val="001379E7"/>
    <w:rsid w:val="00140A03"/>
    <w:rsid w:val="00141760"/>
    <w:rsid w:val="00141D7F"/>
    <w:rsid w:val="00142C72"/>
    <w:rsid w:val="00144626"/>
    <w:rsid w:val="00147C0B"/>
    <w:rsid w:val="0015003B"/>
    <w:rsid w:val="0015019F"/>
    <w:rsid w:val="00152498"/>
    <w:rsid w:val="00153CC0"/>
    <w:rsid w:val="001549DD"/>
    <w:rsid w:val="00155E96"/>
    <w:rsid w:val="001566F8"/>
    <w:rsid w:val="00157BAA"/>
    <w:rsid w:val="001611FE"/>
    <w:rsid w:val="0016252F"/>
    <w:rsid w:val="0016602D"/>
    <w:rsid w:val="001668F6"/>
    <w:rsid w:val="0016733D"/>
    <w:rsid w:val="00167F41"/>
    <w:rsid w:val="001724C2"/>
    <w:rsid w:val="0017274E"/>
    <w:rsid w:val="001737ED"/>
    <w:rsid w:val="00173C2E"/>
    <w:rsid w:val="00174583"/>
    <w:rsid w:val="00175DBA"/>
    <w:rsid w:val="00175E6C"/>
    <w:rsid w:val="00177FAB"/>
    <w:rsid w:val="00180948"/>
    <w:rsid w:val="00180EFE"/>
    <w:rsid w:val="00181909"/>
    <w:rsid w:val="001839EA"/>
    <w:rsid w:val="00185802"/>
    <w:rsid w:val="0018588C"/>
    <w:rsid w:val="00186CBC"/>
    <w:rsid w:val="00186F5C"/>
    <w:rsid w:val="0019007B"/>
    <w:rsid w:val="00190C0B"/>
    <w:rsid w:val="00194249"/>
    <w:rsid w:val="00194C95"/>
    <w:rsid w:val="001A0545"/>
    <w:rsid w:val="001A1528"/>
    <w:rsid w:val="001A1B3F"/>
    <w:rsid w:val="001A2594"/>
    <w:rsid w:val="001A43CF"/>
    <w:rsid w:val="001B2BA2"/>
    <w:rsid w:val="001B35C9"/>
    <w:rsid w:val="001B42EC"/>
    <w:rsid w:val="001B6E3A"/>
    <w:rsid w:val="001B76E7"/>
    <w:rsid w:val="001C472A"/>
    <w:rsid w:val="001C642F"/>
    <w:rsid w:val="001C6DAE"/>
    <w:rsid w:val="001C7121"/>
    <w:rsid w:val="001D23FB"/>
    <w:rsid w:val="001D27F2"/>
    <w:rsid w:val="001D2DCB"/>
    <w:rsid w:val="001D2E6A"/>
    <w:rsid w:val="001D44E9"/>
    <w:rsid w:val="001E0D49"/>
    <w:rsid w:val="001E202B"/>
    <w:rsid w:val="001E2107"/>
    <w:rsid w:val="001E374F"/>
    <w:rsid w:val="001E4D3E"/>
    <w:rsid w:val="001F05E0"/>
    <w:rsid w:val="001F1BC1"/>
    <w:rsid w:val="001F248E"/>
    <w:rsid w:val="001F37EE"/>
    <w:rsid w:val="001F3CA1"/>
    <w:rsid w:val="00200107"/>
    <w:rsid w:val="002043D5"/>
    <w:rsid w:val="00204AD9"/>
    <w:rsid w:val="002054C5"/>
    <w:rsid w:val="00207C72"/>
    <w:rsid w:val="00207CC1"/>
    <w:rsid w:val="0021114C"/>
    <w:rsid w:val="00211656"/>
    <w:rsid w:val="002126D5"/>
    <w:rsid w:val="002156FD"/>
    <w:rsid w:val="00216ECD"/>
    <w:rsid w:val="00220305"/>
    <w:rsid w:val="002204A8"/>
    <w:rsid w:val="002226BF"/>
    <w:rsid w:val="00222993"/>
    <w:rsid w:val="002245EB"/>
    <w:rsid w:val="00224BFF"/>
    <w:rsid w:val="0022657F"/>
    <w:rsid w:val="00230B77"/>
    <w:rsid w:val="00231218"/>
    <w:rsid w:val="00231B5A"/>
    <w:rsid w:val="00232645"/>
    <w:rsid w:val="00232AC9"/>
    <w:rsid w:val="00233463"/>
    <w:rsid w:val="00234DE7"/>
    <w:rsid w:val="0023532B"/>
    <w:rsid w:val="00236710"/>
    <w:rsid w:val="00237B33"/>
    <w:rsid w:val="002426B9"/>
    <w:rsid w:val="00242EB8"/>
    <w:rsid w:val="00243075"/>
    <w:rsid w:val="00244334"/>
    <w:rsid w:val="002520E4"/>
    <w:rsid w:val="002523B9"/>
    <w:rsid w:val="002523F1"/>
    <w:rsid w:val="00256677"/>
    <w:rsid w:val="00260AD8"/>
    <w:rsid w:val="00261C9E"/>
    <w:rsid w:val="002633D1"/>
    <w:rsid w:val="00265EF7"/>
    <w:rsid w:val="00266669"/>
    <w:rsid w:val="002667B6"/>
    <w:rsid w:val="0026712D"/>
    <w:rsid w:val="0027242F"/>
    <w:rsid w:val="00272597"/>
    <w:rsid w:val="0027285A"/>
    <w:rsid w:val="00272D2E"/>
    <w:rsid w:val="00277F10"/>
    <w:rsid w:val="00281ABB"/>
    <w:rsid w:val="002822FA"/>
    <w:rsid w:val="00283384"/>
    <w:rsid w:val="00283FAC"/>
    <w:rsid w:val="00284577"/>
    <w:rsid w:val="00285630"/>
    <w:rsid w:val="002861D4"/>
    <w:rsid w:val="002920E1"/>
    <w:rsid w:val="0029248A"/>
    <w:rsid w:val="00292C83"/>
    <w:rsid w:val="00293B61"/>
    <w:rsid w:val="0029721A"/>
    <w:rsid w:val="002A00DD"/>
    <w:rsid w:val="002A0DC2"/>
    <w:rsid w:val="002A3341"/>
    <w:rsid w:val="002B1431"/>
    <w:rsid w:val="002B22A7"/>
    <w:rsid w:val="002B2367"/>
    <w:rsid w:val="002B534B"/>
    <w:rsid w:val="002B5656"/>
    <w:rsid w:val="002B58DF"/>
    <w:rsid w:val="002B5A6D"/>
    <w:rsid w:val="002B5D2C"/>
    <w:rsid w:val="002B7187"/>
    <w:rsid w:val="002B7C25"/>
    <w:rsid w:val="002C6520"/>
    <w:rsid w:val="002C77BE"/>
    <w:rsid w:val="002C782A"/>
    <w:rsid w:val="002C7A62"/>
    <w:rsid w:val="002C7F36"/>
    <w:rsid w:val="002D2193"/>
    <w:rsid w:val="002D71EA"/>
    <w:rsid w:val="002D7767"/>
    <w:rsid w:val="002D7B77"/>
    <w:rsid w:val="002D7CB3"/>
    <w:rsid w:val="002E061E"/>
    <w:rsid w:val="002E0DED"/>
    <w:rsid w:val="002E26B9"/>
    <w:rsid w:val="002E35AB"/>
    <w:rsid w:val="002E3D74"/>
    <w:rsid w:val="002E57BD"/>
    <w:rsid w:val="002E7037"/>
    <w:rsid w:val="002F2870"/>
    <w:rsid w:val="002F3372"/>
    <w:rsid w:val="002F513A"/>
    <w:rsid w:val="002F597A"/>
    <w:rsid w:val="002F6943"/>
    <w:rsid w:val="002F6EB7"/>
    <w:rsid w:val="002F7615"/>
    <w:rsid w:val="003012E4"/>
    <w:rsid w:val="00302238"/>
    <w:rsid w:val="00302A5A"/>
    <w:rsid w:val="00302B8A"/>
    <w:rsid w:val="00304959"/>
    <w:rsid w:val="00305706"/>
    <w:rsid w:val="0030596F"/>
    <w:rsid w:val="00307984"/>
    <w:rsid w:val="00307EBC"/>
    <w:rsid w:val="0031046B"/>
    <w:rsid w:val="00311CAC"/>
    <w:rsid w:val="0031303F"/>
    <w:rsid w:val="003132CF"/>
    <w:rsid w:val="00317B7C"/>
    <w:rsid w:val="00325631"/>
    <w:rsid w:val="00332028"/>
    <w:rsid w:val="00332731"/>
    <w:rsid w:val="00334E07"/>
    <w:rsid w:val="00340E4A"/>
    <w:rsid w:val="00342D88"/>
    <w:rsid w:val="00343803"/>
    <w:rsid w:val="00343D5B"/>
    <w:rsid w:val="00343EF3"/>
    <w:rsid w:val="00344314"/>
    <w:rsid w:val="00347FDD"/>
    <w:rsid w:val="00350B76"/>
    <w:rsid w:val="00351553"/>
    <w:rsid w:val="0035332E"/>
    <w:rsid w:val="00353511"/>
    <w:rsid w:val="00354A7D"/>
    <w:rsid w:val="00354FF5"/>
    <w:rsid w:val="00363578"/>
    <w:rsid w:val="003702E5"/>
    <w:rsid w:val="0037040F"/>
    <w:rsid w:val="0037218A"/>
    <w:rsid w:val="00372724"/>
    <w:rsid w:val="0037462E"/>
    <w:rsid w:val="00375FF0"/>
    <w:rsid w:val="00376022"/>
    <w:rsid w:val="00381EDA"/>
    <w:rsid w:val="00382639"/>
    <w:rsid w:val="00382682"/>
    <w:rsid w:val="00382CB0"/>
    <w:rsid w:val="003836C0"/>
    <w:rsid w:val="00384C9E"/>
    <w:rsid w:val="00384D5B"/>
    <w:rsid w:val="00391BF1"/>
    <w:rsid w:val="00392D3F"/>
    <w:rsid w:val="003942A3"/>
    <w:rsid w:val="0039712E"/>
    <w:rsid w:val="003A0057"/>
    <w:rsid w:val="003A02EF"/>
    <w:rsid w:val="003A0457"/>
    <w:rsid w:val="003A22B7"/>
    <w:rsid w:val="003A31AC"/>
    <w:rsid w:val="003A3F31"/>
    <w:rsid w:val="003A538E"/>
    <w:rsid w:val="003A66D8"/>
    <w:rsid w:val="003A6800"/>
    <w:rsid w:val="003A69B1"/>
    <w:rsid w:val="003A6A76"/>
    <w:rsid w:val="003A7D7F"/>
    <w:rsid w:val="003B059A"/>
    <w:rsid w:val="003B0DC6"/>
    <w:rsid w:val="003B16DF"/>
    <w:rsid w:val="003B175B"/>
    <w:rsid w:val="003B2A9B"/>
    <w:rsid w:val="003C33F1"/>
    <w:rsid w:val="003C360A"/>
    <w:rsid w:val="003C67AF"/>
    <w:rsid w:val="003C7811"/>
    <w:rsid w:val="003D00B4"/>
    <w:rsid w:val="003D04F3"/>
    <w:rsid w:val="003D359B"/>
    <w:rsid w:val="003D4E4A"/>
    <w:rsid w:val="003D56DB"/>
    <w:rsid w:val="003D7F02"/>
    <w:rsid w:val="003E2239"/>
    <w:rsid w:val="003E3142"/>
    <w:rsid w:val="003E40B0"/>
    <w:rsid w:val="003E4284"/>
    <w:rsid w:val="003E6B8B"/>
    <w:rsid w:val="003E75F8"/>
    <w:rsid w:val="003F15CB"/>
    <w:rsid w:val="003F184D"/>
    <w:rsid w:val="003F2F67"/>
    <w:rsid w:val="003F39E1"/>
    <w:rsid w:val="003F3A38"/>
    <w:rsid w:val="003F5362"/>
    <w:rsid w:val="003F56DD"/>
    <w:rsid w:val="0040017D"/>
    <w:rsid w:val="00400B34"/>
    <w:rsid w:val="00401627"/>
    <w:rsid w:val="0040242E"/>
    <w:rsid w:val="00402615"/>
    <w:rsid w:val="0040480F"/>
    <w:rsid w:val="0040481E"/>
    <w:rsid w:val="004053E9"/>
    <w:rsid w:val="00405939"/>
    <w:rsid w:val="00405B32"/>
    <w:rsid w:val="00405B47"/>
    <w:rsid w:val="00410107"/>
    <w:rsid w:val="00410D81"/>
    <w:rsid w:val="004127A0"/>
    <w:rsid w:val="004131A6"/>
    <w:rsid w:val="004156A3"/>
    <w:rsid w:val="004166B9"/>
    <w:rsid w:val="00416D6C"/>
    <w:rsid w:val="004232F0"/>
    <w:rsid w:val="00424062"/>
    <w:rsid w:val="00425310"/>
    <w:rsid w:val="004315B0"/>
    <w:rsid w:val="004323C0"/>
    <w:rsid w:val="00432515"/>
    <w:rsid w:val="004338B1"/>
    <w:rsid w:val="00434BA2"/>
    <w:rsid w:val="00435C73"/>
    <w:rsid w:val="00437508"/>
    <w:rsid w:val="00442012"/>
    <w:rsid w:val="00442332"/>
    <w:rsid w:val="004426DE"/>
    <w:rsid w:val="004454BD"/>
    <w:rsid w:val="00447484"/>
    <w:rsid w:val="00450D91"/>
    <w:rsid w:val="0045419B"/>
    <w:rsid w:val="004541FE"/>
    <w:rsid w:val="0045492F"/>
    <w:rsid w:val="00454D4F"/>
    <w:rsid w:val="0045652D"/>
    <w:rsid w:val="00457035"/>
    <w:rsid w:val="00457477"/>
    <w:rsid w:val="00457AD3"/>
    <w:rsid w:val="004609A4"/>
    <w:rsid w:val="00461623"/>
    <w:rsid w:val="0046193D"/>
    <w:rsid w:val="00465221"/>
    <w:rsid w:val="00465248"/>
    <w:rsid w:val="0046748F"/>
    <w:rsid w:val="00471457"/>
    <w:rsid w:val="00472376"/>
    <w:rsid w:val="00472D4A"/>
    <w:rsid w:val="0047329C"/>
    <w:rsid w:val="004733FE"/>
    <w:rsid w:val="004758E5"/>
    <w:rsid w:val="004776BA"/>
    <w:rsid w:val="00482706"/>
    <w:rsid w:val="00482D03"/>
    <w:rsid w:val="00483ACA"/>
    <w:rsid w:val="0048505B"/>
    <w:rsid w:val="00485338"/>
    <w:rsid w:val="00487F1C"/>
    <w:rsid w:val="00490099"/>
    <w:rsid w:val="00491722"/>
    <w:rsid w:val="00491F6D"/>
    <w:rsid w:val="004941C0"/>
    <w:rsid w:val="0049448F"/>
    <w:rsid w:val="00497E32"/>
    <w:rsid w:val="004A26A3"/>
    <w:rsid w:val="004A4FDC"/>
    <w:rsid w:val="004A573C"/>
    <w:rsid w:val="004A74A9"/>
    <w:rsid w:val="004B116F"/>
    <w:rsid w:val="004B3121"/>
    <w:rsid w:val="004B33E0"/>
    <w:rsid w:val="004B355B"/>
    <w:rsid w:val="004B3B09"/>
    <w:rsid w:val="004B4C57"/>
    <w:rsid w:val="004C10F9"/>
    <w:rsid w:val="004C1484"/>
    <w:rsid w:val="004C19F1"/>
    <w:rsid w:val="004C2EDF"/>
    <w:rsid w:val="004C44BC"/>
    <w:rsid w:val="004C74CC"/>
    <w:rsid w:val="004D6CA6"/>
    <w:rsid w:val="004D6F9C"/>
    <w:rsid w:val="004D7BD9"/>
    <w:rsid w:val="004E0A18"/>
    <w:rsid w:val="004E0C1A"/>
    <w:rsid w:val="004E240D"/>
    <w:rsid w:val="004E5ED2"/>
    <w:rsid w:val="004E745A"/>
    <w:rsid w:val="004E78D8"/>
    <w:rsid w:val="004F343F"/>
    <w:rsid w:val="004F36BB"/>
    <w:rsid w:val="004F4053"/>
    <w:rsid w:val="004F438D"/>
    <w:rsid w:val="004F5F3E"/>
    <w:rsid w:val="004F60F3"/>
    <w:rsid w:val="00500605"/>
    <w:rsid w:val="00503830"/>
    <w:rsid w:val="00504388"/>
    <w:rsid w:val="00505EBD"/>
    <w:rsid w:val="00510D94"/>
    <w:rsid w:val="00511BFA"/>
    <w:rsid w:val="0051248E"/>
    <w:rsid w:val="0051348D"/>
    <w:rsid w:val="00513661"/>
    <w:rsid w:val="00513C26"/>
    <w:rsid w:val="00523BE7"/>
    <w:rsid w:val="00523CA1"/>
    <w:rsid w:val="005250B8"/>
    <w:rsid w:val="005270C3"/>
    <w:rsid w:val="005304E6"/>
    <w:rsid w:val="00530ED8"/>
    <w:rsid w:val="00536097"/>
    <w:rsid w:val="00536131"/>
    <w:rsid w:val="00537E86"/>
    <w:rsid w:val="005400D5"/>
    <w:rsid w:val="00543CDE"/>
    <w:rsid w:val="005456F9"/>
    <w:rsid w:val="00545F76"/>
    <w:rsid w:val="00547AB3"/>
    <w:rsid w:val="00551122"/>
    <w:rsid w:val="0055158A"/>
    <w:rsid w:val="005544C3"/>
    <w:rsid w:val="0055542F"/>
    <w:rsid w:val="005555B2"/>
    <w:rsid w:val="00555709"/>
    <w:rsid w:val="005560DA"/>
    <w:rsid w:val="00556275"/>
    <w:rsid w:val="0055712C"/>
    <w:rsid w:val="005573FE"/>
    <w:rsid w:val="0055792A"/>
    <w:rsid w:val="00560918"/>
    <w:rsid w:val="00560F7A"/>
    <w:rsid w:val="00561C67"/>
    <w:rsid w:val="0056353D"/>
    <w:rsid w:val="00564223"/>
    <w:rsid w:val="005646A7"/>
    <w:rsid w:val="00567B04"/>
    <w:rsid w:val="005701DE"/>
    <w:rsid w:val="005732BB"/>
    <w:rsid w:val="00575943"/>
    <w:rsid w:val="005762F5"/>
    <w:rsid w:val="0058250F"/>
    <w:rsid w:val="00583046"/>
    <w:rsid w:val="005848AF"/>
    <w:rsid w:val="00585147"/>
    <w:rsid w:val="005852A4"/>
    <w:rsid w:val="0058578B"/>
    <w:rsid w:val="0058711A"/>
    <w:rsid w:val="00592EE1"/>
    <w:rsid w:val="005961CD"/>
    <w:rsid w:val="005979B1"/>
    <w:rsid w:val="005A1616"/>
    <w:rsid w:val="005A1634"/>
    <w:rsid w:val="005A2C1C"/>
    <w:rsid w:val="005A2C39"/>
    <w:rsid w:val="005A39AD"/>
    <w:rsid w:val="005A590C"/>
    <w:rsid w:val="005A792D"/>
    <w:rsid w:val="005B1646"/>
    <w:rsid w:val="005B1E9D"/>
    <w:rsid w:val="005B3334"/>
    <w:rsid w:val="005B425F"/>
    <w:rsid w:val="005B4878"/>
    <w:rsid w:val="005B6098"/>
    <w:rsid w:val="005B7E20"/>
    <w:rsid w:val="005C0390"/>
    <w:rsid w:val="005C044F"/>
    <w:rsid w:val="005C236B"/>
    <w:rsid w:val="005C2ADC"/>
    <w:rsid w:val="005C3312"/>
    <w:rsid w:val="005C79DB"/>
    <w:rsid w:val="005C7BC3"/>
    <w:rsid w:val="005D003D"/>
    <w:rsid w:val="005D18BF"/>
    <w:rsid w:val="005D1D6C"/>
    <w:rsid w:val="005D27B1"/>
    <w:rsid w:val="005D457D"/>
    <w:rsid w:val="005D57FC"/>
    <w:rsid w:val="005D60C3"/>
    <w:rsid w:val="005E0D16"/>
    <w:rsid w:val="005E250D"/>
    <w:rsid w:val="005E2669"/>
    <w:rsid w:val="005E6282"/>
    <w:rsid w:val="005E7BE1"/>
    <w:rsid w:val="005F300C"/>
    <w:rsid w:val="005F4C0C"/>
    <w:rsid w:val="005F5712"/>
    <w:rsid w:val="005F596E"/>
    <w:rsid w:val="005F62A7"/>
    <w:rsid w:val="005F79E2"/>
    <w:rsid w:val="006008BD"/>
    <w:rsid w:val="00601761"/>
    <w:rsid w:val="00601A39"/>
    <w:rsid w:val="00601BDD"/>
    <w:rsid w:val="00602375"/>
    <w:rsid w:val="00603118"/>
    <w:rsid w:val="0060341B"/>
    <w:rsid w:val="00603483"/>
    <w:rsid w:val="00603D59"/>
    <w:rsid w:val="00604958"/>
    <w:rsid w:val="00605D9A"/>
    <w:rsid w:val="006075AC"/>
    <w:rsid w:val="00610497"/>
    <w:rsid w:val="00610CC7"/>
    <w:rsid w:val="00612751"/>
    <w:rsid w:val="00613941"/>
    <w:rsid w:val="00614302"/>
    <w:rsid w:val="00615B44"/>
    <w:rsid w:val="00616C55"/>
    <w:rsid w:val="00621CDA"/>
    <w:rsid w:val="0062255A"/>
    <w:rsid w:val="00622BFD"/>
    <w:rsid w:val="00624AC1"/>
    <w:rsid w:val="006265D3"/>
    <w:rsid w:val="00627006"/>
    <w:rsid w:val="006332C6"/>
    <w:rsid w:val="00633AD6"/>
    <w:rsid w:val="006348E4"/>
    <w:rsid w:val="00634AB7"/>
    <w:rsid w:val="00636812"/>
    <w:rsid w:val="006373B1"/>
    <w:rsid w:val="00640E06"/>
    <w:rsid w:val="00640E84"/>
    <w:rsid w:val="0064108C"/>
    <w:rsid w:val="00642554"/>
    <w:rsid w:val="00642D84"/>
    <w:rsid w:val="00643C92"/>
    <w:rsid w:val="0064755C"/>
    <w:rsid w:val="006526B2"/>
    <w:rsid w:val="006539CD"/>
    <w:rsid w:val="00654539"/>
    <w:rsid w:val="00656553"/>
    <w:rsid w:val="00657DE2"/>
    <w:rsid w:val="00662A19"/>
    <w:rsid w:val="00663AE4"/>
    <w:rsid w:val="00671387"/>
    <w:rsid w:val="00671AF6"/>
    <w:rsid w:val="00671F12"/>
    <w:rsid w:val="00673014"/>
    <w:rsid w:val="006748B4"/>
    <w:rsid w:val="006760F6"/>
    <w:rsid w:val="00677635"/>
    <w:rsid w:val="00680189"/>
    <w:rsid w:val="00681225"/>
    <w:rsid w:val="0068215D"/>
    <w:rsid w:val="00682E42"/>
    <w:rsid w:val="0068348A"/>
    <w:rsid w:val="00683AEE"/>
    <w:rsid w:val="00684720"/>
    <w:rsid w:val="00684FD8"/>
    <w:rsid w:val="0068524F"/>
    <w:rsid w:val="006861FD"/>
    <w:rsid w:val="00686EC9"/>
    <w:rsid w:val="00687F11"/>
    <w:rsid w:val="00690BC3"/>
    <w:rsid w:val="00691BD4"/>
    <w:rsid w:val="00692482"/>
    <w:rsid w:val="006937D0"/>
    <w:rsid w:val="006950A5"/>
    <w:rsid w:val="006A7CD3"/>
    <w:rsid w:val="006B1E53"/>
    <w:rsid w:val="006B1EC3"/>
    <w:rsid w:val="006B4644"/>
    <w:rsid w:val="006B6274"/>
    <w:rsid w:val="006B6A80"/>
    <w:rsid w:val="006C1D24"/>
    <w:rsid w:val="006C4838"/>
    <w:rsid w:val="006C5602"/>
    <w:rsid w:val="006C59FA"/>
    <w:rsid w:val="006C6441"/>
    <w:rsid w:val="006C66D2"/>
    <w:rsid w:val="006C6CE1"/>
    <w:rsid w:val="006C7323"/>
    <w:rsid w:val="006D181D"/>
    <w:rsid w:val="006D2E1B"/>
    <w:rsid w:val="006D31BA"/>
    <w:rsid w:val="006D33DE"/>
    <w:rsid w:val="006D4AB1"/>
    <w:rsid w:val="006D53CF"/>
    <w:rsid w:val="006E36CB"/>
    <w:rsid w:val="006E3C61"/>
    <w:rsid w:val="006E4A32"/>
    <w:rsid w:val="006E5B0B"/>
    <w:rsid w:val="006E6ABD"/>
    <w:rsid w:val="006E6DF4"/>
    <w:rsid w:val="006F12F6"/>
    <w:rsid w:val="006F248C"/>
    <w:rsid w:val="006F24BB"/>
    <w:rsid w:val="006F28A7"/>
    <w:rsid w:val="006F3C12"/>
    <w:rsid w:val="006F3EC1"/>
    <w:rsid w:val="006F5078"/>
    <w:rsid w:val="006F71EC"/>
    <w:rsid w:val="006F7264"/>
    <w:rsid w:val="0070007B"/>
    <w:rsid w:val="00700AA4"/>
    <w:rsid w:val="00702B86"/>
    <w:rsid w:val="00704131"/>
    <w:rsid w:val="00704FD1"/>
    <w:rsid w:val="00705D2D"/>
    <w:rsid w:val="00707B1A"/>
    <w:rsid w:val="00707C5A"/>
    <w:rsid w:val="0071087B"/>
    <w:rsid w:val="00711FC4"/>
    <w:rsid w:val="00713114"/>
    <w:rsid w:val="00714D13"/>
    <w:rsid w:val="00717D03"/>
    <w:rsid w:val="00720714"/>
    <w:rsid w:val="007213B6"/>
    <w:rsid w:val="00722FF0"/>
    <w:rsid w:val="0072324B"/>
    <w:rsid w:val="00724A09"/>
    <w:rsid w:val="00724BF3"/>
    <w:rsid w:val="007257CF"/>
    <w:rsid w:val="0073472C"/>
    <w:rsid w:val="0073556C"/>
    <w:rsid w:val="00735A73"/>
    <w:rsid w:val="00736162"/>
    <w:rsid w:val="007400E6"/>
    <w:rsid w:val="007447D9"/>
    <w:rsid w:val="00745402"/>
    <w:rsid w:val="0074555E"/>
    <w:rsid w:val="007455A0"/>
    <w:rsid w:val="007463EB"/>
    <w:rsid w:val="00747075"/>
    <w:rsid w:val="00747949"/>
    <w:rsid w:val="007516DB"/>
    <w:rsid w:val="007541D2"/>
    <w:rsid w:val="007565D4"/>
    <w:rsid w:val="00756EAB"/>
    <w:rsid w:val="007625A8"/>
    <w:rsid w:val="00766680"/>
    <w:rsid w:val="00766E2B"/>
    <w:rsid w:val="00770F13"/>
    <w:rsid w:val="00774A30"/>
    <w:rsid w:val="00776038"/>
    <w:rsid w:val="00780852"/>
    <w:rsid w:val="00782858"/>
    <w:rsid w:val="00784306"/>
    <w:rsid w:val="00784598"/>
    <w:rsid w:val="00785CB8"/>
    <w:rsid w:val="007876B9"/>
    <w:rsid w:val="00787E99"/>
    <w:rsid w:val="0079145C"/>
    <w:rsid w:val="007934DC"/>
    <w:rsid w:val="00793878"/>
    <w:rsid w:val="00794B18"/>
    <w:rsid w:val="00794D02"/>
    <w:rsid w:val="007959FC"/>
    <w:rsid w:val="00796579"/>
    <w:rsid w:val="007968FE"/>
    <w:rsid w:val="00797960"/>
    <w:rsid w:val="00797D7A"/>
    <w:rsid w:val="007A0C34"/>
    <w:rsid w:val="007A1553"/>
    <w:rsid w:val="007A3748"/>
    <w:rsid w:val="007A393F"/>
    <w:rsid w:val="007A3B4B"/>
    <w:rsid w:val="007A3E1E"/>
    <w:rsid w:val="007A4FF0"/>
    <w:rsid w:val="007A78E6"/>
    <w:rsid w:val="007B13E3"/>
    <w:rsid w:val="007B1574"/>
    <w:rsid w:val="007B15C4"/>
    <w:rsid w:val="007B1A28"/>
    <w:rsid w:val="007B1EE8"/>
    <w:rsid w:val="007B2276"/>
    <w:rsid w:val="007B3312"/>
    <w:rsid w:val="007B56C8"/>
    <w:rsid w:val="007B66A8"/>
    <w:rsid w:val="007C1286"/>
    <w:rsid w:val="007C19C2"/>
    <w:rsid w:val="007C1A19"/>
    <w:rsid w:val="007C29AB"/>
    <w:rsid w:val="007C2DD8"/>
    <w:rsid w:val="007C3D23"/>
    <w:rsid w:val="007C3DBD"/>
    <w:rsid w:val="007C4F00"/>
    <w:rsid w:val="007C5588"/>
    <w:rsid w:val="007C5AB6"/>
    <w:rsid w:val="007C62F6"/>
    <w:rsid w:val="007C63CB"/>
    <w:rsid w:val="007C72FB"/>
    <w:rsid w:val="007D18BA"/>
    <w:rsid w:val="007D1D31"/>
    <w:rsid w:val="007D2AD9"/>
    <w:rsid w:val="007D2B95"/>
    <w:rsid w:val="007D3690"/>
    <w:rsid w:val="007D4413"/>
    <w:rsid w:val="007D489C"/>
    <w:rsid w:val="007D50CA"/>
    <w:rsid w:val="007D698C"/>
    <w:rsid w:val="007E066E"/>
    <w:rsid w:val="007E1A77"/>
    <w:rsid w:val="007E1CA6"/>
    <w:rsid w:val="007E3323"/>
    <w:rsid w:val="007E39B5"/>
    <w:rsid w:val="007E5621"/>
    <w:rsid w:val="007E56E6"/>
    <w:rsid w:val="007E7493"/>
    <w:rsid w:val="007E779F"/>
    <w:rsid w:val="007F1331"/>
    <w:rsid w:val="007F1B85"/>
    <w:rsid w:val="007F30EB"/>
    <w:rsid w:val="007F3432"/>
    <w:rsid w:val="007F3B58"/>
    <w:rsid w:val="007F78C1"/>
    <w:rsid w:val="0080388D"/>
    <w:rsid w:val="008058EB"/>
    <w:rsid w:val="008113CC"/>
    <w:rsid w:val="0081144C"/>
    <w:rsid w:val="00814573"/>
    <w:rsid w:val="00814FDB"/>
    <w:rsid w:val="00815A04"/>
    <w:rsid w:val="00816BA9"/>
    <w:rsid w:val="0082126E"/>
    <w:rsid w:val="00821B46"/>
    <w:rsid w:val="00826995"/>
    <w:rsid w:val="008277AD"/>
    <w:rsid w:val="008304D1"/>
    <w:rsid w:val="00830CC5"/>
    <w:rsid w:val="00830FE5"/>
    <w:rsid w:val="008336AB"/>
    <w:rsid w:val="00833C60"/>
    <w:rsid w:val="008343E1"/>
    <w:rsid w:val="00835CBE"/>
    <w:rsid w:val="008365EC"/>
    <w:rsid w:val="00837E4B"/>
    <w:rsid w:val="0084005B"/>
    <w:rsid w:val="008406DA"/>
    <w:rsid w:val="00841E2E"/>
    <w:rsid w:val="00842036"/>
    <w:rsid w:val="008430A2"/>
    <w:rsid w:val="0084350B"/>
    <w:rsid w:val="0084354F"/>
    <w:rsid w:val="008449EC"/>
    <w:rsid w:val="00844D4C"/>
    <w:rsid w:val="00845197"/>
    <w:rsid w:val="008457CA"/>
    <w:rsid w:val="00846B12"/>
    <w:rsid w:val="0084713B"/>
    <w:rsid w:val="00850C37"/>
    <w:rsid w:val="00851998"/>
    <w:rsid w:val="0085434E"/>
    <w:rsid w:val="008544CF"/>
    <w:rsid w:val="00855864"/>
    <w:rsid w:val="00856CE2"/>
    <w:rsid w:val="008571EF"/>
    <w:rsid w:val="008611B1"/>
    <w:rsid w:val="008618C0"/>
    <w:rsid w:val="008623F6"/>
    <w:rsid w:val="00862D0E"/>
    <w:rsid w:val="00865279"/>
    <w:rsid w:val="008654BF"/>
    <w:rsid w:val="008656C2"/>
    <w:rsid w:val="00865D80"/>
    <w:rsid w:val="008667B7"/>
    <w:rsid w:val="00867A94"/>
    <w:rsid w:val="00867D8D"/>
    <w:rsid w:val="00870CBC"/>
    <w:rsid w:val="00871635"/>
    <w:rsid w:val="00873C47"/>
    <w:rsid w:val="00874D15"/>
    <w:rsid w:val="008771C3"/>
    <w:rsid w:val="00880E2A"/>
    <w:rsid w:val="00881E0F"/>
    <w:rsid w:val="00886B68"/>
    <w:rsid w:val="00891C98"/>
    <w:rsid w:val="00891ED2"/>
    <w:rsid w:val="008921D6"/>
    <w:rsid w:val="00895E92"/>
    <w:rsid w:val="00896522"/>
    <w:rsid w:val="00897166"/>
    <w:rsid w:val="008A035D"/>
    <w:rsid w:val="008A09E1"/>
    <w:rsid w:val="008A1BEC"/>
    <w:rsid w:val="008A2DF0"/>
    <w:rsid w:val="008A3CB1"/>
    <w:rsid w:val="008A40EC"/>
    <w:rsid w:val="008A46D3"/>
    <w:rsid w:val="008A4B0E"/>
    <w:rsid w:val="008A6063"/>
    <w:rsid w:val="008A787F"/>
    <w:rsid w:val="008B19F3"/>
    <w:rsid w:val="008B1AA8"/>
    <w:rsid w:val="008B218D"/>
    <w:rsid w:val="008B4C9A"/>
    <w:rsid w:val="008B7119"/>
    <w:rsid w:val="008B7949"/>
    <w:rsid w:val="008C24E7"/>
    <w:rsid w:val="008C261F"/>
    <w:rsid w:val="008C320F"/>
    <w:rsid w:val="008C4B3D"/>
    <w:rsid w:val="008C6B8D"/>
    <w:rsid w:val="008C6F22"/>
    <w:rsid w:val="008C7C10"/>
    <w:rsid w:val="008D0033"/>
    <w:rsid w:val="008D26C1"/>
    <w:rsid w:val="008D2C6E"/>
    <w:rsid w:val="008D40F3"/>
    <w:rsid w:val="008D5027"/>
    <w:rsid w:val="008D545B"/>
    <w:rsid w:val="008D5517"/>
    <w:rsid w:val="008E028F"/>
    <w:rsid w:val="008E0961"/>
    <w:rsid w:val="008E0A79"/>
    <w:rsid w:val="008E175A"/>
    <w:rsid w:val="008E23FA"/>
    <w:rsid w:val="008E3AEE"/>
    <w:rsid w:val="008E4BD9"/>
    <w:rsid w:val="008E604B"/>
    <w:rsid w:val="008F1C61"/>
    <w:rsid w:val="008F38AF"/>
    <w:rsid w:val="008F41FC"/>
    <w:rsid w:val="008F45ED"/>
    <w:rsid w:val="008F46E0"/>
    <w:rsid w:val="008F569D"/>
    <w:rsid w:val="008F67D0"/>
    <w:rsid w:val="009005A6"/>
    <w:rsid w:val="00900ADF"/>
    <w:rsid w:val="009014A5"/>
    <w:rsid w:val="0090338A"/>
    <w:rsid w:val="009034FC"/>
    <w:rsid w:val="009036E6"/>
    <w:rsid w:val="0090550B"/>
    <w:rsid w:val="00906655"/>
    <w:rsid w:val="00907FD2"/>
    <w:rsid w:val="00910EF4"/>
    <w:rsid w:val="00912D76"/>
    <w:rsid w:val="00915D85"/>
    <w:rsid w:val="0091602E"/>
    <w:rsid w:val="00917750"/>
    <w:rsid w:val="00917A3E"/>
    <w:rsid w:val="00917E4E"/>
    <w:rsid w:val="00920292"/>
    <w:rsid w:val="00922C27"/>
    <w:rsid w:val="00922E99"/>
    <w:rsid w:val="009233A2"/>
    <w:rsid w:val="009238CB"/>
    <w:rsid w:val="00924497"/>
    <w:rsid w:val="009245C9"/>
    <w:rsid w:val="00924EC4"/>
    <w:rsid w:val="00924F5F"/>
    <w:rsid w:val="00925DC3"/>
    <w:rsid w:val="00926D9F"/>
    <w:rsid w:val="009275C1"/>
    <w:rsid w:val="009276FE"/>
    <w:rsid w:val="00927957"/>
    <w:rsid w:val="009371B5"/>
    <w:rsid w:val="00940473"/>
    <w:rsid w:val="00941176"/>
    <w:rsid w:val="00941885"/>
    <w:rsid w:val="00943BAD"/>
    <w:rsid w:val="009449F2"/>
    <w:rsid w:val="00945AEF"/>
    <w:rsid w:val="00946224"/>
    <w:rsid w:val="00946256"/>
    <w:rsid w:val="009471D7"/>
    <w:rsid w:val="00951A09"/>
    <w:rsid w:val="00951B13"/>
    <w:rsid w:val="009528B4"/>
    <w:rsid w:val="00953E41"/>
    <w:rsid w:val="00954EFB"/>
    <w:rsid w:val="00956542"/>
    <w:rsid w:val="00957A44"/>
    <w:rsid w:val="00961855"/>
    <w:rsid w:val="00961AF8"/>
    <w:rsid w:val="00963CD2"/>
    <w:rsid w:val="00963EB1"/>
    <w:rsid w:val="00965598"/>
    <w:rsid w:val="00965D6B"/>
    <w:rsid w:val="00966631"/>
    <w:rsid w:val="00970F07"/>
    <w:rsid w:val="00973A35"/>
    <w:rsid w:val="00975E72"/>
    <w:rsid w:val="00976AB9"/>
    <w:rsid w:val="00976F4F"/>
    <w:rsid w:val="009807B3"/>
    <w:rsid w:val="0098178E"/>
    <w:rsid w:val="00981B5A"/>
    <w:rsid w:val="00982D95"/>
    <w:rsid w:val="00982F0B"/>
    <w:rsid w:val="0098404A"/>
    <w:rsid w:val="009845C3"/>
    <w:rsid w:val="00990B40"/>
    <w:rsid w:val="00990BF6"/>
    <w:rsid w:val="009920E4"/>
    <w:rsid w:val="00992374"/>
    <w:rsid w:val="00992938"/>
    <w:rsid w:val="009931F8"/>
    <w:rsid w:val="00993319"/>
    <w:rsid w:val="00993A59"/>
    <w:rsid w:val="009940AC"/>
    <w:rsid w:val="00997F9E"/>
    <w:rsid w:val="009A12E2"/>
    <w:rsid w:val="009A2AF8"/>
    <w:rsid w:val="009A38C0"/>
    <w:rsid w:val="009A42E6"/>
    <w:rsid w:val="009A4336"/>
    <w:rsid w:val="009A59E3"/>
    <w:rsid w:val="009A6522"/>
    <w:rsid w:val="009B1050"/>
    <w:rsid w:val="009B3276"/>
    <w:rsid w:val="009B56D7"/>
    <w:rsid w:val="009B7B9C"/>
    <w:rsid w:val="009C11C2"/>
    <w:rsid w:val="009C207F"/>
    <w:rsid w:val="009C2C09"/>
    <w:rsid w:val="009C2D2B"/>
    <w:rsid w:val="009D484B"/>
    <w:rsid w:val="009D58A7"/>
    <w:rsid w:val="009D631E"/>
    <w:rsid w:val="009E0E73"/>
    <w:rsid w:val="009E13DB"/>
    <w:rsid w:val="009E427E"/>
    <w:rsid w:val="009E4639"/>
    <w:rsid w:val="009E4BB4"/>
    <w:rsid w:val="009E4EED"/>
    <w:rsid w:val="009E54A2"/>
    <w:rsid w:val="009F0E7A"/>
    <w:rsid w:val="009F17F4"/>
    <w:rsid w:val="009F4A96"/>
    <w:rsid w:val="009F5F8D"/>
    <w:rsid w:val="009F6941"/>
    <w:rsid w:val="009F6E50"/>
    <w:rsid w:val="00A02716"/>
    <w:rsid w:val="00A02A8D"/>
    <w:rsid w:val="00A02B56"/>
    <w:rsid w:val="00A038E1"/>
    <w:rsid w:val="00A0514C"/>
    <w:rsid w:val="00A06AC0"/>
    <w:rsid w:val="00A0776D"/>
    <w:rsid w:val="00A07795"/>
    <w:rsid w:val="00A115FA"/>
    <w:rsid w:val="00A11729"/>
    <w:rsid w:val="00A1398D"/>
    <w:rsid w:val="00A16886"/>
    <w:rsid w:val="00A1746E"/>
    <w:rsid w:val="00A177D0"/>
    <w:rsid w:val="00A23207"/>
    <w:rsid w:val="00A2383D"/>
    <w:rsid w:val="00A23A1D"/>
    <w:rsid w:val="00A26D92"/>
    <w:rsid w:val="00A3094D"/>
    <w:rsid w:val="00A3111C"/>
    <w:rsid w:val="00A31C50"/>
    <w:rsid w:val="00A33093"/>
    <w:rsid w:val="00A353DF"/>
    <w:rsid w:val="00A35A0A"/>
    <w:rsid w:val="00A35B75"/>
    <w:rsid w:val="00A362B8"/>
    <w:rsid w:val="00A366D5"/>
    <w:rsid w:val="00A37C1C"/>
    <w:rsid w:val="00A408F2"/>
    <w:rsid w:val="00A40CCB"/>
    <w:rsid w:val="00A42997"/>
    <w:rsid w:val="00A43584"/>
    <w:rsid w:val="00A44191"/>
    <w:rsid w:val="00A461CF"/>
    <w:rsid w:val="00A471B3"/>
    <w:rsid w:val="00A473D9"/>
    <w:rsid w:val="00A52AD5"/>
    <w:rsid w:val="00A53CEB"/>
    <w:rsid w:val="00A54750"/>
    <w:rsid w:val="00A563A8"/>
    <w:rsid w:val="00A565EF"/>
    <w:rsid w:val="00A603FA"/>
    <w:rsid w:val="00A60409"/>
    <w:rsid w:val="00A61738"/>
    <w:rsid w:val="00A61C7A"/>
    <w:rsid w:val="00A637FF"/>
    <w:rsid w:val="00A65639"/>
    <w:rsid w:val="00A67E1D"/>
    <w:rsid w:val="00A7288A"/>
    <w:rsid w:val="00A7293D"/>
    <w:rsid w:val="00A73188"/>
    <w:rsid w:val="00A7514B"/>
    <w:rsid w:val="00A76B15"/>
    <w:rsid w:val="00A817C2"/>
    <w:rsid w:val="00A81A4F"/>
    <w:rsid w:val="00A82D73"/>
    <w:rsid w:val="00A8726A"/>
    <w:rsid w:val="00A872DD"/>
    <w:rsid w:val="00A87EC6"/>
    <w:rsid w:val="00A97556"/>
    <w:rsid w:val="00A97A0E"/>
    <w:rsid w:val="00AA1A0A"/>
    <w:rsid w:val="00AA1EC6"/>
    <w:rsid w:val="00AA571F"/>
    <w:rsid w:val="00AB0421"/>
    <w:rsid w:val="00AB114F"/>
    <w:rsid w:val="00AB24A8"/>
    <w:rsid w:val="00AB4358"/>
    <w:rsid w:val="00AB4E17"/>
    <w:rsid w:val="00AB55A4"/>
    <w:rsid w:val="00AB5DE5"/>
    <w:rsid w:val="00AB64ED"/>
    <w:rsid w:val="00AB656A"/>
    <w:rsid w:val="00AB7F31"/>
    <w:rsid w:val="00AC3565"/>
    <w:rsid w:val="00AC44AB"/>
    <w:rsid w:val="00AC64CE"/>
    <w:rsid w:val="00AD0D7F"/>
    <w:rsid w:val="00AD1B79"/>
    <w:rsid w:val="00AD429D"/>
    <w:rsid w:val="00AD54BD"/>
    <w:rsid w:val="00AD5F42"/>
    <w:rsid w:val="00AD666B"/>
    <w:rsid w:val="00AD70D1"/>
    <w:rsid w:val="00AD7A24"/>
    <w:rsid w:val="00AE21FA"/>
    <w:rsid w:val="00AE257A"/>
    <w:rsid w:val="00AE3462"/>
    <w:rsid w:val="00AE65A8"/>
    <w:rsid w:val="00AE7609"/>
    <w:rsid w:val="00AF0CB7"/>
    <w:rsid w:val="00AF1448"/>
    <w:rsid w:val="00AF17E6"/>
    <w:rsid w:val="00AF4050"/>
    <w:rsid w:val="00AF4B70"/>
    <w:rsid w:val="00AF4F93"/>
    <w:rsid w:val="00AF5669"/>
    <w:rsid w:val="00AF758D"/>
    <w:rsid w:val="00B0099A"/>
    <w:rsid w:val="00B01531"/>
    <w:rsid w:val="00B01788"/>
    <w:rsid w:val="00B01EF1"/>
    <w:rsid w:val="00B0223B"/>
    <w:rsid w:val="00B05C7C"/>
    <w:rsid w:val="00B1015E"/>
    <w:rsid w:val="00B103BF"/>
    <w:rsid w:val="00B11386"/>
    <w:rsid w:val="00B122E8"/>
    <w:rsid w:val="00B13099"/>
    <w:rsid w:val="00B14EAA"/>
    <w:rsid w:val="00B150CB"/>
    <w:rsid w:val="00B15B5F"/>
    <w:rsid w:val="00B1618E"/>
    <w:rsid w:val="00B24ED5"/>
    <w:rsid w:val="00B2667F"/>
    <w:rsid w:val="00B26804"/>
    <w:rsid w:val="00B30A2A"/>
    <w:rsid w:val="00B30EE0"/>
    <w:rsid w:val="00B3334F"/>
    <w:rsid w:val="00B3450A"/>
    <w:rsid w:val="00B35979"/>
    <w:rsid w:val="00B36692"/>
    <w:rsid w:val="00B40AB0"/>
    <w:rsid w:val="00B43665"/>
    <w:rsid w:val="00B445E9"/>
    <w:rsid w:val="00B449FC"/>
    <w:rsid w:val="00B44A6C"/>
    <w:rsid w:val="00B4668D"/>
    <w:rsid w:val="00B5040E"/>
    <w:rsid w:val="00B50CD5"/>
    <w:rsid w:val="00B5280B"/>
    <w:rsid w:val="00B61A0E"/>
    <w:rsid w:val="00B627AD"/>
    <w:rsid w:val="00B63917"/>
    <w:rsid w:val="00B64500"/>
    <w:rsid w:val="00B67754"/>
    <w:rsid w:val="00B70B71"/>
    <w:rsid w:val="00B712B2"/>
    <w:rsid w:val="00B7219E"/>
    <w:rsid w:val="00B73180"/>
    <w:rsid w:val="00B7332F"/>
    <w:rsid w:val="00B745CB"/>
    <w:rsid w:val="00B757DC"/>
    <w:rsid w:val="00B75D03"/>
    <w:rsid w:val="00B76F65"/>
    <w:rsid w:val="00B77ACC"/>
    <w:rsid w:val="00B81BE3"/>
    <w:rsid w:val="00B83236"/>
    <w:rsid w:val="00B8342E"/>
    <w:rsid w:val="00B852A3"/>
    <w:rsid w:val="00B8550E"/>
    <w:rsid w:val="00B860BC"/>
    <w:rsid w:val="00B867CA"/>
    <w:rsid w:val="00B91840"/>
    <w:rsid w:val="00B960A4"/>
    <w:rsid w:val="00B968DB"/>
    <w:rsid w:val="00B97019"/>
    <w:rsid w:val="00B97375"/>
    <w:rsid w:val="00BA01AF"/>
    <w:rsid w:val="00BA0E07"/>
    <w:rsid w:val="00BA1750"/>
    <w:rsid w:val="00BA1BAF"/>
    <w:rsid w:val="00BA2598"/>
    <w:rsid w:val="00BA2C8C"/>
    <w:rsid w:val="00BA2F74"/>
    <w:rsid w:val="00BA4150"/>
    <w:rsid w:val="00BA58A2"/>
    <w:rsid w:val="00BB41F5"/>
    <w:rsid w:val="00BB43D0"/>
    <w:rsid w:val="00BB6629"/>
    <w:rsid w:val="00BB7F5C"/>
    <w:rsid w:val="00BC01AE"/>
    <w:rsid w:val="00BC1B30"/>
    <w:rsid w:val="00BC2507"/>
    <w:rsid w:val="00BC4635"/>
    <w:rsid w:val="00BC5839"/>
    <w:rsid w:val="00BC5DD5"/>
    <w:rsid w:val="00BD170B"/>
    <w:rsid w:val="00BD28E4"/>
    <w:rsid w:val="00BD3408"/>
    <w:rsid w:val="00BD7731"/>
    <w:rsid w:val="00BD7BD2"/>
    <w:rsid w:val="00BE129D"/>
    <w:rsid w:val="00BE19F3"/>
    <w:rsid w:val="00BE1A5E"/>
    <w:rsid w:val="00BE1E1E"/>
    <w:rsid w:val="00BE44F9"/>
    <w:rsid w:val="00BE4A7B"/>
    <w:rsid w:val="00BE5CB6"/>
    <w:rsid w:val="00BF3366"/>
    <w:rsid w:val="00BF727D"/>
    <w:rsid w:val="00BF7BC4"/>
    <w:rsid w:val="00C00000"/>
    <w:rsid w:val="00C0042E"/>
    <w:rsid w:val="00C0070A"/>
    <w:rsid w:val="00C011A5"/>
    <w:rsid w:val="00C03849"/>
    <w:rsid w:val="00C040AA"/>
    <w:rsid w:val="00C05C42"/>
    <w:rsid w:val="00C05E6E"/>
    <w:rsid w:val="00C06A31"/>
    <w:rsid w:val="00C06D84"/>
    <w:rsid w:val="00C07AFD"/>
    <w:rsid w:val="00C1076A"/>
    <w:rsid w:val="00C1087C"/>
    <w:rsid w:val="00C118D9"/>
    <w:rsid w:val="00C12667"/>
    <w:rsid w:val="00C12A95"/>
    <w:rsid w:val="00C13D54"/>
    <w:rsid w:val="00C154D2"/>
    <w:rsid w:val="00C203D3"/>
    <w:rsid w:val="00C2108A"/>
    <w:rsid w:val="00C22538"/>
    <w:rsid w:val="00C22C95"/>
    <w:rsid w:val="00C24756"/>
    <w:rsid w:val="00C2531D"/>
    <w:rsid w:val="00C26999"/>
    <w:rsid w:val="00C27230"/>
    <w:rsid w:val="00C27A8E"/>
    <w:rsid w:val="00C3126D"/>
    <w:rsid w:val="00C32176"/>
    <w:rsid w:val="00C32B04"/>
    <w:rsid w:val="00C344AD"/>
    <w:rsid w:val="00C369D5"/>
    <w:rsid w:val="00C3799D"/>
    <w:rsid w:val="00C418C9"/>
    <w:rsid w:val="00C4242E"/>
    <w:rsid w:val="00C427B1"/>
    <w:rsid w:val="00C45675"/>
    <w:rsid w:val="00C47AD7"/>
    <w:rsid w:val="00C50937"/>
    <w:rsid w:val="00C51D3E"/>
    <w:rsid w:val="00C52BF8"/>
    <w:rsid w:val="00C55BE2"/>
    <w:rsid w:val="00C5640E"/>
    <w:rsid w:val="00C6041F"/>
    <w:rsid w:val="00C608C2"/>
    <w:rsid w:val="00C62BD1"/>
    <w:rsid w:val="00C646DE"/>
    <w:rsid w:val="00C64F30"/>
    <w:rsid w:val="00C65B0C"/>
    <w:rsid w:val="00C66A56"/>
    <w:rsid w:val="00C675E8"/>
    <w:rsid w:val="00C70C62"/>
    <w:rsid w:val="00C715F9"/>
    <w:rsid w:val="00C73ABB"/>
    <w:rsid w:val="00C75858"/>
    <w:rsid w:val="00C76C98"/>
    <w:rsid w:val="00C77089"/>
    <w:rsid w:val="00C801E8"/>
    <w:rsid w:val="00C81AA8"/>
    <w:rsid w:val="00C81DA7"/>
    <w:rsid w:val="00C8259B"/>
    <w:rsid w:val="00C825CF"/>
    <w:rsid w:val="00C839B7"/>
    <w:rsid w:val="00C83B91"/>
    <w:rsid w:val="00C85299"/>
    <w:rsid w:val="00C92AD9"/>
    <w:rsid w:val="00C94FB5"/>
    <w:rsid w:val="00C95777"/>
    <w:rsid w:val="00C95A3C"/>
    <w:rsid w:val="00C95BF1"/>
    <w:rsid w:val="00C96046"/>
    <w:rsid w:val="00C96553"/>
    <w:rsid w:val="00C97E44"/>
    <w:rsid w:val="00C97FCA"/>
    <w:rsid w:val="00CA013D"/>
    <w:rsid w:val="00CA0208"/>
    <w:rsid w:val="00CA2DE4"/>
    <w:rsid w:val="00CA36A1"/>
    <w:rsid w:val="00CA3C25"/>
    <w:rsid w:val="00CA4136"/>
    <w:rsid w:val="00CA5945"/>
    <w:rsid w:val="00CA5C5B"/>
    <w:rsid w:val="00CA79BE"/>
    <w:rsid w:val="00CB1E20"/>
    <w:rsid w:val="00CB25FA"/>
    <w:rsid w:val="00CB29C9"/>
    <w:rsid w:val="00CB423D"/>
    <w:rsid w:val="00CB4DC3"/>
    <w:rsid w:val="00CB5974"/>
    <w:rsid w:val="00CB6053"/>
    <w:rsid w:val="00CB6749"/>
    <w:rsid w:val="00CB7463"/>
    <w:rsid w:val="00CB7E0C"/>
    <w:rsid w:val="00CB7F39"/>
    <w:rsid w:val="00CC06AA"/>
    <w:rsid w:val="00CC0E65"/>
    <w:rsid w:val="00CC1A00"/>
    <w:rsid w:val="00CC520E"/>
    <w:rsid w:val="00CC6558"/>
    <w:rsid w:val="00CD339C"/>
    <w:rsid w:val="00CD5FE4"/>
    <w:rsid w:val="00CD64EB"/>
    <w:rsid w:val="00CE3EC3"/>
    <w:rsid w:val="00CE6779"/>
    <w:rsid w:val="00CE703D"/>
    <w:rsid w:val="00CE7CB8"/>
    <w:rsid w:val="00CF0DAE"/>
    <w:rsid w:val="00CF1946"/>
    <w:rsid w:val="00CF3B27"/>
    <w:rsid w:val="00CF4236"/>
    <w:rsid w:val="00CF611C"/>
    <w:rsid w:val="00CF6641"/>
    <w:rsid w:val="00CF6B8E"/>
    <w:rsid w:val="00D0179D"/>
    <w:rsid w:val="00D01FFC"/>
    <w:rsid w:val="00D04192"/>
    <w:rsid w:val="00D05AB5"/>
    <w:rsid w:val="00D147FA"/>
    <w:rsid w:val="00D15B31"/>
    <w:rsid w:val="00D16CCA"/>
    <w:rsid w:val="00D20669"/>
    <w:rsid w:val="00D2388D"/>
    <w:rsid w:val="00D25DC8"/>
    <w:rsid w:val="00D26489"/>
    <w:rsid w:val="00D26E92"/>
    <w:rsid w:val="00D326C5"/>
    <w:rsid w:val="00D33D86"/>
    <w:rsid w:val="00D33DB4"/>
    <w:rsid w:val="00D348EA"/>
    <w:rsid w:val="00D3644D"/>
    <w:rsid w:val="00D407D1"/>
    <w:rsid w:val="00D4286E"/>
    <w:rsid w:val="00D42B9A"/>
    <w:rsid w:val="00D430BD"/>
    <w:rsid w:val="00D43A97"/>
    <w:rsid w:val="00D43DBD"/>
    <w:rsid w:val="00D45E1E"/>
    <w:rsid w:val="00D50EA3"/>
    <w:rsid w:val="00D53250"/>
    <w:rsid w:val="00D5443E"/>
    <w:rsid w:val="00D56165"/>
    <w:rsid w:val="00D56452"/>
    <w:rsid w:val="00D60171"/>
    <w:rsid w:val="00D625D1"/>
    <w:rsid w:val="00D62CA5"/>
    <w:rsid w:val="00D63560"/>
    <w:rsid w:val="00D63819"/>
    <w:rsid w:val="00D63E83"/>
    <w:rsid w:val="00D674A9"/>
    <w:rsid w:val="00D708B7"/>
    <w:rsid w:val="00D70BB5"/>
    <w:rsid w:val="00D73D87"/>
    <w:rsid w:val="00D74A71"/>
    <w:rsid w:val="00D7738E"/>
    <w:rsid w:val="00D77B24"/>
    <w:rsid w:val="00D81144"/>
    <w:rsid w:val="00D81E52"/>
    <w:rsid w:val="00D8257C"/>
    <w:rsid w:val="00D84818"/>
    <w:rsid w:val="00D86187"/>
    <w:rsid w:val="00D86FA1"/>
    <w:rsid w:val="00D91251"/>
    <w:rsid w:val="00D9369F"/>
    <w:rsid w:val="00D95DC8"/>
    <w:rsid w:val="00D95E6B"/>
    <w:rsid w:val="00D96C8C"/>
    <w:rsid w:val="00D9792A"/>
    <w:rsid w:val="00DA149C"/>
    <w:rsid w:val="00DA2E4D"/>
    <w:rsid w:val="00DA3438"/>
    <w:rsid w:val="00DA3A25"/>
    <w:rsid w:val="00DB0B6F"/>
    <w:rsid w:val="00DB2C35"/>
    <w:rsid w:val="00DB49D9"/>
    <w:rsid w:val="00DB50D3"/>
    <w:rsid w:val="00DB5F6C"/>
    <w:rsid w:val="00DB5FBD"/>
    <w:rsid w:val="00DB60A6"/>
    <w:rsid w:val="00DB6123"/>
    <w:rsid w:val="00DB66F4"/>
    <w:rsid w:val="00DB737C"/>
    <w:rsid w:val="00DB7FAD"/>
    <w:rsid w:val="00DC0719"/>
    <w:rsid w:val="00DC36DD"/>
    <w:rsid w:val="00DC3EB6"/>
    <w:rsid w:val="00DD3686"/>
    <w:rsid w:val="00DD5A6C"/>
    <w:rsid w:val="00DD5E21"/>
    <w:rsid w:val="00DD625B"/>
    <w:rsid w:val="00DD69FC"/>
    <w:rsid w:val="00DE141F"/>
    <w:rsid w:val="00DE3EFE"/>
    <w:rsid w:val="00DE74FA"/>
    <w:rsid w:val="00DF3269"/>
    <w:rsid w:val="00DF33D1"/>
    <w:rsid w:val="00DF3CA4"/>
    <w:rsid w:val="00DF3DA5"/>
    <w:rsid w:val="00DF5862"/>
    <w:rsid w:val="00DF7996"/>
    <w:rsid w:val="00E00D00"/>
    <w:rsid w:val="00E04F39"/>
    <w:rsid w:val="00E05E69"/>
    <w:rsid w:val="00E06096"/>
    <w:rsid w:val="00E06EEE"/>
    <w:rsid w:val="00E079A5"/>
    <w:rsid w:val="00E1090A"/>
    <w:rsid w:val="00E10E7A"/>
    <w:rsid w:val="00E12490"/>
    <w:rsid w:val="00E12863"/>
    <w:rsid w:val="00E1717B"/>
    <w:rsid w:val="00E177E1"/>
    <w:rsid w:val="00E247C9"/>
    <w:rsid w:val="00E250E2"/>
    <w:rsid w:val="00E2743F"/>
    <w:rsid w:val="00E2775F"/>
    <w:rsid w:val="00E30423"/>
    <w:rsid w:val="00E32192"/>
    <w:rsid w:val="00E357B0"/>
    <w:rsid w:val="00E40D0E"/>
    <w:rsid w:val="00E4107A"/>
    <w:rsid w:val="00E41537"/>
    <w:rsid w:val="00E435D7"/>
    <w:rsid w:val="00E4624F"/>
    <w:rsid w:val="00E4794A"/>
    <w:rsid w:val="00E507BA"/>
    <w:rsid w:val="00E510F6"/>
    <w:rsid w:val="00E51731"/>
    <w:rsid w:val="00E52298"/>
    <w:rsid w:val="00E547D0"/>
    <w:rsid w:val="00E5699B"/>
    <w:rsid w:val="00E626EC"/>
    <w:rsid w:val="00E64799"/>
    <w:rsid w:val="00E64AA3"/>
    <w:rsid w:val="00E67B88"/>
    <w:rsid w:val="00E67E2F"/>
    <w:rsid w:val="00E72FBF"/>
    <w:rsid w:val="00E740B3"/>
    <w:rsid w:val="00E74CB2"/>
    <w:rsid w:val="00E762D5"/>
    <w:rsid w:val="00E76743"/>
    <w:rsid w:val="00E76C50"/>
    <w:rsid w:val="00E80ED6"/>
    <w:rsid w:val="00E822AC"/>
    <w:rsid w:val="00E85790"/>
    <w:rsid w:val="00E87872"/>
    <w:rsid w:val="00E90F4B"/>
    <w:rsid w:val="00E91E40"/>
    <w:rsid w:val="00E93344"/>
    <w:rsid w:val="00E9527C"/>
    <w:rsid w:val="00E96EE4"/>
    <w:rsid w:val="00EA1B9E"/>
    <w:rsid w:val="00EA1DF5"/>
    <w:rsid w:val="00EA453F"/>
    <w:rsid w:val="00EA5B6C"/>
    <w:rsid w:val="00EA78DD"/>
    <w:rsid w:val="00EA79F1"/>
    <w:rsid w:val="00EB030B"/>
    <w:rsid w:val="00EB10A8"/>
    <w:rsid w:val="00EB2ACA"/>
    <w:rsid w:val="00EB2B64"/>
    <w:rsid w:val="00EB611B"/>
    <w:rsid w:val="00EB6BC0"/>
    <w:rsid w:val="00EB7CF7"/>
    <w:rsid w:val="00EC00DF"/>
    <w:rsid w:val="00EC032D"/>
    <w:rsid w:val="00EC1569"/>
    <w:rsid w:val="00EC1571"/>
    <w:rsid w:val="00EC45A7"/>
    <w:rsid w:val="00EC7606"/>
    <w:rsid w:val="00ED2738"/>
    <w:rsid w:val="00ED5788"/>
    <w:rsid w:val="00EE069E"/>
    <w:rsid w:val="00EE0E12"/>
    <w:rsid w:val="00EE1D1D"/>
    <w:rsid w:val="00EE23E8"/>
    <w:rsid w:val="00EE3B5C"/>
    <w:rsid w:val="00EE49CF"/>
    <w:rsid w:val="00EE5E20"/>
    <w:rsid w:val="00EE63C6"/>
    <w:rsid w:val="00EE66F1"/>
    <w:rsid w:val="00EE6B97"/>
    <w:rsid w:val="00EF0952"/>
    <w:rsid w:val="00EF1479"/>
    <w:rsid w:val="00EF254B"/>
    <w:rsid w:val="00EF51E9"/>
    <w:rsid w:val="00F01122"/>
    <w:rsid w:val="00F01186"/>
    <w:rsid w:val="00F0171A"/>
    <w:rsid w:val="00F055A5"/>
    <w:rsid w:val="00F05F49"/>
    <w:rsid w:val="00F06236"/>
    <w:rsid w:val="00F07E91"/>
    <w:rsid w:val="00F11404"/>
    <w:rsid w:val="00F12BF9"/>
    <w:rsid w:val="00F13A47"/>
    <w:rsid w:val="00F14631"/>
    <w:rsid w:val="00F14C26"/>
    <w:rsid w:val="00F14C39"/>
    <w:rsid w:val="00F154B3"/>
    <w:rsid w:val="00F15AA3"/>
    <w:rsid w:val="00F16CF3"/>
    <w:rsid w:val="00F21FBF"/>
    <w:rsid w:val="00F221FE"/>
    <w:rsid w:val="00F222FF"/>
    <w:rsid w:val="00F22A6F"/>
    <w:rsid w:val="00F230ED"/>
    <w:rsid w:val="00F2318D"/>
    <w:rsid w:val="00F25376"/>
    <w:rsid w:val="00F27341"/>
    <w:rsid w:val="00F2796E"/>
    <w:rsid w:val="00F27A8C"/>
    <w:rsid w:val="00F33C1F"/>
    <w:rsid w:val="00F34D5D"/>
    <w:rsid w:val="00F35755"/>
    <w:rsid w:val="00F37737"/>
    <w:rsid w:val="00F3788D"/>
    <w:rsid w:val="00F40437"/>
    <w:rsid w:val="00F40A00"/>
    <w:rsid w:val="00F42B44"/>
    <w:rsid w:val="00F42F99"/>
    <w:rsid w:val="00F4342C"/>
    <w:rsid w:val="00F4429D"/>
    <w:rsid w:val="00F4519B"/>
    <w:rsid w:val="00F46288"/>
    <w:rsid w:val="00F47506"/>
    <w:rsid w:val="00F51D13"/>
    <w:rsid w:val="00F532B9"/>
    <w:rsid w:val="00F55A55"/>
    <w:rsid w:val="00F579B9"/>
    <w:rsid w:val="00F6106D"/>
    <w:rsid w:val="00F612DF"/>
    <w:rsid w:val="00F633D1"/>
    <w:rsid w:val="00F6560C"/>
    <w:rsid w:val="00F656D2"/>
    <w:rsid w:val="00F671C7"/>
    <w:rsid w:val="00F71E95"/>
    <w:rsid w:val="00F72E70"/>
    <w:rsid w:val="00F735CE"/>
    <w:rsid w:val="00F76876"/>
    <w:rsid w:val="00F775FA"/>
    <w:rsid w:val="00F776EB"/>
    <w:rsid w:val="00F8067B"/>
    <w:rsid w:val="00F81B83"/>
    <w:rsid w:val="00F83AF7"/>
    <w:rsid w:val="00F87500"/>
    <w:rsid w:val="00F8786D"/>
    <w:rsid w:val="00F9097E"/>
    <w:rsid w:val="00F91D14"/>
    <w:rsid w:val="00F92599"/>
    <w:rsid w:val="00F93C86"/>
    <w:rsid w:val="00F9473F"/>
    <w:rsid w:val="00F95737"/>
    <w:rsid w:val="00F9630B"/>
    <w:rsid w:val="00F97E5A"/>
    <w:rsid w:val="00FA2707"/>
    <w:rsid w:val="00FA3B77"/>
    <w:rsid w:val="00FA47A1"/>
    <w:rsid w:val="00FA6493"/>
    <w:rsid w:val="00FA6B89"/>
    <w:rsid w:val="00FB0038"/>
    <w:rsid w:val="00FB011E"/>
    <w:rsid w:val="00FB0EF1"/>
    <w:rsid w:val="00FB132F"/>
    <w:rsid w:val="00FB1D67"/>
    <w:rsid w:val="00FB2F1F"/>
    <w:rsid w:val="00FB449A"/>
    <w:rsid w:val="00FB49F4"/>
    <w:rsid w:val="00FB4C4B"/>
    <w:rsid w:val="00FB55BA"/>
    <w:rsid w:val="00FB6323"/>
    <w:rsid w:val="00FC00D7"/>
    <w:rsid w:val="00FC0F4F"/>
    <w:rsid w:val="00FC1A11"/>
    <w:rsid w:val="00FC372B"/>
    <w:rsid w:val="00FC5AA8"/>
    <w:rsid w:val="00FC68AF"/>
    <w:rsid w:val="00FD20CE"/>
    <w:rsid w:val="00FD2E05"/>
    <w:rsid w:val="00FD6B86"/>
    <w:rsid w:val="00FD758B"/>
    <w:rsid w:val="00FE1DCD"/>
    <w:rsid w:val="00FE2FE0"/>
    <w:rsid w:val="00FE3116"/>
    <w:rsid w:val="00FE4D8A"/>
    <w:rsid w:val="00FE6E5C"/>
    <w:rsid w:val="00FE702B"/>
    <w:rsid w:val="00FE750E"/>
    <w:rsid w:val="00FF1A7E"/>
    <w:rsid w:val="00FF22BD"/>
    <w:rsid w:val="00FF3A74"/>
    <w:rsid w:val="00FF4403"/>
    <w:rsid w:val="00FF5203"/>
    <w:rsid w:val="00FF5456"/>
    <w:rsid w:val="00FF6AFE"/>
    <w:rsid w:val="015157B6"/>
    <w:rsid w:val="02B16677"/>
    <w:rsid w:val="02E958D7"/>
    <w:rsid w:val="031C5D26"/>
    <w:rsid w:val="038E28EF"/>
    <w:rsid w:val="03D02352"/>
    <w:rsid w:val="042155D4"/>
    <w:rsid w:val="06BC4F18"/>
    <w:rsid w:val="07493882"/>
    <w:rsid w:val="098034A2"/>
    <w:rsid w:val="0C294C96"/>
    <w:rsid w:val="0EB43DAF"/>
    <w:rsid w:val="0F30117A"/>
    <w:rsid w:val="0F6E31DD"/>
    <w:rsid w:val="13FE56B8"/>
    <w:rsid w:val="143E3DC5"/>
    <w:rsid w:val="157A24C8"/>
    <w:rsid w:val="182B30B6"/>
    <w:rsid w:val="18A93985"/>
    <w:rsid w:val="1A0A4846"/>
    <w:rsid w:val="1EE07337"/>
    <w:rsid w:val="2024414B"/>
    <w:rsid w:val="221413F8"/>
    <w:rsid w:val="23D24851"/>
    <w:rsid w:val="24957EED"/>
    <w:rsid w:val="25B150E7"/>
    <w:rsid w:val="267D7CB3"/>
    <w:rsid w:val="29A53D63"/>
    <w:rsid w:val="2A8F5EDF"/>
    <w:rsid w:val="2B136138"/>
    <w:rsid w:val="2D6A408E"/>
    <w:rsid w:val="2DC931AE"/>
    <w:rsid w:val="2EA22E91"/>
    <w:rsid w:val="2F120BC6"/>
    <w:rsid w:val="2FF859C1"/>
    <w:rsid w:val="314865E7"/>
    <w:rsid w:val="31D64F52"/>
    <w:rsid w:val="31E34267"/>
    <w:rsid w:val="32BD19CC"/>
    <w:rsid w:val="346D1713"/>
    <w:rsid w:val="34FC14DF"/>
    <w:rsid w:val="369C19A7"/>
    <w:rsid w:val="36CC24F7"/>
    <w:rsid w:val="37E31E1C"/>
    <w:rsid w:val="3A40759F"/>
    <w:rsid w:val="3A912821"/>
    <w:rsid w:val="3EC6578A"/>
    <w:rsid w:val="3F3725C6"/>
    <w:rsid w:val="3FA97081"/>
    <w:rsid w:val="40BF5A0D"/>
    <w:rsid w:val="419D07B6"/>
    <w:rsid w:val="41D3540D"/>
    <w:rsid w:val="46EB2B66"/>
    <w:rsid w:val="473C166C"/>
    <w:rsid w:val="478E5BF3"/>
    <w:rsid w:val="480B6841"/>
    <w:rsid w:val="499D5953"/>
    <w:rsid w:val="4D7B242B"/>
    <w:rsid w:val="4EF03291"/>
    <w:rsid w:val="51054EFA"/>
    <w:rsid w:val="51A3027C"/>
    <w:rsid w:val="547748A2"/>
    <w:rsid w:val="54C05F9B"/>
    <w:rsid w:val="556641AA"/>
    <w:rsid w:val="570F6AE4"/>
    <w:rsid w:val="59353EEB"/>
    <w:rsid w:val="5B351432"/>
    <w:rsid w:val="5CB35126"/>
    <w:rsid w:val="5E8B6F2B"/>
    <w:rsid w:val="5EFC04E3"/>
    <w:rsid w:val="60BD5F46"/>
    <w:rsid w:val="62B87005"/>
    <w:rsid w:val="65135B60"/>
    <w:rsid w:val="6A0B4089"/>
    <w:rsid w:val="6A5A768C"/>
    <w:rsid w:val="6B7A5565"/>
    <w:rsid w:val="6C157962"/>
    <w:rsid w:val="6FCF76FD"/>
    <w:rsid w:val="71275730"/>
    <w:rsid w:val="71D523D1"/>
    <w:rsid w:val="729B6917"/>
    <w:rsid w:val="72C05852"/>
    <w:rsid w:val="73D67598"/>
    <w:rsid w:val="7583635A"/>
    <w:rsid w:val="788A0850"/>
    <w:rsid w:val="791C7DBF"/>
    <w:rsid w:val="79CE3466"/>
    <w:rsid w:val="79DE681D"/>
    <w:rsid w:val="7BBD0713"/>
    <w:rsid w:val="7CC51E3F"/>
    <w:rsid w:val="7D935E58"/>
    <w:rsid w:val="7F79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A2D37"/>
  <w15:docId w15:val="{08611A0A-F16B-4ED0-A372-C61E94D0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pPr>
      <w:jc w:val="left"/>
    </w:pPr>
  </w:style>
  <w:style w:type="paragraph" w:styleId="a7">
    <w:name w:val="Balloon Text"/>
    <w:basedOn w:val="a"/>
    <w:semiHidden/>
    <w:rPr>
      <w:sz w:val="18"/>
      <w:szCs w:val="18"/>
    </w:rPr>
  </w:style>
  <w:style w:type="paragraph" w:styleId="a8">
    <w:name w:val="footer"/>
    <w:basedOn w:val="a"/>
    <w:link w:val="a9"/>
    <w:pPr>
      <w:tabs>
        <w:tab w:val="center" w:pos="4153"/>
        <w:tab w:val="right" w:pos="8306"/>
      </w:tabs>
      <w:snapToGrid w:val="0"/>
      <w:jc w:val="left"/>
    </w:pPr>
    <w:rPr>
      <w:sz w:val="18"/>
      <w:szCs w:val="18"/>
      <w:lang w:val="zh-CN"/>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lang w:val="zh-CN"/>
    </w:rPr>
  </w:style>
  <w:style w:type="character" w:styleId="ac">
    <w:name w:val="annotation reference"/>
    <w:basedOn w:val="a0"/>
    <w:rPr>
      <w:sz w:val="21"/>
      <w:szCs w:val="21"/>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b">
    <w:name w:val="页眉 字符"/>
    <w:link w:val="aa"/>
    <w:qFormat/>
    <w:rPr>
      <w:kern w:val="2"/>
      <w:sz w:val="18"/>
      <w:szCs w:val="18"/>
    </w:rPr>
  </w:style>
  <w:style w:type="character" w:customStyle="1" w:styleId="a9">
    <w:name w:val="页脚 字符"/>
    <w:link w:val="a8"/>
    <w:qFormat/>
    <w:rPr>
      <w:kern w:val="2"/>
      <w:sz w:val="18"/>
      <w:szCs w:val="18"/>
    </w:rPr>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qFormat/>
    <w:rPr>
      <w:b/>
      <w:bCs/>
      <w:kern w:val="2"/>
      <w:sz w:val="21"/>
      <w:szCs w:val="24"/>
    </w:rPr>
  </w:style>
  <w:style w:type="paragraph" w:customStyle="1" w:styleId="2">
    <w:name w:val="列出段落2"/>
    <w:basedOn w:val="a"/>
    <w:uiPriority w:val="99"/>
    <w:unhideWhenUsed/>
    <w:qFormat/>
    <w:pPr>
      <w:ind w:firstLineChars="200" w:firstLine="420"/>
    </w:pPr>
  </w:style>
  <w:style w:type="paragraph" w:styleId="ae">
    <w:name w:val="List Paragraph"/>
    <w:basedOn w:val="a"/>
    <w:uiPriority w:val="99"/>
    <w:unhideWhenUsed/>
    <w:rsid w:val="005124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6205">
      <w:bodyDiv w:val="1"/>
      <w:marLeft w:val="0"/>
      <w:marRight w:val="0"/>
      <w:marTop w:val="0"/>
      <w:marBottom w:val="0"/>
      <w:divBdr>
        <w:top w:val="none" w:sz="0" w:space="0" w:color="auto"/>
        <w:left w:val="none" w:sz="0" w:space="0" w:color="auto"/>
        <w:bottom w:val="none" w:sz="0" w:space="0" w:color="auto"/>
        <w:right w:val="none" w:sz="0" w:space="0" w:color="auto"/>
      </w:divBdr>
    </w:div>
    <w:div w:id="1260599653">
      <w:bodyDiv w:val="1"/>
      <w:marLeft w:val="0"/>
      <w:marRight w:val="0"/>
      <w:marTop w:val="0"/>
      <w:marBottom w:val="0"/>
      <w:divBdr>
        <w:top w:val="none" w:sz="0" w:space="0" w:color="auto"/>
        <w:left w:val="none" w:sz="0" w:space="0" w:color="auto"/>
        <w:bottom w:val="none" w:sz="0" w:space="0" w:color="auto"/>
        <w:right w:val="none" w:sz="0" w:space="0" w:color="auto"/>
      </w:divBdr>
    </w:div>
    <w:div w:id="1691298043">
      <w:bodyDiv w:val="1"/>
      <w:marLeft w:val="0"/>
      <w:marRight w:val="0"/>
      <w:marTop w:val="0"/>
      <w:marBottom w:val="0"/>
      <w:divBdr>
        <w:top w:val="none" w:sz="0" w:space="0" w:color="auto"/>
        <w:left w:val="none" w:sz="0" w:space="0" w:color="auto"/>
        <w:bottom w:val="none" w:sz="0" w:space="0" w:color="auto"/>
        <w:right w:val="none" w:sz="0" w:space="0" w:color="auto"/>
      </w:divBdr>
    </w:div>
    <w:div w:id="1713841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F7F65-DF92-40C4-BAE1-79620768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6</Pages>
  <Words>582</Words>
  <Characters>3318</Characters>
  <Application>Microsoft Office Word</Application>
  <DocSecurity>0</DocSecurity>
  <Lines>27</Lines>
  <Paragraphs>7</Paragraphs>
  <ScaleCrop>false</ScaleCrop>
  <Company>Lenovo</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白浪</cp:lastModifiedBy>
  <cp:revision>404</cp:revision>
  <cp:lastPrinted>2016-07-04T08:29:00Z</cp:lastPrinted>
  <dcterms:created xsi:type="dcterms:W3CDTF">2019-01-23T12:29:00Z</dcterms:created>
  <dcterms:modified xsi:type="dcterms:W3CDTF">2019-07-19T02:54:00Z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85825012</vt:i4>
  </property>
  <property fmtid="{D5CDD505-2E9C-101B-9397-08002B2CF9AE}" pid="3" name="KSOProductBuildVer">
    <vt:lpwstr>2052-10.1.0.5240</vt:lpwstr>
  </property>
</Properties>
</file>