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301" w:rsidRDefault="007A5EC5" w:rsidP="00F2683E">
      <w:pPr>
        <w:spacing w:beforeLines="50" w:afterLines="50" w:line="400" w:lineRule="exact"/>
        <w:ind w:firstLineChars="300" w:firstLine="720"/>
        <w:rPr>
          <w:rFonts w:ascii="宋体" w:hAnsi="宋体"/>
          <w:bCs/>
          <w:iCs/>
          <w:color w:val="000000"/>
          <w:sz w:val="24"/>
        </w:rPr>
      </w:pPr>
      <w:r>
        <w:rPr>
          <w:rFonts w:ascii="宋体" w:hAnsi="宋体" w:hint="eastAsia"/>
          <w:bCs/>
          <w:iCs/>
          <w:color w:val="000000"/>
          <w:sz w:val="24"/>
        </w:rPr>
        <w:t>证券代码： 002138                    证券简称：顺络电子</w:t>
      </w:r>
    </w:p>
    <w:p w:rsidR="00121301" w:rsidRDefault="00121301" w:rsidP="00F2683E">
      <w:pPr>
        <w:spacing w:beforeLines="50" w:afterLines="50" w:line="400" w:lineRule="exact"/>
        <w:ind w:firstLineChars="300" w:firstLine="720"/>
        <w:rPr>
          <w:rFonts w:ascii="宋体" w:hAnsi="宋体"/>
          <w:bCs/>
          <w:iCs/>
          <w:color w:val="000000"/>
          <w:sz w:val="24"/>
        </w:rPr>
      </w:pPr>
    </w:p>
    <w:p w:rsidR="00121301" w:rsidRDefault="007A5EC5" w:rsidP="00F2683E">
      <w:pPr>
        <w:spacing w:beforeLines="50" w:afterLines="50" w:line="400" w:lineRule="exact"/>
        <w:jc w:val="center"/>
        <w:rPr>
          <w:rFonts w:ascii="宋体" w:hAnsi="宋体"/>
          <w:b/>
          <w:bCs/>
          <w:iCs/>
          <w:color w:val="000000"/>
          <w:sz w:val="32"/>
          <w:szCs w:val="32"/>
        </w:rPr>
      </w:pPr>
      <w:r>
        <w:rPr>
          <w:rFonts w:ascii="宋体" w:hAnsi="宋体" w:hint="eastAsia"/>
          <w:b/>
          <w:bCs/>
          <w:iCs/>
          <w:color w:val="000000"/>
          <w:sz w:val="32"/>
          <w:szCs w:val="32"/>
        </w:rPr>
        <w:t>深圳顺络电子股份有限公司投资者关系活动记录表</w:t>
      </w:r>
    </w:p>
    <w:p w:rsidR="00121301" w:rsidRDefault="007A5EC5">
      <w:pPr>
        <w:spacing w:line="400" w:lineRule="exact"/>
        <w:rPr>
          <w:rFonts w:ascii="宋体" w:hAnsi="宋体"/>
          <w:bCs/>
          <w:iCs/>
          <w:color w:val="000000"/>
          <w:sz w:val="24"/>
        </w:rPr>
      </w:pPr>
      <w:r>
        <w:rPr>
          <w:rFonts w:ascii="宋体" w:hAnsi="宋体" w:hint="eastAsia"/>
          <w:bCs/>
          <w:iCs/>
          <w:color w:val="000000"/>
          <w:sz w:val="24"/>
        </w:rPr>
        <w:t xml:space="preserve">                                                      编号：</w:t>
      </w:r>
      <w:r w:rsidR="005854F2">
        <w:rPr>
          <w:rFonts w:ascii="宋体" w:hAnsi="宋体" w:hint="eastAsia"/>
          <w:bCs/>
          <w:iCs/>
          <w:color w:val="000000"/>
          <w:sz w:val="24"/>
        </w:rPr>
        <w:t>2019-017</w:t>
      </w:r>
    </w:p>
    <w:tbl>
      <w:tblPr>
        <w:tblW w:w="8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6"/>
        <w:gridCol w:w="6670"/>
      </w:tblGrid>
      <w:tr w:rsidR="00121301">
        <w:tc>
          <w:tcPr>
            <w:tcW w:w="1966" w:type="dxa"/>
          </w:tcPr>
          <w:p w:rsidR="00121301" w:rsidRDefault="00121301">
            <w:pPr>
              <w:spacing w:line="480" w:lineRule="atLeast"/>
              <w:jc w:val="center"/>
              <w:rPr>
                <w:rFonts w:ascii="宋体" w:hAnsi="宋体"/>
                <w:b/>
                <w:bCs/>
                <w:iCs/>
                <w:color w:val="000000"/>
                <w:sz w:val="24"/>
              </w:rPr>
            </w:pPr>
          </w:p>
          <w:p w:rsidR="00121301" w:rsidRDefault="00121301">
            <w:pPr>
              <w:spacing w:line="480" w:lineRule="atLeast"/>
              <w:jc w:val="center"/>
              <w:rPr>
                <w:rFonts w:ascii="宋体" w:hAnsi="宋体"/>
                <w:b/>
                <w:bCs/>
                <w:iCs/>
                <w:color w:val="000000"/>
                <w:sz w:val="24"/>
              </w:rPr>
            </w:pPr>
          </w:p>
          <w:p w:rsidR="00121301" w:rsidRDefault="007A5EC5">
            <w:pPr>
              <w:spacing w:line="480" w:lineRule="atLeast"/>
              <w:jc w:val="center"/>
              <w:rPr>
                <w:rFonts w:ascii="宋体" w:hAnsi="宋体"/>
                <w:b/>
                <w:bCs/>
                <w:iCs/>
                <w:color w:val="000000"/>
                <w:sz w:val="24"/>
              </w:rPr>
            </w:pPr>
            <w:r>
              <w:rPr>
                <w:rFonts w:ascii="宋体" w:hAnsi="宋体" w:hint="eastAsia"/>
                <w:b/>
                <w:bCs/>
                <w:iCs/>
                <w:color w:val="000000"/>
                <w:sz w:val="24"/>
              </w:rPr>
              <w:t>投资者关系活动类别</w:t>
            </w:r>
          </w:p>
          <w:p w:rsidR="00121301" w:rsidRDefault="00121301">
            <w:pPr>
              <w:spacing w:line="480" w:lineRule="atLeast"/>
              <w:rPr>
                <w:rFonts w:ascii="宋体" w:hAnsi="宋体"/>
                <w:b/>
                <w:bCs/>
                <w:iCs/>
                <w:color w:val="000000"/>
                <w:sz w:val="24"/>
              </w:rPr>
            </w:pPr>
          </w:p>
        </w:tc>
        <w:tc>
          <w:tcPr>
            <w:tcW w:w="6670" w:type="dxa"/>
          </w:tcPr>
          <w:p w:rsidR="00121301" w:rsidRDefault="007A5EC5">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 xml:space="preserve">特定对象调研        </w:t>
            </w:r>
            <w:r>
              <w:rPr>
                <w:rFonts w:ascii="宋体" w:hAnsi="宋体" w:hint="eastAsia"/>
                <w:bCs/>
                <w:iCs/>
                <w:color w:val="000000"/>
                <w:sz w:val="24"/>
              </w:rPr>
              <w:t>□</w:t>
            </w:r>
            <w:r>
              <w:rPr>
                <w:rFonts w:ascii="宋体" w:hAnsi="宋体" w:hint="eastAsia"/>
                <w:sz w:val="28"/>
                <w:szCs w:val="28"/>
              </w:rPr>
              <w:t>分析师会议</w:t>
            </w:r>
          </w:p>
          <w:p w:rsidR="00121301" w:rsidRDefault="007A5EC5">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 xml:space="preserve">媒体采访            </w:t>
            </w:r>
            <w:r>
              <w:rPr>
                <w:rFonts w:ascii="宋体" w:hAnsi="宋体" w:hint="eastAsia"/>
                <w:bCs/>
                <w:iCs/>
                <w:color w:val="000000"/>
                <w:sz w:val="24"/>
              </w:rPr>
              <w:t>□</w:t>
            </w:r>
            <w:r>
              <w:rPr>
                <w:rFonts w:ascii="宋体" w:hAnsi="宋体" w:hint="eastAsia"/>
                <w:sz w:val="28"/>
                <w:szCs w:val="28"/>
              </w:rPr>
              <w:t>业绩说明会</w:t>
            </w:r>
          </w:p>
          <w:p w:rsidR="00121301" w:rsidRDefault="007A5EC5">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 xml:space="preserve">新闻发布会          </w:t>
            </w:r>
            <w:r>
              <w:rPr>
                <w:rFonts w:ascii="宋体" w:hAnsi="宋体" w:hint="eastAsia"/>
                <w:bCs/>
                <w:iCs/>
                <w:color w:val="000000"/>
                <w:sz w:val="24"/>
              </w:rPr>
              <w:t>□</w:t>
            </w:r>
            <w:r>
              <w:rPr>
                <w:rFonts w:ascii="宋体" w:hAnsi="宋体" w:hint="eastAsia"/>
                <w:sz w:val="28"/>
                <w:szCs w:val="28"/>
              </w:rPr>
              <w:t>路演活动</w:t>
            </w:r>
          </w:p>
          <w:p w:rsidR="00121301" w:rsidRDefault="007A5EC5">
            <w:pPr>
              <w:tabs>
                <w:tab w:val="left" w:pos="3045"/>
                <w:tab w:val="center" w:pos="3199"/>
              </w:tabs>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现场参观</w:t>
            </w:r>
            <w:r>
              <w:rPr>
                <w:rFonts w:ascii="宋体" w:hAnsi="宋体"/>
                <w:bCs/>
                <w:iCs/>
                <w:color w:val="000000"/>
                <w:sz w:val="24"/>
              </w:rPr>
              <w:tab/>
            </w:r>
          </w:p>
          <w:p w:rsidR="00121301" w:rsidRDefault="007A5EC5">
            <w:pPr>
              <w:tabs>
                <w:tab w:val="center" w:pos="3199"/>
              </w:tabs>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其他 （</w:t>
            </w:r>
            <w:r>
              <w:rPr>
                <w:rFonts w:ascii="宋体" w:hAnsi="宋体" w:hint="eastAsia"/>
                <w:sz w:val="28"/>
                <w:szCs w:val="28"/>
                <w:u w:val="single"/>
              </w:rPr>
              <w:t>请文字说明其他活动内容）</w:t>
            </w:r>
          </w:p>
        </w:tc>
      </w:tr>
      <w:tr w:rsidR="00121301">
        <w:tc>
          <w:tcPr>
            <w:tcW w:w="1966" w:type="dxa"/>
            <w:vAlign w:val="center"/>
          </w:tcPr>
          <w:p w:rsidR="00121301" w:rsidRDefault="007A5EC5">
            <w:pPr>
              <w:spacing w:line="480" w:lineRule="atLeast"/>
              <w:jc w:val="center"/>
              <w:rPr>
                <w:rFonts w:ascii="宋体" w:hAnsi="宋体"/>
                <w:b/>
                <w:bCs/>
                <w:iCs/>
                <w:color w:val="000000"/>
                <w:sz w:val="24"/>
              </w:rPr>
            </w:pPr>
            <w:r>
              <w:rPr>
                <w:rFonts w:ascii="宋体" w:hAnsi="宋体" w:hint="eastAsia"/>
                <w:b/>
                <w:bCs/>
                <w:iCs/>
                <w:color w:val="000000"/>
                <w:sz w:val="24"/>
              </w:rPr>
              <w:t>参与单位名称及人员姓名</w:t>
            </w:r>
          </w:p>
        </w:tc>
        <w:tc>
          <w:tcPr>
            <w:tcW w:w="6670" w:type="dxa"/>
          </w:tcPr>
          <w:p w:rsidR="003A31AF" w:rsidRDefault="001D588A" w:rsidP="00650C98">
            <w:pPr>
              <w:spacing w:line="560" w:lineRule="exact"/>
              <w:rPr>
                <w:rFonts w:ascii="宋体" w:hAnsi="宋体"/>
                <w:bCs/>
                <w:iCs/>
                <w:color w:val="000000"/>
                <w:sz w:val="24"/>
              </w:rPr>
            </w:pPr>
            <w:r>
              <w:rPr>
                <w:rFonts w:ascii="宋体" w:hAnsi="宋体" w:hint="eastAsia"/>
                <w:bCs/>
                <w:iCs/>
                <w:color w:val="000000"/>
                <w:sz w:val="24"/>
              </w:rPr>
              <w:t>2019年7月16日：深圳玖稳资产张效衡、郭鸿伟、屈伟南、宋涛、向成、刘心、詹国强，华泰证券马飞、深圳镕盛投资景帅</w:t>
            </w:r>
          </w:p>
          <w:p w:rsidR="001D588A" w:rsidRDefault="001D588A" w:rsidP="00650C98">
            <w:pPr>
              <w:spacing w:line="560" w:lineRule="exact"/>
              <w:rPr>
                <w:rFonts w:ascii="宋体" w:hAnsi="宋体"/>
                <w:bCs/>
                <w:iCs/>
                <w:color w:val="000000"/>
                <w:sz w:val="24"/>
              </w:rPr>
            </w:pPr>
            <w:r>
              <w:rPr>
                <w:rFonts w:ascii="宋体" w:hAnsi="宋体" w:hint="eastAsia"/>
                <w:bCs/>
                <w:iCs/>
                <w:color w:val="000000"/>
                <w:sz w:val="24"/>
              </w:rPr>
              <w:t>2019年7月17日：中车金证李彬，华泰证券胡剑，摩根大通张亚绅、冯令天，Balyashy Asset张晗舒</w:t>
            </w:r>
          </w:p>
          <w:p w:rsidR="00877EE2" w:rsidRPr="001D588A" w:rsidRDefault="00877EE2" w:rsidP="00650C98">
            <w:pPr>
              <w:spacing w:line="560" w:lineRule="exact"/>
              <w:rPr>
                <w:rFonts w:ascii="宋体" w:hAnsi="宋体"/>
                <w:bCs/>
                <w:iCs/>
                <w:color w:val="000000"/>
                <w:sz w:val="24"/>
              </w:rPr>
            </w:pPr>
            <w:r>
              <w:rPr>
                <w:rFonts w:ascii="宋体" w:hAnsi="宋体" w:hint="eastAsia"/>
                <w:bCs/>
                <w:iCs/>
                <w:color w:val="000000"/>
                <w:sz w:val="24"/>
              </w:rPr>
              <w:t>2019年7月19日：嘉实基金姚志鹏、王宇恒</w:t>
            </w:r>
          </w:p>
        </w:tc>
      </w:tr>
      <w:tr w:rsidR="00121301">
        <w:tc>
          <w:tcPr>
            <w:tcW w:w="1966" w:type="dxa"/>
          </w:tcPr>
          <w:p w:rsidR="00121301" w:rsidRDefault="007A5EC5">
            <w:pPr>
              <w:spacing w:line="480" w:lineRule="atLeast"/>
              <w:jc w:val="center"/>
              <w:rPr>
                <w:rFonts w:ascii="宋体" w:hAnsi="宋体"/>
                <w:b/>
                <w:bCs/>
                <w:iCs/>
                <w:color w:val="000000"/>
                <w:sz w:val="24"/>
              </w:rPr>
            </w:pPr>
            <w:r>
              <w:rPr>
                <w:rFonts w:ascii="宋体" w:hAnsi="宋体" w:hint="eastAsia"/>
                <w:b/>
                <w:bCs/>
                <w:iCs/>
                <w:color w:val="000000"/>
                <w:sz w:val="24"/>
              </w:rPr>
              <w:t>时间</w:t>
            </w:r>
          </w:p>
        </w:tc>
        <w:tc>
          <w:tcPr>
            <w:tcW w:w="6670" w:type="dxa"/>
            <w:vAlign w:val="center"/>
          </w:tcPr>
          <w:p w:rsidR="00E7158B" w:rsidRDefault="00650C98">
            <w:pPr>
              <w:spacing w:line="360" w:lineRule="auto"/>
              <w:rPr>
                <w:rFonts w:ascii="宋体" w:hAnsi="宋体"/>
                <w:bCs/>
                <w:iCs/>
                <w:color w:val="000000"/>
                <w:sz w:val="24"/>
              </w:rPr>
            </w:pPr>
            <w:r>
              <w:rPr>
                <w:rFonts w:ascii="宋体" w:hAnsi="宋体" w:hint="eastAsia"/>
                <w:bCs/>
                <w:iCs/>
                <w:color w:val="000000"/>
                <w:sz w:val="24"/>
              </w:rPr>
              <w:t>2019年7月</w:t>
            </w:r>
            <w:r w:rsidR="005854F2">
              <w:rPr>
                <w:rFonts w:ascii="宋体" w:hAnsi="宋体" w:hint="eastAsia"/>
                <w:bCs/>
                <w:iCs/>
                <w:color w:val="000000"/>
                <w:sz w:val="24"/>
              </w:rPr>
              <w:t>16</w:t>
            </w:r>
            <w:r>
              <w:rPr>
                <w:rFonts w:ascii="宋体" w:hAnsi="宋体" w:hint="eastAsia"/>
                <w:bCs/>
                <w:iCs/>
                <w:color w:val="000000"/>
                <w:sz w:val="24"/>
              </w:rPr>
              <w:t>日</w:t>
            </w:r>
            <w:r w:rsidR="005854F2">
              <w:rPr>
                <w:rFonts w:ascii="宋体" w:hAnsi="宋体" w:hint="eastAsia"/>
                <w:bCs/>
                <w:iCs/>
                <w:color w:val="000000"/>
                <w:sz w:val="24"/>
              </w:rPr>
              <w:t>10:00-12</w:t>
            </w:r>
            <w:r w:rsidR="00E7158B">
              <w:rPr>
                <w:rFonts w:ascii="宋体" w:hAnsi="宋体" w:hint="eastAsia"/>
                <w:bCs/>
                <w:iCs/>
                <w:color w:val="000000"/>
                <w:sz w:val="24"/>
              </w:rPr>
              <w:t>:00</w:t>
            </w:r>
          </w:p>
          <w:p w:rsidR="005854F2" w:rsidRDefault="005854F2">
            <w:pPr>
              <w:spacing w:line="360" w:lineRule="auto"/>
              <w:rPr>
                <w:rFonts w:ascii="宋体" w:hAnsi="宋体"/>
                <w:bCs/>
                <w:iCs/>
                <w:color w:val="000000"/>
                <w:sz w:val="24"/>
              </w:rPr>
            </w:pPr>
            <w:r>
              <w:rPr>
                <w:rFonts w:ascii="宋体" w:hAnsi="宋体" w:hint="eastAsia"/>
                <w:bCs/>
                <w:iCs/>
                <w:color w:val="000000"/>
                <w:sz w:val="24"/>
              </w:rPr>
              <w:t>2019年7月17日15:00-17:00</w:t>
            </w:r>
          </w:p>
          <w:p w:rsidR="00877EE2" w:rsidRDefault="00877EE2">
            <w:pPr>
              <w:spacing w:line="360" w:lineRule="auto"/>
              <w:rPr>
                <w:rFonts w:ascii="宋体" w:hAnsi="宋体"/>
                <w:bCs/>
                <w:iCs/>
                <w:color w:val="000000"/>
                <w:sz w:val="24"/>
              </w:rPr>
            </w:pPr>
            <w:r>
              <w:rPr>
                <w:rFonts w:ascii="宋体" w:hAnsi="宋体" w:hint="eastAsia"/>
                <w:bCs/>
                <w:iCs/>
                <w:color w:val="000000"/>
                <w:sz w:val="24"/>
              </w:rPr>
              <w:t>2019年7月19日9:00-11:00</w:t>
            </w:r>
          </w:p>
        </w:tc>
      </w:tr>
      <w:tr w:rsidR="00121301">
        <w:trPr>
          <w:trHeight w:val="510"/>
        </w:trPr>
        <w:tc>
          <w:tcPr>
            <w:tcW w:w="1966" w:type="dxa"/>
          </w:tcPr>
          <w:p w:rsidR="00121301" w:rsidRDefault="007A5EC5">
            <w:pPr>
              <w:spacing w:line="480" w:lineRule="atLeast"/>
              <w:jc w:val="center"/>
              <w:rPr>
                <w:rFonts w:ascii="宋体" w:hAnsi="宋体"/>
                <w:b/>
                <w:bCs/>
                <w:iCs/>
                <w:color w:val="000000"/>
                <w:sz w:val="24"/>
              </w:rPr>
            </w:pPr>
            <w:r>
              <w:rPr>
                <w:rFonts w:ascii="宋体" w:hAnsi="宋体" w:hint="eastAsia"/>
                <w:b/>
                <w:bCs/>
                <w:iCs/>
                <w:color w:val="000000"/>
                <w:sz w:val="24"/>
              </w:rPr>
              <w:t>地点</w:t>
            </w:r>
          </w:p>
        </w:tc>
        <w:tc>
          <w:tcPr>
            <w:tcW w:w="6670" w:type="dxa"/>
            <w:vAlign w:val="center"/>
          </w:tcPr>
          <w:p w:rsidR="00121301" w:rsidRDefault="00E7158B">
            <w:pPr>
              <w:spacing w:line="360" w:lineRule="auto"/>
              <w:rPr>
                <w:rFonts w:ascii="宋体" w:hAnsi="宋体"/>
                <w:bCs/>
                <w:iCs/>
                <w:color w:val="000000"/>
                <w:sz w:val="24"/>
              </w:rPr>
            </w:pPr>
            <w:r>
              <w:rPr>
                <w:rFonts w:ascii="宋体" w:hAnsi="宋体" w:hint="eastAsia"/>
                <w:bCs/>
                <w:iCs/>
                <w:color w:val="000000"/>
                <w:sz w:val="24"/>
              </w:rPr>
              <w:t>公司D栋六楼会议室</w:t>
            </w:r>
          </w:p>
        </w:tc>
      </w:tr>
      <w:tr w:rsidR="00121301">
        <w:tc>
          <w:tcPr>
            <w:tcW w:w="1966" w:type="dxa"/>
          </w:tcPr>
          <w:p w:rsidR="00121301" w:rsidRDefault="007A5EC5">
            <w:pPr>
              <w:spacing w:line="480" w:lineRule="atLeast"/>
              <w:jc w:val="center"/>
              <w:rPr>
                <w:rFonts w:ascii="宋体" w:hAnsi="宋体"/>
                <w:b/>
                <w:bCs/>
                <w:iCs/>
                <w:color w:val="000000"/>
                <w:sz w:val="24"/>
              </w:rPr>
            </w:pPr>
            <w:r>
              <w:rPr>
                <w:rFonts w:ascii="宋体" w:hAnsi="宋体" w:hint="eastAsia"/>
                <w:b/>
                <w:bCs/>
                <w:iCs/>
                <w:color w:val="000000"/>
                <w:sz w:val="24"/>
              </w:rPr>
              <w:t>上市公司接待人员姓名</w:t>
            </w:r>
          </w:p>
        </w:tc>
        <w:tc>
          <w:tcPr>
            <w:tcW w:w="6670" w:type="dxa"/>
            <w:vAlign w:val="center"/>
          </w:tcPr>
          <w:p w:rsidR="00121301" w:rsidRDefault="007A5EC5">
            <w:pPr>
              <w:spacing w:line="360" w:lineRule="auto"/>
              <w:rPr>
                <w:rFonts w:ascii="宋体" w:hAnsi="宋体"/>
                <w:bCs/>
                <w:iCs/>
                <w:color w:val="000000"/>
                <w:sz w:val="24"/>
              </w:rPr>
            </w:pPr>
            <w:r>
              <w:rPr>
                <w:rFonts w:ascii="宋体" w:hAnsi="宋体" w:hint="eastAsia"/>
                <w:bCs/>
                <w:iCs/>
                <w:color w:val="000000"/>
                <w:sz w:val="24"/>
              </w:rPr>
              <w:t>董事会秘书：徐祖华</w:t>
            </w:r>
          </w:p>
          <w:p w:rsidR="00121301" w:rsidRDefault="007A5EC5" w:rsidP="00650C98">
            <w:pPr>
              <w:spacing w:line="360" w:lineRule="auto"/>
              <w:rPr>
                <w:rFonts w:ascii="宋体" w:hAnsi="宋体"/>
                <w:bCs/>
                <w:iCs/>
                <w:color w:val="000000"/>
                <w:sz w:val="24"/>
              </w:rPr>
            </w:pPr>
            <w:r>
              <w:rPr>
                <w:rFonts w:ascii="宋体" w:hAnsi="宋体" w:hint="eastAsia"/>
                <w:bCs/>
                <w:iCs/>
                <w:color w:val="000000"/>
                <w:sz w:val="24"/>
              </w:rPr>
              <w:t>证券事</w:t>
            </w:r>
            <w:r w:rsidR="005854F2">
              <w:rPr>
                <w:rFonts w:ascii="宋体" w:hAnsi="宋体" w:hint="eastAsia"/>
                <w:bCs/>
                <w:iCs/>
                <w:color w:val="000000"/>
                <w:sz w:val="24"/>
              </w:rPr>
              <w:t>务专员：于萌萌</w:t>
            </w:r>
          </w:p>
        </w:tc>
      </w:tr>
      <w:tr w:rsidR="00121301">
        <w:trPr>
          <w:trHeight w:val="557"/>
        </w:trPr>
        <w:tc>
          <w:tcPr>
            <w:tcW w:w="1966" w:type="dxa"/>
            <w:vAlign w:val="center"/>
          </w:tcPr>
          <w:p w:rsidR="00121301" w:rsidRDefault="007A5EC5">
            <w:pPr>
              <w:spacing w:line="480" w:lineRule="atLeast"/>
              <w:rPr>
                <w:rFonts w:ascii="宋体" w:hAnsi="宋体"/>
                <w:b/>
                <w:bCs/>
                <w:iCs/>
                <w:color w:val="000000"/>
                <w:sz w:val="24"/>
              </w:rPr>
            </w:pPr>
            <w:r>
              <w:rPr>
                <w:rFonts w:ascii="宋体" w:hAnsi="宋体" w:hint="eastAsia"/>
                <w:b/>
                <w:bCs/>
                <w:iCs/>
                <w:color w:val="000000"/>
                <w:sz w:val="24"/>
              </w:rPr>
              <w:t>投资者关系活动主要内容介绍</w:t>
            </w:r>
          </w:p>
          <w:p w:rsidR="00121301" w:rsidRDefault="00121301">
            <w:pPr>
              <w:spacing w:line="480" w:lineRule="atLeast"/>
              <w:rPr>
                <w:rFonts w:ascii="宋体" w:hAnsi="宋体"/>
                <w:b/>
                <w:bCs/>
                <w:iCs/>
                <w:color w:val="000000"/>
                <w:sz w:val="24"/>
              </w:rPr>
            </w:pPr>
          </w:p>
        </w:tc>
        <w:tc>
          <w:tcPr>
            <w:tcW w:w="6670" w:type="dxa"/>
          </w:tcPr>
          <w:p w:rsidR="00121301" w:rsidRPr="00233F64" w:rsidRDefault="007A5EC5">
            <w:pPr>
              <w:numPr>
                <w:ilvl w:val="0"/>
                <w:numId w:val="1"/>
              </w:numPr>
              <w:spacing w:line="360" w:lineRule="auto"/>
              <w:rPr>
                <w:rFonts w:ascii="宋体" w:hAnsi="宋体"/>
                <w:b/>
                <w:bCs/>
                <w:iCs/>
                <w:szCs w:val="21"/>
              </w:rPr>
            </w:pPr>
            <w:r w:rsidRPr="00233F64">
              <w:rPr>
                <w:rFonts w:ascii="宋体" w:hAnsi="宋体" w:hint="eastAsia"/>
                <w:b/>
                <w:bCs/>
                <w:iCs/>
                <w:szCs w:val="21"/>
              </w:rPr>
              <w:t>签署《调研来访承诺书》</w:t>
            </w:r>
          </w:p>
          <w:p w:rsidR="00121301" w:rsidRPr="00233F64" w:rsidRDefault="007A5EC5">
            <w:pPr>
              <w:numPr>
                <w:ilvl w:val="0"/>
                <w:numId w:val="1"/>
              </w:numPr>
              <w:spacing w:line="360" w:lineRule="auto"/>
              <w:rPr>
                <w:rFonts w:ascii="宋体" w:hAnsi="宋体"/>
                <w:b/>
                <w:bCs/>
                <w:iCs/>
                <w:szCs w:val="21"/>
              </w:rPr>
            </w:pPr>
            <w:r w:rsidRPr="00233F64">
              <w:rPr>
                <w:rFonts w:ascii="宋体" w:hAnsi="宋体" w:hint="eastAsia"/>
                <w:b/>
                <w:bCs/>
                <w:iCs/>
                <w:szCs w:val="21"/>
              </w:rPr>
              <w:t>公司董秘带</w:t>
            </w:r>
            <w:r w:rsidR="00FD0531" w:rsidRPr="00233F64">
              <w:rPr>
                <w:rFonts w:ascii="宋体" w:hAnsi="宋体" w:hint="eastAsia"/>
                <w:b/>
                <w:bCs/>
                <w:iCs/>
                <w:szCs w:val="21"/>
              </w:rPr>
              <w:t>领</w:t>
            </w:r>
            <w:r w:rsidRPr="00233F64">
              <w:rPr>
                <w:rFonts w:ascii="宋体" w:hAnsi="宋体" w:hint="eastAsia"/>
                <w:b/>
                <w:bCs/>
                <w:iCs/>
                <w:szCs w:val="21"/>
              </w:rPr>
              <w:t>投资者参观公司展厅、介绍公司发展历程、产品展示及业务布局等情况。</w:t>
            </w:r>
          </w:p>
          <w:p w:rsidR="00121301" w:rsidRDefault="007A5EC5">
            <w:pPr>
              <w:tabs>
                <w:tab w:val="left" w:pos="312"/>
              </w:tabs>
              <w:spacing w:line="360" w:lineRule="auto"/>
              <w:rPr>
                <w:rFonts w:ascii="宋体" w:hAnsi="宋体"/>
                <w:b/>
                <w:bCs/>
                <w:iCs/>
                <w:szCs w:val="21"/>
              </w:rPr>
            </w:pPr>
            <w:r w:rsidRPr="00233F64">
              <w:rPr>
                <w:rFonts w:ascii="宋体" w:hAnsi="宋体" w:hint="eastAsia"/>
                <w:b/>
                <w:bCs/>
                <w:iCs/>
                <w:szCs w:val="21"/>
              </w:rPr>
              <w:t>三、公司董秘回答投资者提问：</w:t>
            </w:r>
          </w:p>
          <w:p w:rsidR="005854F2" w:rsidRPr="00E86ED0" w:rsidRDefault="005854F2" w:rsidP="005854F2">
            <w:pPr>
              <w:spacing w:line="360" w:lineRule="auto"/>
              <w:rPr>
                <w:rFonts w:asciiTheme="minorEastAsia" w:eastAsiaTheme="minorEastAsia" w:hAnsiTheme="minorEastAsia"/>
                <w:bCs/>
                <w:iCs/>
                <w:color w:val="000000"/>
                <w:szCs w:val="21"/>
              </w:rPr>
            </w:pPr>
            <w:r w:rsidRPr="005854F2">
              <w:rPr>
                <w:rFonts w:ascii="宋体" w:hAnsi="宋体" w:hint="eastAsia"/>
                <w:bCs/>
                <w:iCs/>
                <w:szCs w:val="21"/>
              </w:rPr>
              <w:lastRenderedPageBreak/>
              <w:t>1、</w:t>
            </w:r>
            <w:r w:rsidR="00A84057">
              <w:rPr>
                <w:rFonts w:ascii="宋体" w:hAnsi="宋体" w:hint="eastAsia"/>
                <w:bCs/>
                <w:iCs/>
                <w:szCs w:val="21"/>
              </w:rPr>
              <w:t>公司</w:t>
            </w:r>
            <w:r w:rsidR="00F05A1A">
              <w:rPr>
                <w:rFonts w:asciiTheme="minorEastAsia" w:eastAsiaTheme="minorEastAsia" w:hAnsiTheme="minorEastAsia" w:hint="eastAsia"/>
                <w:bCs/>
                <w:iCs/>
                <w:color w:val="000000"/>
                <w:szCs w:val="21"/>
              </w:rPr>
              <w:t>竞争对手村田的情况？</w:t>
            </w:r>
          </w:p>
          <w:p w:rsidR="005854F2" w:rsidRPr="00877EE2" w:rsidRDefault="005854F2" w:rsidP="005854F2">
            <w:pPr>
              <w:spacing w:line="360" w:lineRule="auto"/>
              <w:rPr>
                <w:rFonts w:asciiTheme="minorEastAsia" w:eastAsiaTheme="minorEastAsia" w:hAnsiTheme="minorEastAsia"/>
                <w:bCs/>
                <w:iCs/>
                <w:color w:val="000000" w:themeColor="text1"/>
                <w:szCs w:val="21"/>
              </w:rPr>
            </w:pPr>
            <w:r w:rsidRPr="00E86ED0">
              <w:rPr>
                <w:rFonts w:asciiTheme="minorEastAsia" w:eastAsiaTheme="minorEastAsia" w:hAnsiTheme="minorEastAsia" w:hint="eastAsia"/>
                <w:bCs/>
                <w:iCs/>
                <w:color w:val="000000"/>
                <w:szCs w:val="21"/>
              </w:rPr>
              <w:t>答</w:t>
            </w:r>
            <w:r w:rsidRPr="00877EE2">
              <w:rPr>
                <w:rFonts w:asciiTheme="minorEastAsia" w:eastAsiaTheme="minorEastAsia" w:hAnsiTheme="minorEastAsia" w:hint="eastAsia"/>
                <w:bCs/>
                <w:iCs/>
                <w:color w:val="000000" w:themeColor="text1"/>
                <w:szCs w:val="21"/>
              </w:rPr>
              <w:t>:村田是全球被动元器件领域龙头企业，产品线</w:t>
            </w:r>
            <w:r w:rsidR="00AE09E4" w:rsidRPr="00877EE2">
              <w:rPr>
                <w:rFonts w:asciiTheme="minorEastAsia" w:eastAsiaTheme="minorEastAsia" w:hAnsiTheme="minorEastAsia" w:hint="eastAsia"/>
                <w:bCs/>
                <w:iCs/>
                <w:color w:val="000000" w:themeColor="text1"/>
                <w:szCs w:val="21"/>
              </w:rPr>
              <w:t>种类多</w:t>
            </w:r>
            <w:r w:rsidR="00F81742" w:rsidRPr="00877EE2">
              <w:rPr>
                <w:rFonts w:asciiTheme="minorEastAsia" w:eastAsiaTheme="minorEastAsia" w:hAnsiTheme="minorEastAsia" w:hint="eastAsia"/>
                <w:bCs/>
                <w:iCs/>
                <w:color w:val="000000" w:themeColor="text1"/>
                <w:szCs w:val="21"/>
              </w:rPr>
              <w:t>，元</w:t>
            </w:r>
            <w:r w:rsidR="00F81742" w:rsidRPr="00877EE2">
              <w:rPr>
                <w:rFonts w:asciiTheme="minorEastAsia" w:eastAsiaTheme="minorEastAsia" w:hAnsiTheme="minorEastAsia"/>
                <w:bCs/>
                <w:iCs/>
                <w:color w:val="000000" w:themeColor="text1"/>
                <w:szCs w:val="21"/>
              </w:rPr>
              <w:t>器件</w:t>
            </w:r>
            <w:r w:rsidR="00F81742" w:rsidRPr="00877EE2">
              <w:rPr>
                <w:rFonts w:asciiTheme="minorEastAsia" w:eastAsiaTheme="minorEastAsia" w:hAnsiTheme="minorEastAsia" w:hint="eastAsia"/>
                <w:bCs/>
                <w:iCs/>
                <w:color w:val="000000" w:themeColor="text1"/>
                <w:szCs w:val="21"/>
              </w:rPr>
              <w:t>产品及</w:t>
            </w:r>
            <w:r w:rsidR="00F81742" w:rsidRPr="00877EE2">
              <w:rPr>
                <w:rFonts w:asciiTheme="minorEastAsia" w:eastAsiaTheme="minorEastAsia" w:hAnsiTheme="minorEastAsia"/>
                <w:bCs/>
                <w:iCs/>
                <w:color w:val="000000" w:themeColor="text1"/>
                <w:szCs w:val="21"/>
              </w:rPr>
              <w:t>模块产品丰富</w:t>
            </w:r>
            <w:r w:rsidR="00F81742" w:rsidRPr="00877EE2">
              <w:rPr>
                <w:rFonts w:asciiTheme="minorEastAsia" w:eastAsiaTheme="minorEastAsia" w:hAnsiTheme="minorEastAsia" w:hint="eastAsia"/>
                <w:bCs/>
                <w:iCs/>
                <w:color w:val="000000" w:themeColor="text1"/>
                <w:szCs w:val="21"/>
              </w:rPr>
              <w:t>，</w:t>
            </w:r>
            <w:r w:rsidR="00AE09E4" w:rsidRPr="00877EE2">
              <w:rPr>
                <w:rFonts w:asciiTheme="minorEastAsia" w:eastAsiaTheme="minorEastAsia" w:hAnsiTheme="minorEastAsia" w:hint="eastAsia"/>
                <w:bCs/>
                <w:iCs/>
                <w:color w:val="000000" w:themeColor="text1"/>
                <w:szCs w:val="21"/>
              </w:rPr>
              <w:t>专研磁性材料及磁性元器件多年</w:t>
            </w:r>
            <w:r w:rsidRPr="00877EE2">
              <w:rPr>
                <w:rFonts w:asciiTheme="minorEastAsia" w:eastAsiaTheme="minorEastAsia" w:hAnsiTheme="minorEastAsia" w:hint="eastAsia"/>
                <w:bCs/>
                <w:iCs/>
                <w:color w:val="000000" w:themeColor="text1"/>
                <w:szCs w:val="21"/>
              </w:rPr>
              <w:t>，</w:t>
            </w:r>
            <w:r w:rsidR="00F81742" w:rsidRPr="00877EE2">
              <w:rPr>
                <w:rFonts w:asciiTheme="minorEastAsia" w:eastAsiaTheme="minorEastAsia" w:hAnsiTheme="minorEastAsia" w:hint="eastAsia"/>
                <w:bCs/>
                <w:iCs/>
                <w:color w:val="000000" w:themeColor="text1"/>
                <w:szCs w:val="21"/>
              </w:rPr>
              <w:t>是非常优秀的国</w:t>
            </w:r>
            <w:r w:rsidR="00F81742" w:rsidRPr="00877EE2">
              <w:rPr>
                <w:rFonts w:asciiTheme="minorEastAsia" w:eastAsiaTheme="minorEastAsia" w:hAnsiTheme="minorEastAsia"/>
                <w:bCs/>
                <w:iCs/>
                <w:color w:val="000000" w:themeColor="text1"/>
                <w:szCs w:val="21"/>
              </w:rPr>
              <w:t>际一流</w:t>
            </w:r>
            <w:r w:rsidR="00F81742" w:rsidRPr="00877EE2">
              <w:rPr>
                <w:rFonts w:asciiTheme="minorEastAsia" w:eastAsiaTheme="minorEastAsia" w:hAnsiTheme="minorEastAsia" w:hint="eastAsia"/>
                <w:bCs/>
                <w:iCs/>
                <w:color w:val="000000" w:themeColor="text1"/>
                <w:szCs w:val="21"/>
              </w:rPr>
              <w:t>企业</w:t>
            </w:r>
            <w:r w:rsidRPr="00877EE2">
              <w:rPr>
                <w:rFonts w:asciiTheme="minorEastAsia" w:eastAsiaTheme="minorEastAsia" w:hAnsiTheme="minorEastAsia" w:hint="eastAsia"/>
                <w:bCs/>
                <w:iCs/>
                <w:color w:val="000000" w:themeColor="text1"/>
                <w:szCs w:val="21"/>
              </w:rPr>
              <w:t>。顺络专注于磁性器件领域和射频元器件领域，</w:t>
            </w:r>
            <w:r w:rsidR="00C45509" w:rsidRPr="00877EE2">
              <w:rPr>
                <w:rFonts w:asciiTheme="minorEastAsia" w:eastAsiaTheme="minorEastAsia" w:hAnsiTheme="minorEastAsia" w:hint="eastAsia"/>
                <w:bCs/>
                <w:iCs/>
                <w:color w:val="000000" w:themeColor="text1"/>
                <w:szCs w:val="21"/>
              </w:rPr>
              <w:t>目前</w:t>
            </w:r>
            <w:r w:rsidR="00C45509" w:rsidRPr="00877EE2">
              <w:rPr>
                <w:rFonts w:asciiTheme="minorEastAsia" w:eastAsiaTheme="minorEastAsia" w:hAnsiTheme="minorEastAsia"/>
                <w:bCs/>
                <w:iCs/>
                <w:color w:val="000000" w:themeColor="text1"/>
                <w:szCs w:val="21"/>
              </w:rPr>
              <w:t>主要以电子元器件为主</w:t>
            </w:r>
            <w:r w:rsidR="00C45509" w:rsidRPr="00877EE2">
              <w:rPr>
                <w:rFonts w:asciiTheme="minorEastAsia" w:eastAsiaTheme="minorEastAsia" w:hAnsiTheme="minorEastAsia" w:hint="eastAsia"/>
                <w:bCs/>
                <w:iCs/>
                <w:color w:val="000000" w:themeColor="text1"/>
                <w:szCs w:val="21"/>
              </w:rPr>
              <w:t>线，</w:t>
            </w:r>
            <w:r w:rsidRPr="00877EE2">
              <w:rPr>
                <w:rFonts w:asciiTheme="minorEastAsia" w:eastAsiaTheme="minorEastAsia" w:hAnsiTheme="minorEastAsia" w:hint="eastAsia"/>
                <w:bCs/>
                <w:iCs/>
                <w:color w:val="000000" w:themeColor="text1"/>
                <w:szCs w:val="21"/>
              </w:rPr>
              <w:t>市场和产品与村田高度重合，</w:t>
            </w:r>
            <w:r w:rsidR="00AE09E4" w:rsidRPr="00877EE2">
              <w:rPr>
                <w:rFonts w:asciiTheme="minorEastAsia" w:eastAsiaTheme="minorEastAsia" w:hAnsiTheme="minorEastAsia" w:hint="eastAsia"/>
                <w:bCs/>
                <w:iCs/>
                <w:color w:val="000000" w:themeColor="text1"/>
                <w:szCs w:val="21"/>
              </w:rPr>
              <w:t>双方在市场上</w:t>
            </w:r>
            <w:r w:rsidRPr="00877EE2">
              <w:rPr>
                <w:rFonts w:asciiTheme="minorEastAsia" w:eastAsiaTheme="minorEastAsia" w:hAnsiTheme="minorEastAsia" w:hint="eastAsia"/>
                <w:bCs/>
                <w:iCs/>
                <w:color w:val="000000" w:themeColor="text1"/>
                <w:szCs w:val="21"/>
              </w:rPr>
              <w:t>充分竞争，互相尊重，</w:t>
            </w:r>
            <w:r w:rsidR="00F05A1A" w:rsidRPr="00877EE2">
              <w:rPr>
                <w:rFonts w:asciiTheme="minorEastAsia" w:eastAsiaTheme="minorEastAsia" w:hAnsiTheme="minorEastAsia" w:hint="eastAsia"/>
                <w:bCs/>
                <w:iCs/>
                <w:color w:val="000000" w:themeColor="text1"/>
                <w:szCs w:val="21"/>
              </w:rPr>
              <w:t>目前</w:t>
            </w:r>
            <w:r w:rsidR="00AA76D3" w:rsidRPr="00877EE2">
              <w:rPr>
                <w:rFonts w:asciiTheme="minorEastAsia" w:eastAsiaTheme="minorEastAsia" w:hAnsiTheme="minorEastAsia" w:hint="eastAsia"/>
                <w:bCs/>
                <w:iCs/>
                <w:color w:val="000000" w:themeColor="text1"/>
                <w:szCs w:val="21"/>
              </w:rPr>
              <w:t>在电感细分领域</w:t>
            </w:r>
            <w:r w:rsidR="00AE09E4" w:rsidRPr="00877EE2">
              <w:rPr>
                <w:rFonts w:asciiTheme="minorEastAsia" w:eastAsiaTheme="minorEastAsia" w:hAnsiTheme="minorEastAsia" w:hint="eastAsia"/>
                <w:bCs/>
                <w:iCs/>
                <w:color w:val="000000" w:themeColor="text1"/>
                <w:szCs w:val="21"/>
              </w:rPr>
              <w:t>，</w:t>
            </w:r>
            <w:r w:rsidR="00F05A1A" w:rsidRPr="00877EE2">
              <w:rPr>
                <w:rFonts w:asciiTheme="minorEastAsia" w:eastAsiaTheme="minorEastAsia" w:hAnsiTheme="minorEastAsia" w:hint="eastAsia"/>
                <w:bCs/>
                <w:iCs/>
                <w:color w:val="000000" w:themeColor="text1"/>
                <w:szCs w:val="21"/>
              </w:rPr>
              <w:t>顺络</w:t>
            </w:r>
            <w:r w:rsidR="00AE09E4" w:rsidRPr="00877EE2">
              <w:rPr>
                <w:rFonts w:asciiTheme="minorEastAsia" w:eastAsiaTheme="minorEastAsia" w:hAnsiTheme="minorEastAsia" w:hint="eastAsia"/>
                <w:bCs/>
                <w:iCs/>
                <w:color w:val="000000" w:themeColor="text1"/>
                <w:szCs w:val="21"/>
              </w:rPr>
              <w:t>的</w:t>
            </w:r>
            <w:r w:rsidR="00F05A1A" w:rsidRPr="00877EE2">
              <w:rPr>
                <w:rFonts w:asciiTheme="minorEastAsia" w:eastAsiaTheme="minorEastAsia" w:hAnsiTheme="minorEastAsia" w:hint="eastAsia"/>
                <w:bCs/>
                <w:iCs/>
                <w:color w:val="000000" w:themeColor="text1"/>
                <w:szCs w:val="21"/>
              </w:rPr>
              <w:t>技术实力</w:t>
            </w:r>
            <w:r w:rsidR="00C45509" w:rsidRPr="00877EE2">
              <w:rPr>
                <w:rFonts w:asciiTheme="minorEastAsia" w:eastAsiaTheme="minorEastAsia" w:hAnsiTheme="minorEastAsia" w:hint="eastAsia"/>
                <w:bCs/>
                <w:iCs/>
                <w:color w:val="000000" w:themeColor="text1"/>
                <w:szCs w:val="21"/>
              </w:rPr>
              <w:t>可</w:t>
            </w:r>
            <w:r w:rsidR="00C45509" w:rsidRPr="00877EE2">
              <w:rPr>
                <w:rFonts w:asciiTheme="minorEastAsia" w:eastAsiaTheme="minorEastAsia" w:hAnsiTheme="minorEastAsia"/>
                <w:bCs/>
                <w:iCs/>
                <w:color w:val="000000" w:themeColor="text1"/>
                <w:szCs w:val="21"/>
              </w:rPr>
              <w:t>以</w:t>
            </w:r>
            <w:r w:rsidR="00F05A1A" w:rsidRPr="00877EE2">
              <w:rPr>
                <w:rFonts w:asciiTheme="minorEastAsia" w:eastAsiaTheme="minorEastAsia" w:hAnsiTheme="minorEastAsia" w:hint="eastAsia"/>
                <w:bCs/>
                <w:iCs/>
                <w:color w:val="000000" w:themeColor="text1"/>
                <w:szCs w:val="21"/>
              </w:rPr>
              <w:t>比肩村田</w:t>
            </w:r>
            <w:r w:rsidR="00C45509" w:rsidRPr="00877EE2">
              <w:rPr>
                <w:rFonts w:asciiTheme="minorEastAsia" w:eastAsiaTheme="minorEastAsia" w:hAnsiTheme="minorEastAsia" w:hint="eastAsia"/>
                <w:bCs/>
                <w:iCs/>
                <w:color w:val="000000" w:themeColor="text1"/>
                <w:szCs w:val="21"/>
              </w:rPr>
              <w:t>，</w:t>
            </w:r>
            <w:r w:rsidR="00F81742" w:rsidRPr="00877EE2">
              <w:rPr>
                <w:rFonts w:asciiTheme="minorEastAsia" w:eastAsiaTheme="minorEastAsia" w:hAnsiTheme="minorEastAsia" w:hint="eastAsia"/>
                <w:bCs/>
                <w:iCs/>
                <w:color w:val="000000" w:themeColor="text1"/>
                <w:szCs w:val="21"/>
              </w:rPr>
              <w:t>拥</w:t>
            </w:r>
            <w:r w:rsidR="00F81742" w:rsidRPr="00877EE2">
              <w:rPr>
                <w:rFonts w:asciiTheme="minorEastAsia" w:eastAsiaTheme="minorEastAsia" w:hAnsiTheme="minorEastAsia"/>
                <w:bCs/>
                <w:iCs/>
                <w:color w:val="000000" w:themeColor="text1"/>
                <w:szCs w:val="21"/>
              </w:rPr>
              <w:t>有核心的技术优势和产品传热</w:t>
            </w:r>
            <w:r w:rsidR="00F81742" w:rsidRPr="00877EE2">
              <w:rPr>
                <w:rFonts w:asciiTheme="minorEastAsia" w:eastAsiaTheme="minorEastAsia" w:hAnsiTheme="minorEastAsia" w:hint="eastAsia"/>
                <w:bCs/>
                <w:iCs/>
                <w:color w:val="000000" w:themeColor="text1"/>
                <w:szCs w:val="21"/>
              </w:rPr>
              <w:t>。</w:t>
            </w:r>
            <w:r w:rsidR="00F05A1A" w:rsidRPr="00877EE2">
              <w:rPr>
                <w:rFonts w:asciiTheme="minorEastAsia" w:eastAsiaTheme="minorEastAsia" w:hAnsiTheme="minorEastAsia" w:hint="eastAsia"/>
                <w:bCs/>
                <w:iCs/>
                <w:color w:val="000000" w:themeColor="text1"/>
                <w:szCs w:val="21"/>
              </w:rPr>
              <w:t>在客户方面公司产品与村田产品在同一平台竞价投标,依靠产品技术、产品质量及服务优势与其他国外同行同台竞争。</w:t>
            </w:r>
          </w:p>
          <w:p w:rsidR="004A2ABE" w:rsidRPr="00877EE2" w:rsidRDefault="00F05A1A" w:rsidP="00163D1F">
            <w:pPr>
              <w:spacing w:line="360" w:lineRule="auto"/>
              <w:rPr>
                <w:rFonts w:ascii="宋体" w:hAnsi="宋体"/>
                <w:bCs/>
                <w:iCs/>
                <w:color w:val="000000" w:themeColor="text1"/>
                <w:szCs w:val="21"/>
              </w:rPr>
            </w:pPr>
            <w:r w:rsidRPr="00877EE2">
              <w:rPr>
                <w:rFonts w:ascii="宋体" w:hAnsi="宋体" w:hint="eastAsia"/>
                <w:bCs/>
                <w:iCs/>
                <w:color w:val="000000" w:themeColor="text1"/>
                <w:szCs w:val="21"/>
              </w:rPr>
              <w:t>2</w:t>
            </w:r>
            <w:r w:rsidR="004A2ABE" w:rsidRPr="00877EE2">
              <w:rPr>
                <w:rFonts w:ascii="宋体" w:hAnsi="宋体" w:hint="eastAsia"/>
                <w:bCs/>
                <w:iCs/>
                <w:color w:val="000000" w:themeColor="text1"/>
                <w:szCs w:val="21"/>
              </w:rPr>
              <w:t>、</w:t>
            </w:r>
            <w:r w:rsidR="00CC770C" w:rsidRPr="00877EE2">
              <w:rPr>
                <w:rFonts w:ascii="宋体" w:hAnsi="宋体" w:hint="eastAsia"/>
                <w:bCs/>
                <w:iCs/>
                <w:color w:val="000000" w:themeColor="text1"/>
                <w:szCs w:val="21"/>
              </w:rPr>
              <w:t>中美贸易摩擦对公司的影响</w:t>
            </w:r>
            <w:r w:rsidR="008B48CB" w:rsidRPr="00877EE2">
              <w:rPr>
                <w:rFonts w:ascii="宋体" w:hAnsi="宋体" w:hint="eastAsia"/>
                <w:bCs/>
                <w:iCs/>
                <w:color w:val="000000" w:themeColor="text1"/>
                <w:szCs w:val="21"/>
              </w:rPr>
              <w:t>？</w:t>
            </w:r>
          </w:p>
          <w:p w:rsidR="00AE08D8" w:rsidRPr="00877EE2" w:rsidRDefault="00CC770C" w:rsidP="00163D1F">
            <w:pPr>
              <w:spacing w:line="360" w:lineRule="auto"/>
              <w:rPr>
                <w:rFonts w:ascii="宋体" w:hAnsi="宋体"/>
                <w:bCs/>
                <w:iCs/>
                <w:color w:val="000000" w:themeColor="text1"/>
                <w:szCs w:val="21"/>
              </w:rPr>
            </w:pPr>
            <w:r w:rsidRPr="00877EE2">
              <w:rPr>
                <w:rFonts w:ascii="宋体" w:hAnsi="宋体" w:hint="eastAsia"/>
                <w:bCs/>
                <w:iCs/>
                <w:color w:val="000000" w:themeColor="text1"/>
                <w:szCs w:val="21"/>
              </w:rPr>
              <w:t>答：中美贸易摩擦,会加快国内电子元器件及电子信息化产业核心技术自主可控进程,促使国内诸多大客户对元器件国产化进度加快进行,对于公司来说,会有更多的</w:t>
            </w:r>
            <w:r w:rsidR="00F81742" w:rsidRPr="00877EE2">
              <w:rPr>
                <w:rFonts w:ascii="宋体" w:hAnsi="宋体" w:hint="eastAsia"/>
                <w:bCs/>
                <w:iCs/>
                <w:color w:val="000000" w:themeColor="text1"/>
                <w:szCs w:val="21"/>
              </w:rPr>
              <w:t>新物料导</w:t>
            </w:r>
            <w:r w:rsidRPr="00877EE2">
              <w:rPr>
                <w:rFonts w:ascii="宋体" w:hAnsi="宋体" w:hint="eastAsia"/>
                <w:bCs/>
                <w:iCs/>
                <w:color w:val="000000" w:themeColor="text1"/>
                <w:szCs w:val="21"/>
              </w:rPr>
              <w:t>入及提升份额的机会。</w:t>
            </w:r>
          </w:p>
          <w:p w:rsidR="00CC770C" w:rsidRPr="00877EE2" w:rsidRDefault="00AE08D8" w:rsidP="00163D1F">
            <w:pPr>
              <w:spacing w:line="360" w:lineRule="auto"/>
              <w:rPr>
                <w:rFonts w:ascii="宋体" w:hAnsi="宋体"/>
                <w:bCs/>
                <w:iCs/>
                <w:color w:val="000000" w:themeColor="text1"/>
                <w:szCs w:val="21"/>
              </w:rPr>
            </w:pPr>
            <w:r w:rsidRPr="00877EE2">
              <w:rPr>
                <w:rFonts w:ascii="宋体" w:hAnsi="宋体" w:hint="eastAsia"/>
                <w:bCs/>
                <w:iCs/>
                <w:color w:val="000000" w:themeColor="text1"/>
                <w:szCs w:val="21"/>
              </w:rPr>
              <w:t>公司大客户资质优良，资源丰富，对单一大客户依赖程度</w:t>
            </w:r>
            <w:r w:rsidR="00F81742" w:rsidRPr="00877EE2">
              <w:rPr>
                <w:rFonts w:ascii="宋体" w:hAnsi="宋体" w:hint="eastAsia"/>
                <w:bCs/>
                <w:iCs/>
                <w:color w:val="000000" w:themeColor="text1"/>
                <w:szCs w:val="21"/>
              </w:rPr>
              <w:t>都</w:t>
            </w:r>
            <w:r w:rsidRPr="00877EE2">
              <w:rPr>
                <w:rFonts w:ascii="宋体" w:hAnsi="宋体" w:hint="eastAsia"/>
                <w:bCs/>
                <w:iCs/>
                <w:color w:val="000000" w:themeColor="text1"/>
                <w:szCs w:val="21"/>
              </w:rPr>
              <w:t>不高</w:t>
            </w:r>
            <w:r w:rsidR="00CC770C" w:rsidRPr="00877EE2">
              <w:rPr>
                <w:rFonts w:ascii="宋体" w:hAnsi="宋体"/>
                <w:bCs/>
                <w:iCs/>
                <w:color w:val="000000" w:themeColor="text1"/>
                <w:szCs w:val="21"/>
              </w:rPr>
              <w:t>，</w:t>
            </w:r>
            <w:r w:rsidR="00CC770C" w:rsidRPr="00877EE2">
              <w:rPr>
                <w:rFonts w:ascii="宋体" w:hAnsi="宋体" w:hint="eastAsia"/>
                <w:bCs/>
                <w:iCs/>
                <w:color w:val="000000" w:themeColor="text1"/>
                <w:szCs w:val="21"/>
              </w:rPr>
              <w:t>从短期看,目前对公司业绩没有产生负面影响,贸易战驱使客户将原本国外供应商的份额逐步转移至国内,总体来说国内供应商的供货数量会有所增加;长期看,5G项目启动,会带动产业应用升级,进一步打开市场空间数量。</w:t>
            </w:r>
          </w:p>
          <w:p w:rsidR="004A2ABE" w:rsidRPr="00877EE2" w:rsidRDefault="009B77E4" w:rsidP="00163D1F">
            <w:pPr>
              <w:spacing w:line="360" w:lineRule="auto"/>
              <w:rPr>
                <w:rFonts w:ascii="宋体" w:hAnsi="宋体"/>
                <w:bCs/>
                <w:iCs/>
                <w:color w:val="000000" w:themeColor="text1"/>
                <w:szCs w:val="21"/>
              </w:rPr>
            </w:pPr>
            <w:r w:rsidRPr="00877EE2">
              <w:rPr>
                <w:rFonts w:ascii="宋体" w:hAnsi="宋体" w:hint="eastAsia"/>
                <w:bCs/>
                <w:iCs/>
                <w:color w:val="000000" w:themeColor="text1"/>
                <w:szCs w:val="21"/>
              </w:rPr>
              <w:t>3</w:t>
            </w:r>
            <w:r w:rsidR="004A2ABE" w:rsidRPr="00877EE2">
              <w:rPr>
                <w:rFonts w:ascii="宋体" w:hAnsi="宋体" w:hint="eastAsia"/>
                <w:bCs/>
                <w:iCs/>
                <w:color w:val="000000" w:themeColor="text1"/>
                <w:szCs w:val="21"/>
              </w:rPr>
              <w:t>、公司目前产品价格</w:t>
            </w:r>
            <w:r w:rsidR="00A77234" w:rsidRPr="00877EE2">
              <w:rPr>
                <w:rFonts w:ascii="宋体" w:hAnsi="宋体" w:hint="eastAsia"/>
                <w:bCs/>
                <w:iCs/>
                <w:color w:val="000000" w:themeColor="text1"/>
                <w:szCs w:val="21"/>
              </w:rPr>
              <w:t>趋势</w:t>
            </w:r>
            <w:r w:rsidR="008B48CB" w:rsidRPr="00877EE2">
              <w:rPr>
                <w:rFonts w:ascii="宋体" w:hAnsi="宋体" w:hint="eastAsia"/>
                <w:bCs/>
                <w:iCs/>
                <w:color w:val="000000" w:themeColor="text1"/>
                <w:szCs w:val="21"/>
              </w:rPr>
              <w:t>？</w:t>
            </w:r>
          </w:p>
          <w:p w:rsidR="004A2ABE" w:rsidRPr="00877EE2" w:rsidRDefault="004A2ABE" w:rsidP="004A2ABE">
            <w:pPr>
              <w:spacing w:line="360" w:lineRule="auto"/>
              <w:rPr>
                <w:rFonts w:ascii="宋体" w:hAnsi="宋体"/>
                <w:bCs/>
                <w:iCs/>
                <w:color w:val="000000" w:themeColor="text1"/>
                <w:szCs w:val="21"/>
              </w:rPr>
            </w:pPr>
            <w:r w:rsidRPr="00877EE2">
              <w:rPr>
                <w:rFonts w:ascii="宋体" w:hAnsi="宋体" w:hint="eastAsia"/>
                <w:bCs/>
                <w:iCs/>
                <w:color w:val="000000" w:themeColor="text1"/>
                <w:szCs w:val="21"/>
              </w:rPr>
              <w:t>答</w:t>
            </w:r>
            <w:r w:rsidRPr="00877EE2">
              <w:rPr>
                <w:rFonts w:ascii="宋体" w:hAnsi="宋体"/>
                <w:bCs/>
                <w:iCs/>
                <w:color w:val="000000" w:themeColor="text1"/>
                <w:szCs w:val="21"/>
              </w:rPr>
              <w:t>：</w:t>
            </w:r>
            <w:r w:rsidRPr="00877EE2">
              <w:rPr>
                <w:rFonts w:ascii="宋体" w:hAnsi="宋体" w:hint="eastAsia"/>
                <w:bCs/>
                <w:iCs/>
                <w:color w:val="000000" w:themeColor="text1"/>
                <w:szCs w:val="21"/>
              </w:rPr>
              <w:t>公司与竞争对手系同一平台竞价,产品价格随行就市,目前价格相对稳定。</w:t>
            </w:r>
          </w:p>
          <w:p w:rsidR="004A2ABE" w:rsidRPr="00877EE2" w:rsidRDefault="009B77E4" w:rsidP="004A2ABE">
            <w:pPr>
              <w:spacing w:line="360" w:lineRule="auto"/>
              <w:rPr>
                <w:rFonts w:ascii="宋体" w:hAnsi="宋体"/>
                <w:bCs/>
                <w:iCs/>
                <w:color w:val="000000" w:themeColor="text1"/>
                <w:szCs w:val="21"/>
              </w:rPr>
            </w:pPr>
            <w:r w:rsidRPr="00877EE2">
              <w:rPr>
                <w:rFonts w:ascii="宋体" w:hAnsi="宋体" w:hint="eastAsia"/>
                <w:bCs/>
                <w:iCs/>
                <w:color w:val="000000" w:themeColor="text1"/>
                <w:szCs w:val="21"/>
              </w:rPr>
              <w:t>4</w:t>
            </w:r>
            <w:r w:rsidR="004A2ABE" w:rsidRPr="00877EE2">
              <w:rPr>
                <w:rFonts w:ascii="宋体" w:hAnsi="宋体" w:hint="eastAsia"/>
                <w:bCs/>
                <w:iCs/>
                <w:color w:val="000000" w:themeColor="text1"/>
                <w:szCs w:val="21"/>
              </w:rPr>
              <w:t>、公司投入及产出的比值情况具体如何</w:t>
            </w:r>
            <w:r w:rsidR="008B48CB" w:rsidRPr="00877EE2">
              <w:rPr>
                <w:rFonts w:ascii="宋体" w:hAnsi="宋体" w:hint="eastAsia"/>
                <w:bCs/>
                <w:iCs/>
                <w:color w:val="000000" w:themeColor="text1"/>
                <w:szCs w:val="21"/>
              </w:rPr>
              <w:t>？</w:t>
            </w:r>
          </w:p>
          <w:p w:rsidR="004A2ABE" w:rsidRPr="00877EE2" w:rsidRDefault="004A2ABE" w:rsidP="004A2ABE">
            <w:pPr>
              <w:spacing w:line="360" w:lineRule="auto"/>
              <w:rPr>
                <w:rFonts w:ascii="宋体" w:hAnsi="宋体"/>
                <w:bCs/>
                <w:iCs/>
                <w:color w:val="000000" w:themeColor="text1"/>
                <w:szCs w:val="21"/>
              </w:rPr>
            </w:pPr>
            <w:r w:rsidRPr="00877EE2">
              <w:rPr>
                <w:rFonts w:ascii="宋体" w:hAnsi="宋体" w:hint="eastAsia"/>
                <w:bCs/>
                <w:iCs/>
                <w:color w:val="000000" w:themeColor="text1"/>
                <w:szCs w:val="21"/>
              </w:rPr>
              <w:t>答</w:t>
            </w:r>
            <w:r w:rsidRPr="00877EE2">
              <w:rPr>
                <w:rFonts w:ascii="宋体" w:hAnsi="宋体"/>
                <w:bCs/>
                <w:iCs/>
                <w:color w:val="000000" w:themeColor="text1"/>
                <w:szCs w:val="21"/>
              </w:rPr>
              <w:t>：</w:t>
            </w:r>
            <w:r w:rsidRPr="00877EE2">
              <w:rPr>
                <w:rFonts w:ascii="宋体" w:hAnsi="宋体" w:hint="eastAsia"/>
                <w:bCs/>
                <w:iCs/>
                <w:color w:val="000000" w:themeColor="text1"/>
                <w:szCs w:val="21"/>
              </w:rPr>
              <w:t>公司收入增长与固定资产投入比例呈现约1:1的关系,未来公司将不断加大研发力度,推进设备国产化进程,不断创新,提升管理水平,提高效率,致力于逐步提升净资产收益率。</w:t>
            </w:r>
          </w:p>
          <w:p w:rsidR="004A2ABE" w:rsidRPr="00877EE2" w:rsidRDefault="009B77E4" w:rsidP="004A2ABE">
            <w:pPr>
              <w:spacing w:line="360" w:lineRule="auto"/>
              <w:rPr>
                <w:rFonts w:ascii="宋体" w:hAnsi="宋体"/>
                <w:bCs/>
                <w:iCs/>
                <w:color w:val="000000" w:themeColor="text1"/>
                <w:szCs w:val="21"/>
              </w:rPr>
            </w:pPr>
            <w:r w:rsidRPr="00877EE2">
              <w:rPr>
                <w:rFonts w:ascii="宋体" w:hAnsi="宋体" w:hint="eastAsia"/>
                <w:bCs/>
                <w:iCs/>
                <w:color w:val="000000" w:themeColor="text1"/>
                <w:szCs w:val="21"/>
              </w:rPr>
              <w:t>5</w:t>
            </w:r>
            <w:r w:rsidR="004A2ABE" w:rsidRPr="00877EE2">
              <w:rPr>
                <w:rFonts w:ascii="宋体" w:hAnsi="宋体" w:hint="eastAsia"/>
                <w:bCs/>
                <w:iCs/>
                <w:color w:val="000000" w:themeColor="text1"/>
                <w:szCs w:val="21"/>
              </w:rPr>
              <w:t>、公司</w:t>
            </w:r>
            <w:r w:rsidR="00A77234" w:rsidRPr="00877EE2">
              <w:rPr>
                <w:rFonts w:ascii="宋体" w:hAnsi="宋体" w:hint="eastAsia"/>
                <w:bCs/>
                <w:iCs/>
                <w:color w:val="000000" w:themeColor="text1"/>
                <w:szCs w:val="21"/>
              </w:rPr>
              <w:t>未来的资本开支计划</w:t>
            </w:r>
            <w:r w:rsidR="008B48CB" w:rsidRPr="00877EE2">
              <w:rPr>
                <w:rFonts w:ascii="宋体" w:hAnsi="宋体" w:hint="eastAsia"/>
                <w:bCs/>
                <w:iCs/>
                <w:color w:val="000000" w:themeColor="text1"/>
                <w:szCs w:val="21"/>
              </w:rPr>
              <w:t>？</w:t>
            </w:r>
          </w:p>
          <w:p w:rsidR="004A2ABE" w:rsidRPr="00877EE2" w:rsidRDefault="004A2ABE" w:rsidP="004A2ABE">
            <w:pPr>
              <w:spacing w:line="360" w:lineRule="auto"/>
              <w:rPr>
                <w:rFonts w:ascii="宋体" w:hAnsi="宋体"/>
                <w:bCs/>
                <w:iCs/>
                <w:color w:val="000000" w:themeColor="text1"/>
                <w:szCs w:val="21"/>
              </w:rPr>
            </w:pPr>
            <w:r w:rsidRPr="00877EE2">
              <w:rPr>
                <w:rFonts w:ascii="宋体" w:hAnsi="宋体" w:hint="eastAsia"/>
                <w:bCs/>
                <w:iCs/>
                <w:color w:val="000000" w:themeColor="text1"/>
                <w:szCs w:val="21"/>
              </w:rPr>
              <w:t>答:2019年投资计划主要包括各大类产品线新增产能的设备扩充、新产品研发投入、新工业园基础建设等,具体投资进度</w:t>
            </w:r>
            <w:r w:rsidR="00A77234" w:rsidRPr="00877EE2">
              <w:rPr>
                <w:rFonts w:ascii="宋体" w:hAnsi="宋体" w:hint="eastAsia"/>
                <w:bCs/>
                <w:iCs/>
                <w:color w:val="000000" w:themeColor="text1"/>
                <w:szCs w:val="21"/>
              </w:rPr>
              <w:t>将</w:t>
            </w:r>
            <w:r w:rsidRPr="00877EE2">
              <w:rPr>
                <w:rFonts w:ascii="宋体" w:hAnsi="宋体" w:hint="eastAsia"/>
                <w:bCs/>
                <w:iCs/>
                <w:color w:val="000000" w:themeColor="text1"/>
                <w:szCs w:val="21"/>
              </w:rPr>
              <w:t>根据客户及市场应用推动状况有序进行</w:t>
            </w:r>
            <w:r w:rsidR="008237D5" w:rsidRPr="00877EE2">
              <w:rPr>
                <w:rFonts w:ascii="宋体" w:hAnsi="宋体" w:hint="eastAsia"/>
                <w:bCs/>
                <w:iCs/>
                <w:color w:val="000000" w:themeColor="text1"/>
                <w:szCs w:val="21"/>
              </w:rPr>
              <w:t>；</w:t>
            </w:r>
            <w:r w:rsidRPr="00877EE2">
              <w:rPr>
                <w:rFonts w:ascii="宋体" w:hAnsi="宋体" w:hint="eastAsia"/>
                <w:bCs/>
                <w:iCs/>
                <w:color w:val="000000" w:themeColor="text1"/>
                <w:szCs w:val="21"/>
              </w:rPr>
              <w:t>公司注重</w:t>
            </w:r>
            <w:r w:rsidR="00A77234" w:rsidRPr="00877EE2">
              <w:rPr>
                <w:rFonts w:ascii="宋体" w:hAnsi="宋体" w:hint="eastAsia"/>
                <w:bCs/>
                <w:iCs/>
                <w:color w:val="000000" w:themeColor="text1"/>
                <w:szCs w:val="21"/>
              </w:rPr>
              <w:t>推动主要原材料及</w:t>
            </w:r>
            <w:r w:rsidRPr="00877EE2">
              <w:rPr>
                <w:rFonts w:ascii="宋体" w:hAnsi="宋体" w:hint="eastAsia"/>
                <w:bCs/>
                <w:iCs/>
                <w:color w:val="000000" w:themeColor="text1"/>
                <w:szCs w:val="21"/>
              </w:rPr>
              <w:t>设备研发国产化替代</w:t>
            </w:r>
            <w:r w:rsidRPr="00877EE2">
              <w:rPr>
                <w:rFonts w:ascii="宋体" w:hAnsi="宋体" w:hint="eastAsia"/>
                <w:bCs/>
                <w:iCs/>
                <w:color w:val="000000" w:themeColor="text1"/>
                <w:szCs w:val="21"/>
              </w:rPr>
              <w:lastRenderedPageBreak/>
              <w:t>进程,根据产品结构的不同及设备效率不断优化。</w:t>
            </w:r>
          </w:p>
          <w:p w:rsidR="00CC770C" w:rsidRPr="00877EE2" w:rsidRDefault="009B77E4" w:rsidP="009B77E4">
            <w:pPr>
              <w:spacing w:line="360" w:lineRule="auto"/>
              <w:rPr>
                <w:rFonts w:ascii="宋体" w:hAnsi="宋体"/>
                <w:bCs/>
                <w:iCs/>
                <w:color w:val="000000" w:themeColor="text1"/>
                <w:szCs w:val="21"/>
              </w:rPr>
            </w:pPr>
            <w:r w:rsidRPr="00877EE2">
              <w:rPr>
                <w:rFonts w:ascii="宋体" w:hAnsi="宋体" w:hint="eastAsia"/>
                <w:bCs/>
                <w:iCs/>
                <w:color w:val="000000" w:themeColor="text1"/>
                <w:szCs w:val="21"/>
              </w:rPr>
              <w:t>6</w:t>
            </w:r>
            <w:r w:rsidR="00121939" w:rsidRPr="00877EE2">
              <w:rPr>
                <w:rFonts w:ascii="宋体" w:hAnsi="宋体" w:hint="eastAsia"/>
                <w:bCs/>
                <w:iCs/>
                <w:color w:val="000000" w:themeColor="text1"/>
                <w:szCs w:val="21"/>
              </w:rPr>
              <w:t>、</w:t>
            </w:r>
            <w:r w:rsidRPr="00877EE2">
              <w:rPr>
                <w:rFonts w:ascii="宋体" w:hAnsi="宋体" w:hint="eastAsia"/>
                <w:bCs/>
                <w:iCs/>
                <w:color w:val="000000" w:themeColor="text1"/>
                <w:szCs w:val="21"/>
              </w:rPr>
              <w:t>公司不同产品毛利率水平是怎样的？</w:t>
            </w:r>
          </w:p>
          <w:p w:rsidR="009B77E4" w:rsidRPr="00877EE2" w:rsidRDefault="009B77E4" w:rsidP="004A2ABE">
            <w:pPr>
              <w:spacing w:line="360" w:lineRule="auto"/>
              <w:rPr>
                <w:rFonts w:ascii="宋体" w:hAnsi="宋体"/>
                <w:bCs/>
                <w:iCs/>
                <w:color w:val="000000" w:themeColor="text1"/>
                <w:szCs w:val="21"/>
              </w:rPr>
            </w:pPr>
            <w:r w:rsidRPr="00877EE2">
              <w:rPr>
                <w:rFonts w:ascii="宋体" w:hAnsi="宋体" w:hint="eastAsia"/>
                <w:bCs/>
                <w:iCs/>
                <w:color w:val="000000" w:themeColor="text1"/>
                <w:szCs w:val="21"/>
              </w:rPr>
              <w:t>答:公司所有产品均属于自主研发、设计,自身拥有强大的核心技术及综合服务实力,与此同时,公司不断的进行技术创新与管理创新,极大程度上保障了公司稳定的毛利率水平。</w:t>
            </w:r>
          </w:p>
          <w:p w:rsidR="009B77E4" w:rsidRPr="00877EE2" w:rsidRDefault="009B77E4" w:rsidP="004A2ABE">
            <w:pPr>
              <w:spacing w:line="360" w:lineRule="auto"/>
              <w:rPr>
                <w:rFonts w:ascii="宋体" w:hAnsi="宋体"/>
                <w:bCs/>
                <w:iCs/>
                <w:color w:val="000000" w:themeColor="text1"/>
                <w:szCs w:val="21"/>
              </w:rPr>
            </w:pPr>
            <w:r w:rsidRPr="00877EE2">
              <w:rPr>
                <w:rFonts w:ascii="宋体" w:hAnsi="宋体" w:hint="eastAsia"/>
                <w:bCs/>
                <w:iCs/>
                <w:color w:val="000000" w:themeColor="text1"/>
                <w:szCs w:val="21"/>
              </w:rPr>
              <w:t>公司不同的产品线的毛利率水平均有所不同,未来毛利率水平与产品销售结构变化有直接关系。</w:t>
            </w:r>
          </w:p>
          <w:p w:rsidR="009B77E4" w:rsidRPr="00877EE2" w:rsidRDefault="009B77E4" w:rsidP="004A2ABE">
            <w:pPr>
              <w:spacing w:line="360" w:lineRule="auto"/>
              <w:rPr>
                <w:rFonts w:ascii="宋体" w:hAnsi="宋体"/>
                <w:bCs/>
                <w:iCs/>
                <w:color w:val="000000" w:themeColor="text1"/>
                <w:szCs w:val="21"/>
              </w:rPr>
            </w:pPr>
            <w:r w:rsidRPr="00877EE2">
              <w:rPr>
                <w:rFonts w:ascii="宋体" w:hAnsi="宋体" w:hint="eastAsia"/>
                <w:bCs/>
                <w:iCs/>
                <w:color w:val="000000" w:themeColor="text1"/>
                <w:szCs w:val="21"/>
              </w:rPr>
              <w:t>7、公司大股东高质押</w:t>
            </w:r>
            <w:r w:rsidR="00EA6D45" w:rsidRPr="00877EE2">
              <w:rPr>
                <w:rFonts w:ascii="宋体" w:hAnsi="宋体" w:hint="eastAsia"/>
                <w:bCs/>
                <w:iCs/>
                <w:color w:val="000000" w:themeColor="text1"/>
                <w:szCs w:val="21"/>
              </w:rPr>
              <w:t>率</w:t>
            </w:r>
            <w:r w:rsidRPr="00877EE2">
              <w:rPr>
                <w:rFonts w:ascii="宋体" w:hAnsi="宋体" w:hint="eastAsia"/>
                <w:bCs/>
                <w:iCs/>
                <w:color w:val="000000" w:themeColor="text1"/>
                <w:szCs w:val="21"/>
              </w:rPr>
              <w:t>问题是否对公司产生影响？</w:t>
            </w:r>
          </w:p>
          <w:p w:rsidR="00F02F4C" w:rsidRPr="00877EE2" w:rsidRDefault="009B77E4" w:rsidP="00AA76D3">
            <w:pPr>
              <w:spacing w:line="360" w:lineRule="auto"/>
              <w:rPr>
                <w:rFonts w:ascii="宋体" w:hAnsi="宋体"/>
                <w:bCs/>
                <w:iCs/>
                <w:color w:val="000000" w:themeColor="text1"/>
                <w:szCs w:val="21"/>
              </w:rPr>
            </w:pPr>
            <w:r w:rsidRPr="00877EE2">
              <w:rPr>
                <w:rFonts w:ascii="宋体" w:hAnsi="宋体" w:hint="eastAsia"/>
                <w:bCs/>
                <w:iCs/>
                <w:color w:val="000000" w:themeColor="text1"/>
                <w:szCs w:val="21"/>
              </w:rPr>
              <w:t>答：</w:t>
            </w:r>
            <w:r w:rsidR="00AA76D3" w:rsidRPr="00877EE2">
              <w:rPr>
                <w:rFonts w:ascii="宋体" w:hAnsi="宋体" w:hint="eastAsia"/>
                <w:bCs/>
                <w:iCs/>
                <w:color w:val="000000" w:themeColor="text1"/>
                <w:szCs w:val="21"/>
              </w:rPr>
              <w:t>股东质押事项不会影响公司正常运营,公司资金充足,运营状况良好。质押事项由大股东安排,股东会自行处理,积极应对,大股东十分看好公司未来的发展前景,对公司充满信心。</w:t>
            </w:r>
          </w:p>
          <w:p w:rsidR="00AA76D3" w:rsidRPr="00877EE2" w:rsidRDefault="00AA76D3" w:rsidP="00AA76D3">
            <w:pPr>
              <w:spacing w:line="360" w:lineRule="auto"/>
              <w:rPr>
                <w:rFonts w:ascii="宋体" w:hAnsi="宋体"/>
                <w:bCs/>
                <w:iCs/>
                <w:color w:val="000000" w:themeColor="text1"/>
                <w:szCs w:val="21"/>
              </w:rPr>
            </w:pPr>
            <w:r w:rsidRPr="00877EE2">
              <w:rPr>
                <w:rFonts w:ascii="宋体" w:hAnsi="宋体" w:hint="eastAsia"/>
                <w:bCs/>
                <w:iCs/>
                <w:color w:val="000000" w:themeColor="text1"/>
                <w:szCs w:val="21"/>
              </w:rPr>
              <w:t>8、公司在通讯市场领域的情况？</w:t>
            </w:r>
          </w:p>
          <w:p w:rsidR="00AA76D3" w:rsidRPr="00877EE2" w:rsidRDefault="00AA76D3" w:rsidP="00317693">
            <w:pPr>
              <w:spacing w:line="360" w:lineRule="auto"/>
              <w:rPr>
                <w:rFonts w:asciiTheme="minorEastAsia" w:eastAsiaTheme="minorEastAsia" w:hAnsiTheme="minorEastAsia"/>
                <w:bCs/>
                <w:iCs/>
                <w:color w:val="000000" w:themeColor="text1"/>
                <w:szCs w:val="21"/>
              </w:rPr>
            </w:pPr>
            <w:r w:rsidRPr="00877EE2">
              <w:rPr>
                <w:rFonts w:ascii="宋体" w:hAnsi="宋体" w:hint="eastAsia"/>
                <w:bCs/>
                <w:iCs/>
                <w:color w:val="000000" w:themeColor="text1"/>
                <w:szCs w:val="21"/>
              </w:rPr>
              <w:t>答：</w:t>
            </w:r>
            <w:r w:rsidR="00317693" w:rsidRPr="00877EE2">
              <w:rPr>
                <w:rFonts w:asciiTheme="minorEastAsia" w:eastAsiaTheme="minorEastAsia" w:hAnsiTheme="minorEastAsia" w:hint="eastAsia"/>
                <w:bCs/>
                <w:iCs/>
                <w:color w:val="000000" w:themeColor="text1"/>
                <w:szCs w:val="21"/>
              </w:rPr>
              <w:t>目前手机行业整体增速平缓，</w:t>
            </w:r>
            <w:r w:rsidRPr="00877EE2">
              <w:rPr>
                <w:rFonts w:asciiTheme="minorEastAsia" w:eastAsiaTheme="minorEastAsia" w:hAnsiTheme="minorEastAsia" w:hint="eastAsia"/>
                <w:bCs/>
                <w:iCs/>
                <w:color w:val="000000" w:themeColor="text1"/>
                <w:szCs w:val="21"/>
              </w:rPr>
              <w:t>通讯行业内手机第一梯队大客户市场集中程度不断提升，公司在大客户当中的份额呈逐年上升趋势、随客户市场销量增长不断增长、新产品不断导入手机大客户中。同时，未来随着5G应用的推动用量递增，模块化技术应用也正推动创新，未来仍有增长空间。</w:t>
            </w:r>
          </w:p>
          <w:p w:rsidR="00317693" w:rsidRPr="00877EE2" w:rsidRDefault="00317693" w:rsidP="00317693">
            <w:pPr>
              <w:spacing w:line="360" w:lineRule="auto"/>
              <w:rPr>
                <w:rFonts w:asciiTheme="minorEastAsia" w:eastAsiaTheme="minorEastAsia" w:hAnsiTheme="minorEastAsia"/>
                <w:bCs/>
                <w:iCs/>
                <w:color w:val="000000" w:themeColor="text1"/>
                <w:szCs w:val="21"/>
              </w:rPr>
            </w:pPr>
            <w:r w:rsidRPr="00877EE2">
              <w:rPr>
                <w:rFonts w:asciiTheme="minorEastAsia" w:eastAsiaTheme="minorEastAsia" w:hAnsiTheme="minorEastAsia" w:hint="eastAsia"/>
                <w:bCs/>
                <w:iCs/>
                <w:color w:val="000000" w:themeColor="text1"/>
                <w:szCs w:val="21"/>
              </w:rPr>
              <w:t>9、公司汽车电子产品增长原因？</w:t>
            </w:r>
          </w:p>
          <w:p w:rsidR="00317693" w:rsidRPr="00877EE2" w:rsidRDefault="00317693" w:rsidP="00317693">
            <w:pPr>
              <w:spacing w:line="360" w:lineRule="auto"/>
              <w:rPr>
                <w:rFonts w:asciiTheme="minorEastAsia" w:eastAsiaTheme="minorEastAsia" w:hAnsiTheme="minorEastAsia"/>
                <w:bCs/>
                <w:iCs/>
                <w:color w:val="000000" w:themeColor="text1"/>
                <w:szCs w:val="21"/>
              </w:rPr>
            </w:pPr>
            <w:r w:rsidRPr="00877EE2">
              <w:rPr>
                <w:rFonts w:ascii="宋体" w:hAnsi="宋体" w:hint="eastAsia"/>
                <w:bCs/>
                <w:iCs/>
                <w:color w:val="000000" w:themeColor="text1"/>
                <w:szCs w:val="21"/>
              </w:rPr>
              <w:t>答</w:t>
            </w:r>
            <w:r w:rsidRPr="00877EE2">
              <w:rPr>
                <w:rFonts w:asciiTheme="minorEastAsia" w:eastAsiaTheme="minorEastAsia" w:hAnsiTheme="minorEastAsia" w:hint="eastAsia"/>
                <w:bCs/>
                <w:iCs/>
                <w:color w:val="000000" w:themeColor="text1"/>
                <w:szCs w:val="21"/>
              </w:rPr>
              <w:t>：(1)公司十几年来专注于主业,大力发展具有自主知识产权的核心技术,不断投入重点科研项目,自身技术实力雄厚。综合服务能力方面,公司采取大客户战略,已经与全球众多电子行业前沿技术领导企业建立了长期战略伙伴关系,客户资源稳定。</w:t>
            </w:r>
          </w:p>
          <w:p w:rsidR="00317693" w:rsidRPr="00877EE2" w:rsidRDefault="00317693" w:rsidP="00317693">
            <w:pPr>
              <w:spacing w:line="360" w:lineRule="auto"/>
              <w:rPr>
                <w:rFonts w:asciiTheme="minorEastAsia" w:eastAsiaTheme="minorEastAsia" w:hAnsiTheme="minorEastAsia"/>
                <w:bCs/>
                <w:iCs/>
                <w:color w:val="000000" w:themeColor="text1"/>
                <w:szCs w:val="21"/>
              </w:rPr>
            </w:pPr>
            <w:r w:rsidRPr="00877EE2">
              <w:rPr>
                <w:rFonts w:asciiTheme="minorEastAsia" w:eastAsiaTheme="minorEastAsia" w:hAnsiTheme="minorEastAsia" w:hint="eastAsia"/>
                <w:bCs/>
                <w:iCs/>
                <w:color w:val="000000" w:themeColor="text1"/>
                <w:szCs w:val="21"/>
              </w:rPr>
              <w:t>(2)汽车电子客户的准入门槛较高,客户需对公司的产品、设备、产能、体系及工艺管理等各环节进行审核,认证及测试的周期较长。公司介入汽车电子市场领域较早,目前已经通过博世、Valeo等汽车电子顶级大客户的认证,其他的大客户也在不断开拓认证与产品推动中。去年下半年汽车电子开始实现新产品新应用领域的批量化交货,本年度订单正呈稳步增长态势,国内外大客户陆续通过认证,汽车电子的电动化及智能化诸多项目都在开展,汽车电子市场作为重要的应用市场领域,正在稳</w:t>
            </w:r>
            <w:r w:rsidRPr="00877EE2">
              <w:rPr>
                <w:rFonts w:asciiTheme="minorEastAsia" w:eastAsiaTheme="minorEastAsia" w:hAnsiTheme="minorEastAsia" w:hint="eastAsia"/>
                <w:bCs/>
                <w:iCs/>
                <w:color w:val="000000" w:themeColor="text1"/>
                <w:szCs w:val="21"/>
              </w:rPr>
              <w:lastRenderedPageBreak/>
              <w:t>速的发展。</w:t>
            </w:r>
          </w:p>
          <w:p w:rsidR="00317693" w:rsidRPr="00877EE2" w:rsidRDefault="00317693" w:rsidP="00317693">
            <w:pPr>
              <w:spacing w:line="360" w:lineRule="auto"/>
              <w:rPr>
                <w:rFonts w:asciiTheme="minorEastAsia" w:eastAsiaTheme="minorEastAsia" w:hAnsiTheme="minorEastAsia"/>
                <w:bCs/>
                <w:iCs/>
                <w:color w:val="000000" w:themeColor="text1"/>
                <w:szCs w:val="21"/>
              </w:rPr>
            </w:pPr>
            <w:r w:rsidRPr="00877EE2">
              <w:rPr>
                <w:rFonts w:asciiTheme="minorEastAsia" w:eastAsiaTheme="minorEastAsia" w:hAnsiTheme="minorEastAsia" w:hint="eastAsia"/>
                <w:bCs/>
                <w:iCs/>
                <w:color w:val="000000" w:themeColor="text1"/>
                <w:szCs w:val="21"/>
              </w:rPr>
              <w:t>10、</w:t>
            </w:r>
            <w:r w:rsidR="00A84057" w:rsidRPr="00877EE2">
              <w:rPr>
                <w:rFonts w:asciiTheme="minorEastAsia" w:eastAsiaTheme="minorEastAsia" w:hAnsiTheme="minorEastAsia" w:hint="eastAsia"/>
                <w:bCs/>
                <w:iCs/>
                <w:color w:val="000000" w:themeColor="text1"/>
                <w:szCs w:val="21"/>
              </w:rPr>
              <w:t>公司LTCC产品情况？</w:t>
            </w:r>
          </w:p>
          <w:p w:rsidR="00A84057" w:rsidRPr="00877EE2" w:rsidRDefault="00A84057" w:rsidP="00317693">
            <w:pPr>
              <w:spacing w:line="360" w:lineRule="auto"/>
              <w:rPr>
                <w:rFonts w:asciiTheme="minorEastAsia" w:eastAsiaTheme="minorEastAsia" w:hAnsiTheme="minorEastAsia"/>
                <w:bCs/>
                <w:iCs/>
                <w:color w:val="000000" w:themeColor="text1"/>
                <w:szCs w:val="21"/>
              </w:rPr>
            </w:pPr>
            <w:r w:rsidRPr="00877EE2">
              <w:rPr>
                <w:rFonts w:asciiTheme="minorEastAsia" w:eastAsiaTheme="minorEastAsia" w:hAnsiTheme="minorEastAsia" w:hint="eastAsia"/>
                <w:bCs/>
                <w:iCs/>
                <w:color w:val="000000" w:themeColor="text1"/>
                <w:szCs w:val="21"/>
              </w:rPr>
              <w:t>答：公司LTCC产品包括滤波器、天线等,系属于低温共烧陶瓷平台工艺,天线和滤波器多属于定制化的小型模块产品,产品主要可应用于智能手机、蓝牙设备、5G基站、导航系统等多个领域,产品技术门槛要求高,公司多年持续投入LTCC产品研发及市场应用,具有深厚的底层技术和自主知识产权品牌的专利技术产品,现阶段的投入规划主要包括5G的商用产品,预计未来会随着5G商业应用落地,将会有很多产值化机会,市场空间可期。</w:t>
            </w:r>
          </w:p>
          <w:p w:rsidR="00A84057" w:rsidRPr="00877EE2" w:rsidRDefault="00A84057" w:rsidP="00317693">
            <w:pPr>
              <w:spacing w:line="360" w:lineRule="auto"/>
              <w:rPr>
                <w:rFonts w:asciiTheme="minorEastAsia" w:eastAsiaTheme="minorEastAsia" w:hAnsiTheme="minorEastAsia"/>
                <w:bCs/>
                <w:iCs/>
                <w:color w:val="000000" w:themeColor="text1"/>
                <w:szCs w:val="21"/>
              </w:rPr>
            </w:pPr>
            <w:r w:rsidRPr="00877EE2">
              <w:rPr>
                <w:rFonts w:asciiTheme="minorEastAsia" w:eastAsiaTheme="minorEastAsia" w:hAnsiTheme="minorEastAsia" w:hint="eastAsia"/>
                <w:bCs/>
                <w:iCs/>
                <w:color w:val="000000" w:themeColor="text1"/>
                <w:szCs w:val="21"/>
              </w:rPr>
              <w:t>11、公司陶瓷产品发展情况?</w:t>
            </w:r>
          </w:p>
          <w:p w:rsidR="00A84057" w:rsidRPr="00877EE2" w:rsidRDefault="00A84057" w:rsidP="00317693">
            <w:pPr>
              <w:spacing w:line="360" w:lineRule="auto"/>
              <w:rPr>
                <w:rFonts w:asciiTheme="minorEastAsia" w:eastAsiaTheme="minorEastAsia" w:hAnsiTheme="minorEastAsia"/>
                <w:bCs/>
                <w:iCs/>
                <w:color w:val="000000" w:themeColor="text1"/>
                <w:szCs w:val="21"/>
              </w:rPr>
            </w:pPr>
            <w:r w:rsidRPr="00877EE2">
              <w:rPr>
                <w:rFonts w:asciiTheme="minorEastAsia" w:eastAsiaTheme="minorEastAsia" w:hAnsiTheme="minorEastAsia" w:hint="eastAsia"/>
                <w:bCs/>
                <w:iCs/>
                <w:color w:val="000000" w:themeColor="text1"/>
                <w:szCs w:val="21"/>
              </w:rPr>
              <w:t>答：公司目前拥有完整的陶瓷工艺平台,信柏的精细陶瓷类产品的发展方向主要为陶瓷手机盖版、可穿戴式产品及高端消费品的新应用。精细陶瓷产品属于新材料技术</w:t>
            </w:r>
            <w:r w:rsidR="00F81742" w:rsidRPr="00877EE2">
              <w:rPr>
                <w:rFonts w:asciiTheme="minorEastAsia" w:eastAsiaTheme="minorEastAsia" w:hAnsiTheme="minorEastAsia" w:hint="eastAsia"/>
                <w:bCs/>
                <w:iCs/>
                <w:color w:val="000000" w:themeColor="text1"/>
                <w:szCs w:val="21"/>
              </w:rPr>
              <w:t>新应用领域的</w:t>
            </w:r>
            <w:r w:rsidR="00F81742" w:rsidRPr="00877EE2">
              <w:rPr>
                <w:rFonts w:asciiTheme="minorEastAsia" w:eastAsiaTheme="minorEastAsia" w:hAnsiTheme="minorEastAsia"/>
                <w:bCs/>
                <w:iCs/>
                <w:color w:val="000000" w:themeColor="text1"/>
                <w:szCs w:val="21"/>
              </w:rPr>
              <w:t>定位</w:t>
            </w:r>
            <w:r w:rsidRPr="00877EE2">
              <w:rPr>
                <w:rFonts w:asciiTheme="minorEastAsia" w:eastAsiaTheme="minorEastAsia" w:hAnsiTheme="minorEastAsia" w:hint="eastAsia"/>
                <w:bCs/>
                <w:iCs/>
                <w:color w:val="000000" w:themeColor="text1"/>
                <w:szCs w:val="21"/>
              </w:rPr>
              <w:t>,目前产值化速度较快,随着5G技术及无线充电市场的发展,未来发展前景可期。现阶段客户项目正在不断推动中,进展比较顺利,目前可穿戴产品出货增速较快,带动陶瓷结构业务增长。公司注重陶瓷研发平台的建立,可根据市场应用的需求,不断整合资源,实现快速研发并产值化。</w:t>
            </w:r>
          </w:p>
          <w:p w:rsidR="00A84057" w:rsidRPr="00877EE2" w:rsidRDefault="00A84057" w:rsidP="00317693">
            <w:pPr>
              <w:spacing w:line="360" w:lineRule="auto"/>
              <w:rPr>
                <w:rFonts w:asciiTheme="minorEastAsia" w:eastAsiaTheme="minorEastAsia" w:hAnsiTheme="minorEastAsia"/>
                <w:bCs/>
                <w:iCs/>
                <w:color w:val="000000" w:themeColor="text1"/>
                <w:szCs w:val="21"/>
              </w:rPr>
            </w:pPr>
            <w:r w:rsidRPr="00877EE2">
              <w:rPr>
                <w:rFonts w:asciiTheme="minorEastAsia" w:eastAsiaTheme="minorEastAsia" w:hAnsiTheme="minorEastAsia" w:hint="eastAsia"/>
                <w:bCs/>
                <w:iCs/>
                <w:color w:val="000000" w:themeColor="text1"/>
                <w:szCs w:val="21"/>
              </w:rPr>
              <w:t>12、公司的产品布局情况？</w:t>
            </w:r>
          </w:p>
          <w:p w:rsidR="00A84057" w:rsidRPr="00A84057" w:rsidRDefault="00A84057" w:rsidP="00317693">
            <w:pPr>
              <w:spacing w:line="360" w:lineRule="auto"/>
              <w:rPr>
                <w:rFonts w:ascii="宋体" w:hAnsi="宋体"/>
                <w:bCs/>
                <w:iCs/>
                <w:szCs w:val="21"/>
              </w:rPr>
            </w:pPr>
            <w:r w:rsidRPr="00877EE2">
              <w:rPr>
                <w:rFonts w:asciiTheme="minorEastAsia" w:eastAsiaTheme="minorEastAsia" w:hAnsiTheme="minorEastAsia" w:hint="eastAsia"/>
                <w:bCs/>
                <w:iCs/>
                <w:color w:val="000000" w:themeColor="text1"/>
                <w:szCs w:val="21"/>
              </w:rPr>
              <w:t>答：公司专注于主业,致力于成为电子元器件领域的专家。未来重点规划发展精密小型化电感类的磁性器件、微波器件、汽车电子元器件、国防军工、精细陶瓷产品五大产品系列,在通讯、消费电子、汽车电子、新能源、物联网、工业自动化等公司重点发展的六大应用市</w:t>
            </w:r>
            <w:bookmarkStart w:id="0" w:name="_GoBack"/>
            <w:bookmarkEnd w:id="0"/>
            <w:r w:rsidRPr="00877EE2">
              <w:rPr>
                <w:rFonts w:asciiTheme="minorEastAsia" w:eastAsiaTheme="minorEastAsia" w:hAnsiTheme="minorEastAsia" w:hint="eastAsia"/>
                <w:bCs/>
                <w:iCs/>
                <w:color w:val="000000" w:themeColor="text1"/>
                <w:szCs w:val="21"/>
              </w:rPr>
              <w:t>场提前做好布控,紧跟产品的应用技术趋势。</w:t>
            </w:r>
          </w:p>
        </w:tc>
      </w:tr>
      <w:tr w:rsidR="00121301">
        <w:tc>
          <w:tcPr>
            <w:tcW w:w="1966" w:type="dxa"/>
            <w:vAlign w:val="center"/>
          </w:tcPr>
          <w:p w:rsidR="00121301" w:rsidRDefault="007A5EC5">
            <w:pPr>
              <w:spacing w:line="480" w:lineRule="atLeast"/>
              <w:rPr>
                <w:rFonts w:ascii="宋体" w:hAnsi="宋体"/>
                <w:b/>
                <w:bCs/>
                <w:iCs/>
                <w:color w:val="000000"/>
                <w:sz w:val="24"/>
              </w:rPr>
            </w:pPr>
            <w:r>
              <w:rPr>
                <w:rFonts w:ascii="宋体" w:hAnsi="宋体" w:hint="eastAsia"/>
                <w:b/>
                <w:bCs/>
                <w:iCs/>
                <w:color w:val="000000"/>
                <w:sz w:val="24"/>
              </w:rPr>
              <w:lastRenderedPageBreak/>
              <w:t>附件清单（如有）</w:t>
            </w:r>
          </w:p>
        </w:tc>
        <w:tc>
          <w:tcPr>
            <w:tcW w:w="6670" w:type="dxa"/>
          </w:tcPr>
          <w:p w:rsidR="00121301" w:rsidRDefault="007A5EC5">
            <w:pPr>
              <w:spacing w:line="480" w:lineRule="atLeast"/>
              <w:rPr>
                <w:rFonts w:ascii="宋体" w:hAnsi="宋体"/>
                <w:bCs/>
                <w:iCs/>
                <w:color w:val="000000"/>
                <w:sz w:val="24"/>
              </w:rPr>
            </w:pPr>
            <w:r w:rsidRPr="00C122E5">
              <w:rPr>
                <w:rFonts w:ascii="宋体" w:hAnsi="宋体" w:hint="eastAsia"/>
                <w:bCs/>
                <w:iCs/>
                <w:szCs w:val="21"/>
              </w:rPr>
              <w:t>不适用</w:t>
            </w:r>
          </w:p>
        </w:tc>
      </w:tr>
      <w:tr w:rsidR="00121301">
        <w:trPr>
          <w:trHeight w:val="557"/>
        </w:trPr>
        <w:tc>
          <w:tcPr>
            <w:tcW w:w="1966" w:type="dxa"/>
            <w:vAlign w:val="center"/>
          </w:tcPr>
          <w:p w:rsidR="00121301" w:rsidRDefault="007A5EC5">
            <w:pPr>
              <w:spacing w:line="480" w:lineRule="atLeast"/>
              <w:rPr>
                <w:rFonts w:ascii="宋体" w:hAnsi="宋体"/>
                <w:b/>
                <w:bCs/>
                <w:iCs/>
                <w:color w:val="000000"/>
                <w:sz w:val="24"/>
              </w:rPr>
            </w:pPr>
            <w:r>
              <w:rPr>
                <w:rFonts w:ascii="宋体" w:hAnsi="宋体" w:hint="eastAsia"/>
                <w:b/>
                <w:bCs/>
                <w:iCs/>
                <w:color w:val="000000"/>
                <w:sz w:val="24"/>
              </w:rPr>
              <w:t>日期</w:t>
            </w:r>
          </w:p>
        </w:tc>
        <w:tc>
          <w:tcPr>
            <w:tcW w:w="6670" w:type="dxa"/>
          </w:tcPr>
          <w:p w:rsidR="00E7158B" w:rsidRDefault="00DB3427" w:rsidP="00DB3427">
            <w:pPr>
              <w:spacing w:line="480" w:lineRule="atLeast"/>
              <w:rPr>
                <w:rFonts w:ascii="宋体" w:hAnsi="宋体"/>
                <w:bCs/>
                <w:iCs/>
                <w:color w:val="000000"/>
                <w:sz w:val="24"/>
              </w:rPr>
            </w:pPr>
            <w:r>
              <w:rPr>
                <w:rFonts w:ascii="宋体" w:hAnsi="宋体" w:hint="eastAsia"/>
                <w:bCs/>
                <w:iCs/>
                <w:color w:val="000000"/>
                <w:sz w:val="24"/>
              </w:rPr>
              <w:t>2019年7月16</w:t>
            </w:r>
            <w:r w:rsidR="00650C98">
              <w:rPr>
                <w:rFonts w:ascii="宋体" w:hAnsi="宋体" w:hint="eastAsia"/>
                <w:bCs/>
                <w:iCs/>
                <w:color w:val="000000"/>
                <w:sz w:val="24"/>
              </w:rPr>
              <w:t>日</w:t>
            </w:r>
            <w:r>
              <w:rPr>
                <w:rFonts w:ascii="宋体" w:hAnsi="宋体" w:hint="eastAsia"/>
                <w:bCs/>
                <w:iCs/>
                <w:color w:val="000000"/>
                <w:sz w:val="24"/>
              </w:rPr>
              <w:t>、2019年7月17日</w:t>
            </w:r>
            <w:r w:rsidR="00877EE2">
              <w:rPr>
                <w:rFonts w:ascii="宋体" w:hAnsi="宋体" w:hint="eastAsia"/>
                <w:bCs/>
                <w:iCs/>
                <w:color w:val="000000"/>
                <w:sz w:val="24"/>
              </w:rPr>
              <w:t>、2019年7月19日</w:t>
            </w:r>
          </w:p>
        </w:tc>
      </w:tr>
    </w:tbl>
    <w:p w:rsidR="00121301" w:rsidRDefault="00121301"/>
    <w:sectPr w:rsidR="00121301" w:rsidSect="00121301">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7A3" w:rsidRDefault="009C27A3" w:rsidP="00121301">
      <w:r>
        <w:separator/>
      </w:r>
    </w:p>
  </w:endnote>
  <w:endnote w:type="continuationSeparator" w:id="1">
    <w:p w:rsidR="009C27A3" w:rsidRDefault="009C27A3" w:rsidP="001213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301" w:rsidRDefault="009E7D0C">
    <w:pPr>
      <w:pStyle w:val="a5"/>
      <w:framePr w:wrap="around" w:vAnchor="text" w:hAnchor="margin" w:xAlign="center" w:y="1"/>
      <w:rPr>
        <w:rStyle w:val="a8"/>
      </w:rPr>
    </w:pPr>
    <w:r>
      <w:fldChar w:fldCharType="begin"/>
    </w:r>
    <w:r w:rsidR="007A5EC5">
      <w:rPr>
        <w:rStyle w:val="a8"/>
      </w:rPr>
      <w:instrText xml:space="preserve">PAGE  </w:instrText>
    </w:r>
    <w:r>
      <w:fldChar w:fldCharType="end"/>
    </w:r>
  </w:p>
  <w:p w:rsidR="00121301" w:rsidRDefault="0012130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301" w:rsidRDefault="009E7D0C">
    <w:pPr>
      <w:pStyle w:val="a5"/>
      <w:framePr w:wrap="around" w:vAnchor="text" w:hAnchor="margin" w:xAlign="center" w:y="1"/>
      <w:rPr>
        <w:rStyle w:val="a8"/>
      </w:rPr>
    </w:pPr>
    <w:r>
      <w:fldChar w:fldCharType="begin"/>
    </w:r>
    <w:r w:rsidR="007A5EC5">
      <w:rPr>
        <w:rStyle w:val="a8"/>
      </w:rPr>
      <w:instrText xml:space="preserve">PAGE  </w:instrText>
    </w:r>
    <w:r>
      <w:fldChar w:fldCharType="separate"/>
    </w:r>
    <w:r w:rsidR="00F2683E">
      <w:rPr>
        <w:rStyle w:val="a8"/>
        <w:noProof/>
      </w:rPr>
      <w:t>4</w:t>
    </w:r>
    <w:r>
      <w:fldChar w:fldCharType="end"/>
    </w:r>
  </w:p>
  <w:p w:rsidR="00121301" w:rsidRDefault="001213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7A3" w:rsidRDefault="009C27A3" w:rsidP="00121301">
      <w:r>
        <w:separator/>
      </w:r>
    </w:p>
  </w:footnote>
  <w:footnote w:type="continuationSeparator" w:id="1">
    <w:p w:rsidR="009C27A3" w:rsidRDefault="009C27A3" w:rsidP="001213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2711B"/>
    <w:multiLevelType w:val="singleLevel"/>
    <w:tmpl w:val="E552711B"/>
    <w:lvl w:ilvl="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徐祖华">
    <w15:presenceInfo w15:providerId="AD" w15:userId="S-1-5-21-3101381106-3489136490-1940320549-119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B1F1B51"/>
    <w:rsid w:val="000005B1"/>
    <w:rsid w:val="0000132B"/>
    <w:rsid w:val="000132C7"/>
    <w:rsid w:val="00015CDA"/>
    <w:rsid w:val="00023F2C"/>
    <w:rsid w:val="000243E6"/>
    <w:rsid w:val="00026948"/>
    <w:rsid w:val="00031932"/>
    <w:rsid w:val="000333B9"/>
    <w:rsid w:val="00036CFA"/>
    <w:rsid w:val="00040452"/>
    <w:rsid w:val="00043137"/>
    <w:rsid w:val="00055D9B"/>
    <w:rsid w:val="00065C4E"/>
    <w:rsid w:val="00066516"/>
    <w:rsid w:val="0007024C"/>
    <w:rsid w:val="00070D5C"/>
    <w:rsid w:val="000710D4"/>
    <w:rsid w:val="0007461E"/>
    <w:rsid w:val="000762C5"/>
    <w:rsid w:val="000813BA"/>
    <w:rsid w:val="0008266D"/>
    <w:rsid w:val="00084F57"/>
    <w:rsid w:val="00085573"/>
    <w:rsid w:val="0009001D"/>
    <w:rsid w:val="0009040C"/>
    <w:rsid w:val="000954F8"/>
    <w:rsid w:val="000A18B4"/>
    <w:rsid w:val="000B334D"/>
    <w:rsid w:val="000B4F0B"/>
    <w:rsid w:val="000C4FD2"/>
    <w:rsid w:val="000D15E7"/>
    <w:rsid w:val="000D2E56"/>
    <w:rsid w:val="000D46BC"/>
    <w:rsid w:val="000D71E1"/>
    <w:rsid w:val="000E1526"/>
    <w:rsid w:val="000E7156"/>
    <w:rsid w:val="000F25C6"/>
    <w:rsid w:val="000F434D"/>
    <w:rsid w:val="000F6256"/>
    <w:rsid w:val="00100CBD"/>
    <w:rsid w:val="00105CB3"/>
    <w:rsid w:val="00106121"/>
    <w:rsid w:val="001065BC"/>
    <w:rsid w:val="00112B36"/>
    <w:rsid w:val="00116AA3"/>
    <w:rsid w:val="00117FA7"/>
    <w:rsid w:val="00121301"/>
    <w:rsid w:val="00121939"/>
    <w:rsid w:val="001228B2"/>
    <w:rsid w:val="001236A2"/>
    <w:rsid w:val="001236E7"/>
    <w:rsid w:val="00124E4C"/>
    <w:rsid w:val="00131AA0"/>
    <w:rsid w:val="0013248A"/>
    <w:rsid w:val="0013533F"/>
    <w:rsid w:val="001354C8"/>
    <w:rsid w:val="001417B1"/>
    <w:rsid w:val="00141B60"/>
    <w:rsid w:val="00147736"/>
    <w:rsid w:val="00150B8D"/>
    <w:rsid w:val="00152A1E"/>
    <w:rsid w:val="00155A50"/>
    <w:rsid w:val="00160105"/>
    <w:rsid w:val="00161F55"/>
    <w:rsid w:val="00163477"/>
    <w:rsid w:val="00163D1F"/>
    <w:rsid w:val="00166D5C"/>
    <w:rsid w:val="001730D6"/>
    <w:rsid w:val="001773C4"/>
    <w:rsid w:val="00187A2C"/>
    <w:rsid w:val="00191D58"/>
    <w:rsid w:val="0019479D"/>
    <w:rsid w:val="0019493C"/>
    <w:rsid w:val="00195CFF"/>
    <w:rsid w:val="0019787B"/>
    <w:rsid w:val="001A7C82"/>
    <w:rsid w:val="001B38AD"/>
    <w:rsid w:val="001B3969"/>
    <w:rsid w:val="001C01CA"/>
    <w:rsid w:val="001C6C83"/>
    <w:rsid w:val="001C774E"/>
    <w:rsid w:val="001D0364"/>
    <w:rsid w:val="001D3C04"/>
    <w:rsid w:val="001D588A"/>
    <w:rsid w:val="001D5ACD"/>
    <w:rsid w:val="001D5ADE"/>
    <w:rsid w:val="001D7243"/>
    <w:rsid w:val="001E0087"/>
    <w:rsid w:val="001E1600"/>
    <w:rsid w:val="001E1AEC"/>
    <w:rsid w:val="001E1FFE"/>
    <w:rsid w:val="001E40CE"/>
    <w:rsid w:val="001E418D"/>
    <w:rsid w:val="001E6B6E"/>
    <w:rsid w:val="001F1A91"/>
    <w:rsid w:val="001F29A2"/>
    <w:rsid w:val="00201B53"/>
    <w:rsid w:val="002039B4"/>
    <w:rsid w:val="00203E21"/>
    <w:rsid w:val="00211C42"/>
    <w:rsid w:val="0021229C"/>
    <w:rsid w:val="0021340B"/>
    <w:rsid w:val="002155BA"/>
    <w:rsid w:val="0021563F"/>
    <w:rsid w:val="00216B9A"/>
    <w:rsid w:val="00221359"/>
    <w:rsid w:val="0022153A"/>
    <w:rsid w:val="00231C43"/>
    <w:rsid w:val="00232F3F"/>
    <w:rsid w:val="00233D5A"/>
    <w:rsid w:val="00233F64"/>
    <w:rsid w:val="00234A5D"/>
    <w:rsid w:val="00236290"/>
    <w:rsid w:val="0024262C"/>
    <w:rsid w:val="00242845"/>
    <w:rsid w:val="00242DF2"/>
    <w:rsid w:val="00252B30"/>
    <w:rsid w:val="00253C1D"/>
    <w:rsid w:val="0025578D"/>
    <w:rsid w:val="002564FE"/>
    <w:rsid w:val="00260340"/>
    <w:rsid w:val="00262EC0"/>
    <w:rsid w:val="00263FC4"/>
    <w:rsid w:val="0027024F"/>
    <w:rsid w:val="00275FBC"/>
    <w:rsid w:val="0028111D"/>
    <w:rsid w:val="0028215F"/>
    <w:rsid w:val="00290158"/>
    <w:rsid w:val="00291024"/>
    <w:rsid w:val="0029175C"/>
    <w:rsid w:val="002930D3"/>
    <w:rsid w:val="0029754A"/>
    <w:rsid w:val="002977DD"/>
    <w:rsid w:val="002A05C4"/>
    <w:rsid w:val="002A10E1"/>
    <w:rsid w:val="002A4FAB"/>
    <w:rsid w:val="002A7D62"/>
    <w:rsid w:val="002B0328"/>
    <w:rsid w:val="002B0A0F"/>
    <w:rsid w:val="002C32B5"/>
    <w:rsid w:val="002C483F"/>
    <w:rsid w:val="002D04DC"/>
    <w:rsid w:val="002D0B95"/>
    <w:rsid w:val="002D3648"/>
    <w:rsid w:val="002D6002"/>
    <w:rsid w:val="002E040F"/>
    <w:rsid w:val="002F0DA4"/>
    <w:rsid w:val="002F6435"/>
    <w:rsid w:val="002F752E"/>
    <w:rsid w:val="00303C3F"/>
    <w:rsid w:val="003044C1"/>
    <w:rsid w:val="00306589"/>
    <w:rsid w:val="00307557"/>
    <w:rsid w:val="00312B0C"/>
    <w:rsid w:val="00312EFE"/>
    <w:rsid w:val="00314716"/>
    <w:rsid w:val="00317693"/>
    <w:rsid w:val="003206D0"/>
    <w:rsid w:val="00321F4D"/>
    <w:rsid w:val="003221D0"/>
    <w:rsid w:val="00322CA7"/>
    <w:rsid w:val="00323E55"/>
    <w:rsid w:val="00324AD8"/>
    <w:rsid w:val="0032654F"/>
    <w:rsid w:val="00327A21"/>
    <w:rsid w:val="00330DDF"/>
    <w:rsid w:val="00332B8C"/>
    <w:rsid w:val="0033475B"/>
    <w:rsid w:val="00336A9B"/>
    <w:rsid w:val="00336E5A"/>
    <w:rsid w:val="00337447"/>
    <w:rsid w:val="00341AB0"/>
    <w:rsid w:val="0034335B"/>
    <w:rsid w:val="00345DF5"/>
    <w:rsid w:val="0034654B"/>
    <w:rsid w:val="003534D5"/>
    <w:rsid w:val="003562C5"/>
    <w:rsid w:val="00363D17"/>
    <w:rsid w:val="003646A5"/>
    <w:rsid w:val="00364D05"/>
    <w:rsid w:val="003711A9"/>
    <w:rsid w:val="00374F84"/>
    <w:rsid w:val="00377ABD"/>
    <w:rsid w:val="00380BE9"/>
    <w:rsid w:val="0038443D"/>
    <w:rsid w:val="0038548F"/>
    <w:rsid w:val="003907C3"/>
    <w:rsid w:val="00390FB9"/>
    <w:rsid w:val="003949B6"/>
    <w:rsid w:val="00394AD5"/>
    <w:rsid w:val="003A3088"/>
    <w:rsid w:val="003A31AF"/>
    <w:rsid w:val="003A42F5"/>
    <w:rsid w:val="003A6652"/>
    <w:rsid w:val="003B17D4"/>
    <w:rsid w:val="003B2F9B"/>
    <w:rsid w:val="003B4AE6"/>
    <w:rsid w:val="003B5113"/>
    <w:rsid w:val="003B5F17"/>
    <w:rsid w:val="003C37A8"/>
    <w:rsid w:val="003C3CF4"/>
    <w:rsid w:val="003C4F6E"/>
    <w:rsid w:val="003C5A0A"/>
    <w:rsid w:val="003D0CDE"/>
    <w:rsid w:val="003D1632"/>
    <w:rsid w:val="003D19A6"/>
    <w:rsid w:val="003D2389"/>
    <w:rsid w:val="003D4A8D"/>
    <w:rsid w:val="003E20D0"/>
    <w:rsid w:val="003E4C0F"/>
    <w:rsid w:val="003E57CA"/>
    <w:rsid w:val="003E7B6E"/>
    <w:rsid w:val="00404660"/>
    <w:rsid w:val="004070DB"/>
    <w:rsid w:val="00407F0C"/>
    <w:rsid w:val="00411CFE"/>
    <w:rsid w:val="0041256C"/>
    <w:rsid w:val="00413F41"/>
    <w:rsid w:val="00415AA5"/>
    <w:rsid w:val="0042024D"/>
    <w:rsid w:val="00420981"/>
    <w:rsid w:val="00421202"/>
    <w:rsid w:val="00426E05"/>
    <w:rsid w:val="00434BEA"/>
    <w:rsid w:val="00435BF0"/>
    <w:rsid w:val="00437C6F"/>
    <w:rsid w:val="00437E79"/>
    <w:rsid w:val="00440B5B"/>
    <w:rsid w:val="0044700F"/>
    <w:rsid w:val="00450838"/>
    <w:rsid w:val="00465DEE"/>
    <w:rsid w:val="00466F94"/>
    <w:rsid w:val="004723C7"/>
    <w:rsid w:val="004726F5"/>
    <w:rsid w:val="004750CA"/>
    <w:rsid w:val="004751C9"/>
    <w:rsid w:val="00477735"/>
    <w:rsid w:val="00482749"/>
    <w:rsid w:val="00492D52"/>
    <w:rsid w:val="00496903"/>
    <w:rsid w:val="004A0E0F"/>
    <w:rsid w:val="004A2ABE"/>
    <w:rsid w:val="004A32B5"/>
    <w:rsid w:val="004A697D"/>
    <w:rsid w:val="004A7A2C"/>
    <w:rsid w:val="004A7EAD"/>
    <w:rsid w:val="004B1E8C"/>
    <w:rsid w:val="004B2528"/>
    <w:rsid w:val="004C47C5"/>
    <w:rsid w:val="004C4B03"/>
    <w:rsid w:val="004C62BB"/>
    <w:rsid w:val="004D1DB9"/>
    <w:rsid w:val="004D32F8"/>
    <w:rsid w:val="004E127A"/>
    <w:rsid w:val="004E3355"/>
    <w:rsid w:val="004E52D1"/>
    <w:rsid w:val="004F199B"/>
    <w:rsid w:val="004F2E21"/>
    <w:rsid w:val="004F5B6F"/>
    <w:rsid w:val="0050167B"/>
    <w:rsid w:val="00501F4D"/>
    <w:rsid w:val="00510987"/>
    <w:rsid w:val="00513786"/>
    <w:rsid w:val="005162E0"/>
    <w:rsid w:val="00531CD6"/>
    <w:rsid w:val="00532C51"/>
    <w:rsid w:val="00533100"/>
    <w:rsid w:val="00535C61"/>
    <w:rsid w:val="00535DA1"/>
    <w:rsid w:val="0054707D"/>
    <w:rsid w:val="0054742F"/>
    <w:rsid w:val="005511E5"/>
    <w:rsid w:val="005514E7"/>
    <w:rsid w:val="005611F1"/>
    <w:rsid w:val="005639C0"/>
    <w:rsid w:val="00567B76"/>
    <w:rsid w:val="00570F69"/>
    <w:rsid w:val="005713A5"/>
    <w:rsid w:val="0057211B"/>
    <w:rsid w:val="00581FE5"/>
    <w:rsid w:val="00582742"/>
    <w:rsid w:val="00583F30"/>
    <w:rsid w:val="005854F2"/>
    <w:rsid w:val="00585687"/>
    <w:rsid w:val="00586E76"/>
    <w:rsid w:val="005908A0"/>
    <w:rsid w:val="0059131A"/>
    <w:rsid w:val="005924C6"/>
    <w:rsid w:val="00592A22"/>
    <w:rsid w:val="00597852"/>
    <w:rsid w:val="005A011D"/>
    <w:rsid w:val="005A1325"/>
    <w:rsid w:val="005A20DC"/>
    <w:rsid w:val="005A361B"/>
    <w:rsid w:val="005A41D7"/>
    <w:rsid w:val="005B2628"/>
    <w:rsid w:val="005B2CFC"/>
    <w:rsid w:val="005B328A"/>
    <w:rsid w:val="005B4954"/>
    <w:rsid w:val="005B4CCF"/>
    <w:rsid w:val="005B6FB8"/>
    <w:rsid w:val="005C239B"/>
    <w:rsid w:val="005C25DF"/>
    <w:rsid w:val="005C32F3"/>
    <w:rsid w:val="005C581D"/>
    <w:rsid w:val="005C6C08"/>
    <w:rsid w:val="005D0046"/>
    <w:rsid w:val="005D5641"/>
    <w:rsid w:val="005E2CE0"/>
    <w:rsid w:val="005E5149"/>
    <w:rsid w:val="005E72EE"/>
    <w:rsid w:val="005F2E75"/>
    <w:rsid w:val="005F69E7"/>
    <w:rsid w:val="00602112"/>
    <w:rsid w:val="00606BD3"/>
    <w:rsid w:val="00607615"/>
    <w:rsid w:val="00610182"/>
    <w:rsid w:val="0061420B"/>
    <w:rsid w:val="00614C41"/>
    <w:rsid w:val="00615449"/>
    <w:rsid w:val="00621AAA"/>
    <w:rsid w:val="0063064C"/>
    <w:rsid w:val="00630DC0"/>
    <w:rsid w:val="006313EF"/>
    <w:rsid w:val="00637EAA"/>
    <w:rsid w:val="00637EBA"/>
    <w:rsid w:val="00643256"/>
    <w:rsid w:val="00645F7B"/>
    <w:rsid w:val="00650C98"/>
    <w:rsid w:val="00651F7D"/>
    <w:rsid w:val="00656D7F"/>
    <w:rsid w:val="00660E36"/>
    <w:rsid w:val="006625F1"/>
    <w:rsid w:val="006650DA"/>
    <w:rsid w:val="006670F2"/>
    <w:rsid w:val="006676C5"/>
    <w:rsid w:val="00670022"/>
    <w:rsid w:val="006736E3"/>
    <w:rsid w:val="00673B20"/>
    <w:rsid w:val="0067425C"/>
    <w:rsid w:val="0067618A"/>
    <w:rsid w:val="0067712D"/>
    <w:rsid w:val="00683DC1"/>
    <w:rsid w:val="006842B8"/>
    <w:rsid w:val="006874EF"/>
    <w:rsid w:val="0069181A"/>
    <w:rsid w:val="006920B8"/>
    <w:rsid w:val="00695F50"/>
    <w:rsid w:val="00696CD1"/>
    <w:rsid w:val="006A10A5"/>
    <w:rsid w:val="006A7F7D"/>
    <w:rsid w:val="006B19CA"/>
    <w:rsid w:val="006B35F4"/>
    <w:rsid w:val="006C301B"/>
    <w:rsid w:val="006C3617"/>
    <w:rsid w:val="006C585C"/>
    <w:rsid w:val="006C5D61"/>
    <w:rsid w:val="006C6762"/>
    <w:rsid w:val="006D2CFE"/>
    <w:rsid w:val="006D3177"/>
    <w:rsid w:val="006D400D"/>
    <w:rsid w:val="006E138A"/>
    <w:rsid w:val="006E3349"/>
    <w:rsid w:val="006E4F36"/>
    <w:rsid w:val="006E58A3"/>
    <w:rsid w:val="006E66BB"/>
    <w:rsid w:val="006E77EB"/>
    <w:rsid w:val="006F2859"/>
    <w:rsid w:val="006F515F"/>
    <w:rsid w:val="006F564E"/>
    <w:rsid w:val="006F5CA9"/>
    <w:rsid w:val="007016B1"/>
    <w:rsid w:val="00701A47"/>
    <w:rsid w:val="00704882"/>
    <w:rsid w:val="007116D5"/>
    <w:rsid w:val="00712792"/>
    <w:rsid w:val="00712867"/>
    <w:rsid w:val="007137B3"/>
    <w:rsid w:val="00714C60"/>
    <w:rsid w:val="00716376"/>
    <w:rsid w:val="0072042B"/>
    <w:rsid w:val="00720F5E"/>
    <w:rsid w:val="00722B1D"/>
    <w:rsid w:val="00722CB8"/>
    <w:rsid w:val="00724566"/>
    <w:rsid w:val="00724F08"/>
    <w:rsid w:val="00731357"/>
    <w:rsid w:val="007315CE"/>
    <w:rsid w:val="00741D2A"/>
    <w:rsid w:val="00747C18"/>
    <w:rsid w:val="00755D95"/>
    <w:rsid w:val="00756FE9"/>
    <w:rsid w:val="00756FEC"/>
    <w:rsid w:val="0076537C"/>
    <w:rsid w:val="00766ACF"/>
    <w:rsid w:val="00766CF3"/>
    <w:rsid w:val="00770C7B"/>
    <w:rsid w:val="00773BB8"/>
    <w:rsid w:val="007767BB"/>
    <w:rsid w:val="00784E16"/>
    <w:rsid w:val="00785ADF"/>
    <w:rsid w:val="0078648E"/>
    <w:rsid w:val="00786B43"/>
    <w:rsid w:val="007910ED"/>
    <w:rsid w:val="007953FD"/>
    <w:rsid w:val="007A1130"/>
    <w:rsid w:val="007A3D9D"/>
    <w:rsid w:val="007A5EC5"/>
    <w:rsid w:val="007A679C"/>
    <w:rsid w:val="007B0D94"/>
    <w:rsid w:val="007C51E3"/>
    <w:rsid w:val="007C6084"/>
    <w:rsid w:val="007D2885"/>
    <w:rsid w:val="007D557E"/>
    <w:rsid w:val="007D5EA6"/>
    <w:rsid w:val="007E0CFF"/>
    <w:rsid w:val="007E178C"/>
    <w:rsid w:val="007F2104"/>
    <w:rsid w:val="007F3C7C"/>
    <w:rsid w:val="008002BE"/>
    <w:rsid w:val="008019EF"/>
    <w:rsid w:val="0080464C"/>
    <w:rsid w:val="00821C1D"/>
    <w:rsid w:val="00821FEC"/>
    <w:rsid w:val="008233A3"/>
    <w:rsid w:val="008237D5"/>
    <w:rsid w:val="0082381A"/>
    <w:rsid w:val="0082675F"/>
    <w:rsid w:val="0082786D"/>
    <w:rsid w:val="00831E94"/>
    <w:rsid w:val="00836254"/>
    <w:rsid w:val="00840825"/>
    <w:rsid w:val="00842E13"/>
    <w:rsid w:val="00844E1E"/>
    <w:rsid w:val="00847BC6"/>
    <w:rsid w:val="00852437"/>
    <w:rsid w:val="00855C52"/>
    <w:rsid w:val="00855D05"/>
    <w:rsid w:val="00861DBB"/>
    <w:rsid w:val="00861E50"/>
    <w:rsid w:val="00870B03"/>
    <w:rsid w:val="00874BB3"/>
    <w:rsid w:val="00874F26"/>
    <w:rsid w:val="00875FAF"/>
    <w:rsid w:val="00877EE2"/>
    <w:rsid w:val="00886621"/>
    <w:rsid w:val="008873FB"/>
    <w:rsid w:val="00887C90"/>
    <w:rsid w:val="00891344"/>
    <w:rsid w:val="00892F91"/>
    <w:rsid w:val="00893E21"/>
    <w:rsid w:val="00894A5A"/>
    <w:rsid w:val="00897BB0"/>
    <w:rsid w:val="008A0A69"/>
    <w:rsid w:val="008A1105"/>
    <w:rsid w:val="008A21A8"/>
    <w:rsid w:val="008A64C4"/>
    <w:rsid w:val="008B48CB"/>
    <w:rsid w:val="008B61DE"/>
    <w:rsid w:val="008B6D0C"/>
    <w:rsid w:val="008B736D"/>
    <w:rsid w:val="008B7E81"/>
    <w:rsid w:val="008C18BF"/>
    <w:rsid w:val="008C2AFC"/>
    <w:rsid w:val="008C3C1D"/>
    <w:rsid w:val="008C6807"/>
    <w:rsid w:val="008C6A99"/>
    <w:rsid w:val="008D5D3F"/>
    <w:rsid w:val="008E5D8B"/>
    <w:rsid w:val="008F666B"/>
    <w:rsid w:val="00900262"/>
    <w:rsid w:val="00901977"/>
    <w:rsid w:val="00903379"/>
    <w:rsid w:val="0090752D"/>
    <w:rsid w:val="00911351"/>
    <w:rsid w:val="009132C0"/>
    <w:rsid w:val="00915AEA"/>
    <w:rsid w:val="00923F10"/>
    <w:rsid w:val="00927497"/>
    <w:rsid w:val="00933992"/>
    <w:rsid w:val="00935404"/>
    <w:rsid w:val="00942057"/>
    <w:rsid w:val="009619EB"/>
    <w:rsid w:val="00963F46"/>
    <w:rsid w:val="00971169"/>
    <w:rsid w:val="0097205A"/>
    <w:rsid w:val="0097286F"/>
    <w:rsid w:val="0097382A"/>
    <w:rsid w:val="009773CF"/>
    <w:rsid w:val="00980B0A"/>
    <w:rsid w:val="00983225"/>
    <w:rsid w:val="00983386"/>
    <w:rsid w:val="009859F1"/>
    <w:rsid w:val="009903FC"/>
    <w:rsid w:val="00996F0D"/>
    <w:rsid w:val="009A2E51"/>
    <w:rsid w:val="009A4B09"/>
    <w:rsid w:val="009A561B"/>
    <w:rsid w:val="009A6BA4"/>
    <w:rsid w:val="009A7EFB"/>
    <w:rsid w:val="009B53CE"/>
    <w:rsid w:val="009B57A7"/>
    <w:rsid w:val="009B5A8D"/>
    <w:rsid w:val="009B77E4"/>
    <w:rsid w:val="009B7887"/>
    <w:rsid w:val="009C27A3"/>
    <w:rsid w:val="009C591D"/>
    <w:rsid w:val="009C5A1F"/>
    <w:rsid w:val="009C5BC6"/>
    <w:rsid w:val="009D096D"/>
    <w:rsid w:val="009D3AAA"/>
    <w:rsid w:val="009E1D10"/>
    <w:rsid w:val="009E4E10"/>
    <w:rsid w:val="009E7D0C"/>
    <w:rsid w:val="009E7D7E"/>
    <w:rsid w:val="009F1DF5"/>
    <w:rsid w:val="009F7A8E"/>
    <w:rsid w:val="00A0087B"/>
    <w:rsid w:val="00A011B6"/>
    <w:rsid w:val="00A04B22"/>
    <w:rsid w:val="00A07C4F"/>
    <w:rsid w:val="00A20394"/>
    <w:rsid w:val="00A2514F"/>
    <w:rsid w:val="00A27A14"/>
    <w:rsid w:val="00A27A63"/>
    <w:rsid w:val="00A30898"/>
    <w:rsid w:val="00A34638"/>
    <w:rsid w:val="00A36BE6"/>
    <w:rsid w:val="00A36D0C"/>
    <w:rsid w:val="00A416E3"/>
    <w:rsid w:val="00A44EC3"/>
    <w:rsid w:val="00A44F26"/>
    <w:rsid w:val="00A453A9"/>
    <w:rsid w:val="00A45C32"/>
    <w:rsid w:val="00A46372"/>
    <w:rsid w:val="00A4648D"/>
    <w:rsid w:val="00A46A4F"/>
    <w:rsid w:val="00A5007C"/>
    <w:rsid w:val="00A60405"/>
    <w:rsid w:val="00A6052B"/>
    <w:rsid w:val="00A60EF6"/>
    <w:rsid w:val="00A620B0"/>
    <w:rsid w:val="00A655F6"/>
    <w:rsid w:val="00A669DF"/>
    <w:rsid w:val="00A71583"/>
    <w:rsid w:val="00A77234"/>
    <w:rsid w:val="00A82854"/>
    <w:rsid w:val="00A836C5"/>
    <w:rsid w:val="00A83AAF"/>
    <w:rsid w:val="00A84057"/>
    <w:rsid w:val="00A84410"/>
    <w:rsid w:val="00A93BAA"/>
    <w:rsid w:val="00A93EA3"/>
    <w:rsid w:val="00A97059"/>
    <w:rsid w:val="00A97775"/>
    <w:rsid w:val="00AA3E21"/>
    <w:rsid w:val="00AA5556"/>
    <w:rsid w:val="00AA5AB7"/>
    <w:rsid w:val="00AA7358"/>
    <w:rsid w:val="00AA76D3"/>
    <w:rsid w:val="00AB5659"/>
    <w:rsid w:val="00AB5BF7"/>
    <w:rsid w:val="00AC5737"/>
    <w:rsid w:val="00AD02FC"/>
    <w:rsid w:val="00AD5093"/>
    <w:rsid w:val="00AD50FF"/>
    <w:rsid w:val="00AD5733"/>
    <w:rsid w:val="00AD619D"/>
    <w:rsid w:val="00AE08D8"/>
    <w:rsid w:val="00AE09E4"/>
    <w:rsid w:val="00AE2A8A"/>
    <w:rsid w:val="00AE2B6E"/>
    <w:rsid w:val="00AE74F2"/>
    <w:rsid w:val="00AF39DF"/>
    <w:rsid w:val="00AF45A3"/>
    <w:rsid w:val="00AF544F"/>
    <w:rsid w:val="00AF7020"/>
    <w:rsid w:val="00B0042C"/>
    <w:rsid w:val="00B04455"/>
    <w:rsid w:val="00B11C0B"/>
    <w:rsid w:val="00B12930"/>
    <w:rsid w:val="00B13E16"/>
    <w:rsid w:val="00B15142"/>
    <w:rsid w:val="00B15CAD"/>
    <w:rsid w:val="00B172AF"/>
    <w:rsid w:val="00B1785B"/>
    <w:rsid w:val="00B209D1"/>
    <w:rsid w:val="00B20CE9"/>
    <w:rsid w:val="00B22AAF"/>
    <w:rsid w:val="00B26833"/>
    <w:rsid w:val="00B34948"/>
    <w:rsid w:val="00B4054B"/>
    <w:rsid w:val="00B40606"/>
    <w:rsid w:val="00B40D2A"/>
    <w:rsid w:val="00B4278D"/>
    <w:rsid w:val="00B4442C"/>
    <w:rsid w:val="00B53238"/>
    <w:rsid w:val="00B64A40"/>
    <w:rsid w:val="00B658CE"/>
    <w:rsid w:val="00B721EB"/>
    <w:rsid w:val="00B856DE"/>
    <w:rsid w:val="00B85CA5"/>
    <w:rsid w:val="00B907FD"/>
    <w:rsid w:val="00B91E34"/>
    <w:rsid w:val="00B93CE9"/>
    <w:rsid w:val="00B962AA"/>
    <w:rsid w:val="00BA3075"/>
    <w:rsid w:val="00BA7BEA"/>
    <w:rsid w:val="00BB03D4"/>
    <w:rsid w:val="00BB63B1"/>
    <w:rsid w:val="00BB79A8"/>
    <w:rsid w:val="00BC0067"/>
    <w:rsid w:val="00BC01CE"/>
    <w:rsid w:val="00BC1164"/>
    <w:rsid w:val="00BC2714"/>
    <w:rsid w:val="00BC3F7C"/>
    <w:rsid w:val="00BC69FE"/>
    <w:rsid w:val="00BC6D37"/>
    <w:rsid w:val="00BD174F"/>
    <w:rsid w:val="00BD1AAC"/>
    <w:rsid w:val="00BD6676"/>
    <w:rsid w:val="00BD7A22"/>
    <w:rsid w:val="00BE369F"/>
    <w:rsid w:val="00BE4221"/>
    <w:rsid w:val="00BE5378"/>
    <w:rsid w:val="00BE5739"/>
    <w:rsid w:val="00BF1EFD"/>
    <w:rsid w:val="00BF5F23"/>
    <w:rsid w:val="00C0702A"/>
    <w:rsid w:val="00C122E5"/>
    <w:rsid w:val="00C123F9"/>
    <w:rsid w:val="00C14A43"/>
    <w:rsid w:val="00C21696"/>
    <w:rsid w:val="00C21F53"/>
    <w:rsid w:val="00C25FFE"/>
    <w:rsid w:val="00C31B72"/>
    <w:rsid w:val="00C31C0A"/>
    <w:rsid w:val="00C41277"/>
    <w:rsid w:val="00C438CE"/>
    <w:rsid w:val="00C45509"/>
    <w:rsid w:val="00C45C64"/>
    <w:rsid w:val="00C51FF3"/>
    <w:rsid w:val="00C57219"/>
    <w:rsid w:val="00C61680"/>
    <w:rsid w:val="00C62EF0"/>
    <w:rsid w:val="00C63D34"/>
    <w:rsid w:val="00C641F6"/>
    <w:rsid w:val="00C64939"/>
    <w:rsid w:val="00C73215"/>
    <w:rsid w:val="00C77120"/>
    <w:rsid w:val="00C80FC3"/>
    <w:rsid w:val="00C82726"/>
    <w:rsid w:val="00C86565"/>
    <w:rsid w:val="00C92BD9"/>
    <w:rsid w:val="00C932A0"/>
    <w:rsid w:val="00C955EA"/>
    <w:rsid w:val="00C95F6F"/>
    <w:rsid w:val="00C96D29"/>
    <w:rsid w:val="00C97132"/>
    <w:rsid w:val="00CA554B"/>
    <w:rsid w:val="00CB6CCE"/>
    <w:rsid w:val="00CB6DFF"/>
    <w:rsid w:val="00CC23C2"/>
    <w:rsid w:val="00CC38EE"/>
    <w:rsid w:val="00CC6077"/>
    <w:rsid w:val="00CC770C"/>
    <w:rsid w:val="00CD1AB9"/>
    <w:rsid w:val="00CE1E3F"/>
    <w:rsid w:val="00CE452D"/>
    <w:rsid w:val="00CE66B1"/>
    <w:rsid w:val="00CE6D59"/>
    <w:rsid w:val="00CF2161"/>
    <w:rsid w:val="00CF3FF0"/>
    <w:rsid w:val="00CF778E"/>
    <w:rsid w:val="00D030A8"/>
    <w:rsid w:val="00D0401C"/>
    <w:rsid w:val="00D13678"/>
    <w:rsid w:val="00D17214"/>
    <w:rsid w:val="00D234EB"/>
    <w:rsid w:val="00D24229"/>
    <w:rsid w:val="00D2619E"/>
    <w:rsid w:val="00D27610"/>
    <w:rsid w:val="00D27CAD"/>
    <w:rsid w:val="00D34165"/>
    <w:rsid w:val="00D341D0"/>
    <w:rsid w:val="00D36C7E"/>
    <w:rsid w:val="00D43388"/>
    <w:rsid w:val="00D4581C"/>
    <w:rsid w:val="00D50624"/>
    <w:rsid w:val="00D5085A"/>
    <w:rsid w:val="00D50CD8"/>
    <w:rsid w:val="00D56774"/>
    <w:rsid w:val="00D64770"/>
    <w:rsid w:val="00D679D0"/>
    <w:rsid w:val="00D71115"/>
    <w:rsid w:val="00D92A02"/>
    <w:rsid w:val="00D93F25"/>
    <w:rsid w:val="00D95495"/>
    <w:rsid w:val="00DA049C"/>
    <w:rsid w:val="00DA0995"/>
    <w:rsid w:val="00DA0FFA"/>
    <w:rsid w:val="00DA1559"/>
    <w:rsid w:val="00DA47F3"/>
    <w:rsid w:val="00DB0877"/>
    <w:rsid w:val="00DB0A4B"/>
    <w:rsid w:val="00DB3427"/>
    <w:rsid w:val="00DB4A1C"/>
    <w:rsid w:val="00DC01C3"/>
    <w:rsid w:val="00DC250E"/>
    <w:rsid w:val="00DC3B0D"/>
    <w:rsid w:val="00DC4299"/>
    <w:rsid w:val="00DC4A6D"/>
    <w:rsid w:val="00DC6532"/>
    <w:rsid w:val="00DD23FA"/>
    <w:rsid w:val="00DE15EE"/>
    <w:rsid w:val="00DE394A"/>
    <w:rsid w:val="00DE485B"/>
    <w:rsid w:val="00DF3D83"/>
    <w:rsid w:val="00DF754E"/>
    <w:rsid w:val="00DF7CAD"/>
    <w:rsid w:val="00E04E59"/>
    <w:rsid w:val="00E0633D"/>
    <w:rsid w:val="00E10C57"/>
    <w:rsid w:val="00E12F61"/>
    <w:rsid w:val="00E15AC5"/>
    <w:rsid w:val="00E1679D"/>
    <w:rsid w:val="00E20679"/>
    <w:rsid w:val="00E26331"/>
    <w:rsid w:val="00E263EF"/>
    <w:rsid w:val="00E27904"/>
    <w:rsid w:val="00E27B2A"/>
    <w:rsid w:val="00E32F5B"/>
    <w:rsid w:val="00E3362D"/>
    <w:rsid w:val="00E346F6"/>
    <w:rsid w:val="00E439C4"/>
    <w:rsid w:val="00E45D82"/>
    <w:rsid w:val="00E46328"/>
    <w:rsid w:val="00E508C3"/>
    <w:rsid w:val="00E560DE"/>
    <w:rsid w:val="00E60448"/>
    <w:rsid w:val="00E62F18"/>
    <w:rsid w:val="00E7158B"/>
    <w:rsid w:val="00E724E9"/>
    <w:rsid w:val="00E73479"/>
    <w:rsid w:val="00E8546F"/>
    <w:rsid w:val="00E86ED0"/>
    <w:rsid w:val="00E94CFF"/>
    <w:rsid w:val="00E974B8"/>
    <w:rsid w:val="00EA526B"/>
    <w:rsid w:val="00EA6D45"/>
    <w:rsid w:val="00EA7EEF"/>
    <w:rsid w:val="00EB09C9"/>
    <w:rsid w:val="00EB1E8B"/>
    <w:rsid w:val="00EC75F8"/>
    <w:rsid w:val="00EE1659"/>
    <w:rsid w:val="00EE2F5F"/>
    <w:rsid w:val="00EE3995"/>
    <w:rsid w:val="00EE46B0"/>
    <w:rsid w:val="00EE4E6D"/>
    <w:rsid w:val="00EF0E9D"/>
    <w:rsid w:val="00F00A76"/>
    <w:rsid w:val="00F02F4C"/>
    <w:rsid w:val="00F0518A"/>
    <w:rsid w:val="00F053F7"/>
    <w:rsid w:val="00F05A1A"/>
    <w:rsid w:val="00F06546"/>
    <w:rsid w:val="00F12484"/>
    <w:rsid w:val="00F201FA"/>
    <w:rsid w:val="00F22BCF"/>
    <w:rsid w:val="00F25381"/>
    <w:rsid w:val="00F25FDE"/>
    <w:rsid w:val="00F2683E"/>
    <w:rsid w:val="00F26AA6"/>
    <w:rsid w:val="00F274E4"/>
    <w:rsid w:val="00F27B72"/>
    <w:rsid w:val="00F308D6"/>
    <w:rsid w:val="00F3150E"/>
    <w:rsid w:val="00F353C9"/>
    <w:rsid w:val="00F37114"/>
    <w:rsid w:val="00F37BC6"/>
    <w:rsid w:val="00F41A57"/>
    <w:rsid w:val="00F43517"/>
    <w:rsid w:val="00F45051"/>
    <w:rsid w:val="00F455F7"/>
    <w:rsid w:val="00F47935"/>
    <w:rsid w:val="00F4796D"/>
    <w:rsid w:val="00F547DC"/>
    <w:rsid w:val="00F62A1E"/>
    <w:rsid w:val="00F62FAB"/>
    <w:rsid w:val="00F63FAC"/>
    <w:rsid w:val="00F661BC"/>
    <w:rsid w:val="00F720E3"/>
    <w:rsid w:val="00F762D0"/>
    <w:rsid w:val="00F77E92"/>
    <w:rsid w:val="00F815FD"/>
    <w:rsid w:val="00F81742"/>
    <w:rsid w:val="00F81ED6"/>
    <w:rsid w:val="00F8268D"/>
    <w:rsid w:val="00F859C8"/>
    <w:rsid w:val="00F92D0F"/>
    <w:rsid w:val="00F957E2"/>
    <w:rsid w:val="00F95EC1"/>
    <w:rsid w:val="00F961F0"/>
    <w:rsid w:val="00F96E9A"/>
    <w:rsid w:val="00FA1E9E"/>
    <w:rsid w:val="00FA4487"/>
    <w:rsid w:val="00FA5FBB"/>
    <w:rsid w:val="00FB347B"/>
    <w:rsid w:val="00FB462F"/>
    <w:rsid w:val="00FB7FBF"/>
    <w:rsid w:val="00FC0D0D"/>
    <w:rsid w:val="00FC55EA"/>
    <w:rsid w:val="00FC6651"/>
    <w:rsid w:val="00FD0531"/>
    <w:rsid w:val="00FD60B0"/>
    <w:rsid w:val="00FE1C5D"/>
    <w:rsid w:val="00FE52E5"/>
    <w:rsid w:val="00FE53A6"/>
    <w:rsid w:val="00FF257D"/>
    <w:rsid w:val="00FF263B"/>
    <w:rsid w:val="00FF5A95"/>
    <w:rsid w:val="00FF7A11"/>
    <w:rsid w:val="02A86B92"/>
    <w:rsid w:val="06045988"/>
    <w:rsid w:val="096717C3"/>
    <w:rsid w:val="0A1D2344"/>
    <w:rsid w:val="0B293E5A"/>
    <w:rsid w:val="0C3C0848"/>
    <w:rsid w:val="0E3A5BAD"/>
    <w:rsid w:val="15AC4C4A"/>
    <w:rsid w:val="180F1682"/>
    <w:rsid w:val="1968497C"/>
    <w:rsid w:val="1EB644BD"/>
    <w:rsid w:val="24F34736"/>
    <w:rsid w:val="26CC29C6"/>
    <w:rsid w:val="2B1F1B51"/>
    <w:rsid w:val="2BB02BBC"/>
    <w:rsid w:val="2D587957"/>
    <w:rsid w:val="30DF1A72"/>
    <w:rsid w:val="31F94EF4"/>
    <w:rsid w:val="35D7547D"/>
    <w:rsid w:val="381E2FE0"/>
    <w:rsid w:val="403E089B"/>
    <w:rsid w:val="417D6BEF"/>
    <w:rsid w:val="41C54D96"/>
    <w:rsid w:val="46233844"/>
    <w:rsid w:val="4AFB15C3"/>
    <w:rsid w:val="4C5D04D7"/>
    <w:rsid w:val="4C6E2EE1"/>
    <w:rsid w:val="4E5F686E"/>
    <w:rsid w:val="50B66604"/>
    <w:rsid w:val="52AF7739"/>
    <w:rsid w:val="54D71383"/>
    <w:rsid w:val="54F74F92"/>
    <w:rsid w:val="5AF80E32"/>
    <w:rsid w:val="5C5274E3"/>
    <w:rsid w:val="5FF26EB5"/>
    <w:rsid w:val="62832E6D"/>
    <w:rsid w:val="65276359"/>
    <w:rsid w:val="65BE3371"/>
    <w:rsid w:val="680348FD"/>
    <w:rsid w:val="6C1D756C"/>
    <w:rsid w:val="6D5A0456"/>
    <w:rsid w:val="73694AFD"/>
    <w:rsid w:val="7509533D"/>
    <w:rsid w:val="77A05A2A"/>
    <w:rsid w:val="788079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3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rsid w:val="00121301"/>
    <w:pPr>
      <w:jc w:val="left"/>
    </w:pPr>
  </w:style>
  <w:style w:type="paragraph" w:styleId="a4">
    <w:name w:val="Balloon Text"/>
    <w:basedOn w:val="a"/>
    <w:link w:val="Char0"/>
    <w:qFormat/>
    <w:rsid w:val="00121301"/>
    <w:rPr>
      <w:sz w:val="18"/>
      <w:szCs w:val="18"/>
    </w:rPr>
  </w:style>
  <w:style w:type="paragraph" w:styleId="a5">
    <w:name w:val="footer"/>
    <w:basedOn w:val="a"/>
    <w:qFormat/>
    <w:rsid w:val="00121301"/>
    <w:pPr>
      <w:tabs>
        <w:tab w:val="center" w:pos="4153"/>
        <w:tab w:val="right" w:pos="8306"/>
      </w:tabs>
      <w:snapToGrid w:val="0"/>
      <w:jc w:val="left"/>
    </w:pPr>
    <w:rPr>
      <w:sz w:val="18"/>
      <w:szCs w:val="18"/>
    </w:rPr>
  </w:style>
  <w:style w:type="paragraph" w:styleId="a6">
    <w:name w:val="header"/>
    <w:basedOn w:val="a"/>
    <w:link w:val="Char1"/>
    <w:qFormat/>
    <w:rsid w:val="00121301"/>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2"/>
    <w:semiHidden/>
    <w:unhideWhenUsed/>
    <w:qFormat/>
    <w:rsid w:val="00121301"/>
    <w:rPr>
      <w:b/>
      <w:bCs/>
    </w:rPr>
  </w:style>
  <w:style w:type="character" w:styleId="a8">
    <w:name w:val="page number"/>
    <w:basedOn w:val="a0"/>
    <w:qFormat/>
    <w:rsid w:val="00121301"/>
  </w:style>
  <w:style w:type="character" w:styleId="a9">
    <w:name w:val="annotation reference"/>
    <w:basedOn w:val="a0"/>
    <w:semiHidden/>
    <w:unhideWhenUsed/>
    <w:qFormat/>
    <w:rsid w:val="00121301"/>
    <w:rPr>
      <w:sz w:val="21"/>
      <w:szCs w:val="21"/>
    </w:rPr>
  </w:style>
  <w:style w:type="character" w:customStyle="1" w:styleId="Char0">
    <w:name w:val="批注框文本 Char"/>
    <w:basedOn w:val="a0"/>
    <w:link w:val="a4"/>
    <w:qFormat/>
    <w:rsid w:val="00121301"/>
    <w:rPr>
      <w:rFonts w:ascii="Times New Roman" w:eastAsia="宋体" w:hAnsi="Times New Roman" w:cs="Times New Roman"/>
      <w:kern w:val="2"/>
      <w:sz w:val="18"/>
      <w:szCs w:val="18"/>
    </w:rPr>
  </w:style>
  <w:style w:type="character" w:customStyle="1" w:styleId="Char1">
    <w:name w:val="页眉 Char"/>
    <w:basedOn w:val="a0"/>
    <w:link w:val="a6"/>
    <w:qFormat/>
    <w:rsid w:val="00121301"/>
    <w:rPr>
      <w:rFonts w:ascii="Times New Roman" w:eastAsia="宋体" w:hAnsi="Times New Roman" w:cs="Times New Roman"/>
      <w:kern w:val="2"/>
      <w:sz w:val="18"/>
      <w:szCs w:val="18"/>
    </w:rPr>
  </w:style>
  <w:style w:type="character" w:customStyle="1" w:styleId="Char">
    <w:name w:val="批注文字 Char"/>
    <w:basedOn w:val="a0"/>
    <w:link w:val="a3"/>
    <w:semiHidden/>
    <w:qFormat/>
    <w:rsid w:val="00121301"/>
    <w:rPr>
      <w:kern w:val="2"/>
      <w:sz w:val="21"/>
      <w:szCs w:val="24"/>
    </w:rPr>
  </w:style>
  <w:style w:type="character" w:customStyle="1" w:styleId="Char2">
    <w:name w:val="批注主题 Char"/>
    <w:basedOn w:val="Char"/>
    <w:link w:val="a7"/>
    <w:semiHidden/>
    <w:qFormat/>
    <w:rsid w:val="00121301"/>
    <w:rPr>
      <w:b/>
      <w:bCs/>
      <w:kern w:val="2"/>
      <w:sz w:val="21"/>
      <w:szCs w:val="24"/>
    </w:rPr>
  </w:style>
  <w:style w:type="character" w:customStyle="1" w:styleId="highlight">
    <w:name w:val="highlight"/>
    <w:basedOn w:val="a0"/>
    <w:rsid w:val="00CC770C"/>
  </w:style>
  <w:style w:type="paragraph" w:styleId="aa">
    <w:name w:val="Revision"/>
    <w:hidden/>
    <w:uiPriority w:val="99"/>
    <w:semiHidden/>
    <w:rsid w:val="00C45509"/>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7E6BD-3684-469E-B3F0-C58F27046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408</Words>
  <Characters>2331</Characters>
  <Application>Microsoft Office Word</Application>
  <DocSecurity>0</DocSecurity>
  <Lines>19</Lines>
  <Paragraphs>5</Paragraphs>
  <ScaleCrop>false</ScaleCrop>
  <Company>Microsoft</Company>
  <LinksUpToDate>false</LinksUpToDate>
  <CharactersWithSpaces>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K455L</dc:creator>
  <cp:lastModifiedBy>于萌</cp:lastModifiedBy>
  <cp:revision>3</cp:revision>
  <cp:lastPrinted>2018-09-13T00:37:00Z</cp:lastPrinted>
  <dcterms:created xsi:type="dcterms:W3CDTF">2019-07-19T05:58:00Z</dcterms:created>
  <dcterms:modified xsi:type="dcterms:W3CDTF">2019-07-19T06:06:00Z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