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220" w:rsidRPr="00654B14" w:rsidRDefault="001A7220" w:rsidP="00105670">
      <w:pPr>
        <w:spacing w:beforeLines="50" w:before="156" w:afterLines="50" w:after="156" w:line="400" w:lineRule="exact"/>
        <w:rPr>
          <w:b/>
          <w:iCs/>
          <w:sz w:val="24"/>
        </w:rPr>
      </w:pPr>
      <w:r w:rsidRPr="00654B14">
        <w:rPr>
          <w:rFonts w:hint="eastAsia"/>
          <w:b/>
          <w:iCs/>
          <w:sz w:val="24"/>
        </w:rPr>
        <w:t>证券代码：</w:t>
      </w:r>
      <w:r w:rsidRPr="00654B14">
        <w:rPr>
          <w:b/>
          <w:iCs/>
          <w:sz w:val="24"/>
        </w:rPr>
        <w:t xml:space="preserve">300422                                   </w:t>
      </w:r>
      <w:r w:rsidRPr="00654B14">
        <w:rPr>
          <w:rFonts w:hint="eastAsia"/>
          <w:b/>
          <w:iCs/>
          <w:sz w:val="24"/>
        </w:rPr>
        <w:t>证券简称：博世科</w:t>
      </w:r>
    </w:p>
    <w:p w:rsidR="001A7220" w:rsidRPr="00654B14" w:rsidRDefault="001A7220" w:rsidP="00105670">
      <w:pPr>
        <w:spacing w:beforeLines="50" w:before="156" w:afterLines="50" w:after="156" w:line="400" w:lineRule="exact"/>
        <w:rPr>
          <w:b/>
          <w:iCs/>
          <w:sz w:val="24"/>
        </w:rPr>
      </w:pPr>
      <w:r w:rsidRPr="00654B14">
        <w:rPr>
          <w:rFonts w:hint="eastAsia"/>
          <w:b/>
          <w:iCs/>
          <w:sz w:val="24"/>
        </w:rPr>
        <w:t>债券代码：</w:t>
      </w:r>
      <w:r w:rsidRPr="00654B14">
        <w:rPr>
          <w:b/>
          <w:iCs/>
          <w:sz w:val="24"/>
        </w:rPr>
        <w:t xml:space="preserve">123010                                   </w:t>
      </w:r>
      <w:r w:rsidRPr="00654B14">
        <w:rPr>
          <w:rFonts w:hint="eastAsia"/>
          <w:b/>
          <w:iCs/>
          <w:sz w:val="24"/>
        </w:rPr>
        <w:t>债券简称：博世转债</w:t>
      </w:r>
    </w:p>
    <w:p w:rsidR="001A7220" w:rsidRPr="00654B14" w:rsidRDefault="001A7220" w:rsidP="00105670">
      <w:pPr>
        <w:spacing w:beforeLines="50" w:before="156" w:afterLines="50" w:after="156" w:line="360" w:lineRule="auto"/>
        <w:jc w:val="center"/>
        <w:rPr>
          <w:b/>
          <w:iCs/>
          <w:sz w:val="32"/>
          <w:szCs w:val="32"/>
        </w:rPr>
      </w:pPr>
      <w:r w:rsidRPr="00654B14">
        <w:rPr>
          <w:rFonts w:hint="eastAsia"/>
          <w:b/>
          <w:iCs/>
          <w:sz w:val="32"/>
          <w:szCs w:val="32"/>
        </w:rPr>
        <w:t>广西博世科环保科技股份有限公司</w:t>
      </w:r>
    </w:p>
    <w:p w:rsidR="001A7220" w:rsidRPr="00654B14" w:rsidRDefault="00B04440" w:rsidP="00105670">
      <w:pPr>
        <w:spacing w:beforeLines="50" w:before="156" w:afterLines="50" w:after="156" w:line="360" w:lineRule="auto"/>
        <w:jc w:val="center"/>
        <w:rPr>
          <w:b/>
          <w:iCs/>
          <w:sz w:val="32"/>
          <w:szCs w:val="32"/>
        </w:rPr>
      </w:pPr>
      <w:r>
        <w:rPr>
          <w:rFonts w:hint="eastAsia"/>
          <w:b/>
          <w:iCs/>
          <w:sz w:val="32"/>
          <w:szCs w:val="32"/>
        </w:rPr>
        <w:t>2019</w:t>
      </w:r>
      <w:r>
        <w:rPr>
          <w:rFonts w:hint="eastAsia"/>
          <w:b/>
          <w:iCs/>
          <w:sz w:val="32"/>
          <w:szCs w:val="32"/>
        </w:rPr>
        <w:t>年</w:t>
      </w:r>
      <w:r>
        <w:rPr>
          <w:rFonts w:hint="eastAsia"/>
          <w:b/>
          <w:iCs/>
          <w:sz w:val="32"/>
          <w:szCs w:val="32"/>
        </w:rPr>
        <w:t>7</w:t>
      </w:r>
      <w:r>
        <w:rPr>
          <w:rFonts w:hint="eastAsia"/>
          <w:b/>
          <w:iCs/>
          <w:sz w:val="32"/>
          <w:szCs w:val="32"/>
        </w:rPr>
        <w:t>月</w:t>
      </w:r>
      <w:r>
        <w:rPr>
          <w:rFonts w:hint="eastAsia"/>
          <w:b/>
          <w:iCs/>
          <w:sz w:val="32"/>
          <w:szCs w:val="32"/>
        </w:rPr>
        <w:t>30</w:t>
      </w:r>
      <w:r>
        <w:rPr>
          <w:rFonts w:hint="eastAsia"/>
          <w:b/>
          <w:iCs/>
          <w:sz w:val="32"/>
          <w:szCs w:val="32"/>
        </w:rPr>
        <w:t>日</w:t>
      </w:r>
      <w:r w:rsidR="001A7220" w:rsidRPr="00654B14">
        <w:rPr>
          <w:rFonts w:hint="eastAsia"/>
          <w:b/>
          <w:iCs/>
          <w:sz w:val="32"/>
          <w:szCs w:val="32"/>
        </w:rPr>
        <w:t>投资者关系活动记录表</w:t>
      </w:r>
    </w:p>
    <w:p w:rsidR="001A7220" w:rsidRPr="00654B14" w:rsidRDefault="001A7220">
      <w:pPr>
        <w:spacing w:line="400" w:lineRule="exact"/>
        <w:rPr>
          <w:b/>
          <w:iCs/>
          <w:sz w:val="24"/>
        </w:rPr>
      </w:pPr>
      <w:r w:rsidRPr="00654B14">
        <w:rPr>
          <w:bCs/>
          <w:iCs/>
          <w:sz w:val="24"/>
        </w:rPr>
        <w:t xml:space="preserve">                                                        </w:t>
      </w:r>
      <w:r w:rsidRPr="00654B14">
        <w:rPr>
          <w:rFonts w:hint="eastAsia"/>
          <w:b/>
          <w:iCs/>
          <w:sz w:val="24"/>
        </w:rPr>
        <w:t>编号：</w:t>
      </w:r>
      <w:r w:rsidRPr="00654B14">
        <w:rPr>
          <w:b/>
          <w:iCs/>
          <w:sz w:val="24"/>
        </w:rPr>
        <w:t>2019-0</w:t>
      </w:r>
      <w:r>
        <w:rPr>
          <w:b/>
          <w:iCs/>
          <w:sz w:val="24"/>
        </w:rPr>
        <w:t>3</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8"/>
        <w:gridCol w:w="1177"/>
        <w:gridCol w:w="3817"/>
        <w:gridCol w:w="1882"/>
      </w:tblGrid>
      <w:tr w:rsidR="001A7220" w:rsidRPr="00654B14" w:rsidTr="00A8721E">
        <w:trPr>
          <w:jc w:val="center"/>
        </w:trPr>
        <w:tc>
          <w:tcPr>
            <w:tcW w:w="1908" w:type="dxa"/>
            <w:vAlign w:val="center"/>
          </w:tcPr>
          <w:p w:rsidR="001A7220" w:rsidRPr="00654B14" w:rsidRDefault="001A7220">
            <w:pPr>
              <w:spacing w:line="480" w:lineRule="atLeast"/>
              <w:jc w:val="center"/>
              <w:rPr>
                <w:bCs/>
                <w:iCs/>
                <w:sz w:val="24"/>
              </w:rPr>
            </w:pPr>
            <w:r w:rsidRPr="00654B14">
              <w:rPr>
                <w:rFonts w:hint="eastAsia"/>
                <w:bCs/>
                <w:iCs/>
                <w:sz w:val="24"/>
              </w:rPr>
              <w:t>投资机构关系活动类别</w:t>
            </w:r>
          </w:p>
        </w:tc>
        <w:tc>
          <w:tcPr>
            <w:tcW w:w="6876" w:type="dxa"/>
            <w:gridSpan w:val="3"/>
          </w:tcPr>
          <w:p w:rsidR="001A7220" w:rsidRPr="00654B14" w:rsidRDefault="001A7220">
            <w:pPr>
              <w:spacing w:line="480" w:lineRule="atLeast"/>
              <w:rPr>
                <w:bCs/>
                <w:iCs/>
                <w:sz w:val="24"/>
              </w:rPr>
            </w:pPr>
            <w:r w:rsidRPr="00654B14">
              <w:rPr>
                <w:bCs/>
                <w:iCs/>
                <w:sz w:val="24"/>
              </w:rPr>
              <w:t xml:space="preserve">√ </w:t>
            </w:r>
            <w:r w:rsidRPr="00654B14">
              <w:rPr>
                <w:rFonts w:hint="eastAsia"/>
                <w:sz w:val="24"/>
              </w:rPr>
              <w:t>特定对象调研</w:t>
            </w:r>
            <w:r w:rsidRPr="00654B14">
              <w:rPr>
                <w:sz w:val="24"/>
              </w:rPr>
              <w:t xml:space="preserve">        </w:t>
            </w:r>
            <w:r w:rsidRPr="00654B14">
              <w:rPr>
                <w:bCs/>
                <w:iCs/>
                <w:sz w:val="24"/>
              </w:rPr>
              <w:t xml:space="preserve">□ </w:t>
            </w:r>
            <w:r w:rsidRPr="00654B14">
              <w:rPr>
                <w:rFonts w:hint="eastAsia"/>
                <w:sz w:val="24"/>
              </w:rPr>
              <w:t>分析师会议</w:t>
            </w:r>
          </w:p>
          <w:p w:rsidR="001A7220" w:rsidRPr="00654B14" w:rsidRDefault="001A7220">
            <w:pPr>
              <w:spacing w:line="480" w:lineRule="atLeast"/>
              <w:rPr>
                <w:bCs/>
                <w:iCs/>
                <w:sz w:val="24"/>
              </w:rPr>
            </w:pPr>
            <w:r w:rsidRPr="00654B14">
              <w:rPr>
                <w:bCs/>
                <w:iCs/>
                <w:sz w:val="24"/>
              </w:rPr>
              <w:t xml:space="preserve">□ </w:t>
            </w:r>
            <w:r w:rsidRPr="00654B14">
              <w:rPr>
                <w:rFonts w:hint="eastAsia"/>
                <w:sz w:val="24"/>
              </w:rPr>
              <w:t>媒体采访</w:t>
            </w:r>
            <w:r w:rsidRPr="00654B14">
              <w:rPr>
                <w:sz w:val="24"/>
              </w:rPr>
              <w:t xml:space="preserve">            </w:t>
            </w:r>
            <w:r w:rsidRPr="00654B14">
              <w:rPr>
                <w:bCs/>
                <w:iCs/>
                <w:sz w:val="24"/>
              </w:rPr>
              <w:t xml:space="preserve">□ </w:t>
            </w:r>
            <w:r w:rsidRPr="00654B14">
              <w:rPr>
                <w:rFonts w:hint="eastAsia"/>
                <w:sz w:val="24"/>
              </w:rPr>
              <w:t>业绩说明会</w:t>
            </w:r>
          </w:p>
          <w:p w:rsidR="001A7220" w:rsidRPr="00654B14" w:rsidRDefault="001A7220">
            <w:pPr>
              <w:spacing w:line="480" w:lineRule="atLeast"/>
              <w:rPr>
                <w:bCs/>
                <w:iCs/>
                <w:sz w:val="24"/>
              </w:rPr>
            </w:pPr>
            <w:r w:rsidRPr="00654B14">
              <w:rPr>
                <w:bCs/>
                <w:iCs/>
                <w:sz w:val="24"/>
              </w:rPr>
              <w:t xml:space="preserve">□ </w:t>
            </w:r>
            <w:r w:rsidRPr="00654B14">
              <w:rPr>
                <w:rFonts w:hint="eastAsia"/>
                <w:sz w:val="24"/>
              </w:rPr>
              <w:t>新闻发布会</w:t>
            </w:r>
            <w:r w:rsidRPr="00654B14">
              <w:rPr>
                <w:sz w:val="24"/>
              </w:rPr>
              <w:t xml:space="preserve">          </w:t>
            </w:r>
            <w:r w:rsidRPr="00654B14">
              <w:rPr>
                <w:bCs/>
                <w:iCs/>
                <w:sz w:val="24"/>
              </w:rPr>
              <w:t xml:space="preserve">□ </w:t>
            </w:r>
            <w:r w:rsidRPr="00654B14">
              <w:rPr>
                <w:rFonts w:hint="eastAsia"/>
                <w:sz w:val="24"/>
              </w:rPr>
              <w:t>路演活动</w:t>
            </w:r>
          </w:p>
          <w:p w:rsidR="001A7220" w:rsidRPr="00654B14" w:rsidRDefault="001A7220">
            <w:pPr>
              <w:tabs>
                <w:tab w:val="left" w:pos="3045"/>
                <w:tab w:val="center" w:pos="3199"/>
              </w:tabs>
              <w:spacing w:line="480" w:lineRule="atLeast"/>
              <w:rPr>
                <w:bCs/>
                <w:iCs/>
                <w:sz w:val="24"/>
              </w:rPr>
            </w:pPr>
            <w:r w:rsidRPr="00654B14">
              <w:rPr>
                <w:bCs/>
                <w:iCs/>
                <w:sz w:val="24"/>
              </w:rPr>
              <w:t xml:space="preserve">√ </w:t>
            </w:r>
            <w:r w:rsidRPr="00654B14">
              <w:rPr>
                <w:rFonts w:hint="eastAsia"/>
                <w:sz w:val="24"/>
              </w:rPr>
              <w:t>现场参观</w:t>
            </w:r>
            <w:r w:rsidRPr="00654B14">
              <w:rPr>
                <w:bCs/>
                <w:iCs/>
                <w:sz w:val="24"/>
              </w:rPr>
              <w:tab/>
            </w:r>
          </w:p>
          <w:p w:rsidR="001A7220" w:rsidRPr="00654B14" w:rsidRDefault="001A7220">
            <w:pPr>
              <w:tabs>
                <w:tab w:val="center" w:pos="3199"/>
              </w:tabs>
              <w:spacing w:line="480" w:lineRule="atLeast"/>
              <w:rPr>
                <w:bCs/>
                <w:iCs/>
                <w:sz w:val="24"/>
              </w:rPr>
            </w:pPr>
            <w:r w:rsidRPr="00654B14">
              <w:rPr>
                <w:bCs/>
                <w:iCs/>
                <w:sz w:val="24"/>
              </w:rPr>
              <w:t xml:space="preserve">□ </w:t>
            </w:r>
            <w:r w:rsidRPr="00654B14">
              <w:rPr>
                <w:rFonts w:hint="eastAsia"/>
                <w:sz w:val="24"/>
              </w:rPr>
              <w:t>其他</w:t>
            </w:r>
          </w:p>
        </w:tc>
      </w:tr>
      <w:tr w:rsidR="001A7220" w:rsidRPr="00654B14" w:rsidTr="00A8721E">
        <w:trPr>
          <w:trHeight w:val="340"/>
          <w:jc w:val="center"/>
        </w:trPr>
        <w:tc>
          <w:tcPr>
            <w:tcW w:w="1908" w:type="dxa"/>
            <w:vMerge w:val="restart"/>
            <w:vAlign w:val="center"/>
          </w:tcPr>
          <w:p w:rsidR="001A7220" w:rsidRPr="00654B14" w:rsidRDefault="001A7220">
            <w:pPr>
              <w:spacing w:line="480" w:lineRule="atLeast"/>
              <w:rPr>
                <w:bCs/>
                <w:iCs/>
                <w:sz w:val="24"/>
              </w:rPr>
            </w:pPr>
            <w:r w:rsidRPr="00654B14">
              <w:rPr>
                <w:rFonts w:hint="eastAsia"/>
                <w:bCs/>
                <w:iCs/>
                <w:sz w:val="24"/>
              </w:rPr>
              <w:t>参与单位名称及人员姓名</w:t>
            </w:r>
          </w:p>
        </w:tc>
        <w:tc>
          <w:tcPr>
            <w:tcW w:w="1177" w:type="dxa"/>
            <w:vAlign w:val="center"/>
          </w:tcPr>
          <w:p w:rsidR="001A7220" w:rsidRPr="00654B14" w:rsidRDefault="001A7220">
            <w:pPr>
              <w:jc w:val="center"/>
              <w:rPr>
                <w:b/>
                <w:bCs/>
                <w:iCs/>
                <w:sz w:val="24"/>
              </w:rPr>
            </w:pPr>
            <w:r w:rsidRPr="00654B14">
              <w:rPr>
                <w:rFonts w:hint="eastAsia"/>
                <w:b/>
                <w:bCs/>
                <w:iCs/>
                <w:sz w:val="24"/>
              </w:rPr>
              <w:t>姓名</w:t>
            </w:r>
          </w:p>
        </w:tc>
        <w:tc>
          <w:tcPr>
            <w:tcW w:w="3817" w:type="dxa"/>
            <w:vAlign w:val="center"/>
          </w:tcPr>
          <w:p w:rsidR="001A7220" w:rsidRPr="00654B14" w:rsidRDefault="001A7220">
            <w:pPr>
              <w:jc w:val="center"/>
              <w:rPr>
                <w:b/>
                <w:bCs/>
                <w:iCs/>
                <w:sz w:val="24"/>
              </w:rPr>
            </w:pPr>
            <w:r w:rsidRPr="00654B14">
              <w:rPr>
                <w:rFonts w:hint="eastAsia"/>
                <w:b/>
                <w:bCs/>
                <w:iCs/>
                <w:sz w:val="24"/>
              </w:rPr>
              <w:t>单位</w:t>
            </w:r>
          </w:p>
        </w:tc>
        <w:tc>
          <w:tcPr>
            <w:tcW w:w="1882" w:type="dxa"/>
            <w:vAlign w:val="center"/>
          </w:tcPr>
          <w:p w:rsidR="001A7220" w:rsidRPr="00654B14" w:rsidRDefault="001A7220">
            <w:pPr>
              <w:jc w:val="center"/>
              <w:rPr>
                <w:b/>
                <w:bCs/>
                <w:iCs/>
                <w:sz w:val="24"/>
              </w:rPr>
            </w:pPr>
            <w:r w:rsidRPr="00654B14">
              <w:rPr>
                <w:rFonts w:hint="eastAsia"/>
                <w:b/>
                <w:bCs/>
                <w:iCs/>
                <w:sz w:val="24"/>
              </w:rPr>
              <w:t>职务</w:t>
            </w:r>
          </w:p>
        </w:tc>
      </w:tr>
      <w:tr w:rsidR="001A7220" w:rsidRPr="00654B14" w:rsidTr="00A8721E">
        <w:trPr>
          <w:trHeight w:val="340"/>
          <w:jc w:val="center"/>
        </w:trPr>
        <w:tc>
          <w:tcPr>
            <w:tcW w:w="1908" w:type="dxa"/>
            <w:vMerge/>
            <w:vAlign w:val="center"/>
          </w:tcPr>
          <w:p w:rsidR="001A7220" w:rsidRPr="00654B14" w:rsidRDefault="001A7220">
            <w:pPr>
              <w:spacing w:line="480" w:lineRule="atLeast"/>
              <w:rPr>
                <w:bCs/>
                <w:iCs/>
                <w:sz w:val="24"/>
              </w:rPr>
            </w:pPr>
          </w:p>
        </w:tc>
        <w:tc>
          <w:tcPr>
            <w:tcW w:w="1177" w:type="dxa"/>
            <w:vAlign w:val="center"/>
          </w:tcPr>
          <w:p w:rsidR="001A7220" w:rsidRPr="001432B6" w:rsidRDefault="001A7220">
            <w:pPr>
              <w:jc w:val="center"/>
              <w:rPr>
                <w:bCs/>
                <w:iCs/>
                <w:sz w:val="24"/>
              </w:rPr>
            </w:pPr>
            <w:r w:rsidRPr="001432B6">
              <w:rPr>
                <w:rFonts w:hint="eastAsia"/>
                <w:bCs/>
                <w:iCs/>
                <w:sz w:val="24"/>
              </w:rPr>
              <w:t>刘思甸</w:t>
            </w:r>
          </w:p>
        </w:tc>
        <w:tc>
          <w:tcPr>
            <w:tcW w:w="3817" w:type="dxa"/>
            <w:vAlign w:val="center"/>
          </w:tcPr>
          <w:p w:rsidR="001A7220" w:rsidRPr="001432B6" w:rsidRDefault="001A7220">
            <w:pPr>
              <w:jc w:val="center"/>
              <w:rPr>
                <w:bCs/>
                <w:iCs/>
                <w:sz w:val="24"/>
              </w:rPr>
            </w:pPr>
            <w:r w:rsidRPr="001432B6">
              <w:rPr>
                <w:rFonts w:hint="eastAsia"/>
                <w:bCs/>
                <w:iCs/>
                <w:sz w:val="24"/>
              </w:rPr>
              <w:t>博时基金管理有限公司</w:t>
            </w:r>
          </w:p>
        </w:tc>
        <w:tc>
          <w:tcPr>
            <w:tcW w:w="1882" w:type="dxa"/>
            <w:vAlign w:val="center"/>
          </w:tcPr>
          <w:p w:rsidR="001A7220" w:rsidRPr="001432B6" w:rsidRDefault="001A7220">
            <w:pPr>
              <w:jc w:val="center"/>
              <w:rPr>
                <w:bCs/>
                <w:iCs/>
                <w:sz w:val="24"/>
              </w:rPr>
            </w:pPr>
            <w:r w:rsidRPr="001432B6">
              <w:rPr>
                <w:rFonts w:hint="eastAsia"/>
                <w:bCs/>
                <w:iCs/>
                <w:sz w:val="24"/>
              </w:rPr>
              <w:t>基金经理</w:t>
            </w:r>
          </w:p>
        </w:tc>
      </w:tr>
      <w:tr w:rsidR="001A7220" w:rsidRPr="00654B14" w:rsidTr="00A8721E">
        <w:trPr>
          <w:trHeight w:val="340"/>
          <w:jc w:val="center"/>
        </w:trPr>
        <w:tc>
          <w:tcPr>
            <w:tcW w:w="1908" w:type="dxa"/>
            <w:vMerge/>
            <w:vAlign w:val="center"/>
          </w:tcPr>
          <w:p w:rsidR="001A7220" w:rsidRPr="00654B14" w:rsidRDefault="001A7220">
            <w:pPr>
              <w:spacing w:line="480" w:lineRule="atLeast"/>
              <w:rPr>
                <w:bCs/>
                <w:iCs/>
                <w:sz w:val="24"/>
              </w:rPr>
            </w:pPr>
          </w:p>
        </w:tc>
        <w:tc>
          <w:tcPr>
            <w:tcW w:w="1177" w:type="dxa"/>
            <w:vAlign w:val="center"/>
          </w:tcPr>
          <w:p w:rsidR="001A7220" w:rsidRPr="001432B6" w:rsidRDefault="001A7220">
            <w:pPr>
              <w:jc w:val="center"/>
              <w:rPr>
                <w:bCs/>
                <w:iCs/>
                <w:sz w:val="24"/>
              </w:rPr>
            </w:pPr>
            <w:r>
              <w:rPr>
                <w:rFonts w:hint="eastAsia"/>
                <w:bCs/>
                <w:iCs/>
                <w:sz w:val="24"/>
              </w:rPr>
              <w:t>朱玮琳</w:t>
            </w:r>
          </w:p>
        </w:tc>
        <w:tc>
          <w:tcPr>
            <w:tcW w:w="3817" w:type="dxa"/>
            <w:vAlign w:val="center"/>
          </w:tcPr>
          <w:p w:rsidR="001A7220" w:rsidRPr="001432B6" w:rsidRDefault="001A7220">
            <w:pPr>
              <w:jc w:val="center"/>
              <w:rPr>
                <w:bCs/>
                <w:iCs/>
                <w:sz w:val="24"/>
              </w:rPr>
            </w:pPr>
            <w:r w:rsidRPr="00D06CDD">
              <w:rPr>
                <w:rFonts w:hint="eastAsia"/>
                <w:bCs/>
                <w:iCs/>
                <w:sz w:val="24"/>
              </w:rPr>
              <w:t>银华基金管理有限公司</w:t>
            </w:r>
          </w:p>
        </w:tc>
        <w:tc>
          <w:tcPr>
            <w:tcW w:w="1882" w:type="dxa"/>
            <w:vAlign w:val="center"/>
          </w:tcPr>
          <w:p w:rsidR="001A7220" w:rsidRPr="001432B6" w:rsidRDefault="001A7220">
            <w:pPr>
              <w:jc w:val="center"/>
              <w:rPr>
                <w:bCs/>
                <w:iCs/>
                <w:sz w:val="24"/>
              </w:rPr>
            </w:pPr>
            <w:r>
              <w:rPr>
                <w:rFonts w:hint="eastAsia"/>
                <w:bCs/>
                <w:iCs/>
                <w:sz w:val="24"/>
              </w:rPr>
              <w:t>基金经理</w:t>
            </w:r>
          </w:p>
        </w:tc>
      </w:tr>
      <w:tr w:rsidR="001A7220" w:rsidRPr="00654B14" w:rsidTr="00A8721E">
        <w:trPr>
          <w:trHeight w:val="340"/>
          <w:jc w:val="center"/>
        </w:trPr>
        <w:tc>
          <w:tcPr>
            <w:tcW w:w="1908" w:type="dxa"/>
            <w:vMerge/>
            <w:vAlign w:val="center"/>
          </w:tcPr>
          <w:p w:rsidR="001A7220" w:rsidRPr="00654B14" w:rsidRDefault="001A7220">
            <w:pPr>
              <w:spacing w:line="480" w:lineRule="atLeast"/>
              <w:rPr>
                <w:bCs/>
                <w:iCs/>
                <w:sz w:val="24"/>
              </w:rPr>
            </w:pPr>
          </w:p>
        </w:tc>
        <w:tc>
          <w:tcPr>
            <w:tcW w:w="1177" w:type="dxa"/>
            <w:vAlign w:val="center"/>
          </w:tcPr>
          <w:p w:rsidR="001A7220" w:rsidRDefault="001A7220">
            <w:pPr>
              <w:jc w:val="center"/>
              <w:rPr>
                <w:bCs/>
                <w:iCs/>
                <w:sz w:val="24"/>
              </w:rPr>
            </w:pPr>
            <w:r>
              <w:rPr>
                <w:rFonts w:hint="eastAsia"/>
                <w:bCs/>
                <w:iCs/>
                <w:sz w:val="24"/>
              </w:rPr>
              <w:t>李</w:t>
            </w:r>
            <w:r>
              <w:rPr>
                <w:bCs/>
                <w:iCs/>
                <w:sz w:val="24"/>
              </w:rPr>
              <w:t xml:space="preserve">  </w:t>
            </w:r>
            <w:r>
              <w:rPr>
                <w:rFonts w:hint="eastAsia"/>
                <w:bCs/>
                <w:iCs/>
                <w:sz w:val="24"/>
              </w:rPr>
              <w:t>健</w:t>
            </w:r>
          </w:p>
        </w:tc>
        <w:tc>
          <w:tcPr>
            <w:tcW w:w="3817" w:type="dxa"/>
            <w:vAlign w:val="center"/>
          </w:tcPr>
          <w:p w:rsidR="001A7220" w:rsidRPr="00D06CDD" w:rsidRDefault="001A7220">
            <w:pPr>
              <w:jc w:val="center"/>
              <w:rPr>
                <w:bCs/>
                <w:iCs/>
                <w:sz w:val="24"/>
              </w:rPr>
            </w:pPr>
            <w:r>
              <w:rPr>
                <w:rFonts w:hint="eastAsia"/>
                <w:bCs/>
                <w:iCs/>
                <w:sz w:val="24"/>
              </w:rPr>
              <w:t>上海远策投资管理中心（有限合伙）</w:t>
            </w:r>
          </w:p>
        </w:tc>
        <w:tc>
          <w:tcPr>
            <w:tcW w:w="1882" w:type="dxa"/>
            <w:vAlign w:val="center"/>
          </w:tcPr>
          <w:p w:rsidR="001A7220" w:rsidRDefault="001A7220">
            <w:pPr>
              <w:jc w:val="center"/>
              <w:rPr>
                <w:bCs/>
                <w:iCs/>
                <w:sz w:val="24"/>
              </w:rPr>
            </w:pPr>
            <w:r>
              <w:rPr>
                <w:rFonts w:hint="eastAsia"/>
                <w:bCs/>
                <w:iCs/>
                <w:sz w:val="24"/>
              </w:rPr>
              <w:t>副总经理</w:t>
            </w:r>
            <w:r>
              <w:rPr>
                <w:bCs/>
                <w:iCs/>
                <w:sz w:val="24"/>
              </w:rPr>
              <w:t>/</w:t>
            </w:r>
            <w:r>
              <w:rPr>
                <w:rFonts w:hint="eastAsia"/>
                <w:bCs/>
                <w:iCs/>
                <w:sz w:val="24"/>
              </w:rPr>
              <w:t>投资经理</w:t>
            </w:r>
          </w:p>
        </w:tc>
      </w:tr>
      <w:tr w:rsidR="00105670" w:rsidRPr="00654B14" w:rsidTr="00A8721E">
        <w:trPr>
          <w:trHeight w:val="340"/>
          <w:jc w:val="center"/>
        </w:trPr>
        <w:tc>
          <w:tcPr>
            <w:tcW w:w="1908" w:type="dxa"/>
            <w:vMerge/>
            <w:vAlign w:val="center"/>
          </w:tcPr>
          <w:p w:rsidR="00105670" w:rsidRPr="00654B14" w:rsidRDefault="00105670">
            <w:pPr>
              <w:spacing w:line="480" w:lineRule="atLeast"/>
              <w:rPr>
                <w:bCs/>
                <w:iCs/>
                <w:sz w:val="24"/>
              </w:rPr>
            </w:pPr>
          </w:p>
        </w:tc>
        <w:tc>
          <w:tcPr>
            <w:tcW w:w="1177" w:type="dxa"/>
            <w:vAlign w:val="center"/>
          </w:tcPr>
          <w:p w:rsidR="00105670" w:rsidRDefault="00105670">
            <w:pPr>
              <w:jc w:val="center"/>
              <w:rPr>
                <w:bCs/>
                <w:iCs/>
                <w:sz w:val="24"/>
              </w:rPr>
            </w:pPr>
            <w:r w:rsidRPr="00837EB6">
              <w:rPr>
                <w:rFonts w:hint="eastAsia"/>
                <w:bCs/>
                <w:iCs/>
                <w:sz w:val="24"/>
              </w:rPr>
              <w:t>庞蔚勍</w:t>
            </w:r>
          </w:p>
        </w:tc>
        <w:tc>
          <w:tcPr>
            <w:tcW w:w="3817" w:type="dxa"/>
            <w:vAlign w:val="center"/>
          </w:tcPr>
          <w:p w:rsidR="00105670" w:rsidRDefault="00105670">
            <w:pPr>
              <w:jc w:val="center"/>
              <w:rPr>
                <w:bCs/>
                <w:iCs/>
                <w:sz w:val="24"/>
              </w:rPr>
            </w:pPr>
            <w:r w:rsidRPr="00E46611">
              <w:rPr>
                <w:rFonts w:hint="eastAsia"/>
                <w:bCs/>
                <w:iCs/>
                <w:sz w:val="24"/>
              </w:rPr>
              <w:t>广西荣和企业集团有限责任公司</w:t>
            </w:r>
          </w:p>
        </w:tc>
        <w:tc>
          <w:tcPr>
            <w:tcW w:w="1882" w:type="dxa"/>
            <w:vAlign w:val="center"/>
          </w:tcPr>
          <w:p w:rsidR="00105670" w:rsidRPr="00A82173" w:rsidRDefault="00105670">
            <w:pPr>
              <w:jc w:val="center"/>
              <w:rPr>
                <w:bCs/>
                <w:iCs/>
                <w:sz w:val="24"/>
              </w:rPr>
            </w:pPr>
            <w:r>
              <w:rPr>
                <w:rFonts w:hint="eastAsia"/>
                <w:bCs/>
                <w:iCs/>
                <w:sz w:val="24"/>
              </w:rPr>
              <w:t>投资经理</w:t>
            </w:r>
          </w:p>
        </w:tc>
      </w:tr>
      <w:tr w:rsidR="00105670" w:rsidRPr="00654B14" w:rsidTr="00A8721E">
        <w:trPr>
          <w:trHeight w:val="340"/>
          <w:jc w:val="center"/>
        </w:trPr>
        <w:tc>
          <w:tcPr>
            <w:tcW w:w="1908" w:type="dxa"/>
            <w:vMerge/>
            <w:vAlign w:val="center"/>
          </w:tcPr>
          <w:p w:rsidR="00105670" w:rsidRPr="00654B14" w:rsidRDefault="00105670">
            <w:pPr>
              <w:spacing w:line="480" w:lineRule="atLeast"/>
              <w:rPr>
                <w:bCs/>
                <w:iCs/>
                <w:sz w:val="24"/>
              </w:rPr>
            </w:pPr>
          </w:p>
        </w:tc>
        <w:tc>
          <w:tcPr>
            <w:tcW w:w="1177" w:type="dxa"/>
            <w:vAlign w:val="center"/>
          </w:tcPr>
          <w:p w:rsidR="00105670" w:rsidRDefault="00105670">
            <w:pPr>
              <w:jc w:val="center"/>
              <w:rPr>
                <w:bCs/>
                <w:iCs/>
                <w:sz w:val="24"/>
              </w:rPr>
            </w:pPr>
            <w:r w:rsidRPr="001432B6">
              <w:rPr>
                <w:rFonts w:hint="eastAsia"/>
                <w:bCs/>
                <w:iCs/>
                <w:sz w:val="24"/>
              </w:rPr>
              <w:t>刘建锋</w:t>
            </w:r>
          </w:p>
        </w:tc>
        <w:tc>
          <w:tcPr>
            <w:tcW w:w="3817" w:type="dxa"/>
            <w:vAlign w:val="center"/>
          </w:tcPr>
          <w:p w:rsidR="00105670" w:rsidRDefault="00105670">
            <w:pPr>
              <w:jc w:val="center"/>
              <w:rPr>
                <w:bCs/>
                <w:iCs/>
                <w:sz w:val="24"/>
              </w:rPr>
            </w:pPr>
            <w:r w:rsidRPr="001432B6">
              <w:rPr>
                <w:rFonts w:hint="eastAsia"/>
                <w:bCs/>
                <w:iCs/>
                <w:sz w:val="24"/>
              </w:rPr>
              <w:t>金域投资管理有限公司</w:t>
            </w:r>
          </w:p>
        </w:tc>
        <w:tc>
          <w:tcPr>
            <w:tcW w:w="1882" w:type="dxa"/>
            <w:vAlign w:val="center"/>
          </w:tcPr>
          <w:p w:rsidR="00105670" w:rsidRDefault="00105670">
            <w:pPr>
              <w:jc w:val="center"/>
              <w:rPr>
                <w:bCs/>
                <w:iCs/>
                <w:sz w:val="24"/>
              </w:rPr>
            </w:pPr>
            <w:r w:rsidRPr="001432B6">
              <w:rPr>
                <w:rFonts w:hint="eastAsia"/>
                <w:bCs/>
                <w:iCs/>
                <w:sz w:val="24"/>
              </w:rPr>
              <w:t>研究员</w:t>
            </w:r>
          </w:p>
        </w:tc>
      </w:tr>
      <w:tr w:rsidR="00105670" w:rsidRPr="00654B14" w:rsidTr="00A8721E">
        <w:trPr>
          <w:trHeight w:val="340"/>
          <w:jc w:val="center"/>
        </w:trPr>
        <w:tc>
          <w:tcPr>
            <w:tcW w:w="1908" w:type="dxa"/>
            <w:vMerge/>
            <w:vAlign w:val="center"/>
          </w:tcPr>
          <w:p w:rsidR="00105670" w:rsidRPr="00654B14" w:rsidRDefault="00105670">
            <w:pPr>
              <w:spacing w:line="480" w:lineRule="atLeast"/>
              <w:rPr>
                <w:bCs/>
                <w:iCs/>
                <w:sz w:val="24"/>
              </w:rPr>
            </w:pPr>
          </w:p>
        </w:tc>
        <w:tc>
          <w:tcPr>
            <w:tcW w:w="1177" w:type="dxa"/>
            <w:vAlign w:val="center"/>
          </w:tcPr>
          <w:p w:rsidR="00105670" w:rsidRPr="001432B6" w:rsidRDefault="00105670">
            <w:pPr>
              <w:jc w:val="center"/>
              <w:rPr>
                <w:bCs/>
                <w:iCs/>
                <w:sz w:val="24"/>
              </w:rPr>
            </w:pPr>
            <w:r w:rsidRPr="00B92709">
              <w:rPr>
                <w:rFonts w:hint="eastAsia"/>
                <w:bCs/>
                <w:iCs/>
                <w:sz w:val="24"/>
              </w:rPr>
              <w:t>谢云腾</w:t>
            </w:r>
          </w:p>
        </w:tc>
        <w:tc>
          <w:tcPr>
            <w:tcW w:w="3817" w:type="dxa"/>
            <w:vAlign w:val="center"/>
          </w:tcPr>
          <w:p w:rsidR="00105670" w:rsidRPr="001432B6" w:rsidRDefault="00105670">
            <w:pPr>
              <w:jc w:val="center"/>
              <w:rPr>
                <w:bCs/>
                <w:iCs/>
                <w:sz w:val="24"/>
              </w:rPr>
            </w:pPr>
            <w:r w:rsidRPr="00B92709">
              <w:rPr>
                <w:rFonts w:hint="eastAsia"/>
                <w:bCs/>
                <w:iCs/>
                <w:sz w:val="24"/>
              </w:rPr>
              <w:t>兴业基金管理有限公司</w:t>
            </w:r>
          </w:p>
        </w:tc>
        <w:tc>
          <w:tcPr>
            <w:tcW w:w="1882" w:type="dxa"/>
            <w:vAlign w:val="center"/>
          </w:tcPr>
          <w:p w:rsidR="00105670" w:rsidRPr="001432B6" w:rsidRDefault="00105670">
            <w:pPr>
              <w:jc w:val="center"/>
              <w:rPr>
                <w:bCs/>
                <w:iCs/>
                <w:sz w:val="24"/>
              </w:rPr>
            </w:pPr>
            <w:r w:rsidRPr="00B92709">
              <w:rPr>
                <w:rFonts w:hint="eastAsia"/>
                <w:bCs/>
                <w:iCs/>
                <w:sz w:val="24"/>
              </w:rPr>
              <w:t>研究员</w:t>
            </w:r>
          </w:p>
        </w:tc>
      </w:tr>
      <w:tr w:rsidR="00105670" w:rsidRPr="00654B14" w:rsidTr="00A8721E">
        <w:trPr>
          <w:trHeight w:val="340"/>
          <w:jc w:val="center"/>
        </w:trPr>
        <w:tc>
          <w:tcPr>
            <w:tcW w:w="1908" w:type="dxa"/>
            <w:vMerge/>
            <w:vAlign w:val="center"/>
          </w:tcPr>
          <w:p w:rsidR="00105670" w:rsidRPr="00654B14" w:rsidRDefault="00105670">
            <w:pPr>
              <w:spacing w:line="480" w:lineRule="atLeast"/>
              <w:rPr>
                <w:bCs/>
                <w:iCs/>
                <w:sz w:val="24"/>
              </w:rPr>
            </w:pPr>
          </w:p>
        </w:tc>
        <w:tc>
          <w:tcPr>
            <w:tcW w:w="1177" w:type="dxa"/>
            <w:vAlign w:val="center"/>
          </w:tcPr>
          <w:p w:rsidR="00105670" w:rsidRPr="00B92709" w:rsidRDefault="00105670">
            <w:pPr>
              <w:jc w:val="center"/>
              <w:rPr>
                <w:bCs/>
                <w:iCs/>
                <w:sz w:val="24"/>
              </w:rPr>
            </w:pPr>
            <w:r w:rsidRPr="00B92709">
              <w:rPr>
                <w:rFonts w:hint="eastAsia"/>
                <w:bCs/>
                <w:iCs/>
                <w:sz w:val="24"/>
              </w:rPr>
              <w:t>高</w:t>
            </w:r>
            <w:r>
              <w:rPr>
                <w:bCs/>
                <w:iCs/>
                <w:sz w:val="24"/>
              </w:rPr>
              <w:t xml:space="preserve">  </w:t>
            </w:r>
            <w:r w:rsidRPr="00B92709">
              <w:rPr>
                <w:rFonts w:hint="eastAsia"/>
                <w:bCs/>
                <w:iCs/>
                <w:sz w:val="24"/>
              </w:rPr>
              <w:t>俊</w:t>
            </w:r>
          </w:p>
        </w:tc>
        <w:tc>
          <w:tcPr>
            <w:tcW w:w="3817" w:type="dxa"/>
            <w:vAlign w:val="center"/>
          </w:tcPr>
          <w:p w:rsidR="00105670" w:rsidRPr="00B92709" w:rsidRDefault="00105670">
            <w:pPr>
              <w:jc w:val="center"/>
              <w:rPr>
                <w:bCs/>
                <w:iCs/>
                <w:sz w:val="24"/>
              </w:rPr>
            </w:pPr>
            <w:r w:rsidRPr="00B92709">
              <w:rPr>
                <w:rFonts w:hint="eastAsia"/>
                <w:bCs/>
                <w:iCs/>
                <w:sz w:val="24"/>
              </w:rPr>
              <w:t>广西睿添富资产管理有限公司</w:t>
            </w:r>
          </w:p>
        </w:tc>
        <w:tc>
          <w:tcPr>
            <w:tcW w:w="1882" w:type="dxa"/>
            <w:vAlign w:val="center"/>
          </w:tcPr>
          <w:p w:rsidR="00105670" w:rsidRPr="00B92709" w:rsidRDefault="00105670">
            <w:pPr>
              <w:jc w:val="center"/>
              <w:rPr>
                <w:bCs/>
                <w:iCs/>
                <w:sz w:val="24"/>
              </w:rPr>
            </w:pPr>
            <w:r w:rsidRPr="00B92709">
              <w:rPr>
                <w:rFonts w:hint="eastAsia"/>
                <w:bCs/>
                <w:iCs/>
                <w:sz w:val="24"/>
              </w:rPr>
              <w:t>研究员</w:t>
            </w:r>
          </w:p>
        </w:tc>
      </w:tr>
      <w:tr w:rsidR="00105670" w:rsidRPr="00654B14" w:rsidTr="00A8721E">
        <w:trPr>
          <w:trHeight w:val="340"/>
          <w:jc w:val="center"/>
        </w:trPr>
        <w:tc>
          <w:tcPr>
            <w:tcW w:w="1908" w:type="dxa"/>
            <w:vMerge/>
            <w:vAlign w:val="center"/>
          </w:tcPr>
          <w:p w:rsidR="00105670" w:rsidRPr="00654B14" w:rsidRDefault="00105670">
            <w:pPr>
              <w:spacing w:line="480" w:lineRule="atLeast"/>
              <w:rPr>
                <w:bCs/>
                <w:iCs/>
                <w:sz w:val="24"/>
              </w:rPr>
            </w:pPr>
          </w:p>
        </w:tc>
        <w:tc>
          <w:tcPr>
            <w:tcW w:w="1177" w:type="dxa"/>
            <w:vAlign w:val="center"/>
          </w:tcPr>
          <w:p w:rsidR="00105670" w:rsidRPr="00B92709" w:rsidRDefault="00105670">
            <w:pPr>
              <w:jc w:val="center"/>
              <w:rPr>
                <w:bCs/>
                <w:iCs/>
                <w:sz w:val="24"/>
              </w:rPr>
            </w:pPr>
            <w:r w:rsidRPr="00B92709">
              <w:rPr>
                <w:rFonts w:hint="eastAsia"/>
                <w:bCs/>
                <w:iCs/>
                <w:sz w:val="24"/>
              </w:rPr>
              <w:t>朱纯阳</w:t>
            </w:r>
          </w:p>
        </w:tc>
        <w:tc>
          <w:tcPr>
            <w:tcW w:w="3817" w:type="dxa"/>
            <w:vAlign w:val="center"/>
          </w:tcPr>
          <w:p w:rsidR="00105670" w:rsidRPr="00B92709" w:rsidRDefault="00105670">
            <w:pPr>
              <w:jc w:val="center"/>
              <w:rPr>
                <w:bCs/>
                <w:iCs/>
                <w:sz w:val="24"/>
              </w:rPr>
            </w:pPr>
            <w:r w:rsidRPr="00B92709">
              <w:rPr>
                <w:rFonts w:hint="eastAsia"/>
                <w:bCs/>
                <w:iCs/>
                <w:sz w:val="24"/>
              </w:rPr>
              <w:t>招商证券股份有限公司</w:t>
            </w:r>
          </w:p>
        </w:tc>
        <w:tc>
          <w:tcPr>
            <w:tcW w:w="1882" w:type="dxa"/>
            <w:vAlign w:val="center"/>
          </w:tcPr>
          <w:p w:rsidR="00105670" w:rsidRPr="00B92709" w:rsidRDefault="00105670">
            <w:pPr>
              <w:jc w:val="center"/>
              <w:rPr>
                <w:bCs/>
                <w:iCs/>
                <w:sz w:val="24"/>
              </w:rPr>
            </w:pPr>
            <w:r>
              <w:rPr>
                <w:rFonts w:hint="eastAsia"/>
                <w:bCs/>
                <w:iCs/>
                <w:sz w:val="24"/>
              </w:rPr>
              <w:t>首席分析师</w:t>
            </w:r>
          </w:p>
        </w:tc>
      </w:tr>
      <w:tr w:rsidR="00105670" w:rsidRPr="00654B14" w:rsidTr="00A8721E">
        <w:trPr>
          <w:trHeight w:val="340"/>
          <w:jc w:val="center"/>
        </w:trPr>
        <w:tc>
          <w:tcPr>
            <w:tcW w:w="1908" w:type="dxa"/>
            <w:vMerge/>
            <w:vAlign w:val="center"/>
          </w:tcPr>
          <w:p w:rsidR="00105670" w:rsidRPr="00654B14" w:rsidRDefault="00105670">
            <w:pPr>
              <w:spacing w:line="480" w:lineRule="atLeast"/>
              <w:rPr>
                <w:bCs/>
                <w:iCs/>
                <w:sz w:val="24"/>
              </w:rPr>
            </w:pPr>
          </w:p>
        </w:tc>
        <w:tc>
          <w:tcPr>
            <w:tcW w:w="1177" w:type="dxa"/>
            <w:vAlign w:val="center"/>
          </w:tcPr>
          <w:p w:rsidR="00105670" w:rsidRPr="00B92709" w:rsidRDefault="00105670">
            <w:pPr>
              <w:jc w:val="center"/>
              <w:rPr>
                <w:bCs/>
                <w:iCs/>
                <w:sz w:val="24"/>
              </w:rPr>
            </w:pPr>
            <w:r>
              <w:rPr>
                <w:rFonts w:hint="eastAsia"/>
                <w:bCs/>
                <w:iCs/>
                <w:sz w:val="24"/>
              </w:rPr>
              <w:t>陈东飞</w:t>
            </w:r>
          </w:p>
        </w:tc>
        <w:tc>
          <w:tcPr>
            <w:tcW w:w="3817" w:type="dxa"/>
            <w:vAlign w:val="center"/>
          </w:tcPr>
          <w:p w:rsidR="00105670" w:rsidRPr="00B92709" w:rsidRDefault="00105670">
            <w:pPr>
              <w:jc w:val="center"/>
              <w:rPr>
                <w:bCs/>
                <w:iCs/>
                <w:sz w:val="24"/>
              </w:rPr>
            </w:pPr>
            <w:r w:rsidRPr="00B92709">
              <w:rPr>
                <w:rFonts w:hint="eastAsia"/>
                <w:bCs/>
                <w:iCs/>
                <w:sz w:val="24"/>
              </w:rPr>
              <w:t>招商证券股份有限公司</w:t>
            </w:r>
          </w:p>
        </w:tc>
        <w:tc>
          <w:tcPr>
            <w:tcW w:w="1882" w:type="dxa"/>
            <w:vAlign w:val="center"/>
          </w:tcPr>
          <w:p w:rsidR="00105670" w:rsidRPr="00B92709" w:rsidRDefault="00105670">
            <w:pPr>
              <w:jc w:val="center"/>
              <w:rPr>
                <w:bCs/>
                <w:iCs/>
                <w:sz w:val="24"/>
              </w:rPr>
            </w:pPr>
            <w:r>
              <w:rPr>
                <w:rFonts w:hint="eastAsia"/>
                <w:bCs/>
                <w:iCs/>
                <w:sz w:val="24"/>
              </w:rPr>
              <w:t>研究员</w:t>
            </w:r>
          </w:p>
        </w:tc>
      </w:tr>
      <w:tr w:rsidR="00105670" w:rsidRPr="00654B14" w:rsidTr="00A8721E">
        <w:trPr>
          <w:trHeight w:val="340"/>
          <w:jc w:val="center"/>
        </w:trPr>
        <w:tc>
          <w:tcPr>
            <w:tcW w:w="1908" w:type="dxa"/>
            <w:vMerge/>
            <w:vAlign w:val="center"/>
          </w:tcPr>
          <w:p w:rsidR="00105670" w:rsidRPr="00654B14" w:rsidRDefault="00105670">
            <w:pPr>
              <w:spacing w:line="480" w:lineRule="atLeast"/>
              <w:rPr>
                <w:bCs/>
                <w:iCs/>
                <w:sz w:val="24"/>
              </w:rPr>
            </w:pPr>
          </w:p>
        </w:tc>
        <w:tc>
          <w:tcPr>
            <w:tcW w:w="1177" w:type="dxa"/>
            <w:vAlign w:val="center"/>
          </w:tcPr>
          <w:p w:rsidR="00105670" w:rsidRPr="00837EB6" w:rsidRDefault="00105670">
            <w:pPr>
              <w:jc w:val="center"/>
              <w:rPr>
                <w:bCs/>
                <w:iCs/>
                <w:sz w:val="24"/>
              </w:rPr>
            </w:pPr>
            <w:r w:rsidRPr="00B92709">
              <w:rPr>
                <w:rFonts w:hint="eastAsia"/>
                <w:bCs/>
                <w:iCs/>
                <w:sz w:val="24"/>
              </w:rPr>
              <w:t>李</w:t>
            </w:r>
            <w:r>
              <w:rPr>
                <w:bCs/>
                <w:iCs/>
                <w:sz w:val="24"/>
              </w:rPr>
              <w:t xml:space="preserve">  </w:t>
            </w:r>
            <w:r w:rsidRPr="00B92709">
              <w:rPr>
                <w:rFonts w:hint="eastAsia"/>
                <w:bCs/>
                <w:iCs/>
                <w:sz w:val="24"/>
              </w:rPr>
              <w:t>毅</w:t>
            </w:r>
          </w:p>
        </w:tc>
        <w:tc>
          <w:tcPr>
            <w:tcW w:w="3817" w:type="dxa"/>
            <w:vAlign w:val="center"/>
          </w:tcPr>
          <w:p w:rsidR="00105670" w:rsidRPr="00837EB6" w:rsidRDefault="00105670">
            <w:pPr>
              <w:jc w:val="center"/>
              <w:rPr>
                <w:bCs/>
                <w:iCs/>
                <w:sz w:val="24"/>
              </w:rPr>
            </w:pPr>
            <w:r w:rsidRPr="00B92709">
              <w:rPr>
                <w:rFonts w:hint="eastAsia"/>
                <w:bCs/>
                <w:iCs/>
                <w:sz w:val="24"/>
              </w:rPr>
              <w:t>招商证券股份有限公司</w:t>
            </w:r>
          </w:p>
        </w:tc>
        <w:tc>
          <w:tcPr>
            <w:tcW w:w="1882" w:type="dxa"/>
            <w:vAlign w:val="center"/>
          </w:tcPr>
          <w:p w:rsidR="00105670" w:rsidRPr="00837EB6" w:rsidRDefault="00105670">
            <w:pPr>
              <w:jc w:val="center"/>
              <w:rPr>
                <w:bCs/>
                <w:iCs/>
                <w:sz w:val="24"/>
              </w:rPr>
            </w:pPr>
            <w:r w:rsidRPr="00B92709">
              <w:rPr>
                <w:rFonts w:hint="eastAsia"/>
                <w:bCs/>
                <w:iCs/>
                <w:sz w:val="24"/>
              </w:rPr>
              <w:t>投资经理</w:t>
            </w:r>
          </w:p>
        </w:tc>
      </w:tr>
      <w:tr w:rsidR="00105670" w:rsidRPr="00654B14" w:rsidTr="00A8721E">
        <w:trPr>
          <w:trHeight w:val="340"/>
          <w:jc w:val="center"/>
        </w:trPr>
        <w:tc>
          <w:tcPr>
            <w:tcW w:w="1908" w:type="dxa"/>
            <w:vMerge/>
            <w:vAlign w:val="center"/>
          </w:tcPr>
          <w:p w:rsidR="00105670" w:rsidRPr="00654B14" w:rsidRDefault="00105670">
            <w:pPr>
              <w:spacing w:line="480" w:lineRule="atLeast"/>
              <w:rPr>
                <w:bCs/>
                <w:iCs/>
                <w:sz w:val="24"/>
              </w:rPr>
            </w:pPr>
          </w:p>
        </w:tc>
        <w:tc>
          <w:tcPr>
            <w:tcW w:w="1177" w:type="dxa"/>
            <w:vAlign w:val="center"/>
          </w:tcPr>
          <w:p w:rsidR="00105670" w:rsidRPr="00837EB6" w:rsidRDefault="00105670">
            <w:pPr>
              <w:jc w:val="center"/>
              <w:rPr>
                <w:bCs/>
                <w:iCs/>
                <w:sz w:val="24"/>
              </w:rPr>
            </w:pPr>
            <w:r w:rsidRPr="00B92709">
              <w:rPr>
                <w:rFonts w:hint="eastAsia"/>
                <w:bCs/>
                <w:iCs/>
                <w:sz w:val="24"/>
              </w:rPr>
              <w:t>徐</w:t>
            </w:r>
            <w:r>
              <w:rPr>
                <w:bCs/>
                <w:iCs/>
                <w:sz w:val="24"/>
              </w:rPr>
              <w:t xml:space="preserve">  </w:t>
            </w:r>
            <w:r w:rsidRPr="00B92709">
              <w:rPr>
                <w:rFonts w:hint="eastAsia"/>
                <w:bCs/>
                <w:iCs/>
                <w:sz w:val="24"/>
              </w:rPr>
              <w:t>扬</w:t>
            </w:r>
          </w:p>
        </w:tc>
        <w:tc>
          <w:tcPr>
            <w:tcW w:w="3817" w:type="dxa"/>
            <w:vAlign w:val="center"/>
          </w:tcPr>
          <w:p w:rsidR="00105670" w:rsidRPr="00837EB6" w:rsidRDefault="00105670">
            <w:pPr>
              <w:jc w:val="center"/>
              <w:rPr>
                <w:bCs/>
                <w:iCs/>
                <w:sz w:val="24"/>
              </w:rPr>
            </w:pPr>
            <w:r w:rsidRPr="00B92709">
              <w:rPr>
                <w:rFonts w:hint="eastAsia"/>
                <w:bCs/>
                <w:iCs/>
                <w:sz w:val="24"/>
              </w:rPr>
              <w:t>招商证券股份有限公司</w:t>
            </w:r>
          </w:p>
        </w:tc>
        <w:tc>
          <w:tcPr>
            <w:tcW w:w="1882" w:type="dxa"/>
            <w:vAlign w:val="center"/>
          </w:tcPr>
          <w:p w:rsidR="00105670" w:rsidRDefault="00105670">
            <w:pPr>
              <w:jc w:val="center"/>
              <w:rPr>
                <w:bCs/>
                <w:iCs/>
                <w:sz w:val="24"/>
              </w:rPr>
            </w:pPr>
            <w:r w:rsidRPr="00B92709">
              <w:rPr>
                <w:rFonts w:hint="eastAsia"/>
                <w:bCs/>
                <w:iCs/>
                <w:sz w:val="24"/>
              </w:rPr>
              <w:t>综合业务经理</w:t>
            </w:r>
          </w:p>
        </w:tc>
      </w:tr>
      <w:tr w:rsidR="00105670" w:rsidRPr="00654B14" w:rsidTr="00A8721E">
        <w:trPr>
          <w:trHeight w:val="510"/>
          <w:jc w:val="center"/>
        </w:trPr>
        <w:tc>
          <w:tcPr>
            <w:tcW w:w="1908" w:type="dxa"/>
            <w:vAlign w:val="center"/>
          </w:tcPr>
          <w:p w:rsidR="00105670" w:rsidRPr="00654B14" w:rsidRDefault="00105670">
            <w:pPr>
              <w:jc w:val="center"/>
              <w:rPr>
                <w:bCs/>
                <w:iCs/>
                <w:sz w:val="24"/>
              </w:rPr>
            </w:pPr>
            <w:r w:rsidRPr="00654B14">
              <w:rPr>
                <w:rFonts w:hint="eastAsia"/>
                <w:bCs/>
                <w:iCs/>
                <w:sz w:val="24"/>
              </w:rPr>
              <w:t>时间</w:t>
            </w:r>
          </w:p>
        </w:tc>
        <w:tc>
          <w:tcPr>
            <w:tcW w:w="6876" w:type="dxa"/>
            <w:gridSpan w:val="3"/>
            <w:vAlign w:val="center"/>
          </w:tcPr>
          <w:p w:rsidR="00105670" w:rsidRPr="00654B14" w:rsidRDefault="00304B3C" w:rsidP="0043430B">
            <w:pPr>
              <w:jc w:val="left"/>
              <w:rPr>
                <w:bCs/>
                <w:iCs/>
                <w:sz w:val="24"/>
              </w:rPr>
            </w:pPr>
            <w:smartTag w:uri="urn:schemas-microsoft-com:office:smarttags" w:element="chsdate">
              <w:smartTagPr>
                <w:attr w:name="IsROCDate" w:val="False"/>
                <w:attr w:name="IsLunarDate" w:val="False"/>
                <w:attr w:name="Day" w:val="30"/>
                <w:attr w:name="Month" w:val="7"/>
                <w:attr w:name="Year" w:val="2019"/>
              </w:smartTagPr>
              <w:r w:rsidRPr="00654B14">
                <w:rPr>
                  <w:bCs/>
                  <w:iCs/>
                  <w:sz w:val="24"/>
                </w:rPr>
                <w:t>2019</w:t>
              </w:r>
              <w:r w:rsidRPr="00654B14">
                <w:rPr>
                  <w:rFonts w:hint="eastAsia"/>
                  <w:bCs/>
                  <w:iCs/>
                  <w:sz w:val="24"/>
                </w:rPr>
                <w:t>年</w:t>
              </w:r>
              <w:r>
                <w:rPr>
                  <w:bCs/>
                  <w:iCs/>
                  <w:sz w:val="24"/>
                </w:rPr>
                <w:t>7</w:t>
              </w:r>
              <w:r w:rsidRPr="00654B14">
                <w:rPr>
                  <w:rFonts w:hint="eastAsia"/>
                  <w:bCs/>
                  <w:iCs/>
                  <w:sz w:val="24"/>
                </w:rPr>
                <w:t>月</w:t>
              </w:r>
              <w:r>
                <w:rPr>
                  <w:bCs/>
                  <w:iCs/>
                  <w:sz w:val="24"/>
                </w:rPr>
                <w:t>3</w:t>
              </w:r>
              <w:r w:rsidRPr="00654B14">
                <w:rPr>
                  <w:bCs/>
                  <w:iCs/>
                  <w:sz w:val="24"/>
                </w:rPr>
                <w:t>0</w:t>
              </w:r>
              <w:r w:rsidRPr="00654B14">
                <w:rPr>
                  <w:rFonts w:hint="eastAsia"/>
                  <w:bCs/>
                  <w:iCs/>
                  <w:sz w:val="24"/>
                </w:rPr>
                <w:t>日</w:t>
              </w:r>
            </w:smartTag>
            <w:r>
              <w:rPr>
                <w:bCs/>
                <w:iCs/>
                <w:sz w:val="24"/>
              </w:rPr>
              <w:t>9:30-12</w:t>
            </w:r>
            <w:r w:rsidRPr="00654B14">
              <w:rPr>
                <w:bCs/>
                <w:iCs/>
                <w:sz w:val="24"/>
              </w:rPr>
              <w:t>:00</w:t>
            </w:r>
            <w:r>
              <w:rPr>
                <w:rFonts w:hint="eastAsia"/>
                <w:bCs/>
                <w:iCs/>
                <w:sz w:val="24"/>
              </w:rPr>
              <w:t>、</w:t>
            </w:r>
            <w:r>
              <w:rPr>
                <w:bCs/>
                <w:iCs/>
                <w:sz w:val="24"/>
              </w:rPr>
              <w:t>14:00-15:00</w:t>
            </w:r>
          </w:p>
        </w:tc>
      </w:tr>
      <w:tr w:rsidR="00304B3C" w:rsidRPr="00654B14" w:rsidTr="00A8721E">
        <w:trPr>
          <w:trHeight w:val="510"/>
          <w:jc w:val="center"/>
        </w:trPr>
        <w:tc>
          <w:tcPr>
            <w:tcW w:w="1908" w:type="dxa"/>
            <w:vAlign w:val="center"/>
          </w:tcPr>
          <w:p w:rsidR="00304B3C" w:rsidRPr="00654B14" w:rsidRDefault="00304B3C">
            <w:pPr>
              <w:jc w:val="center"/>
              <w:rPr>
                <w:bCs/>
                <w:iCs/>
                <w:sz w:val="24"/>
              </w:rPr>
            </w:pPr>
            <w:r w:rsidRPr="00654B14">
              <w:rPr>
                <w:rFonts w:hint="eastAsia"/>
                <w:bCs/>
                <w:iCs/>
                <w:sz w:val="24"/>
              </w:rPr>
              <w:t>地点</w:t>
            </w:r>
          </w:p>
        </w:tc>
        <w:tc>
          <w:tcPr>
            <w:tcW w:w="6876" w:type="dxa"/>
            <w:gridSpan w:val="3"/>
            <w:vAlign w:val="center"/>
          </w:tcPr>
          <w:p w:rsidR="00304B3C" w:rsidRDefault="00304B3C" w:rsidP="00304B3C">
            <w:pPr>
              <w:spacing w:line="300" w:lineRule="auto"/>
              <w:rPr>
                <w:sz w:val="24"/>
              </w:rPr>
            </w:pPr>
            <w:r w:rsidRPr="00211961">
              <w:rPr>
                <w:rFonts w:hint="eastAsia"/>
                <w:sz w:val="24"/>
              </w:rPr>
              <w:t>广西博世科环保科技股份有限公司企业展厅；</w:t>
            </w:r>
            <w:r w:rsidRPr="00211961">
              <w:rPr>
                <w:sz w:val="24"/>
              </w:rPr>
              <w:t xml:space="preserve"> </w:t>
            </w:r>
          </w:p>
          <w:p w:rsidR="00304B3C" w:rsidRDefault="00304B3C" w:rsidP="00304B3C">
            <w:pPr>
              <w:spacing w:line="300" w:lineRule="auto"/>
              <w:rPr>
                <w:sz w:val="24"/>
              </w:rPr>
            </w:pPr>
            <w:r w:rsidRPr="00211961">
              <w:rPr>
                <w:rFonts w:hint="eastAsia"/>
                <w:sz w:val="24"/>
              </w:rPr>
              <w:t>广西博世科环保科技股份有限公司会议室</w:t>
            </w:r>
            <w:r>
              <w:rPr>
                <w:rFonts w:hint="eastAsia"/>
                <w:sz w:val="24"/>
              </w:rPr>
              <w:t>；</w:t>
            </w:r>
          </w:p>
          <w:p w:rsidR="00304B3C" w:rsidRPr="00211961" w:rsidRDefault="00304B3C" w:rsidP="00304B3C">
            <w:pPr>
              <w:spacing w:line="300" w:lineRule="auto"/>
              <w:rPr>
                <w:sz w:val="24"/>
              </w:rPr>
            </w:pPr>
            <w:r w:rsidRPr="00211961">
              <w:rPr>
                <w:rFonts w:hint="eastAsia"/>
                <w:sz w:val="24"/>
              </w:rPr>
              <w:t>广西博世科环保科技股份有限公司</w:t>
            </w:r>
            <w:r>
              <w:rPr>
                <w:rFonts w:hint="eastAsia"/>
                <w:sz w:val="24"/>
              </w:rPr>
              <w:t>高安生产基地。</w:t>
            </w:r>
          </w:p>
        </w:tc>
      </w:tr>
      <w:tr w:rsidR="00105670" w:rsidRPr="00654B14" w:rsidTr="00A8721E">
        <w:trPr>
          <w:trHeight w:val="510"/>
          <w:jc w:val="center"/>
        </w:trPr>
        <w:tc>
          <w:tcPr>
            <w:tcW w:w="1908" w:type="dxa"/>
            <w:vAlign w:val="center"/>
          </w:tcPr>
          <w:p w:rsidR="00105670" w:rsidRPr="00654B14" w:rsidRDefault="00304B3C">
            <w:pPr>
              <w:jc w:val="center"/>
              <w:rPr>
                <w:bCs/>
                <w:iCs/>
                <w:sz w:val="24"/>
              </w:rPr>
            </w:pPr>
            <w:r w:rsidRPr="00654B14">
              <w:rPr>
                <w:rFonts w:hint="eastAsia"/>
                <w:bCs/>
                <w:iCs/>
                <w:sz w:val="24"/>
              </w:rPr>
              <w:t>上市公司接待人员姓名</w:t>
            </w:r>
          </w:p>
        </w:tc>
        <w:tc>
          <w:tcPr>
            <w:tcW w:w="6876" w:type="dxa"/>
            <w:gridSpan w:val="3"/>
            <w:vAlign w:val="center"/>
          </w:tcPr>
          <w:p w:rsidR="00105670" w:rsidRPr="00654B14" w:rsidRDefault="00105670" w:rsidP="008F48B3">
            <w:pPr>
              <w:spacing w:line="300" w:lineRule="auto"/>
              <w:rPr>
                <w:bCs/>
                <w:iCs/>
                <w:sz w:val="24"/>
              </w:rPr>
            </w:pPr>
            <w:r w:rsidRPr="00654B14">
              <w:rPr>
                <w:rFonts w:hint="eastAsia"/>
                <w:bCs/>
                <w:iCs/>
                <w:sz w:val="24"/>
              </w:rPr>
              <w:t>董事长</w:t>
            </w:r>
            <w:r>
              <w:rPr>
                <w:rFonts w:hint="eastAsia"/>
                <w:bCs/>
                <w:iCs/>
                <w:sz w:val="24"/>
              </w:rPr>
              <w:t>兼总经理：宋海农</w:t>
            </w:r>
          </w:p>
          <w:p w:rsidR="00105670" w:rsidRPr="00654B14" w:rsidRDefault="00105670" w:rsidP="008F48B3">
            <w:pPr>
              <w:spacing w:line="300" w:lineRule="auto"/>
              <w:rPr>
                <w:bCs/>
                <w:iCs/>
                <w:sz w:val="24"/>
              </w:rPr>
            </w:pPr>
            <w:r w:rsidRPr="00654B14">
              <w:rPr>
                <w:rFonts w:hint="eastAsia"/>
                <w:bCs/>
                <w:iCs/>
                <w:sz w:val="24"/>
              </w:rPr>
              <w:t>董事、副总经理</w:t>
            </w:r>
            <w:r>
              <w:rPr>
                <w:rFonts w:hint="eastAsia"/>
                <w:bCs/>
                <w:iCs/>
                <w:sz w:val="24"/>
              </w:rPr>
              <w:t>：陈国宁</w:t>
            </w:r>
          </w:p>
          <w:p w:rsidR="00105670" w:rsidRDefault="00105670" w:rsidP="008F48B3">
            <w:pPr>
              <w:spacing w:line="300" w:lineRule="auto"/>
              <w:rPr>
                <w:bCs/>
                <w:iCs/>
                <w:sz w:val="24"/>
              </w:rPr>
            </w:pPr>
            <w:r w:rsidRPr="00654B14">
              <w:rPr>
                <w:rFonts w:hint="eastAsia"/>
                <w:bCs/>
                <w:iCs/>
                <w:sz w:val="24"/>
              </w:rPr>
              <w:t>副总经理兼董事会秘书：李成琪</w:t>
            </w:r>
          </w:p>
          <w:p w:rsidR="00105670" w:rsidRPr="00654B14" w:rsidRDefault="00105670" w:rsidP="008F48B3">
            <w:pPr>
              <w:spacing w:line="300" w:lineRule="auto"/>
              <w:rPr>
                <w:bCs/>
                <w:iCs/>
                <w:sz w:val="24"/>
              </w:rPr>
            </w:pPr>
            <w:r>
              <w:rPr>
                <w:rFonts w:hint="eastAsia"/>
                <w:bCs/>
                <w:iCs/>
                <w:sz w:val="24"/>
              </w:rPr>
              <w:t>董事长助理兼海外市场总监：詹磊</w:t>
            </w:r>
          </w:p>
          <w:p w:rsidR="00105670" w:rsidRPr="00654B14" w:rsidRDefault="00105670" w:rsidP="00211961">
            <w:pPr>
              <w:spacing w:line="300" w:lineRule="auto"/>
              <w:rPr>
                <w:sz w:val="24"/>
              </w:rPr>
            </w:pPr>
            <w:r>
              <w:rPr>
                <w:rFonts w:hint="eastAsia"/>
                <w:bCs/>
                <w:iCs/>
                <w:sz w:val="24"/>
              </w:rPr>
              <w:t>技术总监：朱红祥</w:t>
            </w:r>
          </w:p>
        </w:tc>
      </w:tr>
      <w:tr w:rsidR="00105670" w:rsidRPr="00654B14" w:rsidTr="00116290">
        <w:trPr>
          <w:trHeight w:val="510"/>
          <w:jc w:val="center"/>
        </w:trPr>
        <w:tc>
          <w:tcPr>
            <w:tcW w:w="1908" w:type="dxa"/>
            <w:vAlign w:val="center"/>
          </w:tcPr>
          <w:p w:rsidR="00105670" w:rsidRPr="00654B14" w:rsidRDefault="00304B3C">
            <w:pPr>
              <w:jc w:val="center"/>
              <w:rPr>
                <w:bCs/>
                <w:iCs/>
                <w:sz w:val="24"/>
              </w:rPr>
            </w:pPr>
            <w:r w:rsidRPr="00654B14">
              <w:rPr>
                <w:rFonts w:hint="eastAsia"/>
                <w:bCs/>
                <w:iCs/>
                <w:sz w:val="24"/>
              </w:rPr>
              <w:lastRenderedPageBreak/>
              <w:t>投资者关系活动主要内容介绍</w:t>
            </w:r>
          </w:p>
        </w:tc>
        <w:tc>
          <w:tcPr>
            <w:tcW w:w="6876" w:type="dxa"/>
            <w:gridSpan w:val="3"/>
          </w:tcPr>
          <w:p w:rsidR="00105670" w:rsidRDefault="00105670" w:rsidP="00A8721E">
            <w:pPr>
              <w:spacing w:line="360" w:lineRule="auto"/>
              <w:ind w:firstLineChars="200" w:firstLine="480"/>
              <w:rPr>
                <w:sz w:val="24"/>
              </w:rPr>
            </w:pPr>
            <w:r w:rsidRPr="0060425E">
              <w:rPr>
                <w:rFonts w:hint="eastAsia"/>
                <w:sz w:val="24"/>
              </w:rPr>
              <w:t>本次由博世科董事长兼总经理、董事副总经理、董事会秘书、</w:t>
            </w:r>
            <w:r w:rsidR="007B49E9">
              <w:rPr>
                <w:rFonts w:hint="eastAsia"/>
                <w:sz w:val="24"/>
              </w:rPr>
              <w:t>董事长助理</w:t>
            </w:r>
            <w:r>
              <w:rPr>
                <w:rFonts w:hint="eastAsia"/>
                <w:sz w:val="24"/>
              </w:rPr>
              <w:t>、</w:t>
            </w:r>
            <w:r w:rsidRPr="0060425E">
              <w:rPr>
                <w:rFonts w:hint="eastAsia"/>
                <w:sz w:val="24"/>
              </w:rPr>
              <w:t>技术总监等领导接待了机构投资</w:t>
            </w:r>
            <w:r>
              <w:rPr>
                <w:rFonts w:hint="eastAsia"/>
                <w:sz w:val="24"/>
              </w:rPr>
              <w:t>者</w:t>
            </w:r>
            <w:r w:rsidRPr="0060425E">
              <w:rPr>
                <w:rFonts w:hint="eastAsia"/>
                <w:sz w:val="24"/>
              </w:rPr>
              <w:t>一行。</w:t>
            </w:r>
            <w:r>
              <w:rPr>
                <w:rFonts w:hint="eastAsia"/>
                <w:sz w:val="24"/>
              </w:rPr>
              <w:t>上</w:t>
            </w:r>
            <w:r w:rsidRPr="0060425E">
              <w:rPr>
                <w:rFonts w:hint="eastAsia"/>
                <w:sz w:val="24"/>
              </w:rPr>
              <w:t>午，</w:t>
            </w:r>
            <w:r>
              <w:rPr>
                <w:rFonts w:hint="eastAsia"/>
                <w:sz w:val="24"/>
              </w:rPr>
              <w:t>董事副总经理和董事会秘书带领</w:t>
            </w:r>
            <w:r w:rsidR="00F11F37">
              <w:rPr>
                <w:rFonts w:hint="eastAsia"/>
                <w:sz w:val="24"/>
              </w:rPr>
              <w:t>机构投资者</w:t>
            </w:r>
            <w:r w:rsidRPr="0060425E">
              <w:rPr>
                <w:rFonts w:hint="eastAsia"/>
                <w:sz w:val="24"/>
              </w:rPr>
              <w:t>参观公司</w:t>
            </w:r>
            <w:r>
              <w:rPr>
                <w:rFonts w:hint="eastAsia"/>
                <w:sz w:val="24"/>
              </w:rPr>
              <w:t>展厅</w:t>
            </w:r>
            <w:r w:rsidRPr="0060425E">
              <w:rPr>
                <w:rFonts w:hint="eastAsia"/>
                <w:sz w:val="24"/>
              </w:rPr>
              <w:t>，随后一行人在博世科会议室进行座谈和交流。</w:t>
            </w:r>
            <w:r>
              <w:rPr>
                <w:rFonts w:hint="eastAsia"/>
                <w:sz w:val="24"/>
              </w:rPr>
              <w:t>下午，董事会秘书和技术总监带领机构投资者参观了公司高安生产基地。</w:t>
            </w:r>
            <w:r w:rsidRPr="0060425E">
              <w:rPr>
                <w:rFonts w:hint="eastAsia"/>
                <w:sz w:val="24"/>
              </w:rPr>
              <w:t>以下为此次活动的主要内容介绍：</w:t>
            </w:r>
          </w:p>
          <w:p w:rsidR="00105670" w:rsidRPr="00A8721E" w:rsidRDefault="00105670" w:rsidP="00105670">
            <w:pPr>
              <w:spacing w:beforeLines="50" w:before="156" w:line="360" w:lineRule="auto"/>
              <w:ind w:firstLineChars="200" w:firstLine="480"/>
              <w:rPr>
                <w:sz w:val="24"/>
              </w:rPr>
            </w:pPr>
            <w:r w:rsidRPr="00A8721E">
              <w:rPr>
                <w:rFonts w:hint="eastAsia"/>
                <w:sz w:val="24"/>
              </w:rPr>
              <w:t>一、机构投资</w:t>
            </w:r>
            <w:r>
              <w:rPr>
                <w:rFonts w:hint="eastAsia"/>
                <w:sz w:val="24"/>
              </w:rPr>
              <w:t>者</w:t>
            </w:r>
            <w:r w:rsidRPr="00A8721E">
              <w:rPr>
                <w:rFonts w:hint="eastAsia"/>
                <w:sz w:val="24"/>
              </w:rPr>
              <w:t>参观公司展厅</w:t>
            </w:r>
            <w:r w:rsidRPr="00A8721E">
              <w:rPr>
                <w:sz w:val="24"/>
              </w:rPr>
              <w:t xml:space="preserve"> </w:t>
            </w:r>
          </w:p>
          <w:p w:rsidR="00105670" w:rsidRDefault="00105670" w:rsidP="00A8721E">
            <w:pPr>
              <w:spacing w:line="360" w:lineRule="auto"/>
              <w:ind w:firstLineChars="200" w:firstLine="480"/>
              <w:rPr>
                <w:sz w:val="24"/>
              </w:rPr>
            </w:pPr>
            <w:r w:rsidRPr="0060425E">
              <w:rPr>
                <w:rFonts w:hint="eastAsia"/>
                <w:sz w:val="24"/>
              </w:rPr>
              <w:t>公司</w:t>
            </w:r>
            <w:r>
              <w:rPr>
                <w:rFonts w:hint="eastAsia"/>
                <w:sz w:val="24"/>
              </w:rPr>
              <w:t>董事副总经理陈国宁和董事会秘书李成琪带领机构投资者参观了公司展厅</w:t>
            </w:r>
            <w:r w:rsidRPr="0060425E">
              <w:rPr>
                <w:rFonts w:hint="eastAsia"/>
                <w:sz w:val="24"/>
              </w:rPr>
              <w:t>，</w:t>
            </w:r>
            <w:r>
              <w:rPr>
                <w:rFonts w:hint="eastAsia"/>
                <w:sz w:val="24"/>
              </w:rPr>
              <w:t>向机构投资者简要介绍了公司的历史沿革、业务板块、企业文化、战略布局等。</w:t>
            </w:r>
            <w:r w:rsidRPr="0060425E">
              <w:rPr>
                <w:sz w:val="24"/>
              </w:rPr>
              <w:t xml:space="preserve"> </w:t>
            </w:r>
          </w:p>
          <w:p w:rsidR="00105670" w:rsidRPr="00A8721E" w:rsidRDefault="00105670" w:rsidP="00105670">
            <w:pPr>
              <w:spacing w:beforeLines="50" w:before="156" w:line="360" w:lineRule="auto"/>
              <w:ind w:firstLineChars="200" w:firstLine="480"/>
              <w:rPr>
                <w:sz w:val="24"/>
              </w:rPr>
            </w:pPr>
            <w:r w:rsidRPr="00A8721E">
              <w:rPr>
                <w:rFonts w:hint="eastAsia"/>
                <w:sz w:val="24"/>
              </w:rPr>
              <w:t>二、机构投资</w:t>
            </w:r>
            <w:r>
              <w:rPr>
                <w:rFonts w:hint="eastAsia"/>
                <w:sz w:val="24"/>
              </w:rPr>
              <w:t>者</w:t>
            </w:r>
            <w:r w:rsidRPr="00A8721E">
              <w:rPr>
                <w:rFonts w:hint="eastAsia"/>
                <w:sz w:val="24"/>
              </w:rPr>
              <w:t>与公司高管进行互动交流座谈会</w:t>
            </w:r>
          </w:p>
          <w:p w:rsidR="00105670" w:rsidRDefault="00105670" w:rsidP="00A8721E">
            <w:pPr>
              <w:spacing w:line="360" w:lineRule="auto"/>
              <w:ind w:firstLineChars="200" w:firstLine="480"/>
              <w:rPr>
                <w:sz w:val="24"/>
              </w:rPr>
            </w:pPr>
            <w:r>
              <w:rPr>
                <w:rFonts w:hint="eastAsia"/>
                <w:sz w:val="24"/>
              </w:rPr>
              <w:t>（一）公司董事长兼总经理宋海农向机构投资者介绍了公司的整体情况及</w:t>
            </w:r>
            <w:r w:rsidRPr="000350DE">
              <w:rPr>
                <w:rFonts w:hint="eastAsia"/>
                <w:sz w:val="24"/>
              </w:rPr>
              <w:t>近年来</w:t>
            </w:r>
            <w:r>
              <w:rPr>
                <w:rFonts w:hint="eastAsia"/>
                <w:sz w:val="24"/>
              </w:rPr>
              <w:t>在</w:t>
            </w:r>
            <w:r w:rsidRPr="000350DE">
              <w:rPr>
                <w:rFonts w:hint="eastAsia"/>
                <w:sz w:val="24"/>
              </w:rPr>
              <w:t>核心</w:t>
            </w:r>
            <w:r>
              <w:rPr>
                <w:rFonts w:hint="eastAsia"/>
                <w:sz w:val="24"/>
              </w:rPr>
              <w:t>业务领域取得的</w:t>
            </w:r>
            <w:r w:rsidRPr="000350DE">
              <w:rPr>
                <w:rFonts w:hint="eastAsia"/>
                <w:sz w:val="24"/>
              </w:rPr>
              <w:t>技术研发成果</w:t>
            </w:r>
            <w:r>
              <w:rPr>
                <w:rFonts w:hint="eastAsia"/>
                <w:sz w:val="24"/>
              </w:rPr>
              <w:t>和技术积累</w:t>
            </w:r>
            <w:r w:rsidRPr="000350DE">
              <w:rPr>
                <w:rFonts w:hint="eastAsia"/>
                <w:sz w:val="24"/>
              </w:rPr>
              <w:t>、全产业链布局</w:t>
            </w:r>
            <w:r>
              <w:rPr>
                <w:rFonts w:hint="eastAsia"/>
                <w:sz w:val="24"/>
              </w:rPr>
              <w:t>情况</w:t>
            </w:r>
            <w:r w:rsidRPr="000350DE">
              <w:rPr>
                <w:rFonts w:hint="eastAsia"/>
                <w:sz w:val="24"/>
              </w:rPr>
              <w:t>以及在工业治污、城乡环境、土壤修复及智慧环卫等板块</w:t>
            </w:r>
            <w:r>
              <w:rPr>
                <w:rFonts w:hint="eastAsia"/>
                <w:sz w:val="24"/>
              </w:rPr>
              <w:t>业务情况。</w:t>
            </w:r>
          </w:p>
          <w:p w:rsidR="00105670" w:rsidRDefault="00105670" w:rsidP="00052066">
            <w:pPr>
              <w:spacing w:line="360" w:lineRule="auto"/>
              <w:ind w:firstLineChars="200" w:firstLine="480"/>
              <w:rPr>
                <w:sz w:val="24"/>
              </w:rPr>
            </w:pPr>
            <w:r>
              <w:rPr>
                <w:rFonts w:hint="eastAsia"/>
                <w:sz w:val="24"/>
              </w:rPr>
              <w:t>（二）公司</w:t>
            </w:r>
            <w:r w:rsidR="007B49E9" w:rsidRPr="007B49E9">
              <w:rPr>
                <w:rFonts w:hint="eastAsia"/>
                <w:sz w:val="24"/>
              </w:rPr>
              <w:t>董事长助理兼海外市场总监</w:t>
            </w:r>
            <w:r>
              <w:rPr>
                <w:rFonts w:hint="eastAsia"/>
                <w:sz w:val="24"/>
              </w:rPr>
              <w:t>詹磊向机构投资者介绍了公司海外市场的发展情况。</w:t>
            </w:r>
            <w:r w:rsidRPr="00D64356">
              <w:rPr>
                <w:rFonts w:hint="eastAsia"/>
                <w:sz w:val="24"/>
              </w:rPr>
              <w:t>公司从</w:t>
            </w:r>
            <w:r w:rsidRPr="00D64356">
              <w:rPr>
                <w:sz w:val="24"/>
              </w:rPr>
              <w:t>2008</w:t>
            </w:r>
            <w:r w:rsidRPr="00D64356">
              <w:rPr>
                <w:rFonts w:hint="eastAsia"/>
                <w:sz w:val="24"/>
              </w:rPr>
              <w:t>年开始致力于纸浆清洁化漂白生产技术的研发、从工艺源头上削减漂白过程中的污染物排放：首先自主开发了二氧化氯制备技术及成套装备</w:t>
            </w:r>
            <w:r>
              <w:rPr>
                <w:rFonts w:hint="eastAsia"/>
                <w:sz w:val="24"/>
              </w:rPr>
              <w:t>，</w:t>
            </w:r>
            <w:r w:rsidRPr="00D64356">
              <w:rPr>
                <w:rFonts w:hint="eastAsia"/>
                <w:sz w:val="24"/>
              </w:rPr>
              <w:t>彻底打破了国外公司在该领域的技术和市场垄断；此后</w:t>
            </w:r>
            <w:r>
              <w:rPr>
                <w:rFonts w:hint="eastAsia"/>
                <w:sz w:val="24"/>
              </w:rPr>
              <w:t>公司还配套开发了清洁高效的氯酸钠、氯酸钾、双氧水、高氯酸钾、二氧化硫等化学品生产技术，目前</w:t>
            </w:r>
            <w:r w:rsidRPr="00D64356">
              <w:rPr>
                <w:rFonts w:hint="eastAsia"/>
                <w:sz w:val="24"/>
              </w:rPr>
              <w:t>已具备氯碱、双氧水制备技术集成、成套设备供货和整体项目建设能力</w:t>
            </w:r>
            <w:r>
              <w:rPr>
                <w:rFonts w:hint="eastAsia"/>
                <w:sz w:val="24"/>
              </w:rPr>
              <w:t>。公司凭借丰富的海外项目实施经验及技术、品牌优势，已在缅甸、越南、泰国、印度尼西亚、马来西亚、印度、俄罗斯、</w:t>
            </w:r>
            <w:r w:rsidRPr="00052066">
              <w:rPr>
                <w:rFonts w:hint="eastAsia"/>
                <w:sz w:val="24"/>
              </w:rPr>
              <w:t>白俄罗斯、沙特阿拉伯、玻利维亚等国家</w:t>
            </w:r>
            <w:r>
              <w:rPr>
                <w:rFonts w:hint="eastAsia"/>
                <w:sz w:val="24"/>
              </w:rPr>
              <w:t>承接</w:t>
            </w:r>
            <w:r w:rsidRPr="00052066">
              <w:rPr>
                <w:rFonts w:hint="eastAsia"/>
                <w:sz w:val="24"/>
              </w:rPr>
              <w:t>项目</w:t>
            </w:r>
            <w:r>
              <w:rPr>
                <w:rFonts w:hint="eastAsia"/>
                <w:sz w:val="24"/>
              </w:rPr>
              <w:t>，并</w:t>
            </w:r>
            <w:r w:rsidRPr="00052066">
              <w:rPr>
                <w:rFonts w:hint="eastAsia"/>
                <w:sz w:val="24"/>
              </w:rPr>
              <w:t>积极开拓加拿大、美国、南非、芬兰等市场。</w:t>
            </w:r>
          </w:p>
          <w:p w:rsidR="00105670" w:rsidRDefault="00105670" w:rsidP="00A8721E">
            <w:pPr>
              <w:spacing w:line="360" w:lineRule="auto"/>
              <w:ind w:firstLineChars="200" w:firstLine="480"/>
              <w:rPr>
                <w:sz w:val="24"/>
              </w:rPr>
            </w:pPr>
            <w:r>
              <w:rPr>
                <w:rFonts w:hint="eastAsia"/>
                <w:sz w:val="24"/>
              </w:rPr>
              <w:t>（三）公司董事副总经理陈国宁向</w:t>
            </w:r>
            <w:r w:rsidR="00F11F37">
              <w:rPr>
                <w:rFonts w:hint="eastAsia"/>
                <w:sz w:val="24"/>
              </w:rPr>
              <w:t>机构投资者</w:t>
            </w:r>
            <w:r>
              <w:rPr>
                <w:rFonts w:hint="eastAsia"/>
                <w:sz w:val="24"/>
              </w:rPr>
              <w:t>介绍了公司在工业和市政领域的市场布局。公司继续深耕工业和市政污水治理业务，并做好环境生态修复的项目。针对农村污水治理市场，公</w:t>
            </w:r>
            <w:r>
              <w:rPr>
                <w:rFonts w:hint="eastAsia"/>
                <w:sz w:val="24"/>
              </w:rPr>
              <w:lastRenderedPageBreak/>
              <w:t>司配套的设备及对应的全自动生产线。垃圾分类和后端处置是公司未来将要布局的重点市场之一。</w:t>
            </w:r>
          </w:p>
          <w:p w:rsidR="00105670" w:rsidRDefault="00105670" w:rsidP="00A8721E">
            <w:pPr>
              <w:spacing w:line="360" w:lineRule="auto"/>
              <w:ind w:firstLineChars="200" w:firstLine="480"/>
              <w:rPr>
                <w:sz w:val="24"/>
              </w:rPr>
            </w:pPr>
            <w:r>
              <w:rPr>
                <w:rFonts w:hint="eastAsia"/>
                <w:sz w:val="24"/>
              </w:rPr>
              <w:t>（四）问答环节</w:t>
            </w:r>
          </w:p>
          <w:p w:rsidR="00105670" w:rsidRPr="00085C2F" w:rsidRDefault="00105670" w:rsidP="00A8721E">
            <w:pPr>
              <w:spacing w:line="360" w:lineRule="auto"/>
              <w:ind w:firstLineChars="200" w:firstLine="480"/>
              <w:rPr>
                <w:sz w:val="24"/>
              </w:rPr>
            </w:pPr>
            <w:r>
              <w:rPr>
                <w:sz w:val="24"/>
              </w:rPr>
              <w:t>1</w:t>
            </w:r>
            <w:r>
              <w:rPr>
                <w:rFonts w:hint="eastAsia"/>
                <w:sz w:val="24"/>
              </w:rPr>
              <w:t>、</w:t>
            </w:r>
            <w:r w:rsidRPr="00085C2F">
              <w:rPr>
                <w:rFonts w:hint="eastAsia"/>
                <w:sz w:val="24"/>
              </w:rPr>
              <w:t>问：公司组织架构、</w:t>
            </w:r>
            <w:r>
              <w:rPr>
                <w:rFonts w:hint="eastAsia"/>
                <w:sz w:val="24"/>
              </w:rPr>
              <w:t>关键人员</w:t>
            </w:r>
            <w:r w:rsidRPr="00085C2F">
              <w:rPr>
                <w:rFonts w:hint="eastAsia"/>
                <w:sz w:val="24"/>
              </w:rPr>
              <w:t>考核激励有哪些变化？</w:t>
            </w:r>
          </w:p>
          <w:p w:rsidR="00105670" w:rsidRPr="00085C2F" w:rsidRDefault="00105670" w:rsidP="000D5D8A">
            <w:pPr>
              <w:spacing w:line="360" w:lineRule="auto"/>
              <w:ind w:firstLineChars="350" w:firstLine="840"/>
              <w:rPr>
                <w:sz w:val="24"/>
              </w:rPr>
            </w:pPr>
            <w:r w:rsidRPr="00085C2F">
              <w:rPr>
                <w:rFonts w:hint="eastAsia"/>
                <w:sz w:val="24"/>
              </w:rPr>
              <w:t>答：公司</w:t>
            </w:r>
            <w:r>
              <w:rPr>
                <w:rFonts w:hint="eastAsia"/>
                <w:sz w:val="24"/>
              </w:rPr>
              <w:t>内部组织架构的建立是</w:t>
            </w:r>
            <w:r w:rsidRPr="00085C2F">
              <w:rPr>
                <w:rFonts w:hint="eastAsia"/>
                <w:sz w:val="24"/>
              </w:rPr>
              <w:t>一个不断探索和</w:t>
            </w:r>
            <w:r>
              <w:rPr>
                <w:rFonts w:hint="eastAsia"/>
                <w:sz w:val="24"/>
              </w:rPr>
              <w:t>完善</w:t>
            </w:r>
            <w:r w:rsidRPr="00085C2F">
              <w:rPr>
                <w:rFonts w:hint="eastAsia"/>
                <w:sz w:val="24"/>
              </w:rPr>
              <w:t>的过程，</w:t>
            </w:r>
            <w:r>
              <w:rPr>
                <w:rFonts w:hint="eastAsia"/>
                <w:sz w:val="24"/>
              </w:rPr>
              <w:t>随着</w:t>
            </w:r>
            <w:r w:rsidRPr="00085C2F">
              <w:rPr>
                <w:rFonts w:hint="eastAsia"/>
                <w:sz w:val="24"/>
              </w:rPr>
              <w:t>公司员工人数不断增长，业务模式</w:t>
            </w:r>
            <w:r>
              <w:rPr>
                <w:rFonts w:hint="eastAsia"/>
                <w:sz w:val="24"/>
              </w:rPr>
              <w:t>的不断</w:t>
            </w:r>
            <w:r w:rsidRPr="00085C2F">
              <w:rPr>
                <w:rFonts w:hint="eastAsia"/>
                <w:sz w:val="24"/>
              </w:rPr>
              <w:t>尝试和调整，组织结构也相应进行调整，公司</w:t>
            </w:r>
            <w:r>
              <w:rPr>
                <w:rFonts w:hint="eastAsia"/>
                <w:sz w:val="24"/>
              </w:rPr>
              <w:t>已</w:t>
            </w:r>
            <w:r w:rsidRPr="00085C2F">
              <w:rPr>
                <w:rFonts w:hint="eastAsia"/>
                <w:sz w:val="24"/>
              </w:rPr>
              <w:t>建立</w:t>
            </w:r>
            <w:r>
              <w:rPr>
                <w:rFonts w:hint="eastAsia"/>
                <w:sz w:val="24"/>
              </w:rPr>
              <w:t>健全事业部子公司化考核体系，</w:t>
            </w:r>
            <w:r w:rsidRPr="00085C2F">
              <w:rPr>
                <w:rFonts w:hint="eastAsia"/>
                <w:sz w:val="24"/>
              </w:rPr>
              <w:t>各业务模块</w:t>
            </w:r>
            <w:r>
              <w:rPr>
                <w:rFonts w:hint="eastAsia"/>
                <w:sz w:val="24"/>
              </w:rPr>
              <w:t>相互独立</w:t>
            </w:r>
            <w:r w:rsidRPr="00085C2F">
              <w:rPr>
                <w:rFonts w:hint="eastAsia"/>
                <w:sz w:val="24"/>
              </w:rPr>
              <w:t>，从市场到项目实施形成闭环，并明确考核指标进行考核和激励。另外，每年根据环保政策的推行，做好业务储备，</w:t>
            </w:r>
            <w:r>
              <w:rPr>
                <w:rFonts w:hint="eastAsia"/>
                <w:sz w:val="24"/>
              </w:rPr>
              <w:t>进一步优化和完善组织架构</w:t>
            </w:r>
            <w:r w:rsidRPr="00085C2F">
              <w:rPr>
                <w:rFonts w:hint="eastAsia"/>
                <w:sz w:val="24"/>
              </w:rPr>
              <w:t>。</w:t>
            </w:r>
          </w:p>
          <w:p w:rsidR="00105670" w:rsidRPr="00085C2F" w:rsidRDefault="00105670" w:rsidP="00A8721E">
            <w:pPr>
              <w:spacing w:line="360" w:lineRule="auto"/>
              <w:ind w:firstLineChars="200" w:firstLine="480"/>
              <w:rPr>
                <w:sz w:val="24"/>
              </w:rPr>
            </w:pPr>
            <w:r w:rsidRPr="00085C2F">
              <w:rPr>
                <w:sz w:val="24"/>
              </w:rPr>
              <w:t>2</w:t>
            </w:r>
            <w:r w:rsidRPr="00085C2F">
              <w:rPr>
                <w:rFonts w:hint="eastAsia"/>
                <w:sz w:val="24"/>
              </w:rPr>
              <w:t>、问：公司资产负债率比较高、财务费用</w:t>
            </w:r>
            <w:r>
              <w:rPr>
                <w:rFonts w:hint="eastAsia"/>
                <w:sz w:val="24"/>
              </w:rPr>
              <w:t>负担较重，</w:t>
            </w:r>
            <w:r w:rsidRPr="00085C2F">
              <w:rPr>
                <w:rFonts w:hint="eastAsia"/>
                <w:sz w:val="24"/>
              </w:rPr>
              <w:t>公司面临什么样的信用环境？</w:t>
            </w:r>
            <w:r w:rsidRPr="00085C2F">
              <w:rPr>
                <w:sz w:val="24"/>
              </w:rPr>
              <w:t xml:space="preserve"> </w:t>
            </w:r>
          </w:p>
          <w:p w:rsidR="00105670" w:rsidRDefault="00105670" w:rsidP="000D5D8A">
            <w:pPr>
              <w:spacing w:line="360" w:lineRule="auto"/>
              <w:ind w:firstLineChars="350" w:firstLine="840"/>
              <w:rPr>
                <w:sz w:val="24"/>
              </w:rPr>
            </w:pPr>
            <w:r w:rsidRPr="00085C2F">
              <w:rPr>
                <w:rFonts w:hint="eastAsia"/>
                <w:sz w:val="24"/>
              </w:rPr>
              <w:t>答：</w:t>
            </w:r>
            <w:r>
              <w:rPr>
                <w:rFonts w:hint="eastAsia"/>
                <w:sz w:val="24"/>
              </w:rPr>
              <w:t>截至</w:t>
            </w:r>
            <w:r>
              <w:rPr>
                <w:sz w:val="24"/>
              </w:rPr>
              <w:t>2019</w:t>
            </w:r>
            <w:r>
              <w:rPr>
                <w:rFonts w:hint="eastAsia"/>
                <w:sz w:val="24"/>
              </w:rPr>
              <w:t>年</w:t>
            </w:r>
            <w:r>
              <w:rPr>
                <w:sz w:val="24"/>
              </w:rPr>
              <w:t>3</w:t>
            </w:r>
            <w:r>
              <w:rPr>
                <w:rFonts w:hint="eastAsia"/>
                <w:sz w:val="24"/>
              </w:rPr>
              <w:t>月末，</w:t>
            </w:r>
            <w:r w:rsidRPr="00085C2F">
              <w:rPr>
                <w:rFonts w:hint="eastAsia"/>
                <w:sz w:val="24"/>
              </w:rPr>
              <w:t>公司</w:t>
            </w:r>
            <w:r>
              <w:rPr>
                <w:rFonts w:hint="eastAsia"/>
                <w:sz w:val="24"/>
              </w:rPr>
              <w:t>存在</w:t>
            </w:r>
            <w:r w:rsidRPr="00085C2F">
              <w:rPr>
                <w:rFonts w:hint="eastAsia"/>
                <w:sz w:val="24"/>
              </w:rPr>
              <w:t>资产负债率较高、现金流为负数</w:t>
            </w:r>
            <w:r>
              <w:rPr>
                <w:rFonts w:hint="eastAsia"/>
                <w:sz w:val="24"/>
              </w:rPr>
              <w:t>的情况</w:t>
            </w:r>
            <w:r w:rsidRPr="00085C2F">
              <w:rPr>
                <w:rFonts w:hint="eastAsia"/>
                <w:sz w:val="24"/>
              </w:rPr>
              <w:t>，</w:t>
            </w:r>
            <w:r>
              <w:rPr>
                <w:rFonts w:hint="eastAsia"/>
                <w:sz w:val="24"/>
              </w:rPr>
              <w:t>主要是系受到以往业务模式及订单结构影响</w:t>
            </w:r>
            <w:r w:rsidRPr="00085C2F">
              <w:rPr>
                <w:rFonts w:hint="eastAsia"/>
                <w:sz w:val="24"/>
              </w:rPr>
              <w:t>。</w:t>
            </w:r>
            <w:r>
              <w:rPr>
                <w:rFonts w:hint="eastAsia"/>
                <w:sz w:val="24"/>
              </w:rPr>
              <w:t>目前由公司控股的</w:t>
            </w:r>
            <w:r>
              <w:rPr>
                <w:sz w:val="24"/>
              </w:rPr>
              <w:t>PPP</w:t>
            </w:r>
            <w:r>
              <w:rPr>
                <w:rFonts w:hint="eastAsia"/>
                <w:sz w:val="24"/>
              </w:rPr>
              <w:t>项目已逐步完成资本金投入，</w:t>
            </w:r>
            <w:r w:rsidRPr="00085C2F">
              <w:rPr>
                <w:rFonts w:hint="eastAsia"/>
                <w:sz w:val="24"/>
              </w:rPr>
              <w:t>将</w:t>
            </w:r>
            <w:r>
              <w:rPr>
                <w:rFonts w:hint="eastAsia"/>
                <w:sz w:val="24"/>
              </w:rPr>
              <w:t>陆续进入商业</w:t>
            </w:r>
            <w:r w:rsidRPr="00085C2F">
              <w:rPr>
                <w:rFonts w:hint="eastAsia"/>
                <w:sz w:val="24"/>
              </w:rPr>
              <w:t>运营阶段，未来</w:t>
            </w:r>
            <w:r>
              <w:rPr>
                <w:rFonts w:hint="eastAsia"/>
                <w:sz w:val="24"/>
              </w:rPr>
              <w:t>可</w:t>
            </w:r>
            <w:r w:rsidRPr="00085C2F">
              <w:rPr>
                <w:rFonts w:hint="eastAsia"/>
                <w:sz w:val="24"/>
              </w:rPr>
              <w:t>形成稳定的</w:t>
            </w:r>
            <w:r>
              <w:rPr>
                <w:rFonts w:hint="eastAsia"/>
                <w:sz w:val="24"/>
              </w:rPr>
              <w:t>经营现金流入</w:t>
            </w:r>
            <w:r w:rsidRPr="00085C2F">
              <w:rPr>
                <w:rFonts w:hint="eastAsia"/>
                <w:sz w:val="24"/>
              </w:rPr>
              <w:t>。</w:t>
            </w:r>
            <w:r w:rsidRPr="00201926">
              <w:rPr>
                <w:rFonts w:hint="eastAsia"/>
                <w:sz w:val="24"/>
              </w:rPr>
              <w:t>公司的</w:t>
            </w:r>
            <w:r w:rsidRPr="00201926">
              <w:rPr>
                <w:sz w:val="24"/>
              </w:rPr>
              <w:t>PPP</w:t>
            </w:r>
            <w:r w:rsidRPr="00201926">
              <w:rPr>
                <w:rFonts w:hint="eastAsia"/>
                <w:sz w:val="24"/>
              </w:rPr>
              <w:t>项目</w:t>
            </w:r>
            <w:r>
              <w:rPr>
                <w:rFonts w:hint="eastAsia"/>
                <w:sz w:val="24"/>
              </w:rPr>
              <w:t>主要系污水处理及自来水供水项目，</w:t>
            </w:r>
            <w:r w:rsidRPr="00201926">
              <w:rPr>
                <w:rFonts w:hint="eastAsia"/>
                <w:sz w:val="24"/>
              </w:rPr>
              <w:t>付费模式</w:t>
            </w:r>
            <w:r>
              <w:rPr>
                <w:rFonts w:hint="eastAsia"/>
                <w:sz w:val="24"/>
              </w:rPr>
              <w:t>主要</w:t>
            </w:r>
            <w:r w:rsidRPr="00201926">
              <w:rPr>
                <w:rFonts w:hint="eastAsia"/>
                <w:sz w:val="24"/>
              </w:rPr>
              <w:t>是使用者付费</w:t>
            </w:r>
            <w:r w:rsidRPr="00201926">
              <w:rPr>
                <w:sz w:val="24"/>
              </w:rPr>
              <w:t>+</w:t>
            </w:r>
            <w:r w:rsidRPr="00201926">
              <w:rPr>
                <w:rFonts w:hint="eastAsia"/>
                <w:sz w:val="24"/>
              </w:rPr>
              <w:t>缺口补助，</w:t>
            </w:r>
            <w:r>
              <w:rPr>
                <w:rFonts w:hint="eastAsia"/>
                <w:sz w:val="24"/>
              </w:rPr>
              <w:t>未来</w:t>
            </w:r>
            <w:r w:rsidRPr="00201926">
              <w:rPr>
                <w:rFonts w:hint="eastAsia"/>
                <w:sz w:val="24"/>
              </w:rPr>
              <w:t>现金流</w:t>
            </w:r>
            <w:r>
              <w:rPr>
                <w:rFonts w:hint="eastAsia"/>
                <w:sz w:val="24"/>
              </w:rPr>
              <w:t>入</w:t>
            </w:r>
            <w:r w:rsidRPr="00201926">
              <w:rPr>
                <w:rFonts w:hint="eastAsia"/>
                <w:sz w:val="24"/>
              </w:rPr>
              <w:t>保障</w:t>
            </w:r>
            <w:r>
              <w:rPr>
                <w:rFonts w:hint="eastAsia"/>
                <w:sz w:val="24"/>
              </w:rPr>
              <w:t>能力较强</w:t>
            </w:r>
            <w:r w:rsidRPr="00201926">
              <w:rPr>
                <w:rFonts w:hint="eastAsia"/>
                <w:sz w:val="24"/>
              </w:rPr>
              <w:t>。</w:t>
            </w:r>
            <w:r>
              <w:rPr>
                <w:rFonts w:hint="eastAsia"/>
                <w:sz w:val="24"/>
              </w:rPr>
              <w:t>结合今年订单新签订单结构看，预计</w:t>
            </w:r>
            <w:r w:rsidRPr="00085C2F">
              <w:rPr>
                <w:rFonts w:hint="eastAsia"/>
                <w:sz w:val="24"/>
              </w:rPr>
              <w:t>明年</w:t>
            </w:r>
            <w:r>
              <w:rPr>
                <w:rFonts w:hint="eastAsia"/>
                <w:sz w:val="24"/>
              </w:rPr>
              <w:t>公司</w:t>
            </w:r>
            <w:r w:rsidRPr="00085C2F">
              <w:rPr>
                <w:rFonts w:hint="eastAsia"/>
                <w:sz w:val="24"/>
              </w:rPr>
              <w:t>工程类</w:t>
            </w:r>
            <w:r>
              <w:rPr>
                <w:rFonts w:hint="eastAsia"/>
                <w:sz w:val="24"/>
              </w:rPr>
              <w:t>收入</w:t>
            </w:r>
            <w:r w:rsidRPr="00085C2F">
              <w:rPr>
                <w:rFonts w:hint="eastAsia"/>
                <w:sz w:val="24"/>
              </w:rPr>
              <w:t>占比将</w:t>
            </w:r>
            <w:r>
              <w:rPr>
                <w:rFonts w:hint="eastAsia"/>
                <w:sz w:val="24"/>
              </w:rPr>
              <w:t>较大幅度</w:t>
            </w:r>
            <w:r w:rsidRPr="00085C2F">
              <w:rPr>
                <w:rFonts w:hint="eastAsia"/>
                <w:sz w:val="24"/>
              </w:rPr>
              <w:t>下降，经营净现金流</w:t>
            </w:r>
            <w:r>
              <w:rPr>
                <w:rFonts w:hint="eastAsia"/>
                <w:sz w:val="24"/>
              </w:rPr>
              <w:t>预计将有较大改善</w:t>
            </w:r>
            <w:r w:rsidRPr="00085C2F">
              <w:rPr>
                <w:rFonts w:hint="eastAsia"/>
                <w:sz w:val="24"/>
              </w:rPr>
              <w:t>。</w:t>
            </w:r>
          </w:p>
          <w:p w:rsidR="00105670" w:rsidRDefault="00105670" w:rsidP="00A8721E">
            <w:pPr>
              <w:spacing w:line="360" w:lineRule="auto"/>
              <w:ind w:firstLineChars="300" w:firstLine="720"/>
              <w:rPr>
                <w:sz w:val="24"/>
              </w:rPr>
            </w:pPr>
            <w:r>
              <w:rPr>
                <w:rFonts w:hint="eastAsia"/>
                <w:sz w:val="24"/>
              </w:rPr>
              <w:t>公司的债务成本处于合理水平，今年计划完成</w:t>
            </w:r>
            <w:r>
              <w:rPr>
                <w:sz w:val="24"/>
              </w:rPr>
              <w:t>7.1</w:t>
            </w:r>
            <w:r>
              <w:rPr>
                <w:rFonts w:hint="eastAsia"/>
                <w:sz w:val="24"/>
              </w:rPr>
              <w:t>亿的股权融资，有利于降低公司资产负债率水平，节约财务成本。</w:t>
            </w:r>
          </w:p>
          <w:p w:rsidR="00105670" w:rsidRPr="00002483" w:rsidRDefault="00105670" w:rsidP="00A8721E">
            <w:pPr>
              <w:spacing w:line="360" w:lineRule="auto"/>
              <w:ind w:firstLineChars="200" w:firstLine="480"/>
              <w:rPr>
                <w:sz w:val="24"/>
              </w:rPr>
            </w:pPr>
            <w:r>
              <w:rPr>
                <w:sz w:val="24"/>
              </w:rPr>
              <w:t>3</w:t>
            </w:r>
            <w:r>
              <w:rPr>
                <w:rFonts w:hint="eastAsia"/>
                <w:sz w:val="24"/>
              </w:rPr>
              <w:t>、问：</w:t>
            </w:r>
            <w:r w:rsidRPr="00002483">
              <w:rPr>
                <w:rFonts w:hint="eastAsia"/>
                <w:sz w:val="24"/>
              </w:rPr>
              <w:t>海外项目是否有大规模资本开支？</w:t>
            </w:r>
          </w:p>
          <w:p w:rsidR="00105670" w:rsidRDefault="00105670" w:rsidP="00B4544C">
            <w:pPr>
              <w:spacing w:line="360" w:lineRule="auto"/>
              <w:ind w:firstLineChars="350" w:firstLine="840"/>
              <w:rPr>
                <w:sz w:val="24"/>
              </w:rPr>
            </w:pPr>
            <w:r>
              <w:rPr>
                <w:rFonts w:hint="eastAsia"/>
                <w:sz w:val="24"/>
              </w:rPr>
              <w:t>答：公司的海外业务主要是设备</w:t>
            </w:r>
            <w:r w:rsidRPr="00002483">
              <w:rPr>
                <w:rFonts w:hint="eastAsia"/>
                <w:sz w:val="24"/>
              </w:rPr>
              <w:t>供货及指导安装，</w:t>
            </w:r>
            <w:r>
              <w:rPr>
                <w:rFonts w:hint="eastAsia"/>
                <w:sz w:val="24"/>
              </w:rPr>
              <w:t>关键</w:t>
            </w:r>
            <w:r w:rsidRPr="00002483">
              <w:rPr>
                <w:rFonts w:hint="eastAsia"/>
                <w:sz w:val="24"/>
              </w:rPr>
              <w:t>设备</w:t>
            </w:r>
            <w:r>
              <w:rPr>
                <w:rFonts w:hint="eastAsia"/>
                <w:sz w:val="24"/>
              </w:rPr>
              <w:t>在国内生产，不涉及资本开支</w:t>
            </w:r>
            <w:r w:rsidRPr="00002483">
              <w:rPr>
                <w:rFonts w:hint="eastAsia"/>
                <w:sz w:val="24"/>
              </w:rPr>
              <w:t>。</w:t>
            </w:r>
          </w:p>
          <w:p w:rsidR="00105670" w:rsidRDefault="00105670" w:rsidP="000D5D8A">
            <w:pPr>
              <w:spacing w:line="360" w:lineRule="auto"/>
              <w:ind w:firstLineChars="200" w:firstLine="480"/>
              <w:rPr>
                <w:sz w:val="24"/>
              </w:rPr>
            </w:pPr>
            <w:r>
              <w:rPr>
                <w:sz w:val="24"/>
              </w:rPr>
              <w:t>4</w:t>
            </w:r>
            <w:r>
              <w:rPr>
                <w:rFonts w:hint="eastAsia"/>
                <w:sz w:val="24"/>
              </w:rPr>
              <w:t>、问：公司的未来发展规划？</w:t>
            </w:r>
          </w:p>
          <w:p w:rsidR="00105670" w:rsidRDefault="00105670" w:rsidP="00B4544C">
            <w:pPr>
              <w:spacing w:line="360" w:lineRule="auto"/>
              <w:ind w:firstLineChars="350" w:firstLine="840"/>
              <w:rPr>
                <w:sz w:val="24"/>
              </w:rPr>
            </w:pPr>
            <w:r>
              <w:rPr>
                <w:rFonts w:hint="eastAsia"/>
                <w:sz w:val="24"/>
              </w:rPr>
              <w:t>答：公司一直坚持核心技术的创新，保持可持续发展的竞争力，立足国内市场，拓展海外市场，并根据市场整体环境的变化及时调整业务模式和组织架构，加速实施全球化战略布局。</w:t>
            </w:r>
          </w:p>
          <w:p w:rsidR="00105670" w:rsidRDefault="00105670" w:rsidP="00B4544C">
            <w:pPr>
              <w:spacing w:line="360" w:lineRule="auto"/>
              <w:ind w:firstLineChars="200" w:firstLine="480"/>
              <w:rPr>
                <w:sz w:val="24"/>
              </w:rPr>
            </w:pPr>
            <w:r>
              <w:rPr>
                <w:sz w:val="24"/>
              </w:rPr>
              <w:lastRenderedPageBreak/>
              <w:t>5</w:t>
            </w:r>
            <w:r>
              <w:rPr>
                <w:rFonts w:hint="eastAsia"/>
                <w:sz w:val="24"/>
              </w:rPr>
              <w:t>、问：</w:t>
            </w:r>
            <w:r w:rsidRPr="00B4544C">
              <w:rPr>
                <w:rFonts w:hint="eastAsia"/>
                <w:sz w:val="24"/>
              </w:rPr>
              <w:t>公司目前重点储备技术的方向？</w:t>
            </w:r>
          </w:p>
          <w:p w:rsidR="00105670" w:rsidRDefault="00105670" w:rsidP="000C1968">
            <w:pPr>
              <w:spacing w:line="360" w:lineRule="auto"/>
              <w:ind w:firstLineChars="350" w:firstLine="840"/>
              <w:rPr>
                <w:rFonts w:cs="Tahoma"/>
                <w:color w:val="333333"/>
                <w:sz w:val="24"/>
              </w:rPr>
            </w:pPr>
            <w:r>
              <w:rPr>
                <w:rFonts w:hint="eastAsia"/>
                <w:sz w:val="24"/>
              </w:rPr>
              <w:t>答：公司一贯注重技术研发，在工业污水处理、农村污水处理、土壤修复、垃圾分类和处理等</w:t>
            </w:r>
            <w:r w:rsidRPr="00F153D9">
              <w:rPr>
                <w:rFonts w:hint="eastAsia"/>
                <w:sz w:val="24"/>
              </w:rPr>
              <w:t>环保细分领域</w:t>
            </w:r>
            <w:r>
              <w:rPr>
                <w:rFonts w:hint="eastAsia"/>
                <w:sz w:val="24"/>
              </w:rPr>
              <w:t>坚持持续的关键技术</w:t>
            </w:r>
            <w:r w:rsidRPr="00F153D9">
              <w:rPr>
                <w:rFonts w:hint="eastAsia"/>
                <w:sz w:val="24"/>
              </w:rPr>
              <w:t>科研投入，</w:t>
            </w:r>
            <w:r>
              <w:rPr>
                <w:rFonts w:hint="eastAsia"/>
                <w:sz w:val="24"/>
              </w:rPr>
              <w:t>针对不同的业务进行技术储备，</w:t>
            </w:r>
            <w:r>
              <w:rPr>
                <w:rFonts w:cs="Tahoma" w:hint="eastAsia"/>
                <w:color w:val="333333"/>
                <w:sz w:val="24"/>
              </w:rPr>
              <w:t>构建从技术成果、产品到产业化应用的良性运行机制。</w:t>
            </w:r>
          </w:p>
          <w:p w:rsidR="00105670" w:rsidRPr="00A8721E" w:rsidRDefault="00105670" w:rsidP="00105670">
            <w:pPr>
              <w:spacing w:beforeLines="50" w:before="156" w:line="360" w:lineRule="auto"/>
              <w:ind w:firstLineChars="200" w:firstLine="480"/>
              <w:rPr>
                <w:sz w:val="24"/>
              </w:rPr>
            </w:pPr>
            <w:r>
              <w:rPr>
                <w:rFonts w:hint="eastAsia"/>
                <w:sz w:val="24"/>
              </w:rPr>
              <w:t>三、组织</w:t>
            </w:r>
            <w:r w:rsidRPr="00A8721E">
              <w:rPr>
                <w:rFonts w:hint="eastAsia"/>
                <w:sz w:val="24"/>
              </w:rPr>
              <w:t>机构投资</w:t>
            </w:r>
            <w:r>
              <w:rPr>
                <w:rFonts w:hint="eastAsia"/>
                <w:sz w:val="24"/>
              </w:rPr>
              <w:t>者</w:t>
            </w:r>
            <w:r w:rsidRPr="00A8721E">
              <w:rPr>
                <w:rFonts w:hint="eastAsia"/>
                <w:sz w:val="24"/>
              </w:rPr>
              <w:t>参观公司高安生产基地</w:t>
            </w:r>
            <w:r w:rsidRPr="00A8721E">
              <w:rPr>
                <w:sz w:val="24"/>
              </w:rPr>
              <w:t xml:space="preserve"> </w:t>
            </w:r>
          </w:p>
          <w:p w:rsidR="00105670" w:rsidRPr="00654B14" w:rsidRDefault="00105670" w:rsidP="002A7EB7">
            <w:pPr>
              <w:spacing w:line="360" w:lineRule="auto"/>
              <w:ind w:firstLineChars="200" w:firstLine="480"/>
              <w:rPr>
                <w:bCs/>
                <w:iCs/>
                <w:sz w:val="24"/>
              </w:rPr>
            </w:pPr>
            <w:r w:rsidRPr="0060425E">
              <w:rPr>
                <w:rFonts w:hint="eastAsia"/>
                <w:sz w:val="24"/>
              </w:rPr>
              <w:t>公司</w:t>
            </w:r>
            <w:r>
              <w:rPr>
                <w:rFonts w:hint="eastAsia"/>
                <w:sz w:val="24"/>
              </w:rPr>
              <w:t>董事会秘书李成琪和技术总监朱红祥</w:t>
            </w:r>
            <w:r w:rsidRPr="0060425E">
              <w:rPr>
                <w:rFonts w:hint="eastAsia"/>
                <w:sz w:val="24"/>
              </w:rPr>
              <w:t>带领机构投资</w:t>
            </w:r>
            <w:r>
              <w:rPr>
                <w:rFonts w:hint="eastAsia"/>
                <w:sz w:val="24"/>
              </w:rPr>
              <w:t>者</w:t>
            </w:r>
            <w:r w:rsidRPr="0060425E">
              <w:rPr>
                <w:rFonts w:hint="eastAsia"/>
                <w:sz w:val="24"/>
              </w:rPr>
              <w:t>参观了公司</w:t>
            </w:r>
            <w:r>
              <w:rPr>
                <w:rFonts w:hint="eastAsia"/>
                <w:sz w:val="24"/>
              </w:rPr>
              <w:t>高安生产基地，向</w:t>
            </w:r>
            <w:r w:rsidR="00F11F37">
              <w:rPr>
                <w:rFonts w:hint="eastAsia"/>
                <w:sz w:val="24"/>
              </w:rPr>
              <w:t>机构投资者</w:t>
            </w:r>
            <w:r>
              <w:rPr>
                <w:rFonts w:hint="eastAsia"/>
                <w:sz w:val="24"/>
              </w:rPr>
              <w:t>全面介绍了公司“</w:t>
            </w:r>
            <w:r w:rsidRPr="00C813BF">
              <w:rPr>
                <w:rFonts w:hint="eastAsia"/>
                <w:sz w:val="24"/>
              </w:rPr>
              <w:t>绿色智能制造环保设备生产</w:t>
            </w:r>
            <w:r>
              <w:rPr>
                <w:rFonts w:hint="eastAsia"/>
                <w:sz w:val="24"/>
              </w:rPr>
              <w:t>线”，</w:t>
            </w:r>
            <w:r w:rsidRPr="00025567">
              <w:rPr>
                <w:rFonts w:hint="eastAsia"/>
                <w:sz w:val="24"/>
              </w:rPr>
              <w:t>该条生产线</w:t>
            </w:r>
            <w:r>
              <w:rPr>
                <w:rFonts w:hint="eastAsia"/>
                <w:sz w:val="24"/>
              </w:rPr>
              <w:t>系</w:t>
            </w:r>
            <w:r w:rsidRPr="00025567">
              <w:rPr>
                <w:rFonts w:hint="eastAsia"/>
                <w:sz w:val="24"/>
              </w:rPr>
              <w:t>为针对农村地区点源污水特征开发的</w:t>
            </w:r>
            <w:r w:rsidRPr="00025567">
              <w:rPr>
                <w:sz w:val="24"/>
              </w:rPr>
              <w:t>MCO</w:t>
            </w:r>
            <w:r w:rsidRPr="00025567">
              <w:rPr>
                <w:rFonts w:hint="eastAsia"/>
                <w:sz w:val="24"/>
              </w:rPr>
              <w:t>多</w:t>
            </w:r>
            <w:bookmarkStart w:id="0" w:name="_GoBack"/>
            <w:bookmarkEnd w:id="0"/>
            <w:r w:rsidRPr="00025567">
              <w:rPr>
                <w:rFonts w:hint="eastAsia"/>
                <w:sz w:val="24"/>
              </w:rPr>
              <w:t>级接触氧化点源污水处理系统的成套生产，采用全自动的机械手进行进料和出产品，</w:t>
            </w:r>
            <w:r>
              <w:rPr>
                <w:rFonts w:hint="eastAsia"/>
                <w:sz w:val="24"/>
              </w:rPr>
              <w:t>投产后可实现无人全自动化生产，</w:t>
            </w:r>
            <w:r w:rsidRPr="00025567">
              <w:rPr>
                <w:rFonts w:hint="eastAsia"/>
                <w:sz w:val="24"/>
              </w:rPr>
              <w:t>生产效率大幅提高的同时可</w:t>
            </w:r>
            <w:r>
              <w:rPr>
                <w:rFonts w:hint="eastAsia"/>
                <w:sz w:val="24"/>
              </w:rPr>
              <w:t>较大程度</w:t>
            </w:r>
            <w:r w:rsidRPr="00025567">
              <w:rPr>
                <w:rFonts w:hint="eastAsia"/>
                <w:sz w:val="24"/>
              </w:rPr>
              <w:t>降低生产成本，</w:t>
            </w:r>
            <w:r>
              <w:rPr>
                <w:rFonts w:hint="eastAsia"/>
                <w:sz w:val="24"/>
              </w:rPr>
              <w:t>有利于</w:t>
            </w:r>
            <w:r w:rsidRPr="005206E0">
              <w:rPr>
                <w:rFonts w:hint="eastAsia"/>
                <w:sz w:val="24"/>
              </w:rPr>
              <w:t>全面提升</w:t>
            </w:r>
            <w:r>
              <w:rPr>
                <w:rFonts w:hint="eastAsia"/>
                <w:sz w:val="24"/>
              </w:rPr>
              <w:t>公司</w:t>
            </w:r>
            <w:r w:rsidRPr="005206E0">
              <w:rPr>
                <w:rFonts w:hint="eastAsia"/>
                <w:sz w:val="24"/>
              </w:rPr>
              <w:t>绿色智能环保装备制造水平和产能。</w:t>
            </w:r>
          </w:p>
        </w:tc>
      </w:tr>
      <w:tr w:rsidR="00105670" w:rsidRPr="00654B14" w:rsidTr="00A8721E">
        <w:trPr>
          <w:trHeight w:val="510"/>
          <w:jc w:val="center"/>
        </w:trPr>
        <w:tc>
          <w:tcPr>
            <w:tcW w:w="1908" w:type="dxa"/>
            <w:vAlign w:val="center"/>
          </w:tcPr>
          <w:p w:rsidR="00105670" w:rsidRPr="00654B14" w:rsidRDefault="00105670">
            <w:pPr>
              <w:spacing w:line="480" w:lineRule="atLeast"/>
              <w:jc w:val="center"/>
              <w:rPr>
                <w:bCs/>
                <w:iCs/>
                <w:sz w:val="24"/>
              </w:rPr>
            </w:pPr>
            <w:r w:rsidRPr="00654B14">
              <w:rPr>
                <w:rFonts w:hint="eastAsia"/>
                <w:bCs/>
                <w:iCs/>
                <w:sz w:val="24"/>
              </w:rPr>
              <w:lastRenderedPageBreak/>
              <w:t>日</w:t>
            </w:r>
            <w:r w:rsidRPr="00654B14">
              <w:rPr>
                <w:bCs/>
                <w:iCs/>
                <w:sz w:val="24"/>
              </w:rPr>
              <w:t xml:space="preserve">  </w:t>
            </w:r>
            <w:r w:rsidRPr="00654B14">
              <w:rPr>
                <w:rFonts w:hint="eastAsia"/>
                <w:bCs/>
                <w:iCs/>
                <w:sz w:val="24"/>
              </w:rPr>
              <w:t>期</w:t>
            </w:r>
          </w:p>
        </w:tc>
        <w:tc>
          <w:tcPr>
            <w:tcW w:w="6876" w:type="dxa"/>
            <w:gridSpan w:val="3"/>
          </w:tcPr>
          <w:p w:rsidR="00105670" w:rsidRPr="00654B14" w:rsidRDefault="00304B3C" w:rsidP="00A8083E">
            <w:pPr>
              <w:spacing w:line="480" w:lineRule="atLeast"/>
              <w:rPr>
                <w:bCs/>
                <w:iCs/>
                <w:sz w:val="24"/>
              </w:rPr>
            </w:pPr>
            <w:smartTag w:uri="urn:schemas-microsoft-com:office:smarttags" w:element="chsdate">
              <w:smartTagPr>
                <w:attr w:name="IsROCDate" w:val="False"/>
                <w:attr w:name="IsLunarDate" w:val="False"/>
                <w:attr w:name="Day" w:val="30"/>
                <w:attr w:name="Month" w:val="7"/>
                <w:attr w:name="Year" w:val="2019"/>
              </w:smartTagPr>
              <w:r w:rsidRPr="00654B14">
                <w:rPr>
                  <w:bCs/>
                  <w:iCs/>
                  <w:sz w:val="24"/>
                </w:rPr>
                <w:t>2019</w:t>
              </w:r>
              <w:r w:rsidRPr="00654B14">
                <w:rPr>
                  <w:rFonts w:hint="eastAsia"/>
                  <w:bCs/>
                  <w:iCs/>
                  <w:sz w:val="24"/>
                </w:rPr>
                <w:t>年</w:t>
              </w:r>
              <w:r>
                <w:rPr>
                  <w:bCs/>
                  <w:iCs/>
                  <w:sz w:val="24"/>
                </w:rPr>
                <w:t>7</w:t>
              </w:r>
              <w:r w:rsidRPr="00654B14">
                <w:rPr>
                  <w:rFonts w:hint="eastAsia"/>
                  <w:bCs/>
                  <w:iCs/>
                  <w:sz w:val="24"/>
                </w:rPr>
                <w:t>月</w:t>
              </w:r>
              <w:r>
                <w:rPr>
                  <w:bCs/>
                  <w:iCs/>
                  <w:sz w:val="24"/>
                </w:rPr>
                <w:t>30</w:t>
              </w:r>
              <w:r w:rsidRPr="00654B14">
                <w:rPr>
                  <w:rFonts w:hint="eastAsia"/>
                  <w:bCs/>
                  <w:iCs/>
                  <w:sz w:val="24"/>
                </w:rPr>
                <w:t>日</w:t>
              </w:r>
            </w:smartTag>
          </w:p>
        </w:tc>
      </w:tr>
    </w:tbl>
    <w:p w:rsidR="001A7220" w:rsidRPr="00654B14" w:rsidRDefault="001A7220"/>
    <w:sectPr w:rsidR="001A7220" w:rsidRPr="00654B14" w:rsidSect="00DE7465">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FB8" w:rsidRDefault="008E7FB8">
      <w:r>
        <w:separator/>
      </w:r>
    </w:p>
  </w:endnote>
  <w:endnote w:type="continuationSeparator" w:id="0">
    <w:p w:rsidR="008E7FB8" w:rsidRDefault="008E7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FB8" w:rsidRDefault="008E7FB8">
      <w:r>
        <w:separator/>
      </w:r>
    </w:p>
  </w:footnote>
  <w:footnote w:type="continuationSeparator" w:id="0">
    <w:p w:rsidR="008E7FB8" w:rsidRDefault="008E7F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220" w:rsidRDefault="008E7FB8">
    <w:pPr>
      <w:pBdr>
        <w:bottom w:val="single" w:sz="6" w:space="1" w:color="auto"/>
      </w:pBdr>
      <w:tabs>
        <w:tab w:val="center" w:pos="4153"/>
        <w:tab w:val="left" w:pos="4260"/>
        <w:tab w:val="right" w:pos="8306"/>
      </w:tabs>
      <w:snapToGrid w:val="0"/>
      <w:jc w:val="right"/>
      <w:rPr>
        <w:kern w:val="0"/>
        <w:sz w:val="18"/>
        <w:szCs w:val="18"/>
      </w:rPr>
    </w:pPr>
    <w:bookmarkStart w:id="1" w:name="_Hlk496279207"/>
    <w:bookmarkStart w:id="2" w:name="_Hlk496279208"/>
    <w:r>
      <w:rPr>
        <w:noProof/>
        <w:kern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i1025" type="#_x0000_t75" style="width:95.15pt;height:13.75pt;visibility:visible">
          <v:imagedata r:id="rId1" o:title=""/>
        </v:shape>
      </w:pict>
    </w:r>
    <w:r w:rsidR="001A7220">
      <w:rPr>
        <w:kern w:val="0"/>
        <w:sz w:val="18"/>
        <w:szCs w:val="18"/>
      </w:rPr>
      <w:t xml:space="preserve">                                                </w:t>
    </w:r>
    <w:r w:rsidR="001A7220">
      <w:rPr>
        <w:rFonts w:ascii="微软雅黑" w:eastAsia="微软雅黑" w:hAnsi="微软雅黑" w:hint="eastAsia"/>
        <w:kern w:val="0"/>
        <w:sz w:val="24"/>
      </w:rPr>
      <w:t>博览世界</w:t>
    </w:r>
    <w:r w:rsidR="001A7220">
      <w:rPr>
        <w:rFonts w:ascii="微软雅黑" w:eastAsia="微软雅黑" w:hAnsi="微软雅黑"/>
        <w:kern w:val="0"/>
        <w:sz w:val="24"/>
      </w:rPr>
      <w:t xml:space="preserve"> </w:t>
    </w:r>
    <w:r w:rsidR="001A7220">
      <w:rPr>
        <w:rFonts w:ascii="微软雅黑" w:eastAsia="微软雅黑" w:hAnsi="微软雅黑" w:hint="eastAsia"/>
        <w:kern w:val="0"/>
        <w:sz w:val="24"/>
      </w:rPr>
      <w:t>科技为先</w:t>
    </w:r>
    <w:bookmarkEnd w:id="1"/>
    <w:bookmarkEnd w:id="2"/>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B19EC"/>
    <w:multiLevelType w:val="hybridMultilevel"/>
    <w:tmpl w:val="06BE1488"/>
    <w:lvl w:ilvl="0" w:tplc="E8C092E0">
      <w:start w:val="2"/>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0F415486"/>
    <w:multiLevelType w:val="hybridMultilevel"/>
    <w:tmpl w:val="EC10AAEA"/>
    <w:lvl w:ilvl="0" w:tplc="C78A99C6">
      <w:start w:val="2"/>
      <w:numFmt w:val="decimal"/>
      <w:lvlText w:val="%1、"/>
      <w:lvlJc w:val="left"/>
      <w:pPr>
        <w:ind w:left="840" w:hanging="36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2">
    <w:nsid w:val="106F2CA7"/>
    <w:multiLevelType w:val="hybridMultilevel"/>
    <w:tmpl w:val="B7944692"/>
    <w:lvl w:ilvl="0" w:tplc="93DE35AE">
      <w:start w:val="5"/>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1C784EDD"/>
    <w:multiLevelType w:val="hybridMultilevel"/>
    <w:tmpl w:val="912E0AF6"/>
    <w:lvl w:ilvl="0" w:tplc="FDE60F20">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2CEA5397"/>
    <w:multiLevelType w:val="hybridMultilevel"/>
    <w:tmpl w:val="F37EAE80"/>
    <w:lvl w:ilvl="0" w:tplc="94EC8C7C">
      <w:start w:val="2"/>
      <w:numFmt w:val="japaneseCounting"/>
      <w:lvlText w:val="%1、"/>
      <w:lvlJc w:val="left"/>
      <w:pPr>
        <w:ind w:left="628" w:hanging="510"/>
      </w:pPr>
      <w:rPr>
        <w:rFonts w:cs="Times New Roman" w:hint="default"/>
      </w:rPr>
    </w:lvl>
    <w:lvl w:ilvl="1" w:tplc="04090019" w:tentative="1">
      <w:start w:val="1"/>
      <w:numFmt w:val="lowerLetter"/>
      <w:lvlText w:val="%2)"/>
      <w:lvlJc w:val="left"/>
      <w:pPr>
        <w:ind w:left="958" w:hanging="420"/>
      </w:pPr>
      <w:rPr>
        <w:rFonts w:cs="Times New Roman"/>
      </w:rPr>
    </w:lvl>
    <w:lvl w:ilvl="2" w:tplc="0409001B" w:tentative="1">
      <w:start w:val="1"/>
      <w:numFmt w:val="lowerRoman"/>
      <w:lvlText w:val="%3."/>
      <w:lvlJc w:val="right"/>
      <w:pPr>
        <w:ind w:left="1378" w:hanging="420"/>
      </w:pPr>
      <w:rPr>
        <w:rFonts w:cs="Times New Roman"/>
      </w:rPr>
    </w:lvl>
    <w:lvl w:ilvl="3" w:tplc="0409000F" w:tentative="1">
      <w:start w:val="1"/>
      <w:numFmt w:val="decimal"/>
      <w:lvlText w:val="%4."/>
      <w:lvlJc w:val="left"/>
      <w:pPr>
        <w:ind w:left="1798" w:hanging="420"/>
      </w:pPr>
      <w:rPr>
        <w:rFonts w:cs="Times New Roman"/>
      </w:rPr>
    </w:lvl>
    <w:lvl w:ilvl="4" w:tplc="04090019" w:tentative="1">
      <w:start w:val="1"/>
      <w:numFmt w:val="lowerLetter"/>
      <w:lvlText w:val="%5)"/>
      <w:lvlJc w:val="left"/>
      <w:pPr>
        <w:ind w:left="2218" w:hanging="420"/>
      </w:pPr>
      <w:rPr>
        <w:rFonts w:cs="Times New Roman"/>
      </w:rPr>
    </w:lvl>
    <w:lvl w:ilvl="5" w:tplc="0409001B" w:tentative="1">
      <w:start w:val="1"/>
      <w:numFmt w:val="lowerRoman"/>
      <w:lvlText w:val="%6."/>
      <w:lvlJc w:val="right"/>
      <w:pPr>
        <w:ind w:left="2638" w:hanging="420"/>
      </w:pPr>
      <w:rPr>
        <w:rFonts w:cs="Times New Roman"/>
      </w:rPr>
    </w:lvl>
    <w:lvl w:ilvl="6" w:tplc="0409000F" w:tentative="1">
      <w:start w:val="1"/>
      <w:numFmt w:val="decimal"/>
      <w:lvlText w:val="%7."/>
      <w:lvlJc w:val="left"/>
      <w:pPr>
        <w:ind w:left="3058" w:hanging="420"/>
      </w:pPr>
      <w:rPr>
        <w:rFonts w:cs="Times New Roman"/>
      </w:rPr>
    </w:lvl>
    <w:lvl w:ilvl="7" w:tplc="04090019" w:tentative="1">
      <w:start w:val="1"/>
      <w:numFmt w:val="lowerLetter"/>
      <w:lvlText w:val="%8)"/>
      <w:lvlJc w:val="left"/>
      <w:pPr>
        <w:ind w:left="3478" w:hanging="420"/>
      </w:pPr>
      <w:rPr>
        <w:rFonts w:cs="Times New Roman"/>
      </w:rPr>
    </w:lvl>
    <w:lvl w:ilvl="8" w:tplc="0409001B" w:tentative="1">
      <w:start w:val="1"/>
      <w:numFmt w:val="lowerRoman"/>
      <w:lvlText w:val="%9."/>
      <w:lvlJc w:val="right"/>
      <w:pPr>
        <w:ind w:left="3898" w:hanging="420"/>
      </w:pPr>
      <w:rPr>
        <w:rFonts w:cs="Times New Roman"/>
      </w:rPr>
    </w:lvl>
  </w:abstractNum>
  <w:abstractNum w:abstractNumId="5">
    <w:nsid w:val="43001007"/>
    <w:multiLevelType w:val="hybridMultilevel"/>
    <w:tmpl w:val="79B452F0"/>
    <w:lvl w:ilvl="0" w:tplc="895C0CE2">
      <w:start w:val="1"/>
      <w:numFmt w:val="japaneseCounting"/>
      <w:lvlText w:val="%1、"/>
      <w:lvlJc w:val="left"/>
      <w:pPr>
        <w:ind w:left="690" w:hanging="480"/>
      </w:pPr>
      <w:rPr>
        <w:rFonts w:cs="Times New Roman"/>
      </w:rPr>
    </w:lvl>
    <w:lvl w:ilvl="1" w:tplc="04090019">
      <w:start w:val="1"/>
      <w:numFmt w:val="lowerLetter"/>
      <w:lvlText w:val="%2)"/>
      <w:lvlJc w:val="left"/>
      <w:pPr>
        <w:ind w:left="1050" w:hanging="420"/>
      </w:pPr>
      <w:rPr>
        <w:rFonts w:cs="Times New Roman"/>
      </w:rPr>
    </w:lvl>
    <w:lvl w:ilvl="2" w:tplc="0409001B">
      <w:start w:val="1"/>
      <w:numFmt w:val="lowerRoman"/>
      <w:lvlText w:val="%3."/>
      <w:lvlJc w:val="right"/>
      <w:pPr>
        <w:ind w:left="1470" w:hanging="420"/>
      </w:pPr>
      <w:rPr>
        <w:rFonts w:cs="Times New Roman"/>
      </w:rPr>
    </w:lvl>
    <w:lvl w:ilvl="3" w:tplc="0409000F">
      <w:start w:val="1"/>
      <w:numFmt w:val="decimal"/>
      <w:lvlText w:val="%4."/>
      <w:lvlJc w:val="left"/>
      <w:pPr>
        <w:ind w:left="1890" w:hanging="420"/>
      </w:pPr>
      <w:rPr>
        <w:rFonts w:cs="Times New Roman"/>
      </w:rPr>
    </w:lvl>
    <w:lvl w:ilvl="4" w:tplc="04090019">
      <w:start w:val="1"/>
      <w:numFmt w:val="lowerLetter"/>
      <w:lvlText w:val="%5)"/>
      <w:lvlJc w:val="left"/>
      <w:pPr>
        <w:ind w:left="2310" w:hanging="420"/>
      </w:pPr>
      <w:rPr>
        <w:rFonts w:cs="Times New Roman"/>
      </w:rPr>
    </w:lvl>
    <w:lvl w:ilvl="5" w:tplc="0409001B">
      <w:start w:val="1"/>
      <w:numFmt w:val="lowerRoman"/>
      <w:lvlText w:val="%6."/>
      <w:lvlJc w:val="right"/>
      <w:pPr>
        <w:ind w:left="2730" w:hanging="420"/>
      </w:pPr>
      <w:rPr>
        <w:rFonts w:cs="Times New Roman"/>
      </w:rPr>
    </w:lvl>
    <w:lvl w:ilvl="6" w:tplc="0409000F">
      <w:start w:val="1"/>
      <w:numFmt w:val="decimal"/>
      <w:lvlText w:val="%7."/>
      <w:lvlJc w:val="left"/>
      <w:pPr>
        <w:ind w:left="3150" w:hanging="420"/>
      </w:pPr>
      <w:rPr>
        <w:rFonts w:cs="Times New Roman"/>
      </w:rPr>
    </w:lvl>
    <w:lvl w:ilvl="7" w:tplc="04090019">
      <w:start w:val="1"/>
      <w:numFmt w:val="lowerLetter"/>
      <w:lvlText w:val="%8)"/>
      <w:lvlJc w:val="left"/>
      <w:pPr>
        <w:ind w:left="3570" w:hanging="420"/>
      </w:pPr>
      <w:rPr>
        <w:rFonts w:cs="Times New Roman"/>
      </w:rPr>
    </w:lvl>
    <w:lvl w:ilvl="8" w:tplc="0409001B">
      <w:start w:val="1"/>
      <w:numFmt w:val="lowerRoman"/>
      <w:lvlText w:val="%9."/>
      <w:lvlJc w:val="right"/>
      <w:pPr>
        <w:ind w:left="3990" w:hanging="420"/>
      </w:pPr>
      <w:rPr>
        <w:rFonts w:cs="Times New Roman"/>
      </w:rPr>
    </w:lvl>
  </w:abstractNum>
  <w:abstractNum w:abstractNumId="6">
    <w:nsid w:val="48826DD3"/>
    <w:multiLevelType w:val="hybridMultilevel"/>
    <w:tmpl w:val="50C61050"/>
    <w:lvl w:ilvl="0" w:tplc="A9F6D19E">
      <w:start w:val="2"/>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4A0E3A06"/>
    <w:multiLevelType w:val="multilevel"/>
    <w:tmpl w:val="4A0E3A06"/>
    <w:lvl w:ilvl="0">
      <w:start w:val="1"/>
      <w:numFmt w:val="decimal"/>
      <w:suff w:val="nothing"/>
      <w:lvlText w:val="%1、"/>
      <w:lvlJc w:val="left"/>
      <w:pPr>
        <w:ind w:left="502"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nsid w:val="60822507"/>
    <w:multiLevelType w:val="hybridMultilevel"/>
    <w:tmpl w:val="00949CCA"/>
    <w:lvl w:ilvl="0" w:tplc="9498F622">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9">
    <w:nsid w:val="7304305C"/>
    <w:multiLevelType w:val="hybridMultilevel"/>
    <w:tmpl w:val="34C85B2C"/>
    <w:lvl w:ilvl="0" w:tplc="E1FC45A4">
      <w:start w:val="2"/>
      <w:numFmt w:val="decimal"/>
      <w:lvlText w:val="%1、"/>
      <w:lvlJc w:val="left"/>
      <w:pPr>
        <w:ind w:left="840" w:hanging="36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num w:numId="1">
    <w:abstractNumId w:val="7"/>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2"/>
  </w:num>
  <w:num w:numId="6">
    <w:abstractNumId w:val="6"/>
  </w:num>
  <w:num w:numId="7">
    <w:abstractNumId w:val="0"/>
  </w:num>
  <w:num w:numId="8">
    <w:abstractNumId w:val="9"/>
  </w:num>
  <w:num w:numId="9">
    <w:abstractNumId w:val="1"/>
  </w:num>
  <w:num w:numId="10">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黄心洁">
    <w15:presenceInfo w15:providerId="None" w15:userId="黄心洁"/>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0B78"/>
    <w:rsid w:val="00001B73"/>
    <w:rsid w:val="00002212"/>
    <w:rsid w:val="00002483"/>
    <w:rsid w:val="00003E44"/>
    <w:rsid w:val="00005046"/>
    <w:rsid w:val="00007B5E"/>
    <w:rsid w:val="000112D4"/>
    <w:rsid w:val="00011D1B"/>
    <w:rsid w:val="00014199"/>
    <w:rsid w:val="00014E1F"/>
    <w:rsid w:val="0001592A"/>
    <w:rsid w:val="00015F9D"/>
    <w:rsid w:val="00020373"/>
    <w:rsid w:val="00024140"/>
    <w:rsid w:val="000253A4"/>
    <w:rsid w:val="00025567"/>
    <w:rsid w:val="00025915"/>
    <w:rsid w:val="000301AD"/>
    <w:rsid w:val="000324DF"/>
    <w:rsid w:val="000326E4"/>
    <w:rsid w:val="00032877"/>
    <w:rsid w:val="000331E7"/>
    <w:rsid w:val="000333AC"/>
    <w:rsid w:val="00034370"/>
    <w:rsid w:val="000350DE"/>
    <w:rsid w:val="00035137"/>
    <w:rsid w:val="00036AB5"/>
    <w:rsid w:val="00040953"/>
    <w:rsid w:val="00042C36"/>
    <w:rsid w:val="00043EC3"/>
    <w:rsid w:val="00046332"/>
    <w:rsid w:val="00046F1E"/>
    <w:rsid w:val="0005056E"/>
    <w:rsid w:val="00052066"/>
    <w:rsid w:val="00052A95"/>
    <w:rsid w:val="00053149"/>
    <w:rsid w:val="000549C5"/>
    <w:rsid w:val="00054FCD"/>
    <w:rsid w:val="0005516F"/>
    <w:rsid w:val="00057939"/>
    <w:rsid w:val="0006053C"/>
    <w:rsid w:val="000615FC"/>
    <w:rsid w:val="00063661"/>
    <w:rsid w:val="00063B11"/>
    <w:rsid w:val="00064E08"/>
    <w:rsid w:val="00065DAB"/>
    <w:rsid w:val="00070E33"/>
    <w:rsid w:val="00071054"/>
    <w:rsid w:val="0007162A"/>
    <w:rsid w:val="00072C7C"/>
    <w:rsid w:val="00073AC1"/>
    <w:rsid w:val="000770B1"/>
    <w:rsid w:val="000776F3"/>
    <w:rsid w:val="00077983"/>
    <w:rsid w:val="00080571"/>
    <w:rsid w:val="00082871"/>
    <w:rsid w:val="00085C2F"/>
    <w:rsid w:val="000879CB"/>
    <w:rsid w:val="0009226E"/>
    <w:rsid w:val="000931F7"/>
    <w:rsid w:val="000A2099"/>
    <w:rsid w:val="000A5029"/>
    <w:rsid w:val="000B0918"/>
    <w:rsid w:val="000B46DC"/>
    <w:rsid w:val="000B627E"/>
    <w:rsid w:val="000C05C9"/>
    <w:rsid w:val="000C1968"/>
    <w:rsid w:val="000C382B"/>
    <w:rsid w:val="000C4690"/>
    <w:rsid w:val="000C5D66"/>
    <w:rsid w:val="000C6B36"/>
    <w:rsid w:val="000C70CC"/>
    <w:rsid w:val="000D47DE"/>
    <w:rsid w:val="000D52D3"/>
    <w:rsid w:val="000D59DA"/>
    <w:rsid w:val="000D5D8A"/>
    <w:rsid w:val="000D5F27"/>
    <w:rsid w:val="000D6D4D"/>
    <w:rsid w:val="000D6E03"/>
    <w:rsid w:val="000D75CF"/>
    <w:rsid w:val="000E06E1"/>
    <w:rsid w:val="000E5BA8"/>
    <w:rsid w:val="000E680F"/>
    <w:rsid w:val="000F3A4F"/>
    <w:rsid w:val="00100C21"/>
    <w:rsid w:val="00102818"/>
    <w:rsid w:val="00102DD9"/>
    <w:rsid w:val="00104144"/>
    <w:rsid w:val="00105670"/>
    <w:rsid w:val="00106125"/>
    <w:rsid w:val="00107716"/>
    <w:rsid w:val="0010789F"/>
    <w:rsid w:val="001131B6"/>
    <w:rsid w:val="001134D6"/>
    <w:rsid w:val="00114EDE"/>
    <w:rsid w:val="00115084"/>
    <w:rsid w:val="00120139"/>
    <w:rsid w:val="00121B8B"/>
    <w:rsid w:val="00122CEE"/>
    <w:rsid w:val="00123D26"/>
    <w:rsid w:val="00124713"/>
    <w:rsid w:val="0012597C"/>
    <w:rsid w:val="0013122A"/>
    <w:rsid w:val="00133C77"/>
    <w:rsid w:val="0013547A"/>
    <w:rsid w:val="001417CF"/>
    <w:rsid w:val="00142D1D"/>
    <w:rsid w:val="001432B6"/>
    <w:rsid w:val="00150234"/>
    <w:rsid w:val="0015464B"/>
    <w:rsid w:val="00155078"/>
    <w:rsid w:val="00156A11"/>
    <w:rsid w:val="00166976"/>
    <w:rsid w:val="0017166C"/>
    <w:rsid w:val="00173914"/>
    <w:rsid w:val="00174AC2"/>
    <w:rsid w:val="00177AB5"/>
    <w:rsid w:val="0018180D"/>
    <w:rsid w:val="00183570"/>
    <w:rsid w:val="00183B90"/>
    <w:rsid w:val="00187939"/>
    <w:rsid w:val="00190399"/>
    <w:rsid w:val="00190CEA"/>
    <w:rsid w:val="001926E0"/>
    <w:rsid w:val="00197D0A"/>
    <w:rsid w:val="001A08B4"/>
    <w:rsid w:val="001A2F1E"/>
    <w:rsid w:val="001A7220"/>
    <w:rsid w:val="001B6946"/>
    <w:rsid w:val="001C0E24"/>
    <w:rsid w:val="001C1050"/>
    <w:rsid w:val="001C2236"/>
    <w:rsid w:val="001C389F"/>
    <w:rsid w:val="001C724F"/>
    <w:rsid w:val="001D43A8"/>
    <w:rsid w:val="001E169B"/>
    <w:rsid w:val="001E2448"/>
    <w:rsid w:val="001E4B20"/>
    <w:rsid w:val="001E7AB9"/>
    <w:rsid w:val="001F30A6"/>
    <w:rsid w:val="001F6B48"/>
    <w:rsid w:val="001F6FD8"/>
    <w:rsid w:val="002012D0"/>
    <w:rsid w:val="00201926"/>
    <w:rsid w:val="0020207C"/>
    <w:rsid w:val="00205281"/>
    <w:rsid w:val="00206952"/>
    <w:rsid w:val="00211961"/>
    <w:rsid w:val="00212465"/>
    <w:rsid w:val="00212566"/>
    <w:rsid w:val="002146E2"/>
    <w:rsid w:val="0021509B"/>
    <w:rsid w:val="002153A3"/>
    <w:rsid w:val="00222272"/>
    <w:rsid w:val="002224E2"/>
    <w:rsid w:val="00223572"/>
    <w:rsid w:val="0022492D"/>
    <w:rsid w:val="002269C6"/>
    <w:rsid w:val="00230ED0"/>
    <w:rsid w:val="00233EE2"/>
    <w:rsid w:val="002353C3"/>
    <w:rsid w:val="00236E93"/>
    <w:rsid w:val="00237315"/>
    <w:rsid w:val="002374ED"/>
    <w:rsid w:val="00237CC7"/>
    <w:rsid w:val="00240143"/>
    <w:rsid w:val="002413EF"/>
    <w:rsid w:val="00242547"/>
    <w:rsid w:val="002451BF"/>
    <w:rsid w:val="0025042A"/>
    <w:rsid w:val="00250FB6"/>
    <w:rsid w:val="00254A7F"/>
    <w:rsid w:val="00254ACD"/>
    <w:rsid w:val="002568D2"/>
    <w:rsid w:val="002604C2"/>
    <w:rsid w:val="00263C16"/>
    <w:rsid w:val="002703BE"/>
    <w:rsid w:val="00272E37"/>
    <w:rsid w:val="0027307E"/>
    <w:rsid w:val="00273227"/>
    <w:rsid w:val="00273612"/>
    <w:rsid w:val="0027477B"/>
    <w:rsid w:val="002769F2"/>
    <w:rsid w:val="002801C8"/>
    <w:rsid w:val="002802A2"/>
    <w:rsid w:val="00280564"/>
    <w:rsid w:val="0028191C"/>
    <w:rsid w:val="00283355"/>
    <w:rsid w:val="00284AC1"/>
    <w:rsid w:val="00284E2C"/>
    <w:rsid w:val="002851A1"/>
    <w:rsid w:val="0028550C"/>
    <w:rsid w:val="0028655D"/>
    <w:rsid w:val="002908BB"/>
    <w:rsid w:val="00290DB0"/>
    <w:rsid w:val="00292A80"/>
    <w:rsid w:val="00293233"/>
    <w:rsid w:val="0029357B"/>
    <w:rsid w:val="002966F2"/>
    <w:rsid w:val="0029700F"/>
    <w:rsid w:val="00297FDA"/>
    <w:rsid w:val="002A1C7E"/>
    <w:rsid w:val="002A208E"/>
    <w:rsid w:val="002A240D"/>
    <w:rsid w:val="002A378B"/>
    <w:rsid w:val="002A3C9F"/>
    <w:rsid w:val="002A546F"/>
    <w:rsid w:val="002A6DE4"/>
    <w:rsid w:val="002A7EB7"/>
    <w:rsid w:val="002B2874"/>
    <w:rsid w:val="002B2CE7"/>
    <w:rsid w:val="002B335B"/>
    <w:rsid w:val="002B4262"/>
    <w:rsid w:val="002B45B2"/>
    <w:rsid w:val="002C2772"/>
    <w:rsid w:val="002C350B"/>
    <w:rsid w:val="002C4593"/>
    <w:rsid w:val="002C74B3"/>
    <w:rsid w:val="002D1641"/>
    <w:rsid w:val="002D1DEF"/>
    <w:rsid w:val="002D2B5F"/>
    <w:rsid w:val="002D50CF"/>
    <w:rsid w:val="002D5593"/>
    <w:rsid w:val="002E054C"/>
    <w:rsid w:val="002E2751"/>
    <w:rsid w:val="002E6573"/>
    <w:rsid w:val="002F5031"/>
    <w:rsid w:val="002F6AE3"/>
    <w:rsid w:val="002F6E85"/>
    <w:rsid w:val="002F7A36"/>
    <w:rsid w:val="00301B54"/>
    <w:rsid w:val="0030430C"/>
    <w:rsid w:val="003045FE"/>
    <w:rsid w:val="003047B3"/>
    <w:rsid w:val="00304B3C"/>
    <w:rsid w:val="00304EC2"/>
    <w:rsid w:val="003052AC"/>
    <w:rsid w:val="00311447"/>
    <w:rsid w:val="00312041"/>
    <w:rsid w:val="003121F1"/>
    <w:rsid w:val="0031278A"/>
    <w:rsid w:val="003149F5"/>
    <w:rsid w:val="00327357"/>
    <w:rsid w:val="00331591"/>
    <w:rsid w:val="00333146"/>
    <w:rsid w:val="0033333D"/>
    <w:rsid w:val="003333DD"/>
    <w:rsid w:val="00333A4B"/>
    <w:rsid w:val="00343131"/>
    <w:rsid w:val="00343C0C"/>
    <w:rsid w:val="003462E3"/>
    <w:rsid w:val="003479A6"/>
    <w:rsid w:val="003523A8"/>
    <w:rsid w:val="00352FC2"/>
    <w:rsid w:val="00353492"/>
    <w:rsid w:val="00356091"/>
    <w:rsid w:val="00356291"/>
    <w:rsid w:val="00360BF5"/>
    <w:rsid w:val="003610BD"/>
    <w:rsid w:val="003613EF"/>
    <w:rsid w:val="00361C0D"/>
    <w:rsid w:val="00361ED5"/>
    <w:rsid w:val="003621A2"/>
    <w:rsid w:val="003626CF"/>
    <w:rsid w:val="00364754"/>
    <w:rsid w:val="00367DD4"/>
    <w:rsid w:val="00370542"/>
    <w:rsid w:val="003747C6"/>
    <w:rsid w:val="003764F6"/>
    <w:rsid w:val="003778F7"/>
    <w:rsid w:val="0038109F"/>
    <w:rsid w:val="00381311"/>
    <w:rsid w:val="00393F50"/>
    <w:rsid w:val="00394754"/>
    <w:rsid w:val="00395EFE"/>
    <w:rsid w:val="0039722A"/>
    <w:rsid w:val="00397892"/>
    <w:rsid w:val="003A0C87"/>
    <w:rsid w:val="003A3AE7"/>
    <w:rsid w:val="003A3DFC"/>
    <w:rsid w:val="003A5C29"/>
    <w:rsid w:val="003A6381"/>
    <w:rsid w:val="003B03DE"/>
    <w:rsid w:val="003B4CCB"/>
    <w:rsid w:val="003B6607"/>
    <w:rsid w:val="003B6F62"/>
    <w:rsid w:val="003B7072"/>
    <w:rsid w:val="003B7AFB"/>
    <w:rsid w:val="003C0432"/>
    <w:rsid w:val="003C0E31"/>
    <w:rsid w:val="003C26C1"/>
    <w:rsid w:val="003C2995"/>
    <w:rsid w:val="003C3CE1"/>
    <w:rsid w:val="003C4132"/>
    <w:rsid w:val="003C4480"/>
    <w:rsid w:val="003C6B7F"/>
    <w:rsid w:val="003C7D78"/>
    <w:rsid w:val="003D08FC"/>
    <w:rsid w:val="003D2002"/>
    <w:rsid w:val="003D2CF1"/>
    <w:rsid w:val="003D33F5"/>
    <w:rsid w:val="003D4F5B"/>
    <w:rsid w:val="003D77A7"/>
    <w:rsid w:val="003E0A31"/>
    <w:rsid w:val="003E1532"/>
    <w:rsid w:val="003E3356"/>
    <w:rsid w:val="003E650A"/>
    <w:rsid w:val="003E6F00"/>
    <w:rsid w:val="003F5314"/>
    <w:rsid w:val="00404532"/>
    <w:rsid w:val="00404B1D"/>
    <w:rsid w:val="00405B90"/>
    <w:rsid w:val="00410931"/>
    <w:rsid w:val="004112E7"/>
    <w:rsid w:val="00414BBB"/>
    <w:rsid w:val="00414D2E"/>
    <w:rsid w:val="004158E9"/>
    <w:rsid w:val="00415D06"/>
    <w:rsid w:val="004167B1"/>
    <w:rsid w:val="00416DEF"/>
    <w:rsid w:val="004175F4"/>
    <w:rsid w:val="004201A7"/>
    <w:rsid w:val="00420902"/>
    <w:rsid w:val="00423037"/>
    <w:rsid w:val="004238D7"/>
    <w:rsid w:val="00426304"/>
    <w:rsid w:val="004302F5"/>
    <w:rsid w:val="0043172E"/>
    <w:rsid w:val="00432AEA"/>
    <w:rsid w:val="0043390F"/>
    <w:rsid w:val="0043430B"/>
    <w:rsid w:val="004353CF"/>
    <w:rsid w:val="00435E54"/>
    <w:rsid w:val="004373EB"/>
    <w:rsid w:val="00440EBB"/>
    <w:rsid w:val="00441913"/>
    <w:rsid w:val="00442B4D"/>
    <w:rsid w:val="00443465"/>
    <w:rsid w:val="00446363"/>
    <w:rsid w:val="00447FE8"/>
    <w:rsid w:val="00451AD5"/>
    <w:rsid w:val="00451CF9"/>
    <w:rsid w:val="0045215E"/>
    <w:rsid w:val="0045349E"/>
    <w:rsid w:val="00457B5E"/>
    <w:rsid w:val="004603FB"/>
    <w:rsid w:val="0046047E"/>
    <w:rsid w:val="00465C7C"/>
    <w:rsid w:val="00472D7E"/>
    <w:rsid w:val="00472D83"/>
    <w:rsid w:val="00475437"/>
    <w:rsid w:val="00476DC1"/>
    <w:rsid w:val="00477849"/>
    <w:rsid w:val="00477B99"/>
    <w:rsid w:val="00477E2C"/>
    <w:rsid w:val="00477F4C"/>
    <w:rsid w:val="004807AA"/>
    <w:rsid w:val="0048104F"/>
    <w:rsid w:val="004820A6"/>
    <w:rsid w:val="004845AF"/>
    <w:rsid w:val="00490350"/>
    <w:rsid w:val="00490DDB"/>
    <w:rsid w:val="00491DAE"/>
    <w:rsid w:val="0049305B"/>
    <w:rsid w:val="004950A2"/>
    <w:rsid w:val="004A0E6B"/>
    <w:rsid w:val="004A1492"/>
    <w:rsid w:val="004A1D9C"/>
    <w:rsid w:val="004B2D13"/>
    <w:rsid w:val="004B44B7"/>
    <w:rsid w:val="004B66CB"/>
    <w:rsid w:val="004B7053"/>
    <w:rsid w:val="004C070D"/>
    <w:rsid w:val="004C11B2"/>
    <w:rsid w:val="004C47BE"/>
    <w:rsid w:val="004C5ACF"/>
    <w:rsid w:val="004C69C1"/>
    <w:rsid w:val="004C7622"/>
    <w:rsid w:val="004D2F4D"/>
    <w:rsid w:val="004D56CE"/>
    <w:rsid w:val="004D5E99"/>
    <w:rsid w:val="004D6BF1"/>
    <w:rsid w:val="004E1491"/>
    <w:rsid w:val="004E2C48"/>
    <w:rsid w:val="004E6391"/>
    <w:rsid w:val="004F0A14"/>
    <w:rsid w:val="004F0A47"/>
    <w:rsid w:val="004F13E3"/>
    <w:rsid w:val="004F464C"/>
    <w:rsid w:val="004F51C8"/>
    <w:rsid w:val="004F755A"/>
    <w:rsid w:val="00500B49"/>
    <w:rsid w:val="00503233"/>
    <w:rsid w:val="00503BA2"/>
    <w:rsid w:val="00506039"/>
    <w:rsid w:val="0050695A"/>
    <w:rsid w:val="00506B67"/>
    <w:rsid w:val="0051024C"/>
    <w:rsid w:val="00510EB8"/>
    <w:rsid w:val="00516F00"/>
    <w:rsid w:val="0051791A"/>
    <w:rsid w:val="005206E0"/>
    <w:rsid w:val="0052213D"/>
    <w:rsid w:val="00522398"/>
    <w:rsid w:val="0052367C"/>
    <w:rsid w:val="00524E87"/>
    <w:rsid w:val="00525ACE"/>
    <w:rsid w:val="005260F2"/>
    <w:rsid w:val="00530F6A"/>
    <w:rsid w:val="00536383"/>
    <w:rsid w:val="00537926"/>
    <w:rsid w:val="00537C36"/>
    <w:rsid w:val="00541242"/>
    <w:rsid w:val="005430F5"/>
    <w:rsid w:val="0054634F"/>
    <w:rsid w:val="00550B39"/>
    <w:rsid w:val="00550E1F"/>
    <w:rsid w:val="00551D44"/>
    <w:rsid w:val="005557F0"/>
    <w:rsid w:val="00556918"/>
    <w:rsid w:val="00561303"/>
    <w:rsid w:val="00563F7F"/>
    <w:rsid w:val="0056497F"/>
    <w:rsid w:val="00567DA9"/>
    <w:rsid w:val="00570EAF"/>
    <w:rsid w:val="00571EB4"/>
    <w:rsid w:val="005742DD"/>
    <w:rsid w:val="0057487C"/>
    <w:rsid w:val="00577B70"/>
    <w:rsid w:val="00583937"/>
    <w:rsid w:val="00584F60"/>
    <w:rsid w:val="00587A2A"/>
    <w:rsid w:val="005900E4"/>
    <w:rsid w:val="00590B8F"/>
    <w:rsid w:val="00590C7D"/>
    <w:rsid w:val="00591BAB"/>
    <w:rsid w:val="0059311D"/>
    <w:rsid w:val="00593EC0"/>
    <w:rsid w:val="005943B2"/>
    <w:rsid w:val="00594DFC"/>
    <w:rsid w:val="005974FD"/>
    <w:rsid w:val="005A0938"/>
    <w:rsid w:val="005A16A8"/>
    <w:rsid w:val="005A1CF3"/>
    <w:rsid w:val="005A587E"/>
    <w:rsid w:val="005A7246"/>
    <w:rsid w:val="005B1CEA"/>
    <w:rsid w:val="005B1F30"/>
    <w:rsid w:val="005B52A7"/>
    <w:rsid w:val="005C1862"/>
    <w:rsid w:val="005C2339"/>
    <w:rsid w:val="005C43CC"/>
    <w:rsid w:val="005C452B"/>
    <w:rsid w:val="005C54B2"/>
    <w:rsid w:val="005C76F7"/>
    <w:rsid w:val="005D0034"/>
    <w:rsid w:val="005D14EC"/>
    <w:rsid w:val="005D2E5D"/>
    <w:rsid w:val="005D3FAC"/>
    <w:rsid w:val="005D4A8B"/>
    <w:rsid w:val="005E0562"/>
    <w:rsid w:val="005E06CD"/>
    <w:rsid w:val="005E1398"/>
    <w:rsid w:val="005E1D6C"/>
    <w:rsid w:val="005E357F"/>
    <w:rsid w:val="005E35F6"/>
    <w:rsid w:val="005E3CC5"/>
    <w:rsid w:val="005F09A2"/>
    <w:rsid w:val="005F2E11"/>
    <w:rsid w:val="005F6109"/>
    <w:rsid w:val="00600765"/>
    <w:rsid w:val="00600D2D"/>
    <w:rsid w:val="0060425E"/>
    <w:rsid w:val="00604CC9"/>
    <w:rsid w:val="00604DBC"/>
    <w:rsid w:val="006050B4"/>
    <w:rsid w:val="006110C3"/>
    <w:rsid w:val="00613AEE"/>
    <w:rsid w:val="00614AF8"/>
    <w:rsid w:val="00614CA9"/>
    <w:rsid w:val="00615569"/>
    <w:rsid w:val="00622870"/>
    <w:rsid w:val="00622F8E"/>
    <w:rsid w:val="006233E9"/>
    <w:rsid w:val="00624C14"/>
    <w:rsid w:val="00627911"/>
    <w:rsid w:val="0063054A"/>
    <w:rsid w:val="00631832"/>
    <w:rsid w:val="00634301"/>
    <w:rsid w:val="00636F9B"/>
    <w:rsid w:val="00640B78"/>
    <w:rsid w:val="00640D6C"/>
    <w:rsid w:val="00641FB7"/>
    <w:rsid w:val="00642CFA"/>
    <w:rsid w:val="00642DCC"/>
    <w:rsid w:val="00644248"/>
    <w:rsid w:val="006469D9"/>
    <w:rsid w:val="00651401"/>
    <w:rsid w:val="0065319C"/>
    <w:rsid w:val="006541F3"/>
    <w:rsid w:val="00654B14"/>
    <w:rsid w:val="00654CA7"/>
    <w:rsid w:val="00661414"/>
    <w:rsid w:val="006614DB"/>
    <w:rsid w:val="00661CD2"/>
    <w:rsid w:val="00663818"/>
    <w:rsid w:val="0066427E"/>
    <w:rsid w:val="00664CBB"/>
    <w:rsid w:val="006705F6"/>
    <w:rsid w:val="00672282"/>
    <w:rsid w:val="00673C3C"/>
    <w:rsid w:val="00674319"/>
    <w:rsid w:val="006753FC"/>
    <w:rsid w:val="00680F3B"/>
    <w:rsid w:val="006813BE"/>
    <w:rsid w:val="006817ED"/>
    <w:rsid w:val="00682F2A"/>
    <w:rsid w:val="00686FA4"/>
    <w:rsid w:val="00687AF7"/>
    <w:rsid w:val="006A0ED3"/>
    <w:rsid w:val="006A2650"/>
    <w:rsid w:val="006A3593"/>
    <w:rsid w:val="006A4F13"/>
    <w:rsid w:val="006A75FE"/>
    <w:rsid w:val="006A7AA2"/>
    <w:rsid w:val="006B03B4"/>
    <w:rsid w:val="006B145A"/>
    <w:rsid w:val="006B1528"/>
    <w:rsid w:val="006B1783"/>
    <w:rsid w:val="006B1834"/>
    <w:rsid w:val="006B1E7C"/>
    <w:rsid w:val="006B3077"/>
    <w:rsid w:val="006B6249"/>
    <w:rsid w:val="006C568D"/>
    <w:rsid w:val="006C6DCE"/>
    <w:rsid w:val="006C765D"/>
    <w:rsid w:val="006D0F20"/>
    <w:rsid w:val="006D467A"/>
    <w:rsid w:val="006D5675"/>
    <w:rsid w:val="006D5C65"/>
    <w:rsid w:val="006D70A8"/>
    <w:rsid w:val="006D7AA0"/>
    <w:rsid w:val="006E02A0"/>
    <w:rsid w:val="006E4BE6"/>
    <w:rsid w:val="006E5712"/>
    <w:rsid w:val="006E5C30"/>
    <w:rsid w:val="006E7313"/>
    <w:rsid w:val="006F1C60"/>
    <w:rsid w:val="006F4100"/>
    <w:rsid w:val="006F448C"/>
    <w:rsid w:val="006F5286"/>
    <w:rsid w:val="006F5F59"/>
    <w:rsid w:val="00700C9C"/>
    <w:rsid w:val="00701411"/>
    <w:rsid w:val="007019E1"/>
    <w:rsid w:val="00702DAE"/>
    <w:rsid w:val="007032CE"/>
    <w:rsid w:val="00703CEE"/>
    <w:rsid w:val="00706CFD"/>
    <w:rsid w:val="00706DDD"/>
    <w:rsid w:val="007136E9"/>
    <w:rsid w:val="00715668"/>
    <w:rsid w:val="007205C5"/>
    <w:rsid w:val="0072134E"/>
    <w:rsid w:val="0072141D"/>
    <w:rsid w:val="00721C87"/>
    <w:rsid w:val="00721F5B"/>
    <w:rsid w:val="00724092"/>
    <w:rsid w:val="00725E7F"/>
    <w:rsid w:val="00734826"/>
    <w:rsid w:val="00734966"/>
    <w:rsid w:val="007354B0"/>
    <w:rsid w:val="00737440"/>
    <w:rsid w:val="007413D1"/>
    <w:rsid w:val="00741D6F"/>
    <w:rsid w:val="00743A89"/>
    <w:rsid w:val="007443A3"/>
    <w:rsid w:val="0075104F"/>
    <w:rsid w:val="00751FD0"/>
    <w:rsid w:val="007528A6"/>
    <w:rsid w:val="00753F5D"/>
    <w:rsid w:val="007579EC"/>
    <w:rsid w:val="00762542"/>
    <w:rsid w:val="007644E3"/>
    <w:rsid w:val="00771152"/>
    <w:rsid w:val="00771752"/>
    <w:rsid w:val="00772967"/>
    <w:rsid w:val="00783539"/>
    <w:rsid w:val="00783D27"/>
    <w:rsid w:val="00786C8A"/>
    <w:rsid w:val="007921DE"/>
    <w:rsid w:val="00792943"/>
    <w:rsid w:val="00792F60"/>
    <w:rsid w:val="00793F30"/>
    <w:rsid w:val="00794E10"/>
    <w:rsid w:val="00794FC0"/>
    <w:rsid w:val="007A5608"/>
    <w:rsid w:val="007A58FA"/>
    <w:rsid w:val="007B0284"/>
    <w:rsid w:val="007B03E6"/>
    <w:rsid w:val="007B27B6"/>
    <w:rsid w:val="007B2EC9"/>
    <w:rsid w:val="007B3459"/>
    <w:rsid w:val="007B3C08"/>
    <w:rsid w:val="007B46E2"/>
    <w:rsid w:val="007B47A6"/>
    <w:rsid w:val="007B49E9"/>
    <w:rsid w:val="007C0EB1"/>
    <w:rsid w:val="007C43E3"/>
    <w:rsid w:val="007C4FFA"/>
    <w:rsid w:val="007C59FD"/>
    <w:rsid w:val="007C5AFE"/>
    <w:rsid w:val="007C61F6"/>
    <w:rsid w:val="007C66AB"/>
    <w:rsid w:val="007C6BAC"/>
    <w:rsid w:val="007D120F"/>
    <w:rsid w:val="007D39FA"/>
    <w:rsid w:val="007D42F1"/>
    <w:rsid w:val="007D43BC"/>
    <w:rsid w:val="007D67FC"/>
    <w:rsid w:val="007D6E7A"/>
    <w:rsid w:val="007D795F"/>
    <w:rsid w:val="007E1B2B"/>
    <w:rsid w:val="007E1CE8"/>
    <w:rsid w:val="007E6ADC"/>
    <w:rsid w:val="007F54E4"/>
    <w:rsid w:val="0080178A"/>
    <w:rsid w:val="00801BC2"/>
    <w:rsid w:val="00802203"/>
    <w:rsid w:val="00805237"/>
    <w:rsid w:val="0080567C"/>
    <w:rsid w:val="0080606E"/>
    <w:rsid w:val="008062CC"/>
    <w:rsid w:val="0081211D"/>
    <w:rsid w:val="008134C0"/>
    <w:rsid w:val="00815944"/>
    <w:rsid w:val="008170CD"/>
    <w:rsid w:val="00817308"/>
    <w:rsid w:val="00820975"/>
    <w:rsid w:val="00823C5F"/>
    <w:rsid w:val="00830B66"/>
    <w:rsid w:val="00832AAB"/>
    <w:rsid w:val="008375C4"/>
    <w:rsid w:val="00837EB6"/>
    <w:rsid w:val="00841249"/>
    <w:rsid w:val="008460CA"/>
    <w:rsid w:val="00850B81"/>
    <w:rsid w:val="00850D6B"/>
    <w:rsid w:val="00851E2D"/>
    <w:rsid w:val="008522A5"/>
    <w:rsid w:val="00853BFC"/>
    <w:rsid w:val="00855FEA"/>
    <w:rsid w:val="008561A5"/>
    <w:rsid w:val="008568DE"/>
    <w:rsid w:val="008577DE"/>
    <w:rsid w:val="00857AAF"/>
    <w:rsid w:val="00857CD1"/>
    <w:rsid w:val="008615FF"/>
    <w:rsid w:val="00861652"/>
    <w:rsid w:val="008646B5"/>
    <w:rsid w:val="00864B7D"/>
    <w:rsid w:val="00870F93"/>
    <w:rsid w:val="00873566"/>
    <w:rsid w:val="00873BC5"/>
    <w:rsid w:val="0087592C"/>
    <w:rsid w:val="008767B1"/>
    <w:rsid w:val="0087745E"/>
    <w:rsid w:val="00884101"/>
    <w:rsid w:val="00890720"/>
    <w:rsid w:val="0089271E"/>
    <w:rsid w:val="00892755"/>
    <w:rsid w:val="008941E7"/>
    <w:rsid w:val="00894C44"/>
    <w:rsid w:val="008953C6"/>
    <w:rsid w:val="00896D50"/>
    <w:rsid w:val="008979E5"/>
    <w:rsid w:val="008A1F63"/>
    <w:rsid w:val="008A3BD8"/>
    <w:rsid w:val="008A4D0E"/>
    <w:rsid w:val="008A7DAA"/>
    <w:rsid w:val="008B04BE"/>
    <w:rsid w:val="008B0EB9"/>
    <w:rsid w:val="008B1357"/>
    <w:rsid w:val="008B3286"/>
    <w:rsid w:val="008B4ACF"/>
    <w:rsid w:val="008B4DC3"/>
    <w:rsid w:val="008B69B5"/>
    <w:rsid w:val="008B69EC"/>
    <w:rsid w:val="008C06EB"/>
    <w:rsid w:val="008C0D33"/>
    <w:rsid w:val="008C1AE0"/>
    <w:rsid w:val="008C257D"/>
    <w:rsid w:val="008C2B07"/>
    <w:rsid w:val="008C3697"/>
    <w:rsid w:val="008C43BA"/>
    <w:rsid w:val="008C7DD0"/>
    <w:rsid w:val="008D2767"/>
    <w:rsid w:val="008D2875"/>
    <w:rsid w:val="008D2F59"/>
    <w:rsid w:val="008D32B5"/>
    <w:rsid w:val="008D4549"/>
    <w:rsid w:val="008D5302"/>
    <w:rsid w:val="008D7917"/>
    <w:rsid w:val="008E7FB8"/>
    <w:rsid w:val="008F0F4E"/>
    <w:rsid w:val="008F1C98"/>
    <w:rsid w:val="008F33AF"/>
    <w:rsid w:val="008F3D5D"/>
    <w:rsid w:val="008F48B3"/>
    <w:rsid w:val="008F48B9"/>
    <w:rsid w:val="008F5458"/>
    <w:rsid w:val="008F6240"/>
    <w:rsid w:val="00901861"/>
    <w:rsid w:val="00903E21"/>
    <w:rsid w:val="00903F49"/>
    <w:rsid w:val="00904E3B"/>
    <w:rsid w:val="00906581"/>
    <w:rsid w:val="00906C1E"/>
    <w:rsid w:val="009076A4"/>
    <w:rsid w:val="00907C4D"/>
    <w:rsid w:val="00907E6F"/>
    <w:rsid w:val="00910503"/>
    <w:rsid w:val="00911957"/>
    <w:rsid w:val="00911D11"/>
    <w:rsid w:val="0091229C"/>
    <w:rsid w:val="00912655"/>
    <w:rsid w:val="00913A14"/>
    <w:rsid w:val="0091408E"/>
    <w:rsid w:val="0091527D"/>
    <w:rsid w:val="00917741"/>
    <w:rsid w:val="00917F5E"/>
    <w:rsid w:val="00920218"/>
    <w:rsid w:val="0092311F"/>
    <w:rsid w:val="0092366E"/>
    <w:rsid w:val="00923AF9"/>
    <w:rsid w:val="0093054A"/>
    <w:rsid w:val="00930BC0"/>
    <w:rsid w:val="00931D35"/>
    <w:rsid w:val="00935188"/>
    <w:rsid w:val="0094087E"/>
    <w:rsid w:val="00941013"/>
    <w:rsid w:val="00941640"/>
    <w:rsid w:val="0094583F"/>
    <w:rsid w:val="0094708F"/>
    <w:rsid w:val="00950F9C"/>
    <w:rsid w:val="00951CEE"/>
    <w:rsid w:val="0095338A"/>
    <w:rsid w:val="00954E66"/>
    <w:rsid w:val="00956525"/>
    <w:rsid w:val="00966FC5"/>
    <w:rsid w:val="00967B09"/>
    <w:rsid w:val="00970059"/>
    <w:rsid w:val="0097196A"/>
    <w:rsid w:val="009732C1"/>
    <w:rsid w:val="009753D0"/>
    <w:rsid w:val="009779F0"/>
    <w:rsid w:val="00977F22"/>
    <w:rsid w:val="009819C0"/>
    <w:rsid w:val="0098218F"/>
    <w:rsid w:val="00983FBD"/>
    <w:rsid w:val="009873A4"/>
    <w:rsid w:val="009913FF"/>
    <w:rsid w:val="0099241D"/>
    <w:rsid w:val="0099298C"/>
    <w:rsid w:val="00993232"/>
    <w:rsid w:val="00993FD5"/>
    <w:rsid w:val="00995689"/>
    <w:rsid w:val="00997A44"/>
    <w:rsid w:val="009A2F52"/>
    <w:rsid w:val="009A4C5A"/>
    <w:rsid w:val="009A5CE9"/>
    <w:rsid w:val="009A66D9"/>
    <w:rsid w:val="009A6AF9"/>
    <w:rsid w:val="009A6EDB"/>
    <w:rsid w:val="009A7A71"/>
    <w:rsid w:val="009A7CEC"/>
    <w:rsid w:val="009C01B1"/>
    <w:rsid w:val="009C2E5B"/>
    <w:rsid w:val="009C3365"/>
    <w:rsid w:val="009C4469"/>
    <w:rsid w:val="009D0562"/>
    <w:rsid w:val="009D273A"/>
    <w:rsid w:val="009D2BBB"/>
    <w:rsid w:val="009D2CC9"/>
    <w:rsid w:val="009D4026"/>
    <w:rsid w:val="009D6BCA"/>
    <w:rsid w:val="009D7668"/>
    <w:rsid w:val="009D7D60"/>
    <w:rsid w:val="009E0D69"/>
    <w:rsid w:val="009E1FAF"/>
    <w:rsid w:val="009E2470"/>
    <w:rsid w:val="009E2839"/>
    <w:rsid w:val="009E3AA7"/>
    <w:rsid w:val="009E69C2"/>
    <w:rsid w:val="009E7B9F"/>
    <w:rsid w:val="009F0E32"/>
    <w:rsid w:val="009F12F7"/>
    <w:rsid w:val="009F3663"/>
    <w:rsid w:val="009F62D0"/>
    <w:rsid w:val="009F65B6"/>
    <w:rsid w:val="00A00ED7"/>
    <w:rsid w:val="00A03EE4"/>
    <w:rsid w:val="00A140B4"/>
    <w:rsid w:val="00A17F03"/>
    <w:rsid w:val="00A220E9"/>
    <w:rsid w:val="00A227E6"/>
    <w:rsid w:val="00A22830"/>
    <w:rsid w:val="00A263BD"/>
    <w:rsid w:val="00A2651A"/>
    <w:rsid w:val="00A34B9C"/>
    <w:rsid w:val="00A410A0"/>
    <w:rsid w:val="00A418A3"/>
    <w:rsid w:val="00A434BF"/>
    <w:rsid w:val="00A44F26"/>
    <w:rsid w:val="00A5250F"/>
    <w:rsid w:val="00A527AD"/>
    <w:rsid w:val="00A54CEC"/>
    <w:rsid w:val="00A56431"/>
    <w:rsid w:val="00A57F46"/>
    <w:rsid w:val="00A62B08"/>
    <w:rsid w:val="00A6559A"/>
    <w:rsid w:val="00A65A72"/>
    <w:rsid w:val="00A661A6"/>
    <w:rsid w:val="00A6637C"/>
    <w:rsid w:val="00A66738"/>
    <w:rsid w:val="00A66F41"/>
    <w:rsid w:val="00A71173"/>
    <w:rsid w:val="00A728AA"/>
    <w:rsid w:val="00A73716"/>
    <w:rsid w:val="00A74C5D"/>
    <w:rsid w:val="00A76659"/>
    <w:rsid w:val="00A77FE0"/>
    <w:rsid w:val="00A8083E"/>
    <w:rsid w:val="00A820BF"/>
    <w:rsid w:val="00A82173"/>
    <w:rsid w:val="00A846E4"/>
    <w:rsid w:val="00A84DD5"/>
    <w:rsid w:val="00A86009"/>
    <w:rsid w:val="00A865A9"/>
    <w:rsid w:val="00A8721E"/>
    <w:rsid w:val="00A90ECB"/>
    <w:rsid w:val="00A91260"/>
    <w:rsid w:val="00A92C18"/>
    <w:rsid w:val="00A973F4"/>
    <w:rsid w:val="00AA1897"/>
    <w:rsid w:val="00AA1F7E"/>
    <w:rsid w:val="00AA5CBC"/>
    <w:rsid w:val="00AA67F3"/>
    <w:rsid w:val="00AB271D"/>
    <w:rsid w:val="00AB4E91"/>
    <w:rsid w:val="00AB50C2"/>
    <w:rsid w:val="00AC2727"/>
    <w:rsid w:val="00AC49CE"/>
    <w:rsid w:val="00AC5DD2"/>
    <w:rsid w:val="00AD2344"/>
    <w:rsid w:val="00AD3BD9"/>
    <w:rsid w:val="00AD451B"/>
    <w:rsid w:val="00AD4F25"/>
    <w:rsid w:val="00AD5EC9"/>
    <w:rsid w:val="00AD747B"/>
    <w:rsid w:val="00AE4A64"/>
    <w:rsid w:val="00AF008B"/>
    <w:rsid w:val="00AF122E"/>
    <w:rsid w:val="00AF6BC7"/>
    <w:rsid w:val="00AF70FB"/>
    <w:rsid w:val="00AF7FF4"/>
    <w:rsid w:val="00B00653"/>
    <w:rsid w:val="00B0065C"/>
    <w:rsid w:val="00B0389B"/>
    <w:rsid w:val="00B04440"/>
    <w:rsid w:val="00B10F08"/>
    <w:rsid w:val="00B12CB2"/>
    <w:rsid w:val="00B144EE"/>
    <w:rsid w:val="00B14F14"/>
    <w:rsid w:val="00B163F6"/>
    <w:rsid w:val="00B17C6B"/>
    <w:rsid w:val="00B20B35"/>
    <w:rsid w:val="00B222B3"/>
    <w:rsid w:val="00B23975"/>
    <w:rsid w:val="00B23CBB"/>
    <w:rsid w:val="00B25E40"/>
    <w:rsid w:val="00B27FF8"/>
    <w:rsid w:val="00B325AB"/>
    <w:rsid w:val="00B32C51"/>
    <w:rsid w:val="00B35556"/>
    <w:rsid w:val="00B3601A"/>
    <w:rsid w:val="00B364B3"/>
    <w:rsid w:val="00B43B76"/>
    <w:rsid w:val="00B44AB8"/>
    <w:rsid w:val="00B44DA1"/>
    <w:rsid w:val="00B4544C"/>
    <w:rsid w:val="00B471B0"/>
    <w:rsid w:val="00B47886"/>
    <w:rsid w:val="00B518A3"/>
    <w:rsid w:val="00B5205E"/>
    <w:rsid w:val="00B52E0C"/>
    <w:rsid w:val="00B562B6"/>
    <w:rsid w:val="00B576A6"/>
    <w:rsid w:val="00B615E7"/>
    <w:rsid w:val="00B61D67"/>
    <w:rsid w:val="00B61D86"/>
    <w:rsid w:val="00B66056"/>
    <w:rsid w:val="00B67624"/>
    <w:rsid w:val="00B677AA"/>
    <w:rsid w:val="00B76FCA"/>
    <w:rsid w:val="00B77466"/>
    <w:rsid w:val="00B776CB"/>
    <w:rsid w:val="00B8163F"/>
    <w:rsid w:val="00B82DAE"/>
    <w:rsid w:val="00B84A84"/>
    <w:rsid w:val="00B869B4"/>
    <w:rsid w:val="00B87EAC"/>
    <w:rsid w:val="00B917DD"/>
    <w:rsid w:val="00B91FF1"/>
    <w:rsid w:val="00B92709"/>
    <w:rsid w:val="00B932F4"/>
    <w:rsid w:val="00B93D4B"/>
    <w:rsid w:val="00B96CEC"/>
    <w:rsid w:val="00B96F36"/>
    <w:rsid w:val="00BA1299"/>
    <w:rsid w:val="00BA2113"/>
    <w:rsid w:val="00BA4426"/>
    <w:rsid w:val="00BA4466"/>
    <w:rsid w:val="00BA6346"/>
    <w:rsid w:val="00BA7BF2"/>
    <w:rsid w:val="00BB1051"/>
    <w:rsid w:val="00BB3F5B"/>
    <w:rsid w:val="00BB5ACB"/>
    <w:rsid w:val="00BB7D78"/>
    <w:rsid w:val="00BC42A7"/>
    <w:rsid w:val="00BC6D8A"/>
    <w:rsid w:val="00BD0093"/>
    <w:rsid w:val="00BD0F71"/>
    <w:rsid w:val="00BD3048"/>
    <w:rsid w:val="00BD317A"/>
    <w:rsid w:val="00BD4892"/>
    <w:rsid w:val="00BE0674"/>
    <w:rsid w:val="00BE07B9"/>
    <w:rsid w:val="00BE1C5B"/>
    <w:rsid w:val="00BE2F31"/>
    <w:rsid w:val="00BE3A9F"/>
    <w:rsid w:val="00BE452E"/>
    <w:rsid w:val="00BE4A0C"/>
    <w:rsid w:val="00BE508F"/>
    <w:rsid w:val="00BE5398"/>
    <w:rsid w:val="00BE6396"/>
    <w:rsid w:val="00BE7A2B"/>
    <w:rsid w:val="00BF2F37"/>
    <w:rsid w:val="00BF32BD"/>
    <w:rsid w:val="00BF439D"/>
    <w:rsid w:val="00BF4DAA"/>
    <w:rsid w:val="00BF5692"/>
    <w:rsid w:val="00BF6EF0"/>
    <w:rsid w:val="00BF736E"/>
    <w:rsid w:val="00C029B3"/>
    <w:rsid w:val="00C04C89"/>
    <w:rsid w:val="00C06F69"/>
    <w:rsid w:val="00C10F3C"/>
    <w:rsid w:val="00C1429F"/>
    <w:rsid w:val="00C145AC"/>
    <w:rsid w:val="00C1469A"/>
    <w:rsid w:val="00C15D5C"/>
    <w:rsid w:val="00C161A3"/>
    <w:rsid w:val="00C1710B"/>
    <w:rsid w:val="00C20692"/>
    <w:rsid w:val="00C225DB"/>
    <w:rsid w:val="00C2266A"/>
    <w:rsid w:val="00C24A5B"/>
    <w:rsid w:val="00C32F6E"/>
    <w:rsid w:val="00C33973"/>
    <w:rsid w:val="00C4484E"/>
    <w:rsid w:val="00C5015E"/>
    <w:rsid w:val="00C51DF8"/>
    <w:rsid w:val="00C53154"/>
    <w:rsid w:val="00C537C4"/>
    <w:rsid w:val="00C53A54"/>
    <w:rsid w:val="00C553FC"/>
    <w:rsid w:val="00C56ABC"/>
    <w:rsid w:val="00C56C5F"/>
    <w:rsid w:val="00C56FB5"/>
    <w:rsid w:val="00C572F9"/>
    <w:rsid w:val="00C60A9C"/>
    <w:rsid w:val="00C61D0B"/>
    <w:rsid w:val="00C65231"/>
    <w:rsid w:val="00C652E5"/>
    <w:rsid w:val="00C65ACF"/>
    <w:rsid w:val="00C66B02"/>
    <w:rsid w:val="00C7184A"/>
    <w:rsid w:val="00C72186"/>
    <w:rsid w:val="00C74307"/>
    <w:rsid w:val="00C761BD"/>
    <w:rsid w:val="00C77F4B"/>
    <w:rsid w:val="00C804F8"/>
    <w:rsid w:val="00C813BF"/>
    <w:rsid w:val="00C86452"/>
    <w:rsid w:val="00C90AA0"/>
    <w:rsid w:val="00C91DE4"/>
    <w:rsid w:val="00C91EA0"/>
    <w:rsid w:val="00C91EA7"/>
    <w:rsid w:val="00C945FC"/>
    <w:rsid w:val="00C954E4"/>
    <w:rsid w:val="00C95C66"/>
    <w:rsid w:val="00C96404"/>
    <w:rsid w:val="00C97FEF"/>
    <w:rsid w:val="00CA0CD1"/>
    <w:rsid w:val="00CA1657"/>
    <w:rsid w:val="00CA3CDC"/>
    <w:rsid w:val="00CA4B79"/>
    <w:rsid w:val="00CB1937"/>
    <w:rsid w:val="00CB1B99"/>
    <w:rsid w:val="00CB2058"/>
    <w:rsid w:val="00CB2421"/>
    <w:rsid w:val="00CB3B71"/>
    <w:rsid w:val="00CB3F3B"/>
    <w:rsid w:val="00CB61B4"/>
    <w:rsid w:val="00CB6433"/>
    <w:rsid w:val="00CB6755"/>
    <w:rsid w:val="00CC127B"/>
    <w:rsid w:val="00CC4361"/>
    <w:rsid w:val="00CC498C"/>
    <w:rsid w:val="00CC7034"/>
    <w:rsid w:val="00CD0759"/>
    <w:rsid w:val="00CD0E0A"/>
    <w:rsid w:val="00CD1208"/>
    <w:rsid w:val="00CD123F"/>
    <w:rsid w:val="00CD2ADB"/>
    <w:rsid w:val="00CD4EF1"/>
    <w:rsid w:val="00CD5D2F"/>
    <w:rsid w:val="00CE15A5"/>
    <w:rsid w:val="00CE1977"/>
    <w:rsid w:val="00CE2911"/>
    <w:rsid w:val="00CE4B14"/>
    <w:rsid w:val="00CE5550"/>
    <w:rsid w:val="00CE5C3E"/>
    <w:rsid w:val="00CF1CC9"/>
    <w:rsid w:val="00CF2131"/>
    <w:rsid w:val="00CF27B4"/>
    <w:rsid w:val="00CF688D"/>
    <w:rsid w:val="00CF6B73"/>
    <w:rsid w:val="00CF7180"/>
    <w:rsid w:val="00CF79EA"/>
    <w:rsid w:val="00D03737"/>
    <w:rsid w:val="00D05E4E"/>
    <w:rsid w:val="00D061A2"/>
    <w:rsid w:val="00D06C62"/>
    <w:rsid w:val="00D06CDD"/>
    <w:rsid w:val="00D101C9"/>
    <w:rsid w:val="00D148C3"/>
    <w:rsid w:val="00D14B45"/>
    <w:rsid w:val="00D1591E"/>
    <w:rsid w:val="00D16917"/>
    <w:rsid w:val="00D20C6E"/>
    <w:rsid w:val="00D21057"/>
    <w:rsid w:val="00D21196"/>
    <w:rsid w:val="00D23300"/>
    <w:rsid w:val="00D34578"/>
    <w:rsid w:val="00D35024"/>
    <w:rsid w:val="00D353C5"/>
    <w:rsid w:val="00D402A2"/>
    <w:rsid w:val="00D414E2"/>
    <w:rsid w:val="00D414E8"/>
    <w:rsid w:val="00D42087"/>
    <w:rsid w:val="00D4556D"/>
    <w:rsid w:val="00D46827"/>
    <w:rsid w:val="00D53EFF"/>
    <w:rsid w:val="00D56D7E"/>
    <w:rsid w:val="00D63B01"/>
    <w:rsid w:val="00D64356"/>
    <w:rsid w:val="00D674CE"/>
    <w:rsid w:val="00D70ED9"/>
    <w:rsid w:val="00D71140"/>
    <w:rsid w:val="00D7360B"/>
    <w:rsid w:val="00D73984"/>
    <w:rsid w:val="00D753E7"/>
    <w:rsid w:val="00D772A8"/>
    <w:rsid w:val="00D80684"/>
    <w:rsid w:val="00D80D24"/>
    <w:rsid w:val="00D829CE"/>
    <w:rsid w:val="00D82BCB"/>
    <w:rsid w:val="00D83FDE"/>
    <w:rsid w:val="00D866BD"/>
    <w:rsid w:val="00D87A4C"/>
    <w:rsid w:val="00D90955"/>
    <w:rsid w:val="00D9259D"/>
    <w:rsid w:val="00D97B4A"/>
    <w:rsid w:val="00DA2722"/>
    <w:rsid w:val="00DA2E5B"/>
    <w:rsid w:val="00DA3F50"/>
    <w:rsid w:val="00DA5B53"/>
    <w:rsid w:val="00DA6A0F"/>
    <w:rsid w:val="00DB28D6"/>
    <w:rsid w:val="00DB2E6A"/>
    <w:rsid w:val="00DB49C4"/>
    <w:rsid w:val="00DB4DD7"/>
    <w:rsid w:val="00DC2262"/>
    <w:rsid w:val="00DC27E5"/>
    <w:rsid w:val="00DC37F4"/>
    <w:rsid w:val="00DD0025"/>
    <w:rsid w:val="00DD1D8C"/>
    <w:rsid w:val="00DD1F4F"/>
    <w:rsid w:val="00DD200B"/>
    <w:rsid w:val="00DD43EF"/>
    <w:rsid w:val="00DD492B"/>
    <w:rsid w:val="00DD5838"/>
    <w:rsid w:val="00DD5B32"/>
    <w:rsid w:val="00DD5E64"/>
    <w:rsid w:val="00DD6D97"/>
    <w:rsid w:val="00DE13CA"/>
    <w:rsid w:val="00DE197E"/>
    <w:rsid w:val="00DE35FF"/>
    <w:rsid w:val="00DE547D"/>
    <w:rsid w:val="00DE5913"/>
    <w:rsid w:val="00DE6256"/>
    <w:rsid w:val="00DE7422"/>
    <w:rsid w:val="00DE7465"/>
    <w:rsid w:val="00DF05B3"/>
    <w:rsid w:val="00DF1E84"/>
    <w:rsid w:val="00DF2017"/>
    <w:rsid w:val="00DF237F"/>
    <w:rsid w:val="00E0061C"/>
    <w:rsid w:val="00E02EF2"/>
    <w:rsid w:val="00E03A0C"/>
    <w:rsid w:val="00E06892"/>
    <w:rsid w:val="00E06BB8"/>
    <w:rsid w:val="00E06E34"/>
    <w:rsid w:val="00E16E05"/>
    <w:rsid w:val="00E172B8"/>
    <w:rsid w:val="00E2057A"/>
    <w:rsid w:val="00E225E9"/>
    <w:rsid w:val="00E23F3D"/>
    <w:rsid w:val="00E2422B"/>
    <w:rsid w:val="00E253CE"/>
    <w:rsid w:val="00E268E3"/>
    <w:rsid w:val="00E307AB"/>
    <w:rsid w:val="00E30EBB"/>
    <w:rsid w:val="00E30FA0"/>
    <w:rsid w:val="00E32327"/>
    <w:rsid w:val="00E3407A"/>
    <w:rsid w:val="00E345BB"/>
    <w:rsid w:val="00E3652E"/>
    <w:rsid w:val="00E37354"/>
    <w:rsid w:val="00E41703"/>
    <w:rsid w:val="00E42099"/>
    <w:rsid w:val="00E4296F"/>
    <w:rsid w:val="00E4595E"/>
    <w:rsid w:val="00E45D97"/>
    <w:rsid w:val="00E465A9"/>
    <w:rsid w:val="00E46611"/>
    <w:rsid w:val="00E46B41"/>
    <w:rsid w:val="00E46DDD"/>
    <w:rsid w:val="00E5035D"/>
    <w:rsid w:val="00E51360"/>
    <w:rsid w:val="00E51590"/>
    <w:rsid w:val="00E5159F"/>
    <w:rsid w:val="00E5260F"/>
    <w:rsid w:val="00E53066"/>
    <w:rsid w:val="00E5718B"/>
    <w:rsid w:val="00E577D7"/>
    <w:rsid w:val="00E62114"/>
    <w:rsid w:val="00E661ED"/>
    <w:rsid w:val="00E66484"/>
    <w:rsid w:val="00E67574"/>
    <w:rsid w:val="00E70766"/>
    <w:rsid w:val="00E70B83"/>
    <w:rsid w:val="00E71865"/>
    <w:rsid w:val="00E72636"/>
    <w:rsid w:val="00E7371E"/>
    <w:rsid w:val="00E74C65"/>
    <w:rsid w:val="00E755AF"/>
    <w:rsid w:val="00E75613"/>
    <w:rsid w:val="00E76022"/>
    <w:rsid w:val="00E762AD"/>
    <w:rsid w:val="00E76820"/>
    <w:rsid w:val="00E80B14"/>
    <w:rsid w:val="00E83897"/>
    <w:rsid w:val="00E86E97"/>
    <w:rsid w:val="00E87CB4"/>
    <w:rsid w:val="00E92341"/>
    <w:rsid w:val="00E92C4C"/>
    <w:rsid w:val="00EA1CC9"/>
    <w:rsid w:val="00EA2CDC"/>
    <w:rsid w:val="00EA3BBB"/>
    <w:rsid w:val="00EB286D"/>
    <w:rsid w:val="00EB36C1"/>
    <w:rsid w:val="00EC150F"/>
    <w:rsid w:val="00EC1D39"/>
    <w:rsid w:val="00EC3292"/>
    <w:rsid w:val="00EC3E96"/>
    <w:rsid w:val="00EC41A6"/>
    <w:rsid w:val="00EC4DA8"/>
    <w:rsid w:val="00EC54F6"/>
    <w:rsid w:val="00EC63FD"/>
    <w:rsid w:val="00EC69E3"/>
    <w:rsid w:val="00EC7FF0"/>
    <w:rsid w:val="00ED168A"/>
    <w:rsid w:val="00ED1A82"/>
    <w:rsid w:val="00ED288D"/>
    <w:rsid w:val="00ED32CD"/>
    <w:rsid w:val="00ED4797"/>
    <w:rsid w:val="00ED4C48"/>
    <w:rsid w:val="00ED6E7D"/>
    <w:rsid w:val="00EE0FC4"/>
    <w:rsid w:val="00EE3035"/>
    <w:rsid w:val="00EE5513"/>
    <w:rsid w:val="00EE5671"/>
    <w:rsid w:val="00EE66D0"/>
    <w:rsid w:val="00EF17A2"/>
    <w:rsid w:val="00EF7441"/>
    <w:rsid w:val="00EF7EC2"/>
    <w:rsid w:val="00F004B3"/>
    <w:rsid w:val="00F033E8"/>
    <w:rsid w:val="00F06EBA"/>
    <w:rsid w:val="00F11F37"/>
    <w:rsid w:val="00F12BB6"/>
    <w:rsid w:val="00F14237"/>
    <w:rsid w:val="00F153D9"/>
    <w:rsid w:val="00F20835"/>
    <w:rsid w:val="00F23748"/>
    <w:rsid w:val="00F303BF"/>
    <w:rsid w:val="00F31001"/>
    <w:rsid w:val="00F32852"/>
    <w:rsid w:val="00F3361F"/>
    <w:rsid w:val="00F35DDD"/>
    <w:rsid w:val="00F37336"/>
    <w:rsid w:val="00F40D8F"/>
    <w:rsid w:val="00F41CAB"/>
    <w:rsid w:val="00F420C5"/>
    <w:rsid w:val="00F44EAE"/>
    <w:rsid w:val="00F4659D"/>
    <w:rsid w:val="00F468F3"/>
    <w:rsid w:val="00F46B59"/>
    <w:rsid w:val="00F5046C"/>
    <w:rsid w:val="00F55864"/>
    <w:rsid w:val="00F60375"/>
    <w:rsid w:val="00F633C9"/>
    <w:rsid w:val="00F648B6"/>
    <w:rsid w:val="00F71B90"/>
    <w:rsid w:val="00F71BE9"/>
    <w:rsid w:val="00F8109C"/>
    <w:rsid w:val="00F8155C"/>
    <w:rsid w:val="00F82C58"/>
    <w:rsid w:val="00F85B57"/>
    <w:rsid w:val="00F8722F"/>
    <w:rsid w:val="00F87BE3"/>
    <w:rsid w:val="00F87D1D"/>
    <w:rsid w:val="00F9021E"/>
    <w:rsid w:val="00F912F1"/>
    <w:rsid w:val="00F91679"/>
    <w:rsid w:val="00F93010"/>
    <w:rsid w:val="00F93185"/>
    <w:rsid w:val="00F94CFF"/>
    <w:rsid w:val="00F958E4"/>
    <w:rsid w:val="00FA0594"/>
    <w:rsid w:val="00FA2C54"/>
    <w:rsid w:val="00FA451D"/>
    <w:rsid w:val="00FA60FC"/>
    <w:rsid w:val="00FA65AC"/>
    <w:rsid w:val="00FA7F25"/>
    <w:rsid w:val="00FB0D4B"/>
    <w:rsid w:val="00FB1F3D"/>
    <w:rsid w:val="00FB3CDC"/>
    <w:rsid w:val="00FB77F5"/>
    <w:rsid w:val="00FC00A0"/>
    <w:rsid w:val="00FC0A09"/>
    <w:rsid w:val="00FC13F3"/>
    <w:rsid w:val="00FC1F7C"/>
    <w:rsid w:val="00FC216E"/>
    <w:rsid w:val="00FC2552"/>
    <w:rsid w:val="00FC34CA"/>
    <w:rsid w:val="00FC6273"/>
    <w:rsid w:val="00FC677B"/>
    <w:rsid w:val="00FC7C24"/>
    <w:rsid w:val="00FD20E7"/>
    <w:rsid w:val="00FD7C10"/>
    <w:rsid w:val="00FE0C32"/>
    <w:rsid w:val="00FE1797"/>
    <w:rsid w:val="00FE24A4"/>
    <w:rsid w:val="00FE42E2"/>
    <w:rsid w:val="00FE6DCE"/>
    <w:rsid w:val="00FE71DC"/>
    <w:rsid w:val="00FE7A60"/>
    <w:rsid w:val="00FF34C7"/>
    <w:rsid w:val="00FF36A8"/>
    <w:rsid w:val="00FF4C5C"/>
    <w:rsid w:val="00FF5A0A"/>
    <w:rsid w:val="00FF5ECC"/>
    <w:rsid w:val="00FF75BF"/>
    <w:rsid w:val="00FF7FEA"/>
    <w:rsid w:val="6E0B6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465"/>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rsid w:val="00DE7465"/>
    <w:rPr>
      <w:sz w:val="18"/>
      <w:szCs w:val="18"/>
    </w:rPr>
  </w:style>
  <w:style w:type="character" w:customStyle="1" w:styleId="Char">
    <w:name w:val="批注框文本 Char"/>
    <w:link w:val="a3"/>
    <w:uiPriority w:val="99"/>
    <w:semiHidden/>
    <w:locked/>
    <w:rsid w:val="00DE7465"/>
    <w:rPr>
      <w:rFonts w:ascii="Times New Roman" w:eastAsia="宋体" w:hAnsi="Times New Roman" w:cs="Times New Roman"/>
      <w:sz w:val="18"/>
      <w:szCs w:val="18"/>
    </w:rPr>
  </w:style>
  <w:style w:type="paragraph" w:styleId="a4">
    <w:name w:val="footer"/>
    <w:basedOn w:val="a"/>
    <w:link w:val="Char0"/>
    <w:uiPriority w:val="99"/>
    <w:rsid w:val="00DE7465"/>
    <w:pPr>
      <w:tabs>
        <w:tab w:val="center" w:pos="4153"/>
        <w:tab w:val="right" w:pos="8306"/>
      </w:tabs>
      <w:snapToGrid w:val="0"/>
      <w:jc w:val="left"/>
    </w:pPr>
    <w:rPr>
      <w:sz w:val="18"/>
      <w:szCs w:val="18"/>
    </w:rPr>
  </w:style>
  <w:style w:type="character" w:customStyle="1" w:styleId="Char0">
    <w:name w:val="页脚 Char"/>
    <w:link w:val="a4"/>
    <w:uiPriority w:val="99"/>
    <w:locked/>
    <w:rsid w:val="00DE7465"/>
    <w:rPr>
      <w:rFonts w:ascii="Times New Roman" w:eastAsia="宋体" w:hAnsi="Times New Roman" w:cs="Times New Roman"/>
      <w:sz w:val="18"/>
      <w:szCs w:val="18"/>
    </w:rPr>
  </w:style>
  <w:style w:type="paragraph" w:styleId="a5">
    <w:name w:val="header"/>
    <w:basedOn w:val="a"/>
    <w:link w:val="Char1"/>
    <w:uiPriority w:val="99"/>
    <w:rsid w:val="00DE7465"/>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uiPriority w:val="99"/>
    <w:locked/>
    <w:rsid w:val="00DE7465"/>
    <w:rPr>
      <w:rFonts w:ascii="Times New Roman" w:eastAsia="宋体" w:hAnsi="Times New Roman" w:cs="Times New Roman"/>
      <w:sz w:val="18"/>
      <w:szCs w:val="18"/>
    </w:rPr>
  </w:style>
  <w:style w:type="character" w:styleId="a6">
    <w:name w:val="Emphasis"/>
    <w:uiPriority w:val="99"/>
    <w:qFormat/>
    <w:rsid w:val="00DE7465"/>
    <w:rPr>
      <w:rFonts w:cs="Times New Roman"/>
      <w:color w:val="CC0000"/>
    </w:rPr>
  </w:style>
  <w:style w:type="character" w:styleId="a7">
    <w:name w:val="Hyperlink"/>
    <w:uiPriority w:val="99"/>
    <w:rsid w:val="00DE7465"/>
    <w:rPr>
      <w:rFonts w:cs="Times New Roman"/>
      <w:color w:val="3F3F3F"/>
      <w:u w:val="none"/>
    </w:rPr>
  </w:style>
  <w:style w:type="paragraph" w:styleId="a8">
    <w:name w:val="List Paragraph"/>
    <w:basedOn w:val="a"/>
    <w:uiPriority w:val="99"/>
    <w:qFormat/>
    <w:rsid w:val="00DE7465"/>
    <w:pPr>
      <w:ind w:firstLineChars="200" w:firstLine="420"/>
    </w:pPr>
    <w:rPr>
      <w:rFonts w:ascii="Calibri" w:hAnsi="Calibri"/>
      <w:szCs w:val="22"/>
    </w:rPr>
  </w:style>
  <w:style w:type="character" w:styleId="a9">
    <w:name w:val="annotation reference"/>
    <w:uiPriority w:val="99"/>
    <w:semiHidden/>
    <w:rsid w:val="00405B90"/>
    <w:rPr>
      <w:rFonts w:cs="Times New Roman"/>
      <w:sz w:val="21"/>
      <w:szCs w:val="21"/>
    </w:rPr>
  </w:style>
  <w:style w:type="paragraph" w:styleId="aa">
    <w:name w:val="annotation text"/>
    <w:basedOn w:val="a"/>
    <w:link w:val="Char2"/>
    <w:uiPriority w:val="99"/>
    <w:semiHidden/>
    <w:rsid w:val="00405B90"/>
    <w:pPr>
      <w:jc w:val="left"/>
    </w:pPr>
  </w:style>
  <w:style w:type="character" w:customStyle="1" w:styleId="Char2">
    <w:name w:val="批注文字 Char"/>
    <w:link w:val="aa"/>
    <w:uiPriority w:val="99"/>
    <w:semiHidden/>
    <w:locked/>
    <w:rsid w:val="00405B90"/>
    <w:rPr>
      <w:rFonts w:ascii="Times New Roman" w:eastAsia="宋体" w:hAnsi="Times New Roman" w:cs="Times New Roman"/>
      <w:kern w:val="2"/>
      <w:sz w:val="24"/>
      <w:szCs w:val="24"/>
    </w:rPr>
  </w:style>
  <w:style w:type="paragraph" w:styleId="ab">
    <w:name w:val="annotation subject"/>
    <w:basedOn w:val="aa"/>
    <w:next w:val="aa"/>
    <w:link w:val="Char3"/>
    <w:uiPriority w:val="99"/>
    <w:semiHidden/>
    <w:rsid w:val="00405B90"/>
    <w:rPr>
      <w:b/>
      <w:bCs/>
    </w:rPr>
  </w:style>
  <w:style w:type="character" w:customStyle="1" w:styleId="Char3">
    <w:name w:val="批注主题 Char"/>
    <w:link w:val="ab"/>
    <w:uiPriority w:val="99"/>
    <w:semiHidden/>
    <w:locked/>
    <w:rsid w:val="00405B90"/>
    <w:rPr>
      <w:rFonts w:ascii="Times New Roman" w:eastAsia="宋体" w:hAnsi="Times New Roman" w:cs="Times New Roman"/>
      <w:b/>
      <w:bCs/>
      <w:kern w:val="2"/>
      <w:sz w:val="24"/>
      <w:szCs w:val="24"/>
    </w:rPr>
  </w:style>
  <w:style w:type="paragraph" w:styleId="ac">
    <w:name w:val="Revision"/>
    <w:hidden/>
    <w:uiPriority w:val="99"/>
    <w:semiHidden/>
    <w:rsid w:val="007B49E9"/>
    <w:rPr>
      <w:rFonts w:ascii="Times New Roman" w:hAnsi="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203868">
      <w:marLeft w:val="0"/>
      <w:marRight w:val="0"/>
      <w:marTop w:val="0"/>
      <w:marBottom w:val="0"/>
      <w:divBdr>
        <w:top w:val="none" w:sz="0" w:space="0" w:color="auto"/>
        <w:left w:val="none" w:sz="0" w:space="0" w:color="auto"/>
        <w:bottom w:val="none" w:sz="0" w:space="0" w:color="auto"/>
        <w:right w:val="none" w:sz="0" w:space="0" w:color="auto"/>
      </w:divBdr>
    </w:div>
    <w:div w:id="3592038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421</TotalTime>
  <Pages>4</Pages>
  <Words>386</Words>
  <Characters>2201</Characters>
  <Application>Microsoft Office Word</Application>
  <DocSecurity>0</DocSecurity>
  <Lines>18</Lines>
  <Paragraphs>5</Paragraphs>
  <ScaleCrop>false</ScaleCrop>
  <Company>Microsoft</Company>
  <LinksUpToDate>false</LinksUpToDate>
  <CharactersWithSpaces>2582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朱芷凝</dc:creator>
  <cp:keywords/>
  <dc:description/>
  <cp:lastModifiedBy>朱芷凝</cp:lastModifiedBy>
  <cp:revision>198</cp:revision>
  <dcterms:created xsi:type="dcterms:W3CDTF">2019-05-10T02:21:00Z</dcterms:created>
  <dcterms:modified xsi:type="dcterms:W3CDTF">2019-07-31T10:11:00Z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