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10" w:rsidRPr="00CA0689" w:rsidRDefault="00EE1C10" w:rsidP="00E055AC">
      <w:pPr>
        <w:spacing w:beforeLines="50" w:before="156" w:afterLines="50" w:after="156" w:line="400" w:lineRule="exact"/>
        <w:rPr>
          <w:rFonts w:ascii="Arial" w:eastAsia="华文细黑" w:hAnsi="Arial"/>
          <w:bCs/>
          <w:iCs/>
          <w:color w:val="000000"/>
          <w:szCs w:val="21"/>
        </w:rPr>
      </w:pP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>证券代码：</w:t>
      </w: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 xml:space="preserve">000001                                  </w:t>
      </w: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>证券简称：</w:t>
      </w:r>
      <w:r w:rsidR="00D96584" w:rsidRPr="00CA0689">
        <w:rPr>
          <w:rFonts w:ascii="Arial" w:eastAsia="华文细黑" w:hAnsi="Arial" w:hint="eastAsia"/>
          <w:bCs/>
          <w:iCs/>
          <w:color w:val="000000"/>
          <w:szCs w:val="21"/>
        </w:rPr>
        <w:t>平安银行</w:t>
      </w:r>
    </w:p>
    <w:p w:rsidR="00EE1C10" w:rsidRPr="00CA0689" w:rsidRDefault="003317E5" w:rsidP="00E055AC">
      <w:pPr>
        <w:spacing w:beforeLines="50" w:before="156" w:afterLines="50" w:after="156" w:line="400" w:lineRule="exact"/>
        <w:jc w:val="center"/>
        <w:rPr>
          <w:rFonts w:ascii="Arial" w:eastAsia="华文细黑" w:hAnsi="Arial"/>
          <w:b/>
          <w:bCs/>
          <w:iCs/>
          <w:color w:val="000000"/>
          <w:szCs w:val="21"/>
        </w:rPr>
      </w:pPr>
      <w:r w:rsidRPr="00CA0689">
        <w:rPr>
          <w:rFonts w:ascii="Arial" w:eastAsia="华文细黑" w:hAnsi="Arial" w:hint="eastAsia"/>
          <w:b/>
          <w:bCs/>
          <w:iCs/>
          <w:color w:val="000000"/>
          <w:sz w:val="24"/>
          <w:szCs w:val="21"/>
        </w:rPr>
        <w:t>平安</w:t>
      </w:r>
      <w:r w:rsidR="00EE1C10" w:rsidRPr="00CA0689">
        <w:rPr>
          <w:rFonts w:ascii="Arial" w:eastAsia="华文细黑" w:hAnsi="Arial" w:hint="eastAsia"/>
          <w:b/>
          <w:bCs/>
          <w:iCs/>
          <w:color w:val="000000"/>
          <w:sz w:val="24"/>
          <w:szCs w:val="21"/>
        </w:rPr>
        <w:t>银行股份有限公司投资者关系活动记录表</w:t>
      </w:r>
    </w:p>
    <w:p w:rsidR="00EE1C10" w:rsidRPr="00CA0689" w:rsidRDefault="00EE1C10" w:rsidP="00EE1C10">
      <w:pPr>
        <w:spacing w:line="400" w:lineRule="exact"/>
        <w:rPr>
          <w:rFonts w:ascii="Arial" w:eastAsia="华文细黑" w:hAnsi="Arial"/>
          <w:bCs/>
          <w:iCs/>
          <w:color w:val="000000"/>
          <w:szCs w:val="21"/>
        </w:rPr>
      </w:pP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 xml:space="preserve">                                                         </w:t>
      </w:r>
      <w:r w:rsidRPr="00CA0689">
        <w:rPr>
          <w:rFonts w:ascii="Arial" w:eastAsia="华文细黑" w:hAnsi="Arial" w:hint="eastAsia"/>
          <w:bCs/>
          <w:iCs/>
          <w:color w:val="000000"/>
          <w:szCs w:val="21"/>
        </w:rPr>
        <w:t>编号：</w:t>
      </w:r>
    </w:p>
    <w:tbl>
      <w:tblPr>
        <w:tblStyle w:val="a3"/>
        <w:tblW w:w="8931" w:type="dxa"/>
        <w:tblInd w:w="-176" w:type="dxa"/>
        <w:tblLook w:val="01E0" w:firstRow="1" w:lastRow="1" w:firstColumn="1" w:lastColumn="1" w:noHBand="0" w:noVBand="0"/>
      </w:tblPr>
      <w:tblGrid>
        <w:gridCol w:w="2552"/>
        <w:gridCol w:w="6379"/>
      </w:tblGrid>
      <w:tr w:rsidR="00EE1C10" w:rsidRPr="00CA0689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spacing w:line="480" w:lineRule="atLeast"/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投资者关系活动类别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C87159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sym w:font="Wingdings" w:char="F0FE"/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>特定对象调研</w:t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       </w:t>
            </w:r>
            <w:r w:rsidR="00EE1C10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>分析师会议</w:t>
            </w:r>
          </w:p>
          <w:p w:rsidR="00EE1C10" w:rsidRPr="00CA0689" w:rsidRDefault="00EE1C10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媒体采访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           </w:t>
            </w:r>
            <w:r w:rsidR="00FF0263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业绩说明会</w:t>
            </w:r>
          </w:p>
          <w:p w:rsidR="00EE1C10" w:rsidRPr="00CA0689" w:rsidRDefault="00EE1C10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新闻发布会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         </w:t>
            </w:r>
            <w:r w:rsidR="00D87038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路演活动</w:t>
            </w:r>
          </w:p>
          <w:p w:rsidR="00EE1C10" w:rsidRPr="00CA0689" w:rsidRDefault="00EE1C10" w:rsidP="005B3BAE">
            <w:pPr>
              <w:tabs>
                <w:tab w:val="left" w:pos="3045"/>
                <w:tab w:val="center" w:pos="3199"/>
              </w:tabs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Pr="00CA0689">
              <w:rPr>
                <w:rFonts w:ascii="Arial" w:eastAsia="华文细黑" w:hAnsi="Arial" w:hint="eastAsia"/>
                <w:sz w:val="21"/>
                <w:szCs w:val="21"/>
              </w:rPr>
              <w:t>现场参观</w:t>
            </w:r>
          </w:p>
          <w:p w:rsidR="00EE1C10" w:rsidRPr="00CA0689" w:rsidRDefault="00C87159" w:rsidP="005B3BAE">
            <w:pPr>
              <w:tabs>
                <w:tab w:val="center" w:pos="3199"/>
              </w:tabs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□</w:t>
            </w:r>
            <w:r w:rsidR="00EE1C10" w:rsidRPr="00CA0689">
              <w:rPr>
                <w:rFonts w:ascii="Arial" w:eastAsia="华文细黑" w:hAnsi="Arial" w:hint="eastAsia"/>
                <w:sz w:val="21"/>
                <w:szCs w:val="21"/>
              </w:rPr>
              <w:t>其他</w:t>
            </w:r>
            <w:r w:rsidR="002515C0" w:rsidRPr="00CA0689">
              <w:rPr>
                <w:rFonts w:ascii="Arial" w:eastAsia="华文细黑" w:hAnsi="Arial" w:hint="eastAsia"/>
                <w:sz w:val="21"/>
                <w:szCs w:val="21"/>
              </w:rPr>
              <w:t xml:space="preserve"> </w:t>
            </w:r>
            <w:r w:rsidR="002515C0" w:rsidRPr="00CA0689">
              <w:rPr>
                <w:rFonts w:ascii="Arial" w:eastAsia="华文细黑" w:hAnsi="Arial" w:hint="eastAsia"/>
                <w:sz w:val="21"/>
                <w:szCs w:val="21"/>
              </w:rPr>
              <w:t>（投行会议）</w:t>
            </w:r>
          </w:p>
        </w:tc>
      </w:tr>
      <w:tr w:rsidR="00EE1C10" w:rsidRPr="00CA0689" w:rsidTr="005B3BAE">
        <w:trPr>
          <w:trHeight w:val="4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参与单位名称及人员姓名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7B70" w:rsidP="00853994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Capital</w:t>
            </w:r>
          </w:p>
        </w:tc>
      </w:tr>
      <w:tr w:rsidR="00EE1C10" w:rsidRPr="00CA0689" w:rsidTr="002721F3">
        <w:trPr>
          <w:trHeight w:val="4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43629D" w:rsidP="00EE7B70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</w:t>
            </w:r>
            <w:r w:rsidR="009E293D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9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年</w:t>
            </w:r>
            <w:r w:rsidR="00EE7B70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6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月</w:t>
            </w:r>
            <w:r w:rsidR="003777D5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5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日</w:t>
            </w:r>
          </w:p>
        </w:tc>
      </w:tr>
      <w:tr w:rsidR="00EE1C10" w:rsidRPr="00CA0689" w:rsidTr="002721F3">
        <w:trPr>
          <w:trHeight w:val="3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5B3BAE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深圳</w:t>
            </w:r>
          </w:p>
        </w:tc>
      </w:tr>
      <w:tr w:rsidR="00EE1C10" w:rsidRPr="00CA0689" w:rsidTr="002721F3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上市公司接待人员姓名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66704F" w:rsidP="002721F3">
            <w:pPr>
              <w:jc w:val="left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蔡新发、周强</w:t>
            </w:r>
            <w:r w:rsidR="00C87159" w:rsidRPr="00C8715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、</w:t>
            </w:r>
            <w:r w:rsidR="002515C0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董事会办公室</w:t>
            </w:r>
          </w:p>
        </w:tc>
      </w:tr>
      <w:tr w:rsidR="00EE1C10" w:rsidRPr="00CA0689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5B3BAE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投资者关系活动主要内容介绍</w:t>
            </w:r>
          </w:p>
          <w:p w:rsidR="00EE1C10" w:rsidRPr="00CA0689" w:rsidRDefault="00EE1C10" w:rsidP="005B3BAE">
            <w:pPr>
              <w:spacing w:line="480" w:lineRule="atLeast"/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4D" w:rsidRPr="00CA0689" w:rsidRDefault="00EE1C10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介绍公司发展战略、经营业绩，回答投资者提问</w:t>
            </w:r>
          </w:p>
          <w:p w:rsidR="002721F3" w:rsidRDefault="002721F3" w:rsidP="005B3BAE">
            <w:pPr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9E53C1" w:rsidRPr="00CA0689" w:rsidRDefault="009E53C1" w:rsidP="009E53C1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CA0689">
              <w:rPr>
                <w:rFonts w:ascii="Arial" w:eastAsia="华文细黑" w:hAnsi="Arial" w:hint="eastAsia"/>
                <w:sz w:val="21"/>
              </w:rPr>
              <w:t>平安银行</w:t>
            </w:r>
            <w:r w:rsidRPr="009E293D">
              <w:rPr>
                <w:rFonts w:ascii="Arial" w:eastAsia="华文细黑" w:hAnsi="Arial" w:hint="eastAsia"/>
                <w:sz w:val="21"/>
              </w:rPr>
              <w:t>的发展战略？</w:t>
            </w:r>
          </w:p>
          <w:p w:rsidR="009E53C1" w:rsidRDefault="00EE7B70" w:rsidP="009E53C1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本行将积极响应国家战略，顺应国际国内经济金融形势，进一步深化“科技引领、零售突破、对公做精”策略方针，进一步加强对民营企业、小微企业的支持力度，进一步提升服务实体经济的能力。具体来说：一是推进“行业银行”转型，提升服务实体经济能力；二是加强科技赋能，加大民营企业、小微企业支持力度；三是积极拥抱变化，寻找“生态圈”动能；四是严守合规底线，加强风险管控。</w:t>
            </w:r>
          </w:p>
          <w:p w:rsidR="009E293D" w:rsidRPr="00CA0689" w:rsidRDefault="009E293D" w:rsidP="009E293D">
            <w:pPr>
              <w:adjustRightInd w:val="0"/>
              <w:snapToGrid w:val="0"/>
              <w:spacing w:afterLines="20" w:after="62"/>
              <w:rPr>
                <w:rStyle w:val="a8"/>
                <w:rFonts w:ascii="Arial" w:eastAsia="华文细黑" w:hAnsi="Arial" w:cs="Arial Unicode MS"/>
                <w:sz w:val="21"/>
                <w:szCs w:val="21"/>
                <w:lang w:eastAsia="zh-CN"/>
              </w:rPr>
            </w:pPr>
            <w:bookmarkStart w:id="0" w:name="_Toc464590920"/>
            <w:bookmarkStart w:id="1" w:name="_Toc464720594"/>
            <w:bookmarkStart w:id="2" w:name="_Toc464590889"/>
            <w:bookmarkStart w:id="3" w:name="_Toc464720557"/>
            <w:bookmarkStart w:id="4" w:name="_Toc448833286"/>
            <w:bookmarkStart w:id="5" w:name="_Toc458425958"/>
            <w:bookmarkStart w:id="6" w:name="_Toc464590895"/>
            <w:bookmarkStart w:id="7" w:name="_Toc464720571"/>
          </w:p>
          <w:p w:rsidR="009E53C1" w:rsidRPr="00CA0689" w:rsidRDefault="009E53C1" w:rsidP="009E53C1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9E293D">
              <w:rPr>
                <w:rFonts w:ascii="Arial" w:eastAsia="华文细黑" w:hAnsi="Arial" w:hint="eastAsia"/>
                <w:sz w:val="21"/>
              </w:rPr>
              <w:t>存款</w:t>
            </w:r>
            <w:r>
              <w:rPr>
                <w:rFonts w:ascii="Arial" w:eastAsia="华文细黑" w:hAnsi="Arial" w:hint="eastAsia"/>
                <w:sz w:val="21"/>
              </w:rPr>
              <w:t>情况及</w:t>
            </w:r>
            <w:r w:rsidRPr="009E293D">
              <w:rPr>
                <w:rFonts w:ascii="Arial" w:eastAsia="华文细黑" w:hAnsi="Arial" w:hint="eastAsia"/>
                <w:sz w:val="21"/>
              </w:rPr>
              <w:t>趋势？</w:t>
            </w:r>
          </w:p>
          <w:p w:rsidR="009E53C1" w:rsidRDefault="009E53C1" w:rsidP="009E53C1">
            <w:pPr>
              <w:adjustRightInd w:val="0"/>
              <w:snapToGrid w:val="0"/>
              <w:spacing w:afterLines="20" w:after="62"/>
              <w:ind w:firstLine="442"/>
              <w:rPr>
                <w:rFonts w:ascii="Arial" w:eastAsia="华文细黑" w:hAnsi="Arial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2018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年末，本行吸收存款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21,285.57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亿元，较上年末增长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1,281.37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亿元，增幅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6.4%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，存款增长整体保持平稳。其中，个人存款余额为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4,615.91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亿元，较上年末增幅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35.4%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。个人活期、定期、理财存款均有不同幅度增长。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未来，本行将持续提供多元化的存款产品，提升活期存款占比，保持存款稳定增长。</w:t>
            </w:r>
          </w:p>
          <w:p w:rsidR="003777D5" w:rsidRDefault="003777D5" w:rsidP="003777D5">
            <w:pPr>
              <w:ind w:firstLineChars="200" w:firstLine="400"/>
              <w:rPr>
                <w:rFonts w:ascii="Arial" w:eastAsia="华文细黑" w:hAnsi="Arial"/>
                <w:lang w:bidi="he-IL"/>
              </w:rPr>
            </w:pPr>
          </w:p>
          <w:p w:rsidR="009E53C1" w:rsidRDefault="009E53C1" w:rsidP="009E53C1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bookmarkStart w:id="8" w:name="_Toc496018961"/>
            <w:r w:rsidRPr="003777D5">
              <w:rPr>
                <w:rFonts w:ascii="Arial" w:eastAsia="华文细黑" w:hAnsi="Arial" w:hint="eastAsia"/>
                <w:sz w:val="21"/>
              </w:rPr>
              <w:t>净息差的趋势分析？</w:t>
            </w:r>
          </w:p>
          <w:p w:rsidR="009E53C1" w:rsidRDefault="00EE7B70" w:rsidP="00EE7B70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EE7B70">
              <w:rPr>
                <w:rFonts w:ascii="Arial" w:eastAsia="华文细黑" w:hAnsi="Arial" w:hint="eastAsia"/>
                <w:sz w:val="21"/>
                <w:szCs w:val="21"/>
              </w:rPr>
              <w:t>本行持续优化业务结构，个人贷款规模和占比增加，生息资产收益率有所提升，计息负债成本率进一步下降，</w:t>
            </w:r>
            <w:r w:rsidRPr="00EE7B70">
              <w:rPr>
                <w:rFonts w:ascii="Arial" w:eastAsia="华文细黑" w:hAnsi="Arial"/>
                <w:sz w:val="21"/>
                <w:szCs w:val="21"/>
              </w:rPr>
              <w:t>2019</w:t>
            </w:r>
            <w:r w:rsidRPr="00EE7B70">
              <w:rPr>
                <w:rFonts w:ascii="Arial" w:eastAsia="华文细黑" w:hAnsi="Arial" w:hint="eastAsia"/>
                <w:sz w:val="21"/>
                <w:szCs w:val="21"/>
              </w:rPr>
              <w:t>年一季净利差、净息差分别为</w:t>
            </w:r>
            <w:r w:rsidRPr="00EE7B70">
              <w:rPr>
                <w:rFonts w:ascii="Arial" w:eastAsia="华文细黑" w:hAnsi="Arial"/>
                <w:sz w:val="21"/>
                <w:szCs w:val="21"/>
              </w:rPr>
              <w:t>2.44%</w:t>
            </w:r>
            <w:r w:rsidRPr="00EE7B70">
              <w:rPr>
                <w:rFonts w:ascii="Arial" w:eastAsia="华文细黑" w:hAnsi="Arial" w:hint="eastAsia"/>
                <w:sz w:val="21"/>
                <w:szCs w:val="21"/>
              </w:rPr>
              <w:t>、</w:t>
            </w:r>
            <w:r w:rsidRPr="00EE7B70">
              <w:rPr>
                <w:rFonts w:ascii="Arial" w:eastAsia="华文细黑" w:hAnsi="Arial"/>
                <w:sz w:val="21"/>
                <w:szCs w:val="21"/>
              </w:rPr>
              <w:t>2.53%</w:t>
            </w:r>
            <w:r w:rsidRPr="00EE7B70">
              <w:rPr>
                <w:rFonts w:ascii="Arial" w:eastAsia="华文细黑" w:hAnsi="Arial" w:hint="eastAsia"/>
                <w:sz w:val="21"/>
                <w:szCs w:val="21"/>
              </w:rPr>
              <w:t>，同比分别提升</w:t>
            </w:r>
            <w:r w:rsidRPr="00EE7B70">
              <w:rPr>
                <w:rFonts w:ascii="Arial" w:eastAsia="华文细黑" w:hAnsi="Arial"/>
                <w:sz w:val="21"/>
                <w:szCs w:val="21"/>
              </w:rPr>
              <w:t>39</w:t>
            </w:r>
            <w:r w:rsidRPr="00EE7B70">
              <w:rPr>
                <w:rFonts w:ascii="Arial" w:eastAsia="华文细黑" w:hAnsi="Arial" w:hint="eastAsia"/>
                <w:sz w:val="21"/>
                <w:szCs w:val="21"/>
              </w:rPr>
              <w:t>个基点、</w:t>
            </w:r>
            <w:r w:rsidRPr="00EE7B70">
              <w:rPr>
                <w:rFonts w:ascii="Arial" w:eastAsia="华文细黑" w:hAnsi="Arial"/>
                <w:sz w:val="21"/>
                <w:szCs w:val="21"/>
              </w:rPr>
              <w:t>28</w:t>
            </w:r>
            <w:r w:rsidRPr="00EE7B70">
              <w:rPr>
                <w:rFonts w:ascii="Arial" w:eastAsia="华文细黑" w:hAnsi="Arial" w:hint="eastAsia"/>
                <w:sz w:val="21"/>
                <w:szCs w:val="21"/>
              </w:rPr>
              <w:t>个基点，环比均提升</w:t>
            </w:r>
            <w:r w:rsidRPr="00EE7B70">
              <w:rPr>
                <w:rFonts w:ascii="Arial" w:eastAsia="华文细黑" w:hAnsi="Arial"/>
                <w:sz w:val="21"/>
                <w:szCs w:val="21"/>
              </w:rPr>
              <w:t>3</w:t>
            </w:r>
            <w:r w:rsidRPr="00EE7B70">
              <w:rPr>
                <w:rFonts w:ascii="Arial" w:eastAsia="华文细黑" w:hAnsi="Arial" w:hint="eastAsia"/>
                <w:sz w:val="21"/>
                <w:szCs w:val="21"/>
              </w:rPr>
              <w:t>个基点。</w:t>
            </w:r>
          </w:p>
          <w:p w:rsidR="009E53C1" w:rsidRPr="00E00681" w:rsidRDefault="009E53C1" w:rsidP="009E53C1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sz w:val="21"/>
                <w:szCs w:val="21"/>
              </w:rPr>
              <w:t>未来</w:t>
            </w:r>
            <w:r w:rsidRPr="009E53C1">
              <w:rPr>
                <w:rFonts w:ascii="Arial" w:eastAsia="华文细黑" w:hAnsi="Arial" w:hint="eastAsia"/>
                <w:sz w:val="21"/>
                <w:szCs w:val="21"/>
              </w:rPr>
              <w:t>随着转型效果逐步显现，资产结构持续优化，负债成本较上年稳中有降，预计</w:t>
            </w:r>
            <w:r w:rsidR="00EE7B70">
              <w:rPr>
                <w:rFonts w:ascii="Arial" w:eastAsia="华文细黑" w:hAnsi="Arial" w:hint="eastAsia"/>
                <w:sz w:val="21"/>
                <w:szCs w:val="21"/>
              </w:rPr>
              <w:t>接下来</w:t>
            </w:r>
            <w:r w:rsidRPr="009E53C1">
              <w:rPr>
                <w:rFonts w:ascii="Arial" w:eastAsia="华文细黑" w:hAnsi="Arial" w:hint="eastAsia"/>
                <w:sz w:val="21"/>
                <w:szCs w:val="21"/>
              </w:rPr>
              <w:t>净息差大概率</w:t>
            </w:r>
            <w:r w:rsidR="00EE7B70">
              <w:rPr>
                <w:rFonts w:ascii="Arial" w:eastAsia="华文细黑" w:hAnsi="Arial" w:hint="eastAsia"/>
                <w:sz w:val="21"/>
                <w:szCs w:val="21"/>
              </w:rPr>
              <w:t>稳中有</w:t>
            </w:r>
            <w:r w:rsidRPr="009E53C1">
              <w:rPr>
                <w:rFonts w:ascii="Arial" w:eastAsia="华文细黑" w:hAnsi="Arial" w:hint="eastAsia"/>
                <w:sz w:val="21"/>
                <w:szCs w:val="21"/>
              </w:rPr>
              <w:t>升</w:t>
            </w:r>
            <w:r w:rsidR="00EE7B70"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</w:p>
          <w:bookmarkEnd w:id="8"/>
          <w:p w:rsidR="00E16BD1" w:rsidRPr="00EE7B70" w:rsidRDefault="00E16BD1" w:rsidP="00E16BD1">
            <w:pPr>
              <w:adjustRightInd w:val="0"/>
              <w:snapToGrid w:val="0"/>
              <w:rPr>
                <w:rFonts w:ascii="Arial" w:eastAsia="华文细黑" w:hAnsi="Arial"/>
                <w:sz w:val="21"/>
                <w:szCs w:val="21"/>
              </w:rPr>
            </w:pPr>
          </w:p>
          <w:p w:rsidR="00E16BD1" w:rsidRPr="00CA0689" w:rsidRDefault="00E16BD1" w:rsidP="00E16BD1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9E293D">
              <w:rPr>
                <w:rFonts w:ascii="Arial" w:eastAsia="华文细黑" w:hAnsi="Arial" w:hint="eastAsia"/>
                <w:sz w:val="21"/>
              </w:rPr>
              <w:t>理财子公司进展及目标？</w:t>
            </w:r>
          </w:p>
          <w:p w:rsidR="00E16BD1" w:rsidRPr="00E00681" w:rsidRDefault="00E16BD1" w:rsidP="00E16BD1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2018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年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6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月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6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日，本行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董事会已提交通了《关于设立资产管理子公司的议案》，目前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尚需监管机构的批准。</w:t>
            </w:r>
          </w:p>
          <w:p w:rsidR="009E53C1" w:rsidRPr="00E16BD1" w:rsidRDefault="009E53C1" w:rsidP="003777D5">
            <w:pPr>
              <w:ind w:firstLineChars="200" w:firstLine="400"/>
              <w:rPr>
                <w:rFonts w:ascii="Arial" w:eastAsia="华文细黑" w:hAnsi="Arial"/>
                <w:lang w:bidi="he-IL"/>
              </w:rPr>
            </w:pPr>
          </w:p>
          <w:p w:rsidR="00E16BD1" w:rsidRDefault="00E16BD1" w:rsidP="00E16BD1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>
              <w:rPr>
                <w:rFonts w:ascii="Arial" w:eastAsia="华文细黑" w:hAnsi="Arial" w:hint="eastAsia"/>
                <w:sz w:val="21"/>
              </w:rPr>
              <w:lastRenderedPageBreak/>
              <w:t>资产质量情况</w:t>
            </w:r>
            <w:r w:rsidRPr="009E293D">
              <w:rPr>
                <w:rFonts w:ascii="Arial" w:eastAsia="华文细黑" w:hAnsi="Arial" w:hint="eastAsia"/>
                <w:sz w:val="21"/>
              </w:rPr>
              <w:t>？</w:t>
            </w:r>
          </w:p>
          <w:p w:rsidR="00C71BF0" w:rsidRPr="00A1521F" w:rsidRDefault="00C71BF0" w:rsidP="00C71BF0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bCs/>
                <w:sz w:val="21"/>
                <w:szCs w:val="21"/>
              </w:rPr>
            </w:pPr>
            <w:r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本行积极应对外部风险、调整业务结构，将贷款更多地投放到资产质量较好的零售业务。对公持续做精，新发放贷款聚焦重点行业、重点客户和重点产品，同时继续做好存量资产结构调整，加大问题资产清收处置力度，资产质量持续改善。</w:t>
            </w:r>
          </w:p>
          <w:p w:rsidR="00C71BF0" w:rsidRPr="00A1521F" w:rsidRDefault="00C71BF0" w:rsidP="00C71BF0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bCs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sz w:val="21"/>
                <w:szCs w:val="21"/>
              </w:rPr>
              <w:t>截至</w:t>
            </w:r>
            <w:r w:rsidRPr="00A1521F">
              <w:rPr>
                <w:rFonts w:ascii="Arial" w:eastAsia="华文细黑" w:hAnsi="Arial"/>
                <w:bCs/>
                <w:sz w:val="21"/>
                <w:szCs w:val="21"/>
              </w:rPr>
              <w:t>3</w:t>
            </w:r>
            <w:r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月末，本行逾期贷款占比</w:t>
            </w:r>
            <w:r w:rsidRPr="00A1521F">
              <w:rPr>
                <w:rFonts w:ascii="Arial" w:eastAsia="华文细黑" w:hAnsi="Arial"/>
                <w:bCs/>
                <w:sz w:val="21"/>
                <w:szCs w:val="21"/>
              </w:rPr>
              <w:t>2.45%</w:t>
            </w:r>
            <w:r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、逾期</w:t>
            </w:r>
            <w:r w:rsidRPr="00A1521F">
              <w:rPr>
                <w:rFonts w:ascii="Arial" w:eastAsia="华文细黑" w:hAnsi="Arial"/>
                <w:bCs/>
                <w:sz w:val="21"/>
                <w:szCs w:val="21"/>
              </w:rPr>
              <w:t>90</w:t>
            </w:r>
            <w:r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天以上贷款占比</w:t>
            </w:r>
            <w:r w:rsidRPr="00A1521F">
              <w:rPr>
                <w:rFonts w:ascii="Arial" w:eastAsia="华文细黑" w:hAnsi="Arial"/>
                <w:bCs/>
                <w:sz w:val="21"/>
                <w:szCs w:val="21"/>
              </w:rPr>
              <w:t>1.66%</w:t>
            </w:r>
            <w:r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、关注率</w:t>
            </w:r>
            <w:r w:rsidRPr="00A1521F">
              <w:rPr>
                <w:rFonts w:ascii="Arial" w:eastAsia="华文细黑" w:hAnsi="Arial"/>
                <w:bCs/>
                <w:sz w:val="21"/>
                <w:szCs w:val="21"/>
              </w:rPr>
              <w:t>2.58%</w:t>
            </w:r>
            <w:r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和不良率</w:t>
            </w:r>
            <w:r w:rsidRPr="00A1521F">
              <w:rPr>
                <w:rFonts w:ascii="Arial" w:eastAsia="华文细黑" w:hAnsi="Arial"/>
                <w:bCs/>
                <w:sz w:val="21"/>
                <w:szCs w:val="21"/>
              </w:rPr>
              <w:t>1.73%</w:t>
            </w:r>
            <w:r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较上年末均有下降，偏离度低于</w:t>
            </w:r>
            <w:r w:rsidRPr="00A1521F">
              <w:rPr>
                <w:rFonts w:ascii="Arial" w:eastAsia="华文细黑" w:hAnsi="Arial"/>
                <w:bCs/>
                <w:sz w:val="21"/>
                <w:szCs w:val="21"/>
              </w:rPr>
              <w:t>1</w:t>
            </w:r>
            <w:r w:rsidRPr="00A1521F">
              <w:rPr>
                <w:rFonts w:ascii="Arial" w:eastAsia="华文细黑" w:hAnsi="Arial" w:hint="eastAsia"/>
                <w:bCs/>
                <w:sz w:val="21"/>
                <w:szCs w:val="21"/>
              </w:rPr>
              <w:t>。</w:t>
            </w:r>
          </w:p>
          <w:p w:rsidR="00E16BD1" w:rsidRPr="00E16BD1" w:rsidRDefault="00E16BD1" w:rsidP="00C71BF0">
            <w:pPr>
              <w:rPr>
                <w:rFonts w:ascii="Arial" w:eastAsia="华文细黑" w:hAnsi="Arial"/>
                <w:lang w:bidi="he-IL"/>
              </w:rPr>
            </w:pPr>
          </w:p>
          <w:p w:rsidR="00E16BD1" w:rsidRDefault="00E16BD1" w:rsidP="00E16BD1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bookmarkStart w:id="9" w:name="_GoBack"/>
            <w:r>
              <w:rPr>
                <w:rFonts w:ascii="Arial" w:eastAsia="华文细黑" w:hAnsi="Arial" w:hint="eastAsia"/>
                <w:sz w:val="21"/>
              </w:rPr>
              <w:t>零售增长迅速，如何把握风控</w:t>
            </w:r>
            <w:r w:rsidRPr="009E293D">
              <w:rPr>
                <w:rFonts w:ascii="Arial" w:eastAsia="华文细黑" w:hAnsi="Arial" w:hint="eastAsia"/>
                <w:sz w:val="21"/>
              </w:rPr>
              <w:t>？</w:t>
            </w:r>
          </w:p>
          <w:p w:rsidR="00EE7B70" w:rsidRDefault="00EE7B70" w:rsidP="00EE7B70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bCs/>
                <w:sz w:val="21"/>
                <w:szCs w:val="21"/>
              </w:rPr>
            </w:pPr>
            <w:r w:rsidRPr="00EE7B70">
              <w:rPr>
                <w:rFonts w:ascii="Arial" w:eastAsia="华文细黑" w:hAnsi="Arial"/>
                <w:bCs/>
                <w:sz w:val="21"/>
                <w:szCs w:val="21"/>
              </w:rPr>
              <w:t>2019</w:t>
            </w:r>
            <w:r w:rsidRPr="00EE7B70">
              <w:rPr>
                <w:rFonts w:ascii="Arial" w:eastAsia="华文细黑" w:hAnsi="Arial" w:hint="eastAsia"/>
                <w:bCs/>
                <w:sz w:val="21"/>
                <w:szCs w:val="21"/>
              </w:rPr>
              <w:t>年</w:t>
            </w:r>
            <w:r w:rsidRPr="00EE7B70">
              <w:rPr>
                <w:rFonts w:ascii="Arial" w:eastAsia="华文细黑" w:hAnsi="Arial"/>
                <w:bCs/>
                <w:sz w:val="21"/>
                <w:szCs w:val="21"/>
              </w:rPr>
              <w:t>3</w:t>
            </w:r>
            <w:r w:rsidRPr="00EE7B70">
              <w:rPr>
                <w:rFonts w:ascii="Arial" w:eastAsia="华文细黑" w:hAnsi="Arial" w:hint="eastAsia"/>
                <w:bCs/>
                <w:sz w:val="21"/>
                <w:szCs w:val="21"/>
              </w:rPr>
              <w:t>月末，本行个人贷款不良率</w:t>
            </w:r>
            <w:r w:rsidRPr="00EE7B70">
              <w:rPr>
                <w:rFonts w:ascii="Arial" w:eastAsia="华文细黑" w:hAnsi="Arial"/>
                <w:bCs/>
                <w:sz w:val="21"/>
                <w:szCs w:val="21"/>
              </w:rPr>
              <w:t>1.10%</w:t>
            </w:r>
            <w:r w:rsidRPr="00EE7B70">
              <w:rPr>
                <w:rFonts w:ascii="Arial" w:eastAsia="华文细黑" w:hAnsi="Arial" w:hint="eastAsia"/>
                <w:bCs/>
                <w:sz w:val="21"/>
                <w:szCs w:val="21"/>
              </w:rPr>
              <w:t>，较上年末上升</w:t>
            </w:r>
            <w:r w:rsidRPr="00EE7B70">
              <w:rPr>
                <w:rFonts w:ascii="Arial" w:eastAsia="华文细黑" w:hAnsi="Arial"/>
                <w:bCs/>
                <w:sz w:val="21"/>
                <w:szCs w:val="21"/>
              </w:rPr>
              <w:t>0.03</w:t>
            </w:r>
            <w:r w:rsidRPr="00EE7B70">
              <w:rPr>
                <w:rFonts w:ascii="Arial" w:eastAsia="华文细黑" w:hAnsi="Arial" w:hint="eastAsia"/>
                <w:bCs/>
                <w:sz w:val="21"/>
                <w:szCs w:val="21"/>
              </w:rPr>
              <w:t>个百分点。受到宏观经济下行、共债风险上升、汽车消费下滑等外部因素的影响，消费金融全行业的风险都有所上升，本行零售产品的不良率也略有上升，但整体风险表现仍维持在相对较低水平。其中信用卡不良率</w:t>
            </w:r>
            <w:r w:rsidRPr="00EE7B70">
              <w:rPr>
                <w:rFonts w:ascii="Arial" w:eastAsia="华文细黑" w:hAnsi="Arial"/>
                <w:bCs/>
                <w:sz w:val="21"/>
                <w:szCs w:val="21"/>
              </w:rPr>
              <w:t>1.34%</w:t>
            </w:r>
            <w:r w:rsidRPr="00EE7B70">
              <w:rPr>
                <w:rFonts w:ascii="Arial" w:eastAsia="华文细黑" w:hAnsi="Arial" w:hint="eastAsia"/>
                <w:bCs/>
                <w:sz w:val="21"/>
                <w:szCs w:val="21"/>
              </w:rPr>
              <w:t>，较上年末上升</w:t>
            </w:r>
            <w:r w:rsidRPr="00EE7B70">
              <w:rPr>
                <w:rFonts w:ascii="Arial" w:eastAsia="华文细黑" w:hAnsi="Arial"/>
                <w:bCs/>
                <w:sz w:val="21"/>
                <w:szCs w:val="21"/>
              </w:rPr>
              <w:t>0.02</w:t>
            </w:r>
            <w:r w:rsidRPr="00EE7B70">
              <w:rPr>
                <w:rFonts w:ascii="Arial" w:eastAsia="华文细黑" w:hAnsi="Arial" w:hint="eastAsia"/>
                <w:bCs/>
                <w:sz w:val="21"/>
                <w:szCs w:val="21"/>
              </w:rPr>
              <w:t>个百分点；“新一贷”不良率</w:t>
            </w:r>
            <w:r w:rsidRPr="00EE7B70">
              <w:rPr>
                <w:rFonts w:ascii="Arial" w:eastAsia="华文细黑" w:hAnsi="Arial"/>
                <w:bCs/>
                <w:sz w:val="21"/>
                <w:szCs w:val="21"/>
              </w:rPr>
              <w:t>1.14%</w:t>
            </w:r>
            <w:r w:rsidRPr="00EE7B70">
              <w:rPr>
                <w:rFonts w:ascii="Arial" w:eastAsia="华文细黑" w:hAnsi="Arial" w:hint="eastAsia"/>
                <w:bCs/>
                <w:sz w:val="21"/>
                <w:szCs w:val="21"/>
              </w:rPr>
              <w:t>，较上年末上升</w:t>
            </w:r>
            <w:r w:rsidRPr="00EE7B70">
              <w:rPr>
                <w:rFonts w:ascii="Arial" w:eastAsia="华文细黑" w:hAnsi="Arial"/>
                <w:bCs/>
                <w:sz w:val="21"/>
                <w:szCs w:val="21"/>
              </w:rPr>
              <w:t>0.14</w:t>
            </w:r>
            <w:r w:rsidRPr="00EE7B70">
              <w:rPr>
                <w:rFonts w:ascii="Arial" w:eastAsia="华文细黑" w:hAnsi="Arial" w:hint="eastAsia"/>
                <w:bCs/>
                <w:sz w:val="21"/>
                <w:szCs w:val="21"/>
              </w:rPr>
              <w:t>个百分点；汽车金融业务的不良率</w:t>
            </w:r>
            <w:r w:rsidRPr="00EE7B70">
              <w:rPr>
                <w:rFonts w:ascii="Arial" w:eastAsia="华文细黑" w:hAnsi="Arial"/>
                <w:bCs/>
                <w:sz w:val="21"/>
                <w:szCs w:val="21"/>
              </w:rPr>
              <w:t>0.62%</w:t>
            </w:r>
            <w:r w:rsidRPr="00EE7B70">
              <w:rPr>
                <w:rFonts w:ascii="Arial" w:eastAsia="华文细黑" w:hAnsi="Arial" w:hint="eastAsia"/>
                <w:bCs/>
                <w:sz w:val="21"/>
                <w:szCs w:val="21"/>
              </w:rPr>
              <w:t>，较上年末上升</w:t>
            </w:r>
            <w:r w:rsidRPr="00EE7B70">
              <w:rPr>
                <w:rFonts w:ascii="Arial" w:eastAsia="华文细黑" w:hAnsi="Arial"/>
                <w:bCs/>
                <w:sz w:val="21"/>
                <w:szCs w:val="21"/>
              </w:rPr>
              <w:t>0.08</w:t>
            </w:r>
            <w:r w:rsidRPr="00EE7B70">
              <w:rPr>
                <w:rFonts w:ascii="Arial" w:eastAsia="华文细黑" w:hAnsi="Arial" w:hint="eastAsia"/>
                <w:bCs/>
                <w:sz w:val="21"/>
                <w:szCs w:val="21"/>
              </w:rPr>
              <w:t>个百分点。</w:t>
            </w:r>
          </w:p>
          <w:p w:rsidR="00E16BD1" w:rsidRPr="00EE7B70" w:rsidRDefault="00EE7B70" w:rsidP="00EE7B70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bCs/>
                <w:sz w:val="21"/>
                <w:szCs w:val="21"/>
              </w:rPr>
            </w:pPr>
            <w:r w:rsidRPr="00EE7B70">
              <w:rPr>
                <w:rFonts w:ascii="Arial" w:eastAsia="华文细黑" w:hAnsi="Arial" w:hint="eastAsia"/>
                <w:bCs/>
                <w:sz w:val="21"/>
                <w:szCs w:val="21"/>
              </w:rPr>
              <w:t>本行自</w:t>
            </w:r>
            <w:r w:rsidRPr="00EE7B70">
              <w:rPr>
                <w:rFonts w:ascii="Arial" w:eastAsia="华文细黑" w:hAnsi="Arial"/>
                <w:bCs/>
                <w:sz w:val="21"/>
                <w:szCs w:val="21"/>
              </w:rPr>
              <w:t>2017</w:t>
            </w:r>
            <w:r w:rsidRPr="00EE7B70">
              <w:rPr>
                <w:rFonts w:ascii="Arial" w:eastAsia="华文细黑" w:hAnsi="Arial" w:hint="eastAsia"/>
                <w:bCs/>
                <w:sz w:val="21"/>
                <w:szCs w:val="21"/>
              </w:rPr>
              <w:t>年底开始提前进行风险政策调整，重点防范共债风险，有效控制并降低了高风险客户占比，新发放业务的资产质量较好，预计这些管制措施的优化效应将会在</w:t>
            </w:r>
            <w:r w:rsidRPr="00EE7B70">
              <w:rPr>
                <w:rFonts w:ascii="Arial" w:eastAsia="华文细黑" w:hAnsi="Arial"/>
                <w:bCs/>
                <w:sz w:val="21"/>
                <w:szCs w:val="21"/>
              </w:rPr>
              <w:t>2019</w:t>
            </w:r>
            <w:r w:rsidRPr="00EE7B70">
              <w:rPr>
                <w:rFonts w:ascii="Arial" w:eastAsia="华文细黑" w:hAnsi="Arial" w:hint="eastAsia"/>
                <w:bCs/>
                <w:sz w:val="21"/>
                <w:szCs w:val="21"/>
              </w:rPr>
              <w:t>年下半年逐渐展现，零售主要贷款的不良率下半年将呈现稳中向好的趋势。</w:t>
            </w:r>
          </w:p>
          <w:bookmarkEnd w:id="9"/>
          <w:p w:rsidR="00E16BD1" w:rsidRDefault="00E16BD1" w:rsidP="003777D5">
            <w:pPr>
              <w:ind w:firstLineChars="200" w:firstLine="400"/>
              <w:rPr>
                <w:rFonts w:ascii="Arial" w:eastAsia="华文细黑" w:hAnsi="Arial" w:hint="eastAsia"/>
                <w:lang w:bidi="he-IL"/>
              </w:rPr>
            </w:pPr>
          </w:p>
          <w:p w:rsidR="00C71BF0" w:rsidRPr="00CA0689" w:rsidRDefault="00C71BF0" w:rsidP="00C71BF0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C87159">
              <w:rPr>
                <w:rFonts w:ascii="Arial" w:eastAsia="华文细黑" w:hAnsi="Arial" w:hint="eastAsia"/>
                <w:sz w:val="21"/>
              </w:rPr>
              <w:t>口袋</w:t>
            </w:r>
            <w:r w:rsidRPr="00C87159">
              <w:rPr>
                <w:rFonts w:ascii="Arial" w:eastAsia="华文细黑" w:hAnsi="Arial" w:hint="eastAsia"/>
                <w:sz w:val="21"/>
              </w:rPr>
              <w:t>APP</w:t>
            </w:r>
            <w:r>
              <w:rPr>
                <w:rFonts w:ascii="Arial" w:eastAsia="华文细黑" w:hAnsi="Arial" w:hint="eastAsia"/>
                <w:sz w:val="21"/>
              </w:rPr>
              <w:t>的定位和运行情况</w:t>
            </w:r>
            <w:r w:rsidRPr="009E293D">
              <w:rPr>
                <w:rFonts w:ascii="Arial" w:eastAsia="华文细黑" w:hAnsi="Arial" w:hint="eastAsia"/>
                <w:sz w:val="21"/>
              </w:rPr>
              <w:t>？</w:t>
            </w:r>
          </w:p>
          <w:p w:rsidR="00C71BF0" w:rsidRPr="00CA0689" w:rsidRDefault="00C71BF0" w:rsidP="00C71BF0">
            <w:pPr>
              <w:adjustRightInd w:val="0"/>
              <w:snapToGrid w:val="0"/>
              <w:spacing w:afterLines="20" w:after="62"/>
              <w:ind w:firstLine="442"/>
              <w:rPr>
                <w:rStyle w:val="a8"/>
                <w:rFonts w:ascii="Arial" w:eastAsia="华文细黑" w:hAnsi="Arial"/>
                <w:smallCaps/>
                <w:sz w:val="21"/>
                <w:szCs w:val="21"/>
              </w:rPr>
            </w:pPr>
            <w:r w:rsidRPr="00C0477A">
              <w:rPr>
                <w:rFonts w:ascii="Arial" w:eastAsia="华文细黑" w:hAnsi="Arial" w:hint="eastAsia"/>
                <w:bCs/>
                <w:sz w:val="21"/>
                <w:szCs w:val="21"/>
              </w:rPr>
              <w:t>2019</w:t>
            </w:r>
            <w:r w:rsidRPr="00C0477A">
              <w:rPr>
                <w:rFonts w:ascii="Arial" w:eastAsia="华文细黑" w:hAnsi="Arial" w:hint="eastAsia"/>
                <w:bCs/>
                <w:sz w:val="21"/>
                <w:szCs w:val="21"/>
              </w:rPr>
              <w:t>年</w:t>
            </w:r>
            <w:r w:rsidRPr="00C0477A">
              <w:rPr>
                <w:rFonts w:ascii="Arial" w:eastAsia="华文细黑" w:hAnsi="Arial"/>
                <w:bCs/>
                <w:sz w:val="21"/>
                <w:szCs w:val="21"/>
              </w:rPr>
              <w:t>3</w:t>
            </w:r>
            <w:r w:rsidRPr="00C0477A">
              <w:rPr>
                <w:rFonts w:ascii="Arial" w:eastAsia="华文细黑" w:hAnsi="Arial" w:hint="eastAsia"/>
                <w:bCs/>
                <w:sz w:val="21"/>
                <w:szCs w:val="21"/>
              </w:rPr>
              <w:t>月末，平安口袋银行</w:t>
            </w:r>
            <w:r w:rsidRPr="00C0477A">
              <w:rPr>
                <w:rFonts w:ascii="Arial" w:eastAsia="华文细黑" w:hAnsi="Arial"/>
                <w:bCs/>
                <w:sz w:val="21"/>
                <w:szCs w:val="21"/>
              </w:rPr>
              <w:t>APP</w:t>
            </w:r>
            <w:r w:rsidRPr="00C0477A">
              <w:rPr>
                <w:rFonts w:ascii="Arial" w:eastAsia="华文细黑" w:hAnsi="Arial" w:hint="eastAsia"/>
                <w:bCs/>
                <w:sz w:val="21"/>
                <w:szCs w:val="21"/>
              </w:rPr>
              <w:t>注册客户数</w:t>
            </w:r>
            <w:r w:rsidRPr="00C0477A">
              <w:rPr>
                <w:rFonts w:ascii="Arial" w:eastAsia="华文细黑" w:hAnsi="Arial"/>
                <w:bCs/>
                <w:sz w:val="21"/>
                <w:szCs w:val="21"/>
              </w:rPr>
              <w:t>6,765</w:t>
            </w:r>
            <w:r w:rsidRPr="00C0477A">
              <w:rPr>
                <w:rFonts w:ascii="Arial" w:eastAsia="华文细黑" w:hAnsi="Arial" w:hint="eastAsia"/>
                <w:bCs/>
                <w:sz w:val="21"/>
                <w:szCs w:val="21"/>
              </w:rPr>
              <w:t>万户，较上年末增长</w:t>
            </w:r>
            <w:r w:rsidRPr="00C0477A">
              <w:rPr>
                <w:rFonts w:ascii="Arial" w:eastAsia="华文细黑" w:hAnsi="Arial"/>
                <w:bCs/>
                <w:sz w:val="21"/>
                <w:szCs w:val="21"/>
              </w:rPr>
              <w:t>8.7%</w:t>
            </w:r>
            <w:r w:rsidRPr="00C0477A">
              <w:rPr>
                <w:rFonts w:ascii="Arial" w:eastAsia="华文细黑" w:hAnsi="Arial" w:hint="eastAsia"/>
                <w:bCs/>
                <w:sz w:val="21"/>
                <w:szCs w:val="21"/>
              </w:rPr>
              <w:t>；月活客户数</w:t>
            </w:r>
            <w:r w:rsidRPr="00C0477A">
              <w:rPr>
                <w:rFonts w:ascii="Arial" w:eastAsia="华文细黑" w:hAnsi="Arial"/>
                <w:bCs/>
                <w:sz w:val="21"/>
                <w:szCs w:val="21"/>
              </w:rPr>
              <w:t>2,603</w:t>
            </w:r>
            <w:r w:rsidRPr="00C0477A">
              <w:rPr>
                <w:rFonts w:ascii="Arial" w:eastAsia="华文细黑" w:hAnsi="Arial" w:hint="eastAsia"/>
                <w:bCs/>
                <w:sz w:val="21"/>
                <w:szCs w:val="21"/>
              </w:rPr>
              <w:t>万户。本行持续聚焦基础零售客户获客及经营，通过场景化、科技化手段，利用不同的互联网场景打造多种获客路径，坚持科技赋能和大数据驱动客户分析及经营策略的制定，促进获客及客户经营效率与产能提升。在获客方面，本行依托集团生态圈，深挖场景价值，持续优化口袋银行</w:t>
            </w:r>
            <w:r w:rsidRPr="00C0477A">
              <w:rPr>
                <w:rFonts w:ascii="Arial" w:eastAsia="华文细黑" w:hAnsi="Arial"/>
                <w:bCs/>
                <w:sz w:val="21"/>
                <w:szCs w:val="21"/>
              </w:rPr>
              <w:t>APP</w:t>
            </w:r>
            <w:r w:rsidRPr="00C0477A">
              <w:rPr>
                <w:rFonts w:ascii="Arial" w:eastAsia="华文细黑" w:hAnsi="Arial" w:hint="eastAsia"/>
                <w:bCs/>
                <w:sz w:val="21"/>
                <w:szCs w:val="21"/>
              </w:rPr>
              <w:t>功能体验，构建银行线上生态圈，实现从用户到客户的转化</w:t>
            </w:r>
            <w:r>
              <w:rPr>
                <w:rFonts w:ascii="Arial" w:eastAsia="华文细黑" w:hAnsi="Arial" w:hint="eastAsia"/>
                <w:bCs/>
                <w:sz w:val="21"/>
                <w:szCs w:val="21"/>
              </w:rPr>
              <w:t>。</w:t>
            </w:r>
          </w:p>
          <w:p w:rsidR="00C71BF0" w:rsidRPr="00E16BD1" w:rsidRDefault="00C71BF0" w:rsidP="003777D5">
            <w:pPr>
              <w:ind w:firstLineChars="200" w:firstLine="400"/>
              <w:rPr>
                <w:rFonts w:ascii="Arial" w:eastAsia="华文细黑" w:hAnsi="Arial"/>
                <w:lang w:eastAsia="zh-TW" w:bidi="he-IL"/>
              </w:rPr>
            </w:pPr>
          </w:p>
          <w:p w:rsidR="009E53C1" w:rsidRPr="00CA0689" w:rsidRDefault="009E53C1" w:rsidP="009E53C1">
            <w:pPr>
              <w:pStyle w:val="3"/>
              <w:outlineLvl w:val="2"/>
              <w:rPr>
                <w:rFonts w:ascii="Arial" w:eastAsia="华文细黑" w:hAnsi="Arial"/>
                <w:lang w:eastAsia="zh-TW"/>
              </w:rPr>
            </w:pPr>
            <w:r w:rsidRPr="009E293D">
              <w:rPr>
                <w:rFonts w:ascii="Arial" w:eastAsia="华文细黑" w:hAnsi="Arial" w:hint="eastAsia"/>
                <w:lang w:eastAsia="zh-TW"/>
              </w:rPr>
              <w:t>科技的投入和成果如何</w:t>
            </w:r>
            <w:r>
              <w:rPr>
                <w:rFonts w:ascii="Arial" w:eastAsia="华文细黑" w:hAnsi="Arial" w:hint="eastAsia"/>
                <w:lang w:eastAsia="zh-TW"/>
              </w:rPr>
              <w:t>？</w:t>
            </w:r>
          </w:p>
          <w:p w:rsidR="00C71BF0" w:rsidRDefault="00C71BF0" w:rsidP="00C71BF0">
            <w:pPr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本行将“科技引领”作为全行首要发展战略方针。科技投入方面，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2018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年，本行科技投入大幅增加，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IT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资本性支出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25.75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亿元、同比增长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82%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；</w:t>
            </w:r>
          </w:p>
          <w:p w:rsidR="00C71BF0" w:rsidRDefault="00C71BF0" w:rsidP="00C71BF0">
            <w:pPr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科技治理方面，本行制定了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IT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三年（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2019-2021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）发展规划</w:t>
            </w: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</w:p>
          <w:p w:rsidR="009E53C1" w:rsidRDefault="00C71BF0" w:rsidP="00C71BF0">
            <w:pPr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9E293D">
              <w:rPr>
                <w:rFonts w:ascii="Arial" w:eastAsia="华文细黑" w:hAnsi="Arial" w:hint="eastAsia"/>
                <w:sz w:val="21"/>
                <w:szCs w:val="21"/>
              </w:rPr>
              <w:t>科技创新方面，依托平安集团在人工智能、区块链、云计算等领域的核心技术和资源，利用新技术赋能业务，持续提升客户体验、丰富金融产品、创新业务模式、完善风控体系、优化运营效率、促进智慧管理。“科技引领”推动战略转型已初见成效。</w:t>
            </w:r>
          </w:p>
          <w:p w:rsidR="003777D5" w:rsidRDefault="003777D5" w:rsidP="003777D5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bookmarkStart w:id="10" w:name="_Toc448833292"/>
          </w:p>
          <w:p w:rsidR="00C71BF0" w:rsidRPr="00CA0689" w:rsidRDefault="00C71BF0" w:rsidP="00C71BF0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C87159">
              <w:rPr>
                <w:rFonts w:ascii="Arial" w:eastAsia="华文细黑" w:hAnsi="Arial" w:hint="eastAsia"/>
                <w:sz w:val="21"/>
              </w:rPr>
              <w:t>综合金融发展情况？</w:t>
            </w:r>
          </w:p>
          <w:p w:rsidR="00C71BF0" w:rsidRDefault="00C71BF0" w:rsidP="00C71BF0">
            <w:pPr>
              <w:adjustRightInd w:val="0"/>
              <w:snapToGrid w:val="0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2019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年一季度，综拓渠道迁徙客户（不含信用卡）净增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74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.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39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万户，占</w:t>
            </w:r>
            <w:r>
              <w:rPr>
                <w:rFonts w:ascii="Arial" w:eastAsia="华文细黑" w:hAnsi="Arial" w:hint="eastAsia"/>
                <w:bCs/>
                <w:sz w:val="21"/>
                <w:szCs w:val="21"/>
              </w:rPr>
              <w:t>比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为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34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.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2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%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，其中财富客户净增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2.76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万户，占</w:t>
            </w:r>
            <w:r>
              <w:rPr>
                <w:rFonts w:ascii="Arial" w:eastAsia="华文细黑" w:hAnsi="Arial" w:hint="eastAsia"/>
                <w:bCs/>
                <w:sz w:val="21"/>
                <w:szCs w:val="21"/>
              </w:rPr>
              <w:t>比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为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37.9%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；管理零售客户资产（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AUM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）余额净增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841.31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亿元，占</w:t>
            </w:r>
            <w:r>
              <w:rPr>
                <w:rFonts w:ascii="Arial" w:eastAsia="华文细黑" w:hAnsi="Arial" w:hint="eastAsia"/>
                <w:bCs/>
                <w:sz w:val="21"/>
                <w:szCs w:val="21"/>
              </w:rPr>
              <w:t>比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为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34.1%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。综拓渠道发放“新一贷”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152.36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亿元，占</w:t>
            </w:r>
            <w:r>
              <w:rPr>
                <w:rFonts w:ascii="Arial" w:eastAsia="华文细黑" w:hAnsi="Arial" w:hint="eastAsia"/>
                <w:bCs/>
                <w:sz w:val="21"/>
                <w:szCs w:val="21"/>
              </w:rPr>
              <w:t>比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为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55.03%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；发放汽融贷款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121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亿元，占比例为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37.0%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。信用卡通过交叉销售渠道发卡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112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万张，在新增发卡量中占比为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33.7%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。零售全渠道代销集团保险累计实现非利息净收入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8.7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3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亿元，同比增长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40.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6</w:t>
            </w:r>
            <w:r w:rsidRPr="006350C6">
              <w:rPr>
                <w:rFonts w:ascii="Arial" w:eastAsia="华文细黑" w:hAnsi="Arial"/>
                <w:bCs/>
                <w:sz w:val="21"/>
                <w:szCs w:val="21"/>
              </w:rPr>
              <w:t>%</w:t>
            </w:r>
            <w:r w:rsidRPr="006350C6">
              <w:rPr>
                <w:rFonts w:ascii="Arial" w:eastAsia="华文细黑" w:hAnsi="Arial" w:hint="eastAsia"/>
                <w:bCs/>
                <w:sz w:val="21"/>
                <w:szCs w:val="21"/>
              </w:rPr>
              <w:t>。</w:t>
            </w:r>
          </w:p>
          <w:p w:rsidR="00C87159" w:rsidRPr="00C71BF0" w:rsidRDefault="00C87159" w:rsidP="005B3BAE">
            <w:pPr>
              <w:adjustRightInd w:val="0"/>
              <w:snapToGrid w:val="0"/>
              <w:rPr>
                <w:rFonts w:ascii="Arial" w:eastAsia="华文细黑" w:hAnsi="Arial"/>
                <w:sz w:val="21"/>
                <w:szCs w:val="21"/>
              </w:rPr>
            </w:pPr>
          </w:p>
          <w:p w:rsidR="003777D5" w:rsidRPr="00CA0689" w:rsidRDefault="003777D5" w:rsidP="003777D5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 w:rsidRPr="00C87159">
              <w:rPr>
                <w:rFonts w:ascii="Arial" w:eastAsia="华文细黑" w:hAnsi="Arial" w:hint="eastAsia"/>
                <w:sz w:val="21"/>
              </w:rPr>
              <w:t>信用卡业务发展情况？</w:t>
            </w:r>
          </w:p>
          <w:p w:rsidR="00EE7B70" w:rsidRDefault="00EE7B70" w:rsidP="00EE7B70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201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9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年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3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月末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，本行信用卡业务继续保持稳健增长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：</w:t>
            </w:r>
          </w:p>
          <w:p w:rsidR="00EE7B70" w:rsidRDefault="00EE7B70" w:rsidP="00EE7B70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sz w:val="21"/>
                <w:szCs w:val="21"/>
              </w:rPr>
              <w:t>（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1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）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流通卡量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5,352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万张，较上年末增长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3.9%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；</w:t>
            </w:r>
          </w:p>
          <w:p w:rsidR="00EE7B70" w:rsidRDefault="00EE7B70" w:rsidP="00EE7B70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sz w:val="21"/>
                <w:szCs w:val="21"/>
              </w:rPr>
              <w:t>（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2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）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信用卡商城交易量同比增长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24.7%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；</w:t>
            </w:r>
          </w:p>
          <w:p w:rsidR="00EE7B70" w:rsidRDefault="00EE7B70" w:rsidP="00EE7B70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sz w:val="21"/>
                <w:szCs w:val="21"/>
              </w:rPr>
              <w:t>（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3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）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一季度总交易金额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8,010.30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亿元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，同比增长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43.2%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；</w:t>
            </w:r>
          </w:p>
          <w:p w:rsidR="00EE7B70" w:rsidRDefault="00EE7B70" w:rsidP="00EE7B70">
            <w:pPr>
              <w:adjustRightInd w:val="0"/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sz w:val="21"/>
                <w:szCs w:val="21"/>
              </w:rPr>
              <w:t>（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4</w:t>
            </w:r>
            <w:r>
              <w:rPr>
                <w:rFonts w:ascii="Arial" w:eastAsia="华文细黑" w:hAnsi="Arial" w:hint="eastAsia"/>
                <w:sz w:val="21"/>
                <w:szCs w:val="21"/>
              </w:rPr>
              <w:t>）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贷款余额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4,923.07</w:t>
            </w:r>
            <w:r w:rsidRPr="00A1521F">
              <w:rPr>
                <w:rFonts w:ascii="Arial" w:eastAsia="华文细黑" w:hAnsi="Arial" w:hint="eastAsia"/>
                <w:sz w:val="21"/>
                <w:szCs w:val="21"/>
              </w:rPr>
              <w:t>亿元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，较上年末增长</w:t>
            </w:r>
            <w:r w:rsidRPr="00A1521F">
              <w:rPr>
                <w:rFonts w:ascii="Arial" w:eastAsia="华文细黑" w:hAnsi="Arial"/>
                <w:sz w:val="21"/>
                <w:szCs w:val="21"/>
              </w:rPr>
              <w:t>4.0%</w:t>
            </w:r>
            <w:r w:rsidRPr="00C87159">
              <w:rPr>
                <w:rFonts w:ascii="Arial" w:eastAsia="华文细黑" w:hAnsi="Arial" w:hint="eastAsia"/>
                <w:sz w:val="21"/>
                <w:szCs w:val="21"/>
              </w:rPr>
              <w:t>。</w:t>
            </w:r>
          </w:p>
          <w:bookmarkEnd w:id="0"/>
          <w:bookmarkEnd w:id="1"/>
          <w:bookmarkEnd w:id="10"/>
          <w:p w:rsidR="00C87159" w:rsidRPr="00C87159" w:rsidRDefault="00C87159" w:rsidP="005B3BAE">
            <w:pPr>
              <w:adjustRightInd w:val="0"/>
              <w:snapToGrid w:val="0"/>
              <w:spacing w:afterLines="20" w:after="62"/>
              <w:rPr>
                <w:rStyle w:val="a8"/>
                <w:rFonts w:ascii="Arial" w:eastAsia="华文细黑" w:hAnsi="Arial" w:cs="Arial"/>
                <w:sz w:val="21"/>
                <w:szCs w:val="21"/>
                <w:lang w:val="en-US" w:eastAsia="zh-CN"/>
              </w:rPr>
            </w:pPr>
          </w:p>
          <w:p w:rsidR="00A87A56" w:rsidRPr="00CA0689" w:rsidRDefault="003777D5" w:rsidP="003777D5">
            <w:pPr>
              <w:pStyle w:val="3"/>
              <w:outlineLvl w:val="2"/>
              <w:rPr>
                <w:rFonts w:ascii="Arial" w:eastAsia="华文细黑" w:hAnsi="Arial"/>
                <w:sz w:val="21"/>
              </w:rPr>
            </w:pPr>
            <w:r>
              <w:rPr>
                <w:rFonts w:ascii="Arial" w:eastAsia="华文细黑" w:hAnsi="Arial" w:hint="eastAsia"/>
                <w:sz w:val="21"/>
              </w:rPr>
              <w:t>清收效果如何</w:t>
            </w:r>
            <w:r w:rsidR="009E293D" w:rsidRPr="009E293D">
              <w:rPr>
                <w:rFonts w:ascii="Arial" w:eastAsia="华文细黑" w:hAnsi="Arial" w:hint="eastAsia"/>
                <w:sz w:val="21"/>
              </w:rPr>
              <w:t>？</w:t>
            </w:r>
            <w:bookmarkEnd w:id="2"/>
            <w:bookmarkEnd w:id="3"/>
          </w:p>
          <w:p w:rsidR="00A87A56" w:rsidRPr="00CA0689" w:rsidRDefault="00EE7B70" w:rsidP="005B3BAE">
            <w:pPr>
              <w:adjustRightInd w:val="0"/>
              <w:snapToGrid w:val="0"/>
              <w:spacing w:afterLines="20" w:after="62"/>
              <w:ind w:firstLine="442"/>
              <w:rPr>
                <w:rStyle w:val="a8"/>
                <w:rFonts w:ascii="Arial" w:eastAsia="华文细黑" w:hAnsi="Arial"/>
                <w:smallCaps/>
                <w:sz w:val="21"/>
                <w:szCs w:val="21"/>
              </w:rPr>
            </w:pPr>
            <w:r w:rsidRPr="00EE7B70">
              <w:rPr>
                <w:rFonts w:ascii="Arial" w:eastAsia="华文细黑" w:hAnsi="Arial"/>
                <w:bCs/>
                <w:sz w:val="21"/>
                <w:szCs w:val="21"/>
              </w:rPr>
              <w:t>2019</w:t>
            </w:r>
            <w:r w:rsidRPr="00EE7B70">
              <w:rPr>
                <w:rFonts w:ascii="Arial" w:eastAsia="华文细黑" w:hAnsi="Arial" w:hint="eastAsia"/>
                <w:bCs/>
                <w:sz w:val="21"/>
                <w:szCs w:val="21"/>
              </w:rPr>
              <w:t>年一季度，本行收回不良资产总额</w:t>
            </w:r>
            <w:r w:rsidRPr="00EE7B70">
              <w:rPr>
                <w:rFonts w:ascii="Arial" w:eastAsia="华文细黑" w:hAnsi="Arial"/>
                <w:bCs/>
                <w:sz w:val="21"/>
                <w:szCs w:val="21"/>
              </w:rPr>
              <w:t>95.22</w:t>
            </w:r>
            <w:r w:rsidRPr="00EE7B70">
              <w:rPr>
                <w:rFonts w:ascii="Arial" w:eastAsia="华文细黑" w:hAnsi="Arial" w:hint="eastAsia"/>
                <w:bCs/>
                <w:sz w:val="21"/>
                <w:szCs w:val="21"/>
              </w:rPr>
              <w:t>亿元、同比增长</w:t>
            </w:r>
            <w:r w:rsidRPr="00EE7B70">
              <w:rPr>
                <w:rFonts w:ascii="Arial" w:eastAsia="华文细黑" w:hAnsi="Arial"/>
                <w:bCs/>
                <w:sz w:val="21"/>
                <w:szCs w:val="21"/>
              </w:rPr>
              <w:t>26.8%</w:t>
            </w:r>
            <w:r w:rsidRPr="00EE7B70">
              <w:rPr>
                <w:rFonts w:ascii="Arial" w:eastAsia="华文细黑" w:hAnsi="Arial" w:hint="eastAsia"/>
                <w:bCs/>
                <w:sz w:val="21"/>
                <w:szCs w:val="21"/>
              </w:rPr>
              <w:t>，其中信贷资产（贷款本金）</w:t>
            </w:r>
            <w:r w:rsidRPr="00EE7B70">
              <w:rPr>
                <w:rFonts w:ascii="Arial" w:eastAsia="华文细黑" w:hAnsi="Arial"/>
                <w:bCs/>
                <w:sz w:val="21"/>
                <w:szCs w:val="21"/>
              </w:rPr>
              <w:t>88.88</w:t>
            </w:r>
            <w:r w:rsidRPr="00EE7B70">
              <w:rPr>
                <w:rFonts w:ascii="Arial" w:eastAsia="华文细黑" w:hAnsi="Arial" w:hint="eastAsia"/>
                <w:bCs/>
                <w:sz w:val="21"/>
                <w:szCs w:val="21"/>
              </w:rPr>
              <w:t>亿元；收回的贷款本金中，已核销贷款</w:t>
            </w:r>
            <w:r w:rsidRPr="00EE7B70">
              <w:rPr>
                <w:rFonts w:ascii="Arial" w:eastAsia="华文细黑" w:hAnsi="Arial"/>
                <w:bCs/>
                <w:sz w:val="21"/>
                <w:szCs w:val="21"/>
              </w:rPr>
              <w:t>55.34</w:t>
            </w:r>
            <w:r w:rsidRPr="00EE7B70">
              <w:rPr>
                <w:rFonts w:ascii="Arial" w:eastAsia="华文细黑" w:hAnsi="Arial" w:hint="eastAsia"/>
                <w:bCs/>
                <w:sz w:val="21"/>
                <w:szCs w:val="21"/>
              </w:rPr>
              <w:t>亿元，未核销不良贷款</w:t>
            </w:r>
            <w:r w:rsidRPr="00EE7B70">
              <w:rPr>
                <w:rFonts w:ascii="Arial" w:eastAsia="华文细黑" w:hAnsi="Arial"/>
                <w:bCs/>
                <w:sz w:val="21"/>
                <w:szCs w:val="21"/>
              </w:rPr>
              <w:t>33.54</w:t>
            </w:r>
            <w:r w:rsidRPr="00EE7B70">
              <w:rPr>
                <w:rFonts w:ascii="Arial" w:eastAsia="华文细黑" w:hAnsi="Arial" w:hint="eastAsia"/>
                <w:bCs/>
                <w:sz w:val="21"/>
                <w:szCs w:val="21"/>
              </w:rPr>
              <w:t>亿元；不良资产收回额中</w:t>
            </w:r>
            <w:r w:rsidRPr="00EE7B70">
              <w:rPr>
                <w:rFonts w:ascii="Arial" w:eastAsia="华文细黑" w:hAnsi="Arial"/>
                <w:bCs/>
                <w:sz w:val="21"/>
                <w:szCs w:val="21"/>
              </w:rPr>
              <w:t>83.7%</w:t>
            </w:r>
            <w:r w:rsidRPr="00EE7B70">
              <w:rPr>
                <w:rFonts w:ascii="Arial" w:eastAsia="华文细黑" w:hAnsi="Arial" w:hint="eastAsia"/>
                <w:bCs/>
                <w:sz w:val="21"/>
                <w:szCs w:val="21"/>
              </w:rPr>
              <w:t>为现金收回，其余为以物抵债等方式收回。</w:t>
            </w:r>
          </w:p>
          <w:bookmarkEnd w:id="4"/>
          <w:bookmarkEnd w:id="5"/>
          <w:bookmarkEnd w:id="6"/>
          <w:bookmarkEnd w:id="7"/>
          <w:p w:rsidR="008B3EDE" w:rsidRDefault="008B3EDE" w:rsidP="005B3BAE">
            <w:pPr>
              <w:snapToGrid w:val="0"/>
              <w:spacing w:afterLines="20" w:after="62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9E53C1" w:rsidRPr="00CA0689" w:rsidRDefault="009E53C1" w:rsidP="009E53C1">
            <w:pPr>
              <w:pStyle w:val="3"/>
              <w:outlineLvl w:val="2"/>
              <w:rPr>
                <w:rFonts w:ascii="Arial" w:eastAsia="华文细黑" w:hAnsi="Arial"/>
                <w:lang w:eastAsia="zh-TW"/>
              </w:rPr>
            </w:pPr>
            <w:r>
              <w:rPr>
                <w:rFonts w:ascii="Arial" w:eastAsia="华文细黑" w:hAnsi="Arial" w:hint="eastAsia"/>
              </w:rPr>
              <w:t>贵行</w:t>
            </w:r>
            <w:r w:rsidRPr="00C87159">
              <w:rPr>
                <w:rFonts w:ascii="Arial" w:eastAsia="华文细黑" w:hAnsi="Arial" w:hint="eastAsia"/>
                <w:lang w:eastAsia="zh-TW"/>
              </w:rPr>
              <w:t>发行可转债后，资本充足率情况？</w:t>
            </w:r>
          </w:p>
          <w:p w:rsidR="00EE7B70" w:rsidRDefault="00EE7B70" w:rsidP="00EE7B70">
            <w:pPr>
              <w:ind w:firstLineChars="200" w:firstLine="420"/>
              <w:rPr>
                <w:rFonts w:ascii="Arial" w:eastAsia="华文细黑" w:hAnsi="Arial"/>
                <w:sz w:val="21"/>
                <w:szCs w:val="21"/>
              </w:rPr>
            </w:pP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2019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年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3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月末，本行核心一级资本充足率、一级资本充足率及资本充足率分别为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8.77%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，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9.61%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及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11.52%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，均满足监管达标要求，较上年末分别提高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0.26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、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0.21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及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0.30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个百分点。本行已于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1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月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25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日完成了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260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亿元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A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股可转换公司债券的发行，其中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37</w:t>
            </w:r>
            <w:r w:rsidRPr="00C0477A">
              <w:rPr>
                <w:rFonts w:ascii="Arial" w:eastAsia="华文细黑" w:hAnsi="Arial" w:hint="eastAsia"/>
                <w:sz w:val="21"/>
                <w:szCs w:val="21"/>
              </w:rPr>
              <w:t>亿元权益部分直接计入核心一级资本，其余部分将于转股后陆续补充本行核心一级资本，进一步提高资本充足水平。</w:t>
            </w:r>
          </w:p>
          <w:p w:rsidR="009E53C1" w:rsidRPr="00EE7B70" w:rsidRDefault="009E53C1" w:rsidP="00EE7B70">
            <w:pPr>
              <w:rPr>
                <w:rFonts w:ascii="Arial" w:eastAsia="华文细黑" w:hAnsi="Arial"/>
                <w:sz w:val="21"/>
                <w:szCs w:val="21"/>
              </w:rPr>
            </w:pPr>
          </w:p>
          <w:p w:rsidR="009E53C1" w:rsidRPr="009E53C1" w:rsidRDefault="009E53C1" w:rsidP="005B3BAE">
            <w:pPr>
              <w:snapToGrid w:val="0"/>
              <w:spacing w:afterLines="20" w:after="62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</w:p>
          <w:p w:rsidR="00CC12EA" w:rsidRPr="00CA0689" w:rsidRDefault="00A140B8" w:rsidP="00E00681">
            <w:pPr>
              <w:snapToGrid w:val="0"/>
              <w:spacing w:afterLines="20" w:after="62"/>
              <w:ind w:firstLineChars="200" w:firstLine="420"/>
              <w:rPr>
                <w:rFonts w:ascii="Arial" w:eastAsia="华文细黑" w:hAnsi="Arial"/>
                <w:sz w:val="21"/>
                <w:szCs w:val="21"/>
                <w:lang w:val="zh-TW"/>
              </w:rPr>
            </w:pPr>
            <w:r w:rsidRPr="00CA0689">
              <w:rPr>
                <w:rStyle w:val="a8"/>
                <w:rFonts w:ascii="Arial" w:eastAsia="华文细黑" w:hAnsi="Arial" w:hint="eastAsia"/>
                <w:sz w:val="21"/>
                <w:szCs w:val="21"/>
              </w:rPr>
              <w:t>接待过程中，公司接待人员与投资者进行了充分的交流与沟通，严格按照有关制度规定，没有出现未公开重大信息泄露等情况。</w:t>
            </w:r>
          </w:p>
        </w:tc>
      </w:tr>
      <w:tr w:rsidR="00EE1C10" w:rsidRPr="00CA0689" w:rsidTr="005B3BA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C21A8C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lastRenderedPageBreak/>
              <w:t>附件清单（如有）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7B70" w:rsidP="00C21A8C">
            <w:pPr>
              <w:jc w:val="left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2019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年</w:t>
            </w:r>
            <w:r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一季度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业绩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PPT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（请参见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bank.pingan.com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投资者关系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-</w:t>
            </w:r>
            <w:r w:rsidR="006B0B04" w:rsidRPr="00CA0689">
              <w:rPr>
                <w:rFonts w:ascii="Arial" w:eastAsia="华文细黑" w:hAnsi="Arial" w:hint="eastAsia"/>
                <w:bCs/>
                <w:iCs/>
                <w:color w:val="000000"/>
                <w:szCs w:val="21"/>
              </w:rPr>
              <w:t>公司推介栏目）</w:t>
            </w:r>
          </w:p>
        </w:tc>
      </w:tr>
      <w:tr w:rsidR="00EE1C10" w:rsidRPr="00CA0689" w:rsidTr="00C21A8C">
        <w:trPr>
          <w:trHeight w:val="3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EE1C10" w:rsidP="00C21A8C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CA0689" w:rsidRDefault="00761259" w:rsidP="00EE7B70">
            <w:pPr>
              <w:jc w:val="center"/>
              <w:rPr>
                <w:rFonts w:ascii="Arial" w:eastAsia="华文细黑" w:hAnsi="Arial"/>
                <w:bCs/>
                <w:iCs/>
                <w:color w:val="000000"/>
                <w:sz w:val="21"/>
                <w:szCs w:val="21"/>
              </w:rPr>
            </w:pP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201</w:t>
            </w:r>
            <w:r w:rsidR="009E293D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9</w:t>
            </w:r>
            <w:r w:rsidR="003F144D"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.</w:t>
            </w:r>
            <w:r w:rsidR="00EE7B70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7</w:t>
            </w:r>
            <w:r w:rsidRPr="00CA0689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.</w:t>
            </w:r>
            <w:r w:rsidR="00EE7B70">
              <w:rPr>
                <w:rFonts w:ascii="Arial" w:eastAsia="华文细黑" w:hAnsi="Arial" w:hint="eastAsia"/>
                <w:bCs/>
                <w:iCs/>
                <w:color w:val="000000"/>
                <w:sz w:val="21"/>
                <w:szCs w:val="21"/>
              </w:rPr>
              <w:t>4</w:t>
            </w:r>
          </w:p>
        </w:tc>
      </w:tr>
    </w:tbl>
    <w:p w:rsidR="00941F1C" w:rsidRPr="00CA0689" w:rsidRDefault="00941F1C" w:rsidP="00862CF2">
      <w:pPr>
        <w:rPr>
          <w:rFonts w:ascii="Arial" w:eastAsia="华文细黑" w:hAnsi="Arial"/>
          <w:szCs w:val="21"/>
        </w:rPr>
      </w:pPr>
    </w:p>
    <w:sectPr w:rsidR="00941F1C" w:rsidRPr="00CA0689" w:rsidSect="0049405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C52" w:rsidRDefault="001A5C52" w:rsidP="00D96584">
      <w:r>
        <w:separator/>
      </w:r>
    </w:p>
  </w:endnote>
  <w:endnote w:type="continuationSeparator" w:id="0">
    <w:p w:rsidR="001A5C52" w:rsidRDefault="001A5C52" w:rsidP="00D9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准圆_GBK_平安专用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C52" w:rsidRDefault="001A5C52" w:rsidP="00D96584">
      <w:r>
        <w:separator/>
      </w:r>
    </w:p>
  </w:footnote>
  <w:footnote w:type="continuationSeparator" w:id="0">
    <w:p w:rsidR="001A5C52" w:rsidRDefault="001A5C52" w:rsidP="00D9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0C2"/>
    <w:multiLevelType w:val="hybridMultilevel"/>
    <w:tmpl w:val="0E6473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F5992"/>
    <w:multiLevelType w:val="hybridMultilevel"/>
    <w:tmpl w:val="FFD8AA9E"/>
    <w:lvl w:ilvl="0" w:tplc="B818F4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A80BC4E">
      <w:start w:val="1"/>
      <w:numFmt w:val="bullet"/>
      <w:lvlText w:val="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</w:rPr>
    </w:lvl>
    <w:lvl w:ilvl="2" w:tplc="B57CE62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56828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F6794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56279E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126EB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F2626E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174753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7D07EC"/>
    <w:multiLevelType w:val="multilevel"/>
    <w:tmpl w:val="429844D0"/>
    <w:lvl w:ilvl="0">
      <w:start w:val="1"/>
      <w:numFmt w:val="decimal"/>
      <w:pStyle w:val="FAQ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C304D8B"/>
    <w:multiLevelType w:val="multilevel"/>
    <w:tmpl w:val="E29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757A4"/>
    <w:multiLevelType w:val="hybridMultilevel"/>
    <w:tmpl w:val="1BB09DFC"/>
    <w:lvl w:ilvl="0" w:tplc="A3E4D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A14E31"/>
    <w:multiLevelType w:val="hybridMultilevel"/>
    <w:tmpl w:val="B672E7CC"/>
    <w:lvl w:ilvl="0" w:tplc="181EB6B6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E28CD87E" w:tentative="1">
      <w:start w:val="1"/>
      <w:numFmt w:val="lowerLetter"/>
      <w:lvlText w:val="%2)"/>
      <w:lvlJc w:val="left"/>
      <w:pPr>
        <w:ind w:left="840" w:hanging="420"/>
      </w:pPr>
    </w:lvl>
    <w:lvl w:ilvl="2" w:tplc="D604EFA6" w:tentative="1">
      <w:start w:val="1"/>
      <w:numFmt w:val="lowerRoman"/>
      <w:lvlText w:val="%3."/>
      <w:lvlJc w:val="right"/>
      <w:pPr>
        <w:ind w:left="1260" w:hanging="420"/>
      </w:pPr>
    </w:lvl>
    <w:lvl w:ilvl="3" w:tplc="7CBCA43A" w:tentative="1">
      <w:start w:val="1"/>
      <w:numFmt w:val="decimal"/>
      <w:lvlText w:val="%4."/>
      <w:lvlJc w:val="left"/>
      <w:pPr>
        <w:ind w:left="1680" w:hanging="420"/>
      </w:pPr>
    </w:lvl>
    <w:lvl w:ilvl="4" w:tplc="CE36A14E" w:tentative="1">
      <w:start w:val="1"/>
      <w:numFmt w:val="lowerLetter"/>
      <w:lvlText w:val="%5)"/>
      <w:lvlJc w:val="left"/>
      <w:pPr>
        <w:ind w:left="2100" w:hanging="420"/>
      </w:pPr>
    </w:lvl>
    <w:lvl w:ilvl="5" w:tplc="A1748F72" w:tentative="1">
      <w:start w:val="1"/>
      <w:numFmt w:val="lowerRoman"/>
      <w:lvlText w:val="%6."/>
      <w:lvlJc w:val="right"/>
      <w:pPr>
        <w:ind w:left="2520" w:hanging="420"/>
      </w:pPr>
    </w:lvl>
    <w:lvl w:ilvl="6" w:tplc="A1523FBE" w:tentative="1">
      <w:start w:val="1"/>
      <w:numFmt w:val="decimal"/>
      <w:lvlText w:val="%7."/>
      <w:lvlJc w:val="left"/>
      <w:pPr>
        <w:ind w:left="2940" w:hanging="420"/>
      </w:pPr>
    </w:lvl>
    <w:lvl w:ilvl="7" w:tplc="BDF04C12" w:tentative="1">
      <w:start w:val="1"/>
      <w:numFmt w:val="lowerLetter"/>
      <w:lvlText w:val="%8)"/>
      <w:lvlJc w:val="left"/>
      <w:pPr>
        <w:ind w:left="3360" w:hanging="420"/>
      </w:pPr>
    </w:lvl>
    <w:lvl w:ilvl="8" w:tplc="A7AA920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531BD9"/>
    <w:multiLevelType w:val="hybridMultilevel"/>
    <w:tmpl w:val="C186B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7D63B9"/>
    <w:multiLevelType w:val="hybridMultilevel"/>
    <w:tmpl w:val="E3E0A0EE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B427BE6"/>
    <w:multiLevelType w:val="multilevel"/>
    <w:tmpl w:val="EBBC1982"/>
    <w:styleLink w:val="List1"/>
    <w:lvl w:ilvl="0">
      <w:start w:val="15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>
    <w:nsid w:val="1E3055A1"/>
    <w:multiLevelType w:val="hybridMultilevel"/>
    <w:tmpl w:val="9314D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8AC1786"/>
    <w:multiLevelType w:val="hybridMultilevel"/>
    <w:tmpl w:val="29CCDE1C"/>
    <w:lvl w:ilvl="0" w:tplc="015C8DD2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2A8031BB"/>
    <w:multiLevelType w:val="hybridMultilevel"/>
    <w:tmpl w:val="2E04D3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EBF1A32"/>
    <w:multiLevelType w:val="hybridMultilevel"/>
    <w:tmpl w:val="8D9E8B94"/>
    <w:lvl w:ilvl="0" w:tplc="62143354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35D16322"/>
    <w:multiLevelType w:val="hybridMultilevel"/>
    <w:tmpl w:val="FBCEA6A2"/>
    <w:lvl w:ilvl="0" w:tplc="419EDC28">
      <w:start w:val="1"/>
      <w:numFmt w:val="decimal"/>
      <w:pStyle w:val="3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38B6A0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74B7E0">
      <w:start w:val="1"/>
      <w:numFmt w:val="lowerRoman"/>
      <w:lvlText w:val="%3."/>
      <w:lvlJc w:val="left"/>
      <w:pPr>
        <w:ind w:left="126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3C79BA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EC622E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B0F912">
      <w:start w:val="1"/>
      <w:numFmt w:val="lowerRoman"/>
      <w:lvlText w:val="%6."/>
      <w:lvlJc w:val="left"/>
      <w:pPr>
        <w:ind w:left="252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383F64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6E407C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CCD3BE">
      <w:start w:val="1"/>
      <w:numFmt w:val="lowerRoman"/>
      <w:lvlText w:val="%9."/>
      <w:lvlJc w:val="left"/>
      <w:pPr>
        <w:ind w:left="3780" w:hanging="5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38C92885"/>
    <w:multiLevelType w:val="hybridMultilevel"/>
    <w:tmpl w:val="3BC8BA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FD51C9B"/>
    <w:multiLevelType w:val="hybridMultilevel"/>
    <w:tmpl w:val="1AD83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18D7EF7"/>
    <w:multiLevelType w:val="hybridMultilevel"/>
    <w:tmpl w:val="C87CB43A"/>
    <w:lvl w:ilvl="0" w:tplc="E4F647EE">
      <w:start w:val="1"/>
      <w:numFmt w:val="decimal"/>
      <w:lvlText w:val="%1."/>
      <w:lvlJc w:val="left"/>
      <w:pPr>
        <w:ind w:left="360" w:hanging="36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2E624B2"/>
    <w:multiLevelType w:val="hybridMultilevel"/>
    <w:tmpl w:val="C51C5F94"/>
    <w:lvl w:ilvl="0" w:tplc="14B84E06">
      <w:start w:val="3"/>
      <w:numFmt w:val="decimal"/>
      <w:lvlText w:val="%1，"/>
      <w:lvlJc w:val="left"/>
      <w:pPr>
        <w:ind w:left="720" w:hanging="720"/>
      </w:pPr>
      <w:rPr>
        <w:rFonts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5C23F02"/>
    <w:multiLevelType w:val="hybridMultilevel"/>
    <w:tmpl w:val="64C8DC7A"/>
    <w:lvl w:ilvl="0" w:tplc="761231E8">
      <w:start w:val="1"/>
      <w:numFmt w:val="decimal"/>
      <w:pStyle w:val="30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26D4D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1B880F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1E2A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E8E06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964108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2C43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AA6D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1B40E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B7F6B72"/>
    <w:multiLevelType w:val="hybridMultilevel"/>
    <w:tmpl w:val="2524439C"/>
    <w:lvl w:ilvl="0" w:tplc="24D0BD9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48A8C7F8">
      <w:start w:val="1"/>
      <w:numFmt w:val="decimal"/>
      <w:lvlText w:val="%2、"/>
      <w:lvlJc w:val="left"/>
      <w:pPr>
        <w:tabs>
          <w:tab w:val="num" w:pos="354"/>
        </w:tabs>
        <w:ind w:left="354" w:hanging="360"/>
      </w:pPr>
      <w:rPr>
        <w:rFonts w:hint="eastAsia"/>
      </w:rPr>
    </w:lvl>
    <w:lvl w:ilvl="2" w:tplc="036C89F6" w:tentative="1">
      <w:start w:val="1"/>
      <w:numFmt w:val="lowerRoman"/>
      <w:lvlText w:val="%3."/>
      <w:lvlJc w:val="right"/>
      <w:pPr>
        <w:tabs>
          <w:tab w:val="num" w:pos="834"/>
        </w:tabs>
        <w:ind w:left="834" w:hanging="420"/>
      </w:pPr>
    </w:lvl>
    <w:lvl w:ilvl="3" w:tplc="09A8F47E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4B36B3DA" w:tentative="1">
      <w:start w:val="1"/>
      <w:numFmt w:val="lowerLetter"/>
      <w:lvlText w:val="%5)"/>
      <w:lvlJc w:val="left"/>
      <w:pPr>
        <w:tabs>
          <w:tab w:val="num" w:pos="1674"/>
        </w:tabs>
        <w:ind w:left="1674" w:hanging="420"/>
      </w:pPr>
    </w:lvl>
    <w:lvl w:ilvl="5" w:tplc="5D0E630A" w:tentative="1">
      <w:start w:val="1"/>
      <w:numFmt w:val="lowerRoman"/>
      <w:lvlText w:val="%6."/>
      <w:lvlJc w:val="right"/>
      <w:pPr>
        <w:tabs>
          <w:tab w:val="num" w:pos="2094"/>
        </w:tabs>
        <w:ind w:left="2094" w:hanging="420"/>
      </w:pPr>
    </w:lvl>
    <w:lvl w:ilvl="6" w:tplc="FD96FC00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57967AA6" w:tentative="1">
      <w:start w:val="1"/>
      <w:numFmt w:val="lowerLetter"/>
      <w:lvlText w:val="%8)"/>
      <w:lvlJc w:val="left"/>
      <w:pPr>
        <w:tabs>
          <w:tab w:val="num" w:pos="2934"/>
        </w:tabs>
        <w:ind w:left="2934" w:hanging="420"/>
      </w:pPr>
    </w:lvl>
    <w:lvl w:ilvl="8" w:tplc="AA646454" w:tentative="1">
      <w:start w:val="1"/>
      <w:numFmt w:val="lowerRoman"/>
      <w:lvlText w:val="%9."/>
      <w:lvlJc w:val="right"/>
      <w:pPr>
        <w:tabs>
          <w:tab w:val="num" w:pos="3354"/>
        </w:tabs>
        <w:ind w:left="3354" w:hanging="420"/>
      </w:pPr>
    </w:lvl>
  </w:abstractNum>
  <w:abstractNum w:abstractNumId="20">
    <w:nsid w:val="5F7717ED"/>
    <w:multiLevelType w:val="hybridMultilevel"/>
    <w:tmpl w:val="0920902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>
    <w:nsid w:val="602A7B66"/>
    <w:multiLevelType w:val="multilevel"/>
    <w:tmpl w:val="97AAD274"/>
    <w:lvl w:ilvl="0">
      <w:start w:val="2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)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)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)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2">
    <w:nsid w:val="666C0CB7"/>
    <w:multiLevelType w:val="hybridMultilevel"/>
    <w:tmpl w:val="86B2FF9C"/>
    <w:lvl w:ilvl="0" w:tplc="BF780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70A3D84"/>
    <w:multiLevelType w:val="hybridMultilevel"/>
    <w:tmpl w:val="795AD96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>
    <w:nsid w:val="74750563"/>
    <w:multiLevelType w:val="hybridMultilevel"/>
    <w:tmpl w:val="98742676"/>
    <w:lvl w:ilvl="0" w:tplc="04090001">
      <w:start w:val="1"/>
      <w:numFmt w:val="bullet"/>
      <w:lvlText w:val=""/>
      <w:lvlJc w:val="left"/>
      <w:pPr>
        <w:ind w:left="8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25">
    <w:nsid w:val="75144018"/>
    <w:multiLevelType w:val="hybridMultilevel"/>
    <w:tmpl w:val="23AE4E20"/>
    <w:lvl w:ilvl="0" w:tplc="D37AAD48">
      <w:start w:val="1"/>
      <w:numFmt w:val="bullet"/>
      <w:lvlText w:val="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6">
    <w:nsid w:val="7530778C"/>
    <w:multiLevelType w:val="hybridMultilevel"/>
    <w:tmpl w:val="149C09E0"/>
    <w:lvl w:ilvl="0" w:tplc="04090001">
      <w:start w:val="1"/>
      <w:numFmt w:val="bullet"/>
      <w:lvlText w:val=""/>
      <w:lvlJc w:val="left"/>
      <w:pPr>
        <w:ind w:left="73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4" w:hanging="420"/>
      </w:pPr>
      <w:rPr>
        <w:rFonts w:ascii="Wingdings" w:hAnsi="Wingdings" w:hint="default"/>
      </w:rPr>
    </w:lvl>
  </w:abstractNum>
  <w:abstractNum w:abstractNumId="27">
    <w:nsid w:val="7D2420E2"/>
    <w:multiLevelType w:val="hybridMultilevel"/>
    <w:tmpl w:val="3E709AA6"/>
    <w:lvl w:ilvl="0" w:tplc="1CE0452C">
      <w:start w:val="1"/>
      <w:numFmt w:val="decimal"/>
      <w:lvlText w:val="%1，"/>
      <w:lvlJc w:val="left"/>
      <w:pPr>
        <w:ind w:left="720" w:hanging="720"/>
      </w:pPr>
      <w:rPr>
        <w:rFonts w:cs="Arial Unicode MS" w:hint="default"/>
      </w:rPr>
    </w:lvl>
    <w:lvl w:ilvl="1" w:tplc="9DBE0DC6" w:tentative="1">
      <w:start w:val="1"/>
      <w:numFmt w:val="lowerLetter"/>
      <w:lvlText w:val="%2)"/>
      <w:lvlJc w:val="left"/>
      <w:pPr>
        <w:ind w:left="840" w:hanging="420"/>
      </w:pPr>
    </w:lvl>
    <w:lvl w:ilvl="2" w:tplc="DEA4CFF8" w:tentative="1">
      <w:start w:val="1"/>
      <w:numFmt w:val="lowerRoman"/>
      <w:lvlText w:val="%3."/>
      <w:lvlJc w:val="right"/>
      <w:pPr>
        <w:ind w:left="1260" w:hanging="420"/>
      </w:pPr>
    </w:lvl>
    <w:lvl w:ilvl="3" w:tplc="0ABC538C" w:tentative="1">
      <w:start w:val="1"/>
      <w:numFmt w:val="decimal"/>
      <w:lvlText w:val="%4."/>
      <w:lvlJc w:val="left"/>
      <w:pPr>
        <w:ind w:left="1680" w:hanging="420"/>
      </w:pPr>
    </w:lvl>
    <w:lvl w:ilvl="4" w:tplc="9B50DB78" w:tentative="1">
      <w:start w:val="1"/>
      <w:numFmt w:val="lowerLetter"/>
      <w:lvlText w:val="%5)"/>
      <w:lvlJc w:val="left"/>
      <w:pPr>
        <w:ind w:left="2100" w:hanging="420"/>
      </w:pPr>
    </w:lvl>
    <w:lvl w:ilvl="5" w:tplc="111CD4AA" w:tentative="1">
      <w:start w:val="1"/>
      <w:numFmt w:val="lowerRoman"/>
      <w:lvlText w:val="%6."/>
      <w:lvlJc w:val="right"/>
      <w:pPr>
        <w:ind w:left="2520" w:hanging="420"/>
      </w:pPr>
    </w:lvl>
    <w:lvl w:ilvl="6" w:tplc="2842DD04" w:tentative="1">
      <w:start w:val="1"/>
      <w:numFmt w:val="decimal"/>
      <w:lvlText w:val="%7."/>
      <w:lvlJc w:val="left"/>
      <w:pPr>
        <w:ind w:left="2940" w:hanging="420"/>
      </w:pPr>
    </w:lvl>
    <w:lvl w:ilvl="7" w:tplc="A33CAAEA" w:tentative="1">
      <w:start w:val="1"/>
      <w:numFmt w:val="lowerLetter"/>
      <w:lvlText w:val="%8)"/>
      <w:lvlJc w:val="left"/>
      <w:pPr>
        <w:ind w:left="3360" w:hanging="420"/>
      </w:pPr>
    </w:lvl>
    <w:lvl w:ilvl="8" w:tplc="4E86005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8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3"/>
  </w:num>
  <w:num w:numId="12">
    <w:abstractNumId w:val="21"/>
  </w:num>
  <w:num w:numId="13">
    <w:abstractNumId w:val="8"/>
  </w:num>
  <w:num w:numId="14">
    <w:abstractNumId w:val="27"/>
  </w:num>
  <w:num w:numId="15">
    <w:abstractNumId w:val="16"/>
  </w:num>
  <w:num w:numId="16">
    <w:abstractNumId w:val="17"/>
  </w:num>
  <w:num w:numId="17">
    <w:abstractNumId w:val="14"/>
  </w:num>
  <w:num w:numId="18">
    <w:abstractNumId w:val="2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2"/>
  </w:num>
  <w:num w:numId="22">
    <w:abstractNumId w:val="10"/>
  </w:num>
  <w:num w:numId="23">
    <w:abstractNumId w:val="11"/>
  </w:num>
  <w:num w:numId="24">
    <w:abstractNumId w:val="24"/>
  </w:num>
  <w:num w:numId="25">
    <w:abstractNumId w:val="26"/>
  </w:num>
  <w:num w:numId="26">
    <w:abstractNumId w:val="13"/>
  </w:num>
  <w:num w:numId="27">
    <w:abstractNumId w:val="2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</w:num>
  <w:num w:numId="31">
    <w:abstractNumId w:val="13"/>
  </w:num>
  <w:num w:numId="32">
    <w:abstractNumId w:val="4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10"/>
    <w:rsid w:val="00043512"/>
    <w:rsid w:val="0005090F"/>
    <w:rsid w:val="00083D6A"/>
    <w:rsid w:val="000A2DF8"/>
    <w:rsid w:val="000B3693"/>
    <w:rsid w:val="000B41B6"/>
    <w:rsid w:val="00101C48"/>
    <w:rsid w:val="00130F3C"/>
    <w:rsid w:val="001434EB"/>
    <w:rsid w:val="001516B8"/>
    <w:rsid w:val="0015535F"/>
    <w:rsid w:val="00161A96"/>
    <w:rsid w:val="00197FFA"/>
    <w:rsid w:val="001A5C52"/>
    <w:rsid w:val="001B33AC"/>
    <w:rsid w:val="001B72DE"/>
    <w:rsid w:val="001C10A8"/>
    <w:rsid w:val="001C4C8A"/>
    <w:rsid w:val="001D2529"/>
    <w:rsid w:val="001D5474"/>
    <w:rsid w:val="001E2C63"/>
    <w:rsid w:val="00210939"/>
    <w:rsid w:val="00217D1A"/>
    <w:rsid w:val="002515C0"/>
    <w:rsid w:val="002721F3"/>
    <w:rsid w:val="002B200E"/>
    <w:rsid w:val="002B4EAA"/>
    <w:rsid w:val="002B5D00"/>
    <w:rsid w:val="003317E5"/>
    <w:rsid w:val="00375010"/>
    <w:rsid w:val="003777D5"/>
    <w:rsid w:val="003B107D"/>
    <w:rsid w:val="003B721F"/>
    <w:rsid w:val="003C375D"/>
    <w:rsid w:val="003C42A4"/>
    <w:rsid w:val="003F144D"/>
    <w:rsid w:val="003F79D6"/>
    <w:rsid w:val="00413B4B"/>
    <w:rsid w:val="0043629D"/>
    <w:rsid w:val="0045059E"/>
    <w:rsid w:val="0049405C"/>
    <w:rsid w:val="00497C7E"/>
    <w:rsid w:val="004B47B1"/>
    <w:rsid w:val="004F6E07"/>
    <w:rsid w:val="004F6F03"/>
    <w:rsid w:val="00511122"/>
    <w:rsid w:val="0051123B"/>
    <w:rsid w:val="00535D6F"/>
    <w:rsid w:val="005464C3"/>
    <w:rsid w:val="00550FD9"/>
    <w:rsid w:val="005B3BAE"/>
    <w:rsid w:val="00622C3A"/>
    <w:rsid w:val="00623A26"/>
    <w:rsid w:val="0063326E"/>
    <w:rsid w:val="0066704F"/>
    <w:rsid w:val="00684A13"/>
    <w:rsid w:val="006A1753"/>
    <w:rsid w:val="006B0B04"/>
    <w:rsid w:val="006C5210"/>
    <w:rsid w:val="006E4D55"/>
    <w:rsid w:val="006F64B3"/>
    <w:rsid w:val="00740C1A"/>
    <w:rsid w:val="00761259"/>
    <w:rsid w:val="00793203"/>
    <w:rsid w:val="007C213F"/>
    <w:rsid w:val="00803207"/>
    <w:rsid w:val="0082259D"/>
    <w:rsid w:val="00845B88"/>
    <w:rsid w:val="00853994"/>
    <w:rsid w:val="00862CF2"/>
    <w:rsid w:val="008710F9"/>
    <w:rsid w:val="00880699"/>
    <w:rsid w:val="0089673B"/>
    <w:rsid w:val="008A4E3E"/>
    <w:rsid w:val="008B3EDE"/>
    <w:rsid w:val="008C111F"/>
    <w:rsid w:val="008F16A2"/>
    <w:rsid w:val="00921892"/>
    <w:rsid w:val="00930952"/>
    <w:rsid w:val="00941F1C"/>
    <w:rsid w:val="00951547"/>
    <w:rsid w:val="009C5679"/>
    <w:rsid w:val="009E293D"/>
    <w:rsid w:val="009E53C1"/>
    <w:rsid w:val="009F13CD"/>
    <w:rsid w:val="00A06B39"/>
    <w:rsid w:val="00A140B8"/>
    <w:rsid w:val="00A87A56"/>
    <w:rsid w:val="00AA5A95"/>
    <w:rsid w:val="00AB47CE"/>
    <w:rsid w:val="00AB67BB"/>
    <w:rsid w:val="00B17ECB"/>
    <w:rsid w:val="00B31C4E"/>
    <w:rsid w:val="00B454CA"/>
    <w:rsid w:val="00B65391"/>
    <w:rsid w:val="00B708D6"/>
    <w:rsid w:val="00B71E2E"/>
    <w:rsid w:val="00B84A84"/>
    <w:rsid w:val="00BB741D"/>
    <w:rsid w:val="00BE11BC"/>
    <w:rsid w:val="00BE3743"/>
    <w:rsid w:val="00C12E89"/>
    <w:rsid w:val="00C21A8C"/>
    <w:rsid w:val="00C343BE"/>
    <w:rsid w:val="00C35BCB"/>
    <w:rsid w:val="00C51768"/>
    <w:rsid w:val="00C71BF0"/>
    <w:rsid w:val="00C81677"/>
    <w:rsid w:val="00C87159"/>
    <w:rsid w:val="00CA0689"/>
    <w:rsid w:val="00CA1629"/>
    <w:rsid w:val="00CB4AC9"/>
    <w:rsid w:val="00CC12EA"/>
    <w:rsid w:val="00CF7823"/>
    <w:rsid w:val="00D03DFD"/>
    <w:rsid w:val="00D06801"/>
    <w:rsid w:val="00D302B7"/>
    <w:rsid w:val="00D50045"/>
    <w:rsid w:val="00D87038"/>
    <w:rsid w:val="00D91B1B"/>
    <w:rsid w:val="00D96584"/>
    <w:rsid w:val="00DC7C3C"/>
    <w:rsid w:val="00DD1E65"/>
    <w:rsid w:val="00DE4B3F"/>
    <w:rsid w:val="00E00681"/>
    <w:rsid w:val="00E055AC"/>
    <w:rsid w:val="00E1525A"/>
    <w:rsid w:val="00E16BD1"/>
    <w:rsid w:val="00E37317"/>
    <w:rsid w:val="00E53D89"/>
    <w:rsid w:val="00E733AB"/>
    <w:rsid w:val="00EE1C10"/>
    <w:rsid w:val="00EE4F68"/>
    <w:rsid w:val="00EE7B70"/>
    <w:rsid w:val="00EE7C01"/>
    <w:rsid w:val="00F16F75"/>
    <w:rsid w:val="00F628CA"/>
    <w:rsid w:val="00F66AD9"/>
    <w:rsid w:val="00FA1FC9"/>
    <w:rsid w:val="00FA7D26"/>
    <w:rsid w:val="00FC32FA"/>
    <w:rsid w:val="00FD0E95"/>
    <w:rsid w:val="00FE093E"/>
    <w:rsid w:val="00FE4AFD"/>
    <w:rsid w:val="00FF0263"/>
    <w:rsid w:val="00FF42DB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F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9"/>
    <w:qFormat/>
    <w:rsid w:val="00C21A8C"/>
    <w:pPr>
      <w:widowControl/>
      <w:numPr>
        <w:numId w:val="26"/>
      </w:numPr>
      <w:tabs>
        <w:tab w:val="left" w:pos="0"/>
      </w:tabs>
      <w:overflowPunct w:val="0"/>
      <w:autoSpaceDE w:val="0"/>
      <w:autoSpaceDN w:val="0"/>
      <w:adjustRightInd w:val="0"/>
      <w:snapToGrid w:val="0"/>
      <w:spacing w:beforeLines="20" w:before="62" w:afterLines="20" w:after="62"/>
      <w:textAlignment w:val="baseline"/>
      <w:outlineLvl w:val="2"/>
    </w:pPr>
    <w:rPr>
      <w:rFonts w:asciiTheme="minorEastAsia" w:eastAsiaTheme="minorEastAsia" w:hAnsiTheme="minorEastAsia"/>
      <w:b/>
      <w:bCs/>
      <w:kern w:val="0"/>
      <w:szCs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"/>
    <w:uiPriority w:val="99"/>
    <w:rsid w:val="00C21A8C"/>
    <w:rPr>
      <w:rFonts w:asciiTheme="minorEastAsia" w:hAnsiTheme="minorEastAsia" w:cs="Times New Roman"/>
      <w:b/>
      <w:bCs/>
      <w:kern w:val="0"/>
      <w:szCs w:val="21"/>
      <w:lang w:bidi="he-IL"/>
    </w:rPr>
  </w:style>
  <w:style w:type="paragraph" w:customStyle="1" w:styleId="30">
    <w:name w:val="标题3"/>
    <w:basedOn w:val="3"/>
    <w:autoRedefine/>
    <w:rsid w:val="0043629D"/>
    <w:pPr>
      <w:keepNext/>
      <w:keepLines/>
      <w:numPr>
        <w:numId w:val="4"/>
      </w:numPr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"/>
    <w:link w:val="FAQ3Char"/>
    <w:qFormat/>
    <w:rsid w:val="00EE7C01"/>
    <w:pPr>
      <w:numPr>
        <w:numId w:val="6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rFonts w:asciiTheme="minorEastAsia" w:hAnsiTheme="minorEastAsia" w:cs="Times New Roman"/>
      <w:b/>
      <w:bCs/>
      <w:kern w:val="0"/>
      <w:sz w:val="24"/>
      <w:szCs w:val="21"/>
      <w:lang w:bidi="he-IL"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8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13"/>
      </w:numPr>
    </w:pPr>
  </w:style>
  <w:style w:type="character" w:customStyle="1" w:styleId="2Char">
    <w:name w:val="标题 2 Char"/>
    <w:basedOn w:val="a0"/>
    <w:link w:val="2"/>
    <w:uiPriority w:val="9"/>
    <w:semiHidden/>
    <w:rsid w:val="00FA1F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page number"/>
    <w:uiPriority w:val="99"/>
    <w:rsid w:val="002B5D00"/>
    <w:rPr>
      <w:lang w:val="zh-TW" w:eastAsia="zh-TW"/>
    </w:rPr>
  </w:style>
  <w:style w:type="paragraph" w:styleId="a9">
    <w:name w:val="Normal (Web)"/>
    <w:basedOn w:val="a"/>
    <w:uiPriority w:val="99"/>
    <w:rsid w:val="00E055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F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9"/>
    <w:qFormat/>
    <w:rsid w:val="00C21A8C"/>
    <w:pPr>
      <w:widowControl/>
      <w:numPr>
        <w:numId w:val="26"/>
      </w:numPr>
      <w:tabs>
        <w:tab w:val="left" w:pos="0"/>
      </w:tabs>
      <w:overflowPunct w:val="0"/>
      <w:autoSpaceDE w:val="0"/>
      <w:autoSpaceDN w:val="0"/>
      <w:adjustRightInd w:val="0"/>
      <w:snapToGrid w:val="0"/>
      <w:spacing w:beforeLines="20" w:before="62" w:afterLines="20" w:after="62"/>
      <w:textAlignment w:val="baseline"/>
      <w:outlineLvl w:val="2"/>
    </w:pPr>
    <w:rPr>
      <w:rFonts w:asciiTheme="minorEastAsia" w:eastAsiaTheme="minorEastAsia" w:hAnsiTheme="minorEastAsia"/>
      <w:b/>
      <w:bCs/>
      <w:kern w:val="0"/>
      <w:szCs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"/>
    <w:uiPriority w:val="99"/>
    <w:rsid w:val="00C21A8C"/>
    <w:rPr>
      <w:rFonts w:asciiTheme="minorEastAsia" w:hAnsiTheme="minorEastAsia" w:cs="Times New Roman"/>
      <w:b/>
      <w:bCs/>
      <w:kern w:val="0"/>
      <w:szCs w:val="21"/>
      <w:lang w:bidi="he-IL"/>
    </w:rPr>
  </w:style>
  <w:style w:type="paragraph" w:customStyle="1" w:styleId="30">
    <w:name w:val="标题3"/>
    <w:basedOn w:val="3"/>
    <w:autoRedefine/>
    <w:rsid w:val="0043629D"/>
    <w:pPr>
      <w:keepNext/>
      <w:keepLines/>
      <w:numPr>
        <w:numId w:val="4"/>
      </w:numPr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"/>
    <w:link w:val="FAQ3Char"/>
    <w:qFormat/>
    <w:rsid w:val="00EE7C01"/>
    <w:pPr>
      <w:numPr>
        <w:numId w:val="6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rFonts w:asciiTheme="minorEastAsia" w:hAnsiTheme="minorEastAsia" w:cs="Times New Roman"/>
      <w:b/>
      <w:bCs/>
      <w:kern w:val="0"/>
      <w:sz w:val="24"/>
      <w:szCs w:val="21"/>
      <w:lang w:bidi="he-IL"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8"/>
      </w:numPr>
      <w:ind w:firstLineChars="0" w:firstLine="0"/>
    </w:pPr>
    <w:rPr>
      <w:rFonts w:ascii="黑体" w:eastAsia="黑体" w:hAnsi="黑体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D91B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1B1B"/>
    <w:rPr>
      <w:rFonts w:ascii="Times New Roman" w:eastAsia="宋体" w:hAnsi="Times New Roman" w:cs="Times New Roman"/>
      <w:sz w:val="18"/>
      <w:szCs w:val="18"/>
    </w:rPr>
  </w:style>
  <w:style w:type="paragraph" w:customStyle="1" w:styleId="32">
    <w:name w:val="题目 3"/>
    <w:next w:val="a"/>
    <w:rsid w:val="00B708D6"/>
    <w:pPr>
      <w:keepNext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 Unicode MS" w:eastAsia="华文细黑" w:hAnsi="Arial Unicode MS" w:cs="Arial Unicode MS" w:hint="eastAsia"/>
      <w:b/>
      <w:bCs/>
      <w:color w:val="000000"/>
      <w:kern w:val="0"/>
      <w:sz w:val="24"/>
      <w:szCs w:val="24"/>
      <w:bdr w:val="nil"/>
      <w:lang w:val="zh-TW" w:eastAsia="zh-TW"/>
    </w:rPr>
  </w:style>
  <w:style w:type="numbering" w:customStyle="1" w:styleId="List1">
    <w:name w:val="List 1"/>
    <w:basedOn w:val="a2"/>
    <w:rsid w:val="00B708D6"/>
    <w:pPr>
      <w:numPr>
        <w:numId w:val="13"/>
      </w:numPr>
    </w:pPr>
  </w:style>
  <w:style w:type="character" w:customStyle="1" w:styleId="2Char">
    <w:name w:val="标题 2 Char"/>
    <w:basedOn w:val="a0"/>
    <w:link w:val="2"/>
    <w:uiPriority w:val="9"/>
    <w:semiHidden/>
    <w:rsid w:val="00FA1F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page number"/>
    <w:uiPriority w:val="99"/>
    <w:rsid w:val="002B5D00"/>
    <w:rPr>
      <w:lang w:val="zh-TW" w:eastAsia="zh-TW"/>
    </w:rPr>
  </w:style>
  <w:style w:type="paragraph" w:styleId="a9">
    <w:name w:val="Normal (Web)"/>
    <w:basedOn w:val="a"/>
    <w:uiPriority w:val="99"/>
    <w:rsid w:val="00E055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410</Words>
  <Characters>2340</Characters>
  <Application>Microsoft Office Word</Application>
  <DocSecurity>0</DocSecurity>
  <Lines>19</Lines>
  <Paragraphs>5</Paragraphs>
  <ScaleCrop>false</ScaleCrop>
  <Company>sdb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Gao</dc:creator>
  <cp:lastModifiedBy>李稀真</cp:lastModifiedBy>
  <cp:revision>6</cp:revision>
  <dcterms:created xsi:type="dcterms:W3CDTF">2019-04-17T06:47:00Z</dcterms:created>
  <dcterms:modified xsi:type="dcterms:W3CDTF">2019-08-01T01:48:00Z</dcterms:modified>
</cp:coreProperties>
</file>