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1F1" w:rsidRPr="0034646F" w:rsidRDefault="00D001F1" w:rsidP="00150A6B">
      <w:pPr>
        <w:widowControl/>
        <w:jc w:val="left"/>
        <w:rPr>
          <w:rFonts w:ascii="宋体" w:hAnsi="宋体"/>
          <w:bCs/>
          <w:iCs/>
          <w:color w:val="000000"/>
          <w:sz w:val="24"/>
        </w:rPr>
      </w:pPr>
      <w:r w:rsidRPr="0034646F">
        <w:rPr>
          <w:rFonts w:ascii="宋体" w:hAnsi="宋体" w:hint="eastAsia"/>
          <w:bCs/>
          <w:iCs/>
          <w:color w:val="000000"/>
          <w:sz w:val="24"/>
        </w:rPr>
        <w:t>证券代码：002</w:t>
      </w:r>
      <w:r w:rsidR="00AA3AC2" w:rsidRPr="0034646F">
        <w:rPr>
          <w:rFonts w:ascii="宋体" w:hAnsi="宋体" w:hint="eastAsia"/>
          <w:bCs/>
          <w:iCs/>
          <w:color w:val="000000"/>
          <w:sz w:val="24"/>
        </w:rPr>
        <w:t>850</w:t>
      </w:r>
      <w:r w:rsidR="000A33C1">
        <w:rPr>
          <w:rFonts w:ascii="宋体" w:hAnsi="宋体" w:hint="eastAsia"/>
          <w:bCs/>
          <w:iCs/>
          <w:color w:val="000000"/>
          <w:sz w:val="24"/>
        </w:rPr>
        <w:t xml:space="preserve">                       </w:t>
      </w:r>
      <w:r w:rsidR="00C20BAC">
        <w:rPr>
          <w:rFonts w:ascii="宋体" w:hAnsi="宋体" w:hint="eastAsia"/>
          <w:bCs/>
          <w:iCs/>
          <w:color w:val="000000"/>
          <w:sz w:val="24"/>
        </w:rPr>
        <w:t xml:space="preserve">             </w:t>
      </w:r>
      <w:r w:rsidRPr="0034646F">
        <w:rPr>
          <w:rFonts w:ascii="宋体" w:hAnsi="宋体" w:hint="eastAsia"/>
          <w:bCs/>
          <w:iCs/>
          <w:color w:val="000000"/>
          <w:sz w:val="24"/>
        </w:rPr>
        <w:t>证券简称：</w:t>
      </w:r>
      <w:r w:rsidR="00AA3AC2" w:rsidRPr="0034646F">
        <w:rPr>
          <w:rFonts w:ascii="宋体" w:hAnsi="宋体" w:hint="eastAsia"/>
          <w:bCs/>
          <w:iCs/>
          <w:color w:val="000000"/>
          <w:sz w:val="24"/>
        </w:rPr>
        <w:t>科达利</w:t>
      </w:r>
    </w:p>
    <w:p w:rsidR="00D001F1" w:rsidRPr="00BA3953" w:rsidRDefault="00D001F1" w:rsidP="00B9094F">
      <w:pPr>
        <w:spacing w:beforeLines="50" w:before="156" w:afterLines="50" w:after="156" w:line="400" w:lineRule="exact"/>
        <w:ind w:firstLineChars="300" w:firstLine="720"/>
        <w:rPr>
          <w:rFonts w:ascii="宋体" w:hAnsi="宋体"/>
          <w:bCs/>
          <w:iCs/>
          <w:color w:val="000000"/>
          <w:sz w:val="24"/>
          <w:highlight w:val="yellow"/>
        </w:rPr>
      </w:pPr>
    </w:p>
    <w:p w:rsidR="00D001F1" w:rsidRPr="0091184F" w:rsidRDefault="00D001F1" w:rsidP="00B9094F">
      <w:pPr>
        <w:spacing w:beforeLines="50" w:before="156" w:afterLines="50" w:after="156" w:line="400" w:lineRule="exact"/>
        <w:jc w:val="center"/>
        <w:rPr>
          <w:rFonts w:ascii="宋体" w:hAnsi="宋体"/>
          <w:b/>
          <w:bCs/>
          <w:iCs/>
          <w:color w:val="000000"/>
          <w:sz w:val="32"/>
          <w:szCs w:val="32"/>
        </w:rPr>
      </w:pPr>
      <w:r w:rsidRPr="0091184F">
        <w:rPr>
          <w:rFonts w:ascii="宋体" w:hAnsi="宋体" w:hint="eastAsia"/>
          <w:b/>
          <w:bCs/>
          <w:iCs/>
          <w:color w:val="000000"/>
          <w:sz w:val="32"/>
          <w:szCs w:val="32"/>
        </w:rPr>
        <w:t>深圳市</w:t>
      </w:r>
      <w:r w:rsidR="00AA3AC2" w:rsidRPr="0091184F">
        <w:rPr>
          <w:rFonts w:ascii="宋体" w:hAnsi="宋体" w:hint="eastAsia"/>
          <w:b/>
          <w:bCs/>
          <w:iCs/>
          <w:color w:val="000000"/>
          <w:sz w:val="32"/>
          <w:szCs w:val="32"/>
        </w:rPr>
        <w:t>科达利实业</w:t>
      </w:r>
      <w:r w:rsidRPr="0091184F">
        <w:rPr>
          <w:rFonts w:ascii="宋体" w:hAnsi="宋体" w:hint="eastAsia"/>
          <w:b/>
          <w:bCs/>
          <w:iCs/>
          <w:color w:val="000000"/>
          <w:sz w:val="32"/>
          <w:szCs w:val="32"/>
        </w:rPr>
        <w:t>股份有限公司投资者关系活动记录表</w:t>
      </w:r>
    </w:p>
    <w:p w:rsidR="00D001F1" w:rsidRPr="00934D5D" w:rsidRDefault="00D001F1" w:rsidP="00150A6B">
      <w:pPr>
        <w:spacing w:line="400" w:lineRule="exact"/>
        <w:jc w:val="right"/>
        <w:rPr>
          <w:rFonts w:ascii="宋体" w:hAnsi="宋体"/>
          <w:bCs/>
          <w:iCs/>
          <w:color w:val="000000"/>
          <w:sz w:val="24"/>
        </w:rPr>
      </w:pPr>
      <w:r w:rsidRPr="00934D5D">
        <w:rPr>
          <w:rFonts w:ascii="宋体" w:hAnsi="宋体" w:hint="eastAsia"/>
          <w:bCs/>
          <w:iCs/>
          <w:color w:val="000000"/>
          <w:sz w:val="24"/>
        </w:rPr>
        <w:t>编号：</w:t>
      </w:r>
      <w:r w:rsidR="00B35899" w:rsidRPr="00934D5D">
        <w:rPr>
          <w:rFonts w:ascii="宋体" w:hAnsi="宋体" w:hint="eastAsia"/>
          <w:bCs/>
          <w:iCs/>
          <w:color w:val="000000"/>
          <w:sz w:val="24"/>
        </w:rPr>
        <w:t>20</w:t>
      </w:r>
      <w:r w:rsidR="000E319A" w:rsidRPr="00934D5D">
        <w:rPr>
          <w:rFonts w:ascii="宋体" w:hAnsi="宋体" w:hint="eastAsia"/>
          <w:bCs/>
          <w:iCs/>
          <w:color w:val="000000"/>
          <w:sz w:val="24"/>
        </w:rPr>
        <w:t>1</w:t>
      </w:r>
      <w:r w:rsidR="00354D76">
        <w:rPr>
          <w:rFonts w:ascii="宋体" w:hAnsi="宋体"/>
          <w:bCs/>
          <w:iCs/>
          <w:color w:val="000000"/>
          <w:sz w:val="24"/>
        </w:rPr>
        <w:t>9</w:t>
      </w:r>
      <w:r w:rsidR="00B35899" w:rsidRPr="00934D5D">
        <w:rPr>
          <w:rFonts w:ascii="宋体" w:hAnsi="宋体" w:hint="eastAsia"/>
          <w:bCs/>
          <w:iCs/>
          <w:color w:val="000000"/>
          <w:sz w:val="24"/>
        </w:rPr>
        <w:t>-</w:t>
      </w:r>
      <w:r w:rsidR="00F34677" w:rsidRPr="00934D5D">
        <w:rPr>
          <w:rFonts w:ascii="宋体" w:hAnsi="宋体" w:hint="eastAsia"/>
          <w:bCs/>
          <w:iCs/>
          <w:color w:val="000000"/>
          <w:sz w:val="24"/>
        </w:rPr>
        <w:t>0</w:t>
      </w:r>
      <w:r w:rsidR="00F2354D" w:rsidRPr="00934D5D">
        <w:rPr>
          <w:rFonts w:ascii="宋体" w:hAnsi="宋体" w:hint="eastAsia"/>
          <w:bCs/>
          <w:iCs/>
          <w:color w:val="000000"/>
          <w:sz w:val="24"/>
        </w:rPr>
        <w:t>0</w:t>
      </w:r>
      <w:r w:rsidR="00354D76">
        <w:rPr>
          <w:rFonts w:ascii="宋体" w:hAnsi="宋体"/>
          <w:bCs/>
          <w:iCs/>
          <w:color w:val="000000"/>
          <w:sz w:val="24"/>
        </w:rPr>
        <w:t>1</w:t>
      </w:r>
    </w:p>
    <w:tbl>
      <w:tblPr>
        <w:tblW w:w="87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6946"/>
      </w:tblGrid>
      <w:tr w:rsidR="00D001F1" w:rsidRPr="00BA3953" w:rsidTr="00CA79A5">
        <w:tc>
          <w:tcPr>
            <w:tcW w:w="1844" w:type="dxa"/>
            <w:vAlign w:val="center"/>
          </w:tcPr>
          <w:p w:rsidR="00D001F1" w:rsidRPr="005D76FB" w:rsidRDefault="00D001F1" w:rsidP="004D0F66">
            <w:pPr>
              <w:spacing w:line="480" w:lineRule="atLeast"/>
              <w:rPr>
                <w:rFonts w:ascii="宋体" w:hAnsi="宋体"/>
                <w:b/>
                <w:bCs/>
                <w:iCs/>
                <w:color w:val="000000"/>
                <w:kern w:val="0"/>
                <w:sz w:val="24"/>
              </w:rPr>
            </w:pPr>
            <w:r w:rsidRPr="005D76FB">
              <w:rPr>
                <w:rFonts w:ascii="宋体" w:hAnsi="宋体" w:hint="eastAsia"/>
                <w:b/>
                <w:bCs/>
                <w:iCs/>
                <w:color w:val="000000"/>
                <w:kern w:val="0"/>
                <w:sz w:val="24"/>
              </w:rPr>
              <w:t>投资者关系活动类别</w:t>
            </w:r>
          </w:p>
        </w:tc>
        <w:tc>
          <w:tcPr>
            <w:tcW w:w="6946" w:type="dxa"/>
          </w:tcPr>
          <w:p w:rsidR="00D001F1" w:rsidRPr="005D76FB" w:rsidRDefault="00354D76" w:rsidP="00A356FB">
            <w:pPr>
              <w:spacing w:line="480" w:lineRule="atLeast"/>
              <w:rPr>
                <w:rFonts w:ascii="宋体" w:hAnsi="宋体"/>
                <w:bCs/>
                <w:iCs/>
                <w:color w:val="000000"/>
                <w:kern w:val="0"/>
                <w:sz w:val="24"/>
              </w:rPr>
            </w:pPr>
            <w:r w:rsidRPr="005D76FB">
              <w:rPr>
                <w:rFonts w:ascii="宋体" w:hAnsi="宋体" w:hint="eastAsia"/>
                <w:bCs/>
                <w:iCs/>
                <w:color w:val="000000"/>
                <w:kern w:val="0"/>
                <w:sz w:val="24"/>
              </w:rPr>
              <w:t>□</w:t>
            </w:r>
            <w:r w:rsidR="00D001F1" w:rsidRPr="005D76FB">
              <w:rPr>
                <w:rFonts w:ascii="宋体" w:hAnsi="宋体" w:hint="eastAsia"/>
                <w:kern w:val="0"/>
                <w:sz w:val="28"/>
                <w:szCs w:val="28"/>
              </w:rPr>
              <w:t xml:space="preserve">特定对象调研      </w:t>
            </w:r>
            <w:r w:rsidR="00D001F1" w:rsidRPr="005D76FB">
              <w:rPr>
                <w:rFonts w:ascii="宋体" w:hAnsi="宋体" w:hint="eastAsia"/>
                <w:bCs/>
                <w:iCs/>
                <w:color w:val="000000"/>
                <w:kern w:val="0"/>
                <w:sz w:val="24"/>
              </w:rPr>
              <w:t>□</w:t>
            </w:r>
            <w:r w:rsidR="00D001F1" w:rsidRPr="005D76FB">
              <w:rPr>
                <w:rFonts w:ascii="宋体" w:hAnsi="宋体" w:hint="eastAsia"/>
                <w:kern w:val="0"/>
                <w:sz w:val="28"/>
                <w:szCs w:val="28"/>
              </w:rPr>
              <w:t>分析师会议</w:t>
            </w:r>
          </w:p>
          <w:p w:rsidR="00D001F1" w:rsidRPr="005D76FB" w:rsidRDefault="00BF71CF" w:rsidP="00A356FB">
            <w:pPr>
              <w:spacing w:line="480" w:lineRule="atLeast"/>
              <w:rPr>
                <w:rFonts w:ascii="宋体" w:hAnsi="宋体"/>
                <w:bCs/>
                <w:iCs/>
                <w:color w:val="000000"/>
                <w:kern w:val="0"/>
                <w:sz w:val="24"/>
              </w:rPr>
            </w:pPr>
            <w:r w:rsidRPr="005D76FB">
              <w:rPr>
                <w:rFonts w:ascii="宋体" w:hAnsi="宋体" w:hint="eastAsia"/>
                <w:bCs/>
                <w:iCs/>
                <w:color w:val="000000"/>
                <w:kern w:val="0"/>
                <w:sz w:val="24"/>
              </w:rPr>
              <w:t>□</w:t>
            </w:r>
            <w:r w:rsidR="00D001F1" w:rsidRPr="005D76FB">
              <w:rPr>
                <w:rFonts w:ascii="宋体" w:hAnsi="宋体" w:hint="eastAsia"/>
                <w:kern w:val="0"/>
                <w:sz w:val="28"/>
                <w:szCs w:val="28"/>
              </w:rPr>
              <w:t xml:space="preserve">媒体采访       </w:t>
            </w:r>
            <w:r w:rsidR="001C7027">
              <w:rPr>
                <w:rFonts w:ascii="宋体" w:hAnsi="宋体"/>
                <w:kern w:val="0"/>
                <w:sz w:val="28"/>
                <w:szCs w:val="28"/>
              </w:rPr>
              <w:t xml:space="preserve"> </w:t>
            </w:r>
            <w:r w:rsidR="00D001F1" w:rsidRPr="005D76FB">
              <w:rPr>
                <w:rFonts w:ascii="宋体" w:hAnsi="宋体" w:hint="eastAsia"/>
                <w:kern w:val="0"/>
                <w:sz w:val="28"/>
                <w:szCs w:val="28"/>
              </w:rPr>
              <w:t xml:space="preserve">  </w:t>
            </w:r>
            <w:r w:rsidR="0035358B" w:rsidRPr="005D76FB">
              <w:rPr>
                <w:rFonts w:ascii="宋体" w:hAnsi="宋体" w:hint="eastAsia"/>
                <w:bCs/>
                <w:iCs/>
                <w:color w:val="000000"/>
                <w:kern w:val="0"/>
                <w:sz w:val="24"/>
              </w:rPr>
              <w:t>□</w:t>
            </w:r>
            <w:r w:rsidR="00D001F1" w:rsidRPr="005D76FB">
              <w:rPr>
                <w:rFonts w:ascii="宋体" w:hAnsi="宋体" w:hint="eastAsia"/>
                <w:kern w:val="0"/>
                <w:sz w:val="28"/>
                <w:szCs w:val="28"/>
              </w:rPr>
              <w:t>业绩说明会</w:t>
            </w:r>
          </w:p>
          <w:p w:rsidR="00D001F1" w:rsidRPr="005D76FB" w:rsidRDefault="00D001F1" w:rsidP="00A356FB">
            <w:pPr>
              <w:spacing w:line="480" w:lineRule="atLeast"/>
              <w:rPr>
                <w:rFonts w:ascii="宋体" w:hAnsi="宋体"/>
                <w:bCs/>
                <w:iCs/>
                <w:color w:val="000000"/>
                <w:kern w:val="0"/>
                <w:sz w:val="24"/>
              </w:rPr>
            </w:pPr>
            <w:r w:rsidRPr="005D76FB">
              <w:rPr>
                <w:rFonts w:ascii="宋体" w:hAnsi="宋体" w:hint="eastAsia"/>
                <w:bCs/>
                <w:iCs/>
                <w:color w:val="000000"/>
                <w:kern w:val="0"/>
                <w:sz w:val="24"/>
              </w:rPr>
              <w:t>□</w:t>
            </w:r>
            <w:r w:rsidRPr="005D76FB">
              <w:rPr>
                <w:rFonts w:ascii="宋体" w:hAnsi="宋体" w:hint="eastAsia"/>
                <w:kern w:val="0"/>
                <w:sz w:val="28"/>
                <w:szCs w:val="28"/>
              </w:rPr>
              <w:t xml:space="preserve">新闻发布会        </w:t>
            </w:r>
            <w:r w:rsidRPr="005D76FB">
              <w:rPr>
                <w:rFonts w:ascii="宋体" w:hAnsi="宋体" w:hint="eastAsia"/>
                <w:bCs/>
                <w:iCs/>
                <w:color w:val="000000"/>
                <w:kern w:val="0"/>
                <w:sz w:val="24"/>
              </w:rPr>
              <w:t>□</w:t>
            </w:r>
            <w:r w:rsidRPr="005D76FB">
              <w:rPr>
                <w:rFonts w:ascii="宋体" w:hAnsi="宋体" w:hint="eastAsia"/>
                <w:kern w:val="0"/>
                <w:sz w:val="28"/>
                <w:szCs w:val="28"/>
              </w:rPr>
              <w:t>路演活动</w:t>
            </w:r>
          </w:p>
          <w:p w:rsidR="00D001F1" w:rsidRPr="005D76FB" w:rsidRDefault="00D001F1" w:rsidP="00A356FB">
            <w:pPr>
              <w:tabs>
                <w:tab w:val="left" w:pos="3045"/>
                <w:tab w:val="center" w:pos="3199"/>
              </w:tabs>
              <w:spacing w:line="480" w:lineRule="atLeast"/>
              <w:rPr>
                <w:rFonts w:ascii="宋体" w:hAnsi="宋体"/>
                <w:bCs/>
                <w:iCs/>
                <w:color w:val="000000"/>
                <w:kern w:val="0"/>
                <w:sz w:val="24"/>
              </w:rPr>
            </w:pPr>
            <w:r w:rsidRPr="005D76FB">
              <w:rPr>
                <w:rFonts w:ascii="宋体" w:hAnsi="宋体" w:hint="eastAsia"/>
                <w:bCs/>
                <w:iCs/>
                <w:color w:val="000000"/>
                <w:kern w:val="0"/>
                <w:sz w:val="24"/>
              </w:rPr>
              <w:t>□</w:t>
            </w:r>
            <w:r w:rsidRPr="005D76FB">
              <w:rPr>
                <w:rFonts w:ascii="宋体" w:hAnsi="宋体" w:hint="eastAsia"/>
                <w:kern w:val="0"/>
                <w:sz w:val="28"/>
                <w:szCs w:val="28"/>
              </w:rPr>
              <w:t>现场参观</w:t>
            </w:r>
            <w:r w:rsidRPr="005D76FB">
              <w:rPr>
                <w:rFonts w:ascii="宋体" w:hAnsi="宋体"/>
                <w:bCs/>
                <w:iCs/>
                <w:color w:val="000000"/>
                <w:kern w:val="0"/>
                <w:sz w:val="24"/>
              </w:rPr>
              <w:tab/>
            </w:r>
          </w:p>
          <w:p w:rsidR="00D001F1" w:rsidRPr="005D76FB" w:rsidRDefault="00354D76" w:rsidP="00A356FB">
            <w:pPr>
              <w:tabs>
                <w:tab w:val="center" w:pos="3199"/>
              </w:tabs>
              <w:spacing w:line="480" w:lineRule="atLeast"/>
              <w:rPr>
                <w:rFonts w:ascii="宋体" w:hAnsi="宋体"/>
                <w:bCs/>
                <w:iCs/>
                <w:color w:val="000000"/>
                <w:kern w:val="0"/>
                <w:sz w:val="24"/>
              </w:rPr>
            </w:pPr>
            <w:r>
              <w:rPr>
                <w:rFonts w:ascii="宋体" w:hAnsi="宋体" w:hint="eastAsia"/>
                <w:bCs/>
                <w:iCs/>
                <w:color w:val="000000"/>
                <w:kern w:val="0"/>
                <w:sz w:val="24"/>
              </w:rPr>
              <w:t>√</w:t>
            </w:r>
            <w:r w:rsidR="00D001F1" w:rsidRPr="005D76FB">
              <w:rPr>
                <w:rFonts w:ascii="宋体" w:hAnsi="宋体" w:hint="eastAsia"/>
                <w:kern w:val="0"/>
                <w:sz w:val="28"/>
                <w:szCs w:val="28"/>
              </w:rPr>
              <w:t>其他 （</w:t>
            </w:r>
            <w:r>
              <w:rPr>
                <w:rFonts w:ascii="宋体" w:hAnsi="宋体" w:hint="eastAsia"/>
                <w:kern w:val="0"/>
                <w:sz w:val="28"/>
                <w:szCs w:val="28"/>
                <w:u w:val="single"/>
              </w:rPr>
              <w:t>电话会议</w:t>
            </w:r>
            <w:r w:rsidR="00D001F1" w:rsidRPr="005D76FB">
              <w:rPr>
                <w:rFonts w:ascii="宋体" w:hAnsi="宋体" w:hint="eastAsia"/>
                <w:kern w:val="0"/>
                <w:sz w:val="28"/>
                <w:szCs w:val="28"/>
                <w:u w:val="single"/>
              </w:rPr>
              <w:t>）</w:t>
            </w:r>
          </w:p>
        </w:tc>
      </w:tr>
      <w:tr w:rsidR="00D001F1" w:rsidRPr="00BA3953" w:rsidTr="00B9094F">
        <w:trPr>
          <w:trHeight w:val="1253"/>
        </w:trPr>
        <w:tc>
          <w:tcPr>
            <w:tcW w:w="1844" w:type="dxa"/>
            <w:vAlign w:val="center"/>
          </w:tcPr>
          <w:p w:rsidR="00D001F1" w:rsidRPr="00BA3953" w:rsidRDefault="00D001F1" w:rsidP="004D0F66">
            <w:pPr>
              <w:spacing w:line="480" w:lineRule="atLeast"/>
              <w:rPr>
                <w:rFonts w:ascii="宋体" w:hAnsi="宋体"/>
                <w:b/>
                <w:bCs/>
                <w:iCs/>
                <w:color w:val="000000"/>
                <w:kern w:val="0"/>
                <w:sz w:val="24"/>
                <w:highlight w:val="yellow"/>
              </w:rPr>
            </w:pPr>
            <w:r w:rsidRPr="00871A43">
              <w:rPr>
                <w:rFonts w:ascii="宋体" w:hAnsi="宋体" w:hint="eastAsia"/>
                <w:b/>
                <w:bCs/>
                <w:iCs/>
                <w:color w:val="000000"/>
                <w:kern w:val="0"/>
                <w:sz w:val="24"/>
              </w:rPr>
              <w:t>参与单位名称及人员姓名</w:t>
            </w:r>
          </w:p>
        </w:tc>
        <w:tc>
          <w:tcPr>
            <w:tcW w:w="6946" w:type="dxa"/>
            <w:shd w:val="clear" w:color="auto" w:fill="auto"/>
            <w:vAlign w:val="center"/>
          </w:tcPr>
          <w:p w:rsidR="005B0C52" w:rsidRPr="00F56C36" w:rsidRDefault="00D314D6" w:rsidP="00D314D6">
            <w:pPr>
              <w:spacing w:line="360" w:lineRule="auto"/>
              <w:rPr>
                <w:sz w:val="24"/>
              </w:rPr>
            </w:pPr>
            <w:r w:rsidRPr="00F56C36">
              <w:rPr>
                <w:rFonts w:hint="eastAsia"/>
                <w:sz w:val="24"/>
              </w:rPr>
              <w:t>东吴证券</w:t>
            </w:r>
            <w:r>
              <w:rPr>
                <w:rFonts w:hint="eastAsia"/>
                <w:sz w:val="24"/>
              </w:rPr>
              <w:t>、</w:t>
            </w:r>
            <w:r w:rsidR="00F56C36" w:rsidRPr="00F56C36">
              <w:rPr>
                <w:rFonts w:hint="eastAsia"/>
                <w:sz w:val="24"/>
              </w:rPr>
              <w:t>大成基金</w:t>
            </w:r>
            <w:r w:rsidR="00F56C36">
              <w:rPr>
                <w:rFonts w:hint="eastAsia"/>
                <w:sz w:val="24"/>
              </w:rPr>
              <w:t>、</w:t>
            </w:r>
            <w:r w:rsidR="00F56C36" w:rsidRPr="00F56C36">
              <w:rPr>
                <w:rFonts w:hint="eastAsia"/>
                <w:sz w:val="24"/>
              </w:rPr>
              <w:t>德毅资产</w:t>
            </w:r>
            <w:r w:rsidR="00F56C36">
              <w:rPr>
                <w:rFonts w:hint="eastAsia"/>
                <w:sz w:val="24"/>
              </w:rPr>
              <w:t>、</w:t>
            </w:r>
            <w:r w:rsidR="00F56C36" w:rsidRPr="00F56C36">
              <w:rPr>
                <w:rFonts w:hint="eastAsia"/>
                <w:sz w:val="24"/>
              </w:rPr>
              <w:t>方正富邦基金</w:t>
            </w:r>
            <w:r w:rsidR="00F56C36">
              <w:rPr>
                <w:rFonts w:hint="eastAsia"/>
                <w:sz w:val="24"/>
              </w:rPr>
              <w:t>、</w:t>
            </w:r>
            <w:r w:rsidR="00F56C36" w:rsidRPr="00F56C36">
              <w:rPr>
                <w:rFonts w:hint="eastAsia"/>
                <w:sz w:val="24"/>
              </w:rPr>
              <w:t>复星保德信人寿保险</w:t>
            </w:r>
            <w:r w:rsidR="00F56C36">
              <w:rPr>
                <w:rFonts w:hint="eastAsia"/>
                <w:sz w:val="24"/>
              </w:rPr>
              <w:t>、</w:t>
            </w:r>
            <w:r w:rsidR="00F56C36" w:rsidRPr="00F56C36">
              <w:rPr>
                <w:rFonts w:hint="eastAsia"/>
                <w:sz w:val="24"/>
              </w:rPr>
              <w:t>高毅资产</w:t>
            </w:r>
            <w:r w:rsidR="00F56C36">
              <w:rPr>
                <w:rFonts w:hint="eastAsia"/>
                <w:sz w:val="24"/>
              </w:rPr>
              <w:t>、</w:t>
            </w:r>
            <w:r w:rsidR="00F56C36" w:rsidRPr="00F56C36">
              <w:rPr>
                <w:rFonts w:hint="eastAsia"/>
                <w:sz w:val="24"/>
              </w:rPr>
              <w:t>观富资产</w:t>
            </w:r>
            <w:r w:rsidR="00F56C36">
              <w:rPr>
                <w:rFonts w:hint="eastAsia"/>
                <w:sz w:val="24"/>
              </w:rPr>
              <w:t>、</w:t>
            </w:r>
            <w:r w:rsidR="00F56C36" w:rsidRPr="00F56C36">
              <w:rPr>
                <w:rFonts w:hint="eastAsia"/>
                <w:sz w:val="24"/>
              </w:rPr>
              <w:t>观序投资</w:t>
            </w:r>
            <w:r w:rsidR="00F56C36">
              <w:rPr>
                <w:rFonts w:hint="eastAsia"/>
                <w:sz w:val="24"/>
              </w:rPr>
              <w:t>、</w:t>
            </w:r>
            <w:r w:rsidR="00F56C36" w:rsidRPr="00F56C36">
              <w:rPr>
                <w:rFonts w:hint="eastAsia"/>
                <w:sz w:val="24"/>
              </w:rPr>
              <w:t>华润元大基金</w:t>
            </w:r>
            <w:r w:rsidR="00F56C36">
              <w:rPr>
                <w:rFonts w:hint="eastAsia"/>
                <w:sz w:val="24"/>
              </w:rPr>
              <w:t>、</w:t>
            </w:r>
            <w:r w:rsidR="00F56C36" w:rsidRPr="00F56C36">
              <w:rPr>
                <w:rFonts w:hint="eastAsia"/>
                <w:sz w:val="24"/>
              </w:rPr>
              <w:t>华泰保险</w:t>
            </w:r>
            <w:r w:rsidR="00F56C36">
              <w:rPr>
                <w:rFonts w:hint="eastAsia"/>
                <w:sz w:val="24"/>
              </w:rPr>
              <w:t>、</w:t>
            </w:r>
            <w:r w:rsidR="00F56C36" w:rsidRPr="00F56C36">
              <w:rPr>
                <w:rFonts w:hint="eastAsia"/>
                <w:sz w:val="24"/>
              </w:rPr>
              <w:t>华泰证券</w:t>
            </w:r>
            <w:r w:rsidR="00F56C36">
              <w:rPr>
                <w:rFonts w:hint="eastAsia"/>
                <w:sz w:val="24"/>
              </w:rPr>
              <w:t>、</w:t>
            </w:r>
            <w:r w:rsidR="00F56C36" w:rsidRPr="00F56C36">
              <w:rPr>
                <w:rFonts w:hint="eastAsia"/>
                <w:sz w:val="24"/>
              </w:rPr>
              <w:t>华夏基金</w:t>
            </w:r>
            <w:r w:rsidR="00F56C36">
              <w:rPr>
                <w:rFonts w:hint="eastAsia"/>
                <w:sz w:val="24"/>
              </w:rPr>
              <w:t>、</w:t>
            </w:r>
            <w:r w:rsidR="00F56C36" w:rsidRPr="00F56C36">
              <w:rPr>
                <w:rFonts w:hint="eastAsia"/>
                <w:sz w:val="24"/>
              </w:rPr>
              <w:t>汇添富基金</w:t>
            </w:r>
            <w:r w:rsidR="00F56C36">
              <w:rPr>
                <w:rFonts w:hint="eastAsia"/>
                <w:sz w:val="24"/>
              </w:rPr>
              <w:t>、</w:t>
            </w:r>
            <w:r w:rsidR="00F56C36" w:rsidRPr="00F56C36">
              <w:rPr>
                <w:rFonts w:hint="eastAsia"/>
                <w:sz w:val="24"/>
              </w:rPr>
              <w:t>景顺长城基金</w:t>
            </w:r>
            <w:r w:rsidR="00F56C36">
              <w:rPr>
                <w:rFonts w:hint="eastAsia"/>
                <w:sz w:val="24"/>
              </w:rPr>
              <w:t>、</w:t>
            </w:r>
            <w:r w:rsidR="00F56C36" w:rsidRPr="00F56C36">
              <w:rPr>
                <w:rFonts w:hint="eastAsia"/>
                <w:sz w:val="24"/>
              </w:rPr>
              <w:t>聚力投资</w:t>
            </w:r>
            <w:r w:rsidR="00F56C36">
              <w:rPr>
                <w:rFonts w:hint="eastAsia"/>
                <w:sz w:val="24"/>
              </w:rPr>
              <w:t>、</w:t>
            </w:r>
            <w:r w:rsidR="00F56C36" w:rsidRPr="00F56C36">
              <w:rPr>
                <w:rFonts w:hint="eastAsia"/>
                <w:sz w:val="24"/>
              </w:rPr>
              <w:t>聚鸣投资</w:t>
            </w:r>
            <w:r w:rsidR="00F56C36">
              <w:rPr>
                <w:rFonts w:hint="eastAsia"/>
                <w:sz w:val="24"/>
              </w:rPr>
              <w:t>、</w:t>
            </w:r>
            <w:r w:rsidR="00F56C36" w:rsidRPr="00F56C36">
              <w:rPr>
                <w:rFonts w:hint="eastAsia"/>
                <w:sz w:val="24"/>
              </w:rPr>
              <w:t>南京证券</w:t>
            </w:r>
            <w:r w:rsidR="00F56C36">
              <w:rPr>
                <w:rFonts w:hint="eastAsia"/>
                <w:sz w:val="24"/>
              </w:rPr>
              <w:t>、</w:t>
            </w:r>
            <w:r w:rsidR="00F56C36" w:rsidRPr="00F56C36">
              <w:rPr>
                <w:rFonts w:hint="eastAsia"/>
                <w:sz w:val="24"/>
              </w:rPr>
              <w:t>融通基金</w:t>
            </w:r>
            <w:r w:rsidR="00F56C36">
              <w:rPr>
                <w:rFonts w:hint="eastAsia"/>
                <w:sz w:val="24"/>
              </w:rPr>
              <w:t>、</w:t>
            </w:r>
            <w:r w:rsidR="00F56C36" w:rsidRPr="00F56C36">
              <w:rPr>
                <w:rFonts w:hint="eastAsia"/>
                <w:sz w:val="24"/>
              </w:rPr>
              <w:t>汐泰投资</w:t>
            </w:r>
            <w:r w:rsidR="00F56C36">
              <w:rPr>
                <w:rFonts w:hint="eastAsia"/>
                <w:sz w:val="24"/>
              </w:rPr>
              <w:t>、</w:t>
            </w:r>
            <w:r w:rsidR="00F56C36" w:rsidRPr="00F56C36">
              <w:rPr>
                <w:rFonts w:hint="eastAsia"/>
                <w:sz w:val="24"/>
              </w:rPr>
              <w:t>幸福人寿资产管理</w:t>
            </w:r>
            <w:r w:rsidR="00F56C36">
              <w:rPr>
                <w:rFonts w:hint="eastAsia"/>
                <w:sz w:val="24"/>
              </w:rPr>
              <w:t>、</w:t>
            </w:r>
            <w:r w:rsidR="00F56C36" w:rsidRPr="00F56C36">
              <w:rPr>
                <w:rFonts w:hint="eastAsia"/>
                <w:sz w:val="24"/>
              </w:rPr>
              <w:t>易兴安资产管理</w:t>
            </w:r>
            <w:r w:rsidR="00F56C36">
              <w:rPr>
                <w:rFonts w:hint="eastAsia"/>
                <w:sz w:val="24"/>
              </w:rPr>
              <w:t>、</w:t>
            </w:r>
            <w:r w:rsidR="00F56C36" w:rsidRPr="00F56C36">
              <w:rPr>
                <w:rFonts w:hint="eastAsia"/>
                <w:sz w:val="24"/>
              </w:rPr>
              <w:t>银华基金</w:t>
            </w:r>
            <w:r w:rsidR="00F56C36">
              <w:rPr>
                <w:rFonts w:hint="eastAsia"/>
                <w:sz w:val="24"/>
              </w:rPr>
              <w:t>、</w:t>
            </w:r>
            <w:r w:rsidR="00F56C36" w:rsidRPr="00F56C36">
              <w:rPr>
                <w:rFonts w:hint="eastAsia"/>
                <w:sz w:val="24"/>
              </w:rPr>
              <w:t>源乘投资</w:t>
            </w:r>
            <w:r w:rsidR="00F56C36">
              <w:rPr>
                <w:rFonts w:hint="eastAsia"/>
                <w:sz w:val="24"/>
              </w:rPr>
              <w:t>、</w:t>
            </w:r>
            <w:r w:rsidR="00F56C36" w:rsidRPr="00F56C36">
              <w:rPr>
                <w:rFonts w:hint="eastAsia"/>
                <w:sz w:val="24"/>
              </w:rPr>
              <w:t>展博投资</w:t>
            </w:r>
            <w:r w:rsidR="00F56C36">
              <w:rPr>
                <w:rFonts w:hint="eastAsia"/>
                <w:sz w:val="24"/>
              </w:rPr>
              <w:t>、</w:t>
            </w:r>
            <w:r w:rsidR="00F56C36" w:rsidRPr="00F56C36">
              <w:rPr>
                <w:rFonts w:hint="eastAsia"/>
                <w:sz w:val="24"/>
              </w:rPr>
              <w:t>长城财富资产</w:t>
            </w:r>
            <w:r w:rsidR="00F56C36">
              <w:rPr>
                <w:rFonts w:hint="eastAsia"/>
                <w:sz w:val="24"/>
              </w:rPr>
              <w:t>、</w:t>
            </w:r>
            <w:r w:rsidR="00F56C36" w:rsidRPr="00F56C36">
              <w:rPr>
                <w:rFonts w:hint="eastAsia"/>
                <w:sz w:val="24"/>
              </w:rPr>
              <w:t>长信基金</w:t>
            </w:r>
            <w:r w:rsidR="00F56C36">
              <w:rPr>
                <w:rFonts w:hint="eastAsia"/>
                <w:sz w:val="24"/>
              </w:rPr>
              <w:t>、</w:t>
            </w:r>
            <w:r w:rsidR="00F56C36" w:rsidRPr="00F56C36">
              <w:rPr>
                <w:rFonts w:hint="eastAsia"/>
                <w:sz w:val="24"/>
              </w:rPr>
              <w:t>中金资本</w:t>
            </w:r>
            <w:r w:rsidR="00F56C36">
              <w:rPr>
                <w:rFonts w:hint="eastAsia"/>
                <w:sz w:val="24"/>
              </w:rPr>
              <w:t>、</w:t>
            </w:r>
            <w:r w:rsidR="00F56C36" w:rsidRPr="00F56C36">
              <w:rPr>
                <w:rFonts w:hint="eastAsia"/>
                <w:sz w:val="24"/>
              </w:rPr>
              <w:t>中信保诚基金</w:t>
            </w:r>
            <w:r w:rsidR="00F56C36">
              <w:rPr>
                <w:rFonts w:hint="eastAsia"/>
                <w:sz w:val="24"/>
              </w:rPr>
              <w:t>、</w:t>
            </w:r>
            <w:r w:rsidR="00F56C36" w:rsidRPr="00F56C36">
              <w:rPr>
                <w:rFonts w:hint="eastAsia"/>
                <w:sz w:val="24"/>
              </w:rPr>
              <w:t>中信建投证券</w:t>
            </w:r>
            <w:r w:rsidR="00F56C36">
              <w:rPr>
                <w:rFonts w:hint="eastAsia"/>
                <w:sz w:val="24"/>
              </w:rPr>
              <w:t>、</w:t>
            </w:r>
            <w:r w:rsidR="00F56C36" w:rsidRPr="00F56C36">
              <w:rPr>
                <w:rFonts w:hint="eastAsia"/>
                <w:sz w:val="24"/>
              </w:rPr>
              <w:t>中信证券</w:t>
            </w:r>
            <w:r w:rsidR="00F56C36">
              <w:rPr>
                <w:rFonts w:hint="eastAsia"/>
                <w:sz w:val="24"/>
              </w:rPr>
              <w:t>、</w:t>
            </w:r>
            <w:r w:rsidR="00F56C36" w:rsidRPr="00F56C36">
              <w:rPr>
                <w:rFonts w:hint="eastAsia"/>
                <w:sz w:val="24"/>
              </w:rPr>
              <w:t>东北证券</w:t>
            </w:r>
            <w:r w:rsidR="00F56C36">
              <w:rPr>
                <w:rFonts w:hint="eastAsia"/>
                <w:sz w:val="24"/>
              </w:rPr>
              <w:t>、</w:t>
            </w:r>
            <w:r w:rsidR="00F56C36" w:rsidRPr="00F56C36">
              <w:rPr>
                <w:rFonts w:hint="eastAsia"/>
                <w:sz w:val="24"/>
              </w:rPr>
              <w:t>上海晨燕资产</w:t>
            </w:r>
            <w:r w:rsidR="00F56C36">
              <w:rPr>
                <w:rFonts w:hint="eastAsia"/>
                <w:sz w:val="24"/>
              </w:rPr>
              <w:t>、</w:t>
            </w:r>
            <w:r w:rsidR="00F56C36" w:rsidRPr="00F56C36">
              <w:rPr>
                <w:rFonts w:hint="eastAsia"/>
                <w:sz w:val="24"/>
              </w:rPr>
              <w:t>毅飞资产</w:t>
            </w:r>
            <w:r w:rsidR="00F56C36">
              <w:rPr>
                <w:rFonts w:hint="eastAsia"/>
                <w:sz w:val="24"/>
              </w:rPr>
              <w:t>、</w:t>
            </w:r>
            <w:r w:rsidR="00F56C36" w:rsidRPr="00F56C36">
              <w:rPr>
                <w:rFonts w:hint="eastAsia"/>
                <w:sz w:val="24"/>
              </w:rPr>
              <w:t>东方证券</w:t>
            </w:r>
            <w:r w:rsidR="00F56C36">
              <w:rPr>
                <w:rFonts w:hint="eastAsia"/>
                <w:sz w:val="24"/>
              </w:rPr>
              <w:t>、</w:t>
            </w:r>
            <w:r w:rsidR="00F56C36" w:rsidRPr="00F56C36">
              <w:rPr>
                <w:rFonts w:hint="eastAsia"/>
                <w:sz w:val="24"/>
              </w:rPr>
              <w:t>中银国际证券</w:t>
            </w:r>
            <w:r w:rsidR="00F56C36">
              <w:rPr>
                <w:rFonts w:hint="eastAsia"/>
                <w:sz w:val="24"/>
              </w:rPr>
              <w:t>、</w:t>
            </w:r>
            <w:r w:rsidR="00F56C36" w:rsidRPr="00F56C36">
              <w:rPr>
                <w:rFonts w:hint="eastAsia"/>
                <w:sz w:val="24"/>
              </w:rPr>
              <w:t>博道基金</w:t>
            </w:r>
            <w:r w:rsidR="00F56C36">
              <w:rPr>
                <w:rFonts w:hint="eastAsia"/>
                <w:sz w:val="24"/>
              </w:rPr>
              <w:t>、</w:t>
            </w:r>
            <w:r w:rsidR="00F56C36" w:rsidRPr="00F56C36">
              <w:rPr>
                <w:rFonts w:hint="eastAsia"/>
                <w:sz w:val="24"/>
              </w:rPr>
              <w:t>国海证券</w:t>
            </w:r>
            <w:r w:rsidR="00F56C36">
              <w:rPr>
                <w:rFonts w:hint="eastAsia"/>
                <w:sz w:val="24"/>
              </w:rPr>
              <w:t>、</w:t>
            </w:r>
            <w:r w:rsidR="00F56C36" w:rsidRPr="00F56C36">
              <w:rPr>
                <w:rFonts w:hint="eastAsia"/>
                <w:sz w:val="24"/>
              </w:rPr>
              <w:t>广发证券</w:t>
            </w:r>
            <w:r w:rsidR="00F56C36">
              <w:rPr>
                <w:rFonts w:hint="eastAsia"/>
                <w:sz w:val="24"/>
              </w:rPr>
              <w:t>、</w:t>
            </w:r>
            <w:r w:rsidR="00F56C36" w:rsidRPr="00F56C36">
              <w:rPr>
                <w:rFonts w:hint="eastAsia"/>
                <w:sz w:val="24"/>
              </w:rPr>
              <w:t>国时基金</w:t>
            </w:r>
            <w:r w:rsidR="00F56C36">
              <w:rPr>
                <w:rFonts w:hint="eastAsia"/>
                <w:sz w:val="24"/>
              </w:rPr>
              <w:t>、</w:t>
            </w:r>
            <w:r w:rsidR="00F56C36" w:rsidRPr="00F56C36">
              <w:rPr>
                <w:rFonts w:hint="eastAsia"/>
                <w:sz w:val="24"/>
              </w:rPr>
              <w:t>复星集团</w:t>
            </w:r>
            <w:r w:rsidR="00F56C36">
              <w:rPr>
                <w:rFonts w:hint="eastAsia"/>
                <w:sz w:val="24"/>
              </w:rPr>
              <w:t>、</w:t>
            </w:r>
            <w:r w:rsidR="00F56C36" w:rsidRPr="00F56C36">
              <w:rPr>
                <w:rFonts w:hint="eastAsia"/>
                <w:sz w:val="24"/>
              </w:rPr>
              <w:t>上投摩根基金</w:t>
            </w:r>
            <w:r w:rsidR="00F56C36">
              <w:rPr>
                <w:rFonts w:hint="eastAsia"/>
                <w:sz w:val="24"/>
              </w:rPr>
              <w:t>、</w:t>
            </w:r>
            <w:r w:rsidRPr="00D314D6">
              <w:rPr>
                <w:rFonts w:hint="eastAsia"/>
                <w:sz w:val="24"/>
              </w:rPr>
              <w:t>中金公司、北京颐和久富投资、杭州中大金悦投资、禾其投资、弘尚资产、弘毅投资、美阳投资、深圳前海宜涛资产、拾贝投资、腾业资本、务聚投资、西部利得基金、相聚资本、永安国富资产管理有限公司、友邦保险、征金资本、中欧基金、北京泓澄投资管理有限公司、北京久富投资、晨阳资产、惠理基金、天弘基金、涌峰投资</w:t>
            </w:r>
          </w:p>
        </w:tc>
      </w:tr>
      <w:tr w:rsidR="00D001F1" w:rsidRPr="00BA3953" w:rsidTr="00150A6B">
        <w:trPr>
          <w:trHeight w:val="454"/>
        </w:trPr>
        <w:tc>
          <w:tcPr>
            <w:tcW w:w="1844" w:type="dxa"/>
            <w:vAlign w:val="center"/>
          </w:tcPr>
          <w:p w:rsidR="00D001F1" w:rsidRPr="00117419" w:rsidRDefault="00D001F1" w:rsidP="00150A6B">
            <w:pPr>
              <w:rPr>
                <w:rFonts w:ascii="宋体" w:hAnsi="宋体"/>
                <w:b/>
                <w:bCs/>
                <w:iCs/>
                <w:color w:val="000000"/>
                <w:kern w:val="0"/>
                <w:sz w:val="24"/>
              </w:rPr>
            </w:pPr>
            <w:r w:rsidRPr="00117419">
              <w:rPr>
                <w:rFonts w:ascii="宋体" w:hAnsi="宋体" w:hint="eastAsia"/>
                <w:b/>
                <w:bCs/>
                <w:iCs/>
                <w:color w:val="000000"/>
                <w:kern w:val="0"/>
                <w:sz w:val="24"/>
              </w:rPr>
              <w:t>时间</w:t>
            </w:r>
          </w:p>
        </w:tc>
        <w:tc>
          <w:tcPr>
            <w:tcW w:w="6946" w:type="dxa"/>
            <w:vAlign w:val="center"/>
          </w:tcPr>
          <w:p w:rsidR="00D001F1" w:rsidRDefault="00954164" w:rsidP="00354D76">
            <w:pPr>
              <w:rPr>
                <w:rFonts w:ascii="宋体" w:hAnsi="宋体"/>
                <w:bCs/>
                <w:iCs/>
                <w:color w:val="000000"/>
                <w:kern w:val="0"/>
                <w:sz w:val="24"/>
              </w:rPr>
            </w:pPr>
            <w:r w:rsidRPr="00117419">
              <w:rPr>
                <w:rFonts w:ascii="宋体" w:hAnsi="宋体" w:hint="eastAsia"/>
                <w:bCs/>
                <w:iCs/>
                <w:color w:val="000000"/>
                <w:kern w:val="0"/>
                <w:sz w:val="24"/>
              </w:rPr>
              <w:t>201</w:t>
            </w:r>
            <w:r w:rsidR="00354D76">
              <w:rPr>
                <w:rFonts w:ascii="宋体" w:hAnsi="宋体"/>
                <w:bCs/>
                <w:iCs/>
                <w:color w:val="000000"/>
                <w:kern w:val="0"/>
                <w:sz w:val="24"/>
              </w:rPr>
              <w:t>9</w:t>
            </w:r>
            <w:r w:rsidRPr="00117419">
              <w:rPr>
                <w:rFonts w:ascii="宋体" w:hAnsi="宋体" w:hint="eastAsia"/>
                <w:bCs/>
                <w:iCs/>
                <w:color w:val="000000"/>
                <w:kern w:val="0"/>
                <w:sz w:val="24"/>
              </w:rPr>
              <w:t>年</w:t>
            </w:r>
            <w:r w:rsidR="00354D76">
              <w:rPr>
                <w:rFonts w:ascii="宋体" w:hAnsi="宋体"/>
                <w:bCs/>
                <w:iCs/>
                <w:color w:val="000000"/>
                <w:kern w:val="0"/>
                <w:sz w:val="24"/>
              </w:rPr>
              <w:t>8</w:t>
            </w:r>
            <w:r w:rsidRPr="00117419">
              <w:rPr>
                <w:rFonts w:ascii="宋体" w:hAnsi="宋体" w:hint="eastAsia"/>
                <w:bCs/>
                <w:iCs/>
                <w:color w:val="000000"/>
                <w:kern w:val="0"/>
                <w:sz w:val="24"/>
              </w:rPr>
              <w:t>月</w:t>
            </w:r>
            <w:r w:rsidR="00354D76">
              <w:rPr>
                <w:rFonts w:ascii="宋体" w:hAnsi="宋体"/>
                <w:bCs/>
                <w:iCs/>
                <w:color w:val="000000"/>
                <w:kern w:val="0"/>
                <w:sz w:val="24"/>
              </w:rPr>
              <w:t>16</w:t>
            </w:r>
            <w:r w:rsidRPr="00117419">
              <w:rPr>
                <w:rFonts w:ascii="宋体" w:hAnsi="宋体" w:hint="eastAsia"/>
                <w:bCs/>
                <w:iCs/>
                <w:color w:val="000000"/>
                <w:kern w:val="0"/>
                <w:sz w:val="24"/>
              </w:rPr>
              <w:t xml:space="preserve">日 </w:t>
            </w:r>
            <w:r w:rsidR="00EA4873" w:rsidRPr="00117419">
              <w:rPr>
                <w:rFonts w:ascii="宋体" w:hAnsi="宋体" w:hint="eastAsia"/>
                <w:bCs/>
                <w:iCs/>
                <w:color w:val="000000"/>
                <w:kern w:val="0"/>
                <w:sz w:val="24"/>
              </w:rPr>
              <w:t>下午</w:t>
            </w:r>
            <w:r w:rsidR="00354D76">
              <w:rPr>
                <w:rFonts w:ascii="宋体" w:hAnsi="宋体"/>
                <w:bCs/>
                <w:iCs/>
                <w:color w:val="000000"/>
                <w:kern w:val="0"/>
                <w:sz w:val="24"/>
              </w:rPr>
              <w:t>3</w:t>
            </w:r>
            <w:r w:rsidRPr="00117419">
              <w:rPr>
                <w:rFonts w:ascii="宋体" w:hAnsi="宋体" w:hint="eastAsia"/>
                <w:bCs/>
                <w:iCs/>
                <w:color w:val="000000"/>
                <w:kern w:val="0"/>
                <w:sz w:val="24"/>
              </w:rPr>
              <w:t>:</w:t>
            </w:r>
            <w:r w:rsidR="00B35899" w:rsidRPr="00117419">
              <w:rPr>
                <w:rFonts w:ascii="宋体" w:hAnsi="宋体" w:hint="eastAsia"/>
                <w:bCs/>
                <w:iCs/>
                <w:color w:val="000000"/>
                <w:kern w:val="0"/>
                <w:sz w:val="24"/>
              </w:rPr>
              <w:t>0</w:t>
            </w:r>
            <w:r w:rsidR="00354D76">
              <w:rPr>
                <w:rFonts w:ascii="宋体" w:hAnsi="宋体"/>
                <w:bCs/>
                <w:iCs/>
                <w:color w:val="000000"/>
                <w:kern w:val="0"/>
                <w:sz w:val="24"/>
              </w:rPr>
              <w:t xml:space="preserve">0 </w:t>
            </w:r>
            <w:r w:rsidR="00945E01">
              <w:rPr>
                <w:rFonts w:ascii="宋体" w:hAnsi="宋体"/>
                <w:bCs/>
                <w:iCs/>
                <w:color w:val="000000"/>
                <w:kern w:val="0"/>
                <w:sz w:val="24"/>
              </w:rPr>
              <w:t xml:space="preserve"> </w:t>
            </w:r>
            <w:r w:rsidR="00354D76">
              <w:rPr>
                <w:rFonts w:ascii="宋体" w:hAnsi="宋体"/>
                <w:bCs/>
                <w:iCs/>
                <w:color w:val="000000"/>
                <w:kern w:val="0"/>
                <w:sz w:val="24"/>
              </w:rPr>
              <w:t>东吴证券科达利中报</w:t>
            </w:r>
            <w:r w:rsidR="00354D76">
              <w:rPr>
                <w:rFonts w:ascii="宋体" w:hAnsi="宋体" w:hint="eastAsia"/>
                <w:bCs/>
                <w:iCs/>
                <w:color w:val="000000"/>
                <w:kern w:val="0"/>
                <w:sz w:val="24"/>
              </w:rPr>
              <w:t>电话</w:t>
            </w:r>
            <w:r w:rsidR="00354D76">
              <w:rPr>
                <w:rFonts w:ascii="宋体" w:hAnsi="宋体"/>
                <w:bCs/>
                <w:iCs/>
                <w:color w:val="000000"/>
                <w:kern w:val="0"/>
                <w:sz w:val="24"/>
              </w:rPr>
              <w:t>会</w:t>
            </w:r>
          </w:p>
          <w:p w:rsidR="00354D76" w:rsidRPr="00117419" w:rsidRDefault="00354D76" w:rsidP="00354D76">
            <w:pPr>
              <w:rPr>
                <w:rFonts w:ascii="宋体" w:hAnsi="宋体"/>
                <w:bCs/>
                <w:iCs/>
                <w:color w:val="000000"/>
                <w:kern w:val="0"/>
                <w:sz w:val="24"/>
              </w:rPr>
            </w:pPr>
            <w:r>
              <w:rPr>
                <w:rFonts w:ascii="宋体" w:hAnsi="宋体"/>
                <w:bCs/>
                <w:iCs/>
                <w:color w:val="000000"/>
                <w:kern w:val="0"/>
                <w:sz w:val="24"/>
              </w:rPr>
              <w:t>2019年</w:t>
            </w:r>
            <w:r>
              <w:rPr>
                <w:rFonts w:ascii="宋体" w:hAnsi="宋体" w:hint="eastAsia"/>
                <w:bCs/>
                <w:iCs/>
                <w:color w:val="000000"/>
                <w:kern w:val="0"/>
                <w:sz w:val="24"/>
              </w:rPr>
              <w:t>8月1</w:t>
            </w:r>
            <w:r>
              <w:rPr>
                <w:rFonts w:ascii="宋体" w:hAnsi="宋体"/>
                <w:bCs/>
                <w:iCs/>
                <w:color w:val="000000"/>
                <w:kern w:val="0"/>
                <w:sz w:val="24"/>
              </w:rPr>
              <w:t>9日</w:t>
            </w:r>
            <w:r>
              <w:rPr>
                <w:rFonts w:ascii="宋体" w:hAnsi="宋体" w:hint="eastAsia"/>
                <w:bCs/>
                <w:iCs/>
                <w:color w:val="000000"/>
                <w:kern w:val="0"/>
                <w:sz w:val="24"/>
              </w:rPr>
              <w:t xml:space="preserve"> </w:t>
            </w:r>
            <w:r>
              <w:rPr>
                <w:rFonts w:ascii="宋体" w:hAnsi="宋体"/>
                <w:bCs/>
                <w:iCs/>
                <w:color w:val="000000"/>
                <w:kern w:val="0"/>
                <w:sz w:val="24"/>
              </w:rPr>
              <w:t>上午</w:t>
            </w:r>
            <w:r>
              <w:rPr>
                <w:rFonts w:ascii="宋体" w:hAnsi="宋体" w:hint="eastAsia"/>
                <w:bCs/>
                <w:iCs/>
                <w:color w:val="000000"/>
                <w:kern w:val="0"/>
                <w:sz w:val="24"/>
              </w:rPr>
              <w:t>1</w:t>
            </w:r>
            <w:r>
              <w:rPr>
                <w:rFonts w:ascii="宋体" w:hAnsi="宋体"/>
                <w:bCs/>
                <w:iCs/>
                <w:color w:val="000000"/>
                <w:kern w:val="0"/>
                <w:sz w:val="24"/>
              </w:rPr>
              <w:t>0</w:t>
            </w:r>
            <w:r>
              <w:rPr>
                <w:rFonts w:ascii="宋体" w:hAnsi="宋体" w:hint="eastAsia"/>
                <w:bCs/>
                <w:iCs/>
                <w:color w:val="000000"/>
                <w:kern w:val="0"/>
                <w:sz w:val="24"/>
              </w:rPr>
              <w:t>:</w:t>
            </w:r>
            <w:r>
              <w:rPr>
                <w:rFonts w:ascii="宋体" w:hAnsi="宋体"/>
                <w:bCs/>
                <w:iCs/>
                <w:color w:val="000000"/>
                <w:kern w:val="0"/>
                <w:sz w:val="24"/>
              </w:rPr>
              <w:t>00 中金公司科达利中报电话会</w:t>
            </w:r>
          </w:p>
        </w:tc>
      </w:tr>
      <w:tr w:rsidR="00D001F1" w:rsidRPr="00BA3953" w:rsidTr="00150A6B">
        <w:trPr>
          <w:trHeight w:val="454"/>
        </w:trPr>
        <w:tc>
          <w:tcPr>
            <w:tcW w:w="1844" w:type="dxa"/>
            <w:vAlign w:val="center"/>
          </w:tcPr>
          <w:p w:rsidR="00D001F1" w:rsidRPr="00117419" w:rsidRDefault="00D001F1" w:rsidP="00150A6B">
            <w:pPr>
              <w:rPr>
                <w:rFonts w:ascii="宋体" w:hAnsi="宋体"/>
                <w:b/>
                <w:bCs/>
                <w:iCs/>
                <w:color w:val="000000"/>
                <w:kern w:val="0"/>
                <w:sz w:val="24"/>
              </w:rPr>
            </w:pPr>
            <w:r w:rsidRPr="00117419">
              <w:rPr>
                <w:rFonts w:ascii="宋体" w:hAnsi="宋体" w:hint="eastAsia"/>
                <w:b/>
                <w:bCs/>
                <w:iCs/>
                <w:color w:val="000000"/>
                <w:kern w:val="0"/>
                <w:sz w:val="24"/>
              </w:rPr>
              <w:t>地点</w:t>
            </w:r>
          </w:p>
        </w:tc>
        <w:tc>
          <w:tcPr>
            <w:tcW w:w="6946" w:type="dxa"/>
            <w:vAlign w:val="center"/>
          </w:tcPr>
          <w:p w:rsidR="008F7E99" w:rsidRPr="00117419" w:rsidRDefault="00C05C97" w:rsidP="00150A6B">
            <w:pPr>
              <w:pStyle w:val="Default"/>
              <w:jc w:val="both"/>
              <w:rPr>
                <w:rFonts w:hAnsi="宋体"/>
                <w:bCs/>
                <w:iCs/>
              </w:rPr>
            </w:pPr>
            <w:r w:rsidRPr="00117419">
              <w:rPr>
                <w:rFonts w:hint="eastAsia"/>
              </w:rPr>
              <w:t>公司会议室</w:t>
            </w:r>
          </w:p>
        </w:tc>
      </w:tr>
      <w:tr w:rsidR="00D001F1" w:rsidRPr="00BA3953" w:rsidTr="00CA79A5">
        <w:trPr>
          <w:trHeight w:val="1011"/>
        </w:trPr>
        <w:tc>
          <w:tcPr>
            <w:tcW w:w="1844" w:type="dxa"/>
          </w:tcPr>
          <w:p w:rsidR="00D001F1" w:rsidRPr="00117419" w:rsidRDefault="00D001F1" w:rsidP="00A356FB">
            <w:pPr>
              <w:spacing w:line="480" w:lineRule="atLeast"/>
              <w:rPr>
                <w:rFonts w:ascii="宋体" w:hAnsi="宋体"/>
                <w:b/>
                <w:bCs/>
                <w:iCs/>
                <w:color w:val="000000"/>
                <w:kern w:val="0"/>
                <w:sz w:val="24"/>
              </w:rPr>
            </w:pPr>
            <w:r w:rsidRPr="00117419">
              <w:rPr>
                <w:rFonts w:ascii="宋体" w:hAnsi="宋体" w:hint="eastAsia"/>
                <w:b/>
                <w:bCs/>
                <w:iCs/>
                <w:color w:val="000000"/>
                <w:kern w:val="0"/>
                <w:sz w:val="24"/>
              </w:rPr>
              <w:t>上市公司接待人员姓名</w:t>
            </w:r>
          </w:p>
        </w:tc>
        <w:tc>
          <w:tcPr>
            <w:tcW w:w="6946" w:type="dxa"/>
            <w:vAlign w:val="center"/>
          </w:tcPr>
          <w:p w:rsidR="004B27D1" w:rsidRPr="00117419" w:rsidRDefault="008E5602" w:rsidP="00105958">
            <w:pPr>
              <w:spacing w:line="480" w:lineRule="atLeast"/>
              <w:rPr>
                <w:rFonts w:ascii="宋体" w:hAnsi="宋体"/>
                <w:bCs/>
                <w:iCs/>
                <w:color w:val="000000"/>
                <w:kern w:val="0"/>
                <w:sz w:val="24"/>
              </w:rPr>
            </w:pPr>
            <w:r w:rsidRPr="00117419">
              <w:rPr>
                <w:rFonts w:ascii="宋体" w:hAnsi="宋体" w:cs="宋体" w:hint="eastAsia"/>
                <w:bCs/>
                <w:iCs/>
                <w:color w:val="000000" w:themeColor="text1"/>
                <w:kern w:val="0"/>
                <w:sz w:val="24"/>
              </w:rPr>
              <w:t>总经理励建炬先生，</w:t>
            </w:r>
            <w:r w:rsidR="00AA3AC2" w:rsidRPr="00117419">
              <w:rPr>
                <w:rFonts w:ascii="宋体" w:hAnsi="宋体" w:cs="宋体" w:hint="eastAsia"/>
                <w:bCs/>
                <w:iCs/>
                <w:color w:val="000000" w:themeColor="text1"/>
                <w:kern w:val="0"/>
                <w:sz w:val="24"/>
              </w:rPr>
              <w:t>财务总监石会峰先生</w:t>
            </w:r>
            <w:r w:rsidR="00105958" w:rsidRPr="00117419">
              <w:rPr>
                <w:rFonts w:ascii="宋体" w:hAnsi="宋体" w:cs="宋体" w:hint="eastAsia"/>
                <w:bCs/>
                <w:iCs/>
                <w:color w:val="000000" w:themeColor="text1"/>
                <w:kern w:val="0"/>
                <w:sz w:val="24"/>
              </w:rPr>
              <w:t>，</w:t>
            </w:r>
            <w:r w:rsidR="00354D76">
              <w:rPr>
                <w:rFonts w:ascii="宋体" w:hAnsi="宋体" w:cs="宋体" w:hint="eastAsia"/>
                <w:bCs/>
                <w:iCs/>
                <w:color w:val="000000" w:themeColor="text1"/>
                <w:kern w:val="0"/>
                <w:sz w:val="24"/>
              </w:rPr>
              <w:t>董事会秘书</w:t>
            </w:r>
            <w:r w:rsidR="00105958" w:rsidRPr="00117419">
              <w:rPr>
                <w:rFonts w:ascii="宋体" w:hAnsi="宋体" w:cs="宋体" w:hint="eastAsia"/>
                <w:bCs/>
                <w:iCs/>
                <w:color w:val="000000" w:themeColor="text1"/>
                <w:kern w:val="0"/>
                <w:sz w:val="24"/>
              </w:rPr>
              <w:t>罗丽娇女士</w:t>
            </w:r>
          </w:p>
        </w:tc>
      </w:tr>
      <w:tr w:rsidR="00D001F1" w:rsidRPr="00BA3953" w:rsidTr="00CA79A5">
        <w:trPr>
          <w:trHeight w:val="841"/>
        </w:trPr>
        <w:tc>
          <w:tcPr>
            <w:tcW w:w="1844" w:type="dxa"/>
            <w:vAlign w:val="center"/>
          </w:tcPr>
          <w:p w:rsidR="00D001F1" w:rsidRPr="00BA3953" w:rsidRDefault="00D001F1" w:rsidP="00283332">
            <w:pPr>
              <w:widowControl/>
              <w:spacing w:before="100" w:beforeAutospacing="1" w:after="100" w:afterAutospacing="1" w:line="420" w:lineRule="atLeast"/>
              <w:jc w:val="left"/>
              <w:rPr>
                <w:rFonts w:ascii="宋体" w:hAnsi="宋体" w:cs="宋体"/>
                <w:b/>
                <w:color w:val="000000"/>
                <w:kern w:val="0"/>
                <w:sz w:val="24"/>
                <w:highlight w:val="yellow"/>
              </w:rPr>
            </w:pPr>
            <w:r w:rsidRPr="007817C2">
              <w:rPr>
                <w:rFonts w:ascii="宋体" w:hAnsi="宋体" w:cs="宋体" w:hint="eastAsia"/>
                <w:b/>
                <w:color w:val="000000"/>
                <w:kern w:val="0"/>
                <w:sz w:val="24"/>
              </w:rPr>
              <w:lastRenderedPageBreak/>
              <w:t>投资者关系活动主要内容介绍</w:t>
            </w:r>
          </w:p>
        </w:tc>
        <w:tc>
          <w:tcPr>
            <w:tcW w:w="6946" w:type="dxa"/>
          </w:tcPr>
          <w:p w:rsidR="000719C5" w:rsidRPr="000719C5" w:rsidRDefault="000719C5" w:rsidP="000719C5">
            <w:pPr>
              <w:spacing w:line="360" w:lineRule="auto"/>
              <w:rPr>
                <w:rFonts w:asciiTheme="minorEastAsia" w:eastAsiaTheme="minorEastAsia" w:hAnsiTheme="minorEastAsia"/>
                <w:b/>
                <w:bCs/>
                <w:iCs/>
                <w:color w:val="000000"/>
                <w:kern w:val="0"/>
                <w:sz w:val="24"/>
              </w:rPr>
            </w:pPr>
            <w:r>
              <w:rPr>
                <w:rFonts w:asciiTheme="minorEastAsia" w:eastAsiaTheme="minorEastAsia" w:hAnsiTheme="minorEastAsia"/>
                <w:b/>
                <w:bCs/>
                <w:iCs/>
                <w:color w:val="000000"/>
                <w:kern w:val="0"/>
                <w:sz w:val="24"/>
              </w:rPr>
              <w:t>一</w:t>
            </w:r>
            <w:r>
              <w:rPr>
                <w:rFonts w:asciiTheme="minorEastAsia" w:eastAsiaTheme="minorEastAsia" w:hAnsiTheme="minorEastAsia" w:hint="eastAsia"/>
                <w:b/>
                <w:bCs/>
                <w:iCs/>
                <w:color w:val="000000"/>
                <w:kern w:val="0"/>
                <w:sz w:val="24"/>
              </w:rPr>
              <w:t>、</w:t>
            </w:r>
            <w:r w:rsidRPr="000719C5">
              <w:rPr>
                <w:rFonts w:asciiTheme="minorEastAsia" w:eastAsiaTheme="minorEastAsia" w:hAnsiTheme="minorEastAsia"/>
                <w:b/>
                <w:bCs/>
                <w:iCs/>
                <w:color w:val="000000"/>
                <w:kern w:val="0"/>
                <w:sz w:val="24"/>
              </w:rPr>
              <w:t>经营情况简介</w:t>
            </w:r>
          </w:p>
          <w:p w:rsidR="000719C5" w:rsidRDefault="000719C5" w:rsidP="000719C5">
            <w:pPr>
              <w:spacing w:line="360" w:lineRule="auto"/>
              <w:ind w:firstLineChars="200" w:firstLine="480"/>
              <w:rPr>
                <w:rFonts w:asciiTheme="minorEastAsia" w:eastAsiaTheme="minorEastAsia" w:hAnsiTheme="minorEastAsia"/>
                <w:bCs/>
                <w:iCs/>
                <w:kern w:val="0"/>
                <w:sz w:val="24"/>
              </w:rPr>
            </w:pPr>
            <w:r w:rsidRPr="000719C5">
              <w:rPr>
                <w:rFonts w:asciiTheme="minorEastAsia" w:eastAsiaTheme="minorEastAsia" w:hAnsiTheme="minorEastAsia" w:hint="eastAsia"/>
                <w:bCs/>
                <w:iCs/>
                <w:kern w:val="0"/>
                <w:sz w:val="24"/>
              </w:rPr>
              <w:t>公司是一家锂电池精密结构件和汽车结构件研发及制造企业，产品主要分为锂电池精密结构件、汽车结构件两大类，广泛应用于汽车及新能源汽车、便携式通讯及电子产品、电动工具、储能电站等众多行业领域。</w:t>
            </w:r>
          </w:p>
          <w:p w:rsidR="000719C5" w:rsidRDefault="000719C5" w:rsidP="000719C5">
            <w:pPr>
              <w:spacing w:line="360" w:lineRule="auto"/>
              <w:ind w:firstLineChars="200" w:firstLine="480"/>
              <w:rPr>
                <w:rFonts w:asciiTheme="minorEastAsia" w:eastAsiaTheme="minorEastAsia" w:hAnsiTheme="minorEastAsia"/>
                <w:bCs/>
                <w:iCs/>
                <w:kern w:val="0"/>
                <w:sz w:val="24"/>
              </w:rPr>
            </w:pPr>
            <w:r w:rsidRPr="000719C5">
              <w:rPr>
                <w:rFonts w:asciiTheme="minorEastAsia" w:eastAsiaTheme="minorEastAsia" w:hAnsiTheme="minorEastAsia"/>
                <w:bCs/>
                <w:iCs/>
                <w:kern w:val="0"/>
                <w:sz w:val="24"/>
              </w:rPr>
              <w:t>2019年上半年</w:t>
            </w:r>
            <w:r>
              <w:rPr>
                <w:rFonts w:asciiTheme="minorEastAsia" w:eastAsiaTheme="minorEastAsia" w:hAnsiTheme="minorEastAsia" w:hint="eastAsia"/>
                <w:bCs/>
                <w:iCs/>
                <w:kern w:val="0"/>
                <w:sz w:val="24"/>
              </w:rPr>
              <w:t>，</w:t>
            </w:r>
            <w:r w:rsidRPr="000719C5">
              <w:rPr>
                <w:rFonts w:asciiTheme="minorEastAsia" w:eastAsiaTheme="minorEastAsia" w:hAnsiTheme="minorEastAsia" w:hint="eastAsia"/>
                <w:bCs/>
                <w:iCs/>
                <w:kern w:val="0"/>
                <w:sz w:val="24"/>
              </w:rPr>
              <w:t>在新能源汽车销量持续增长的带动下，动力锂电池产销持续放量，带动公司主营业务收入快速增长，充足的订单使得公司各生产基地产能</w:t>
            </w:r>
            <w:r w:rsidR="00DE52F3">
              <w:rPr>
                <w:rFonts w:asciiTheme="minorEastAsia" w:eastAsiaTheme="minorEastAsia" w:hAnsiTheme="minorEastAsia" w:hint="eastAsia"/>
                <w:bCs/>
                <w:iCs/>
                <w:kern w:val="0"/>
                <w:sz w:val="24"/>
              </w:rPr>
              <w:t>逐步释放，及时满足了不断增长的市场需求，整体提升了公司利润水平。上半年公司实现</w:t>
            </w:r>
            <w:bookmarkStart w:id="0" w:name="_GoBack"/>
            <w:bookmarkEnd w:id="0"/>
            <w:r w:rsidRPr="000719C5">
              <w:rPr>
                <w:rFonts w:asciiTheme="minorEastAsia" w:eastAsiaTheme="minorEastAsia" w:hAnsiTheme="minorEastAsia"/>
                <w:bCs/>
                <w:iCs/>
                <w:kern w:val="0"/>
                <w:sz w:val="24"/>
              </w:rPr>
              <w:t>主营业务收入</w:t>
            </w:r>
            <w:r w:rsidRPr="000719C5">
              <w:rPr>
                <w:rFonts w:asciiTheme="minorEastAsia" w:eastAsiaTheme="minorEastAsia" w:hAnsiTheme="minorEastAsia" w:hint="eastAsia"/>
                <w:bCs/>
                <w:iCs/>
                <w:kern w:val="0"/>
                <w:sz w:val="24"/>
              </w:rPr>
              <w:t>11.73亿元，同比增长46.67%</w:t>
            </w:r>
            <w:r>
              <w:rPr>
                <w:rFonts w:asciiTheme="minorEastAsia" w:eastAsiaTheme="minorEastAsia" w:hAnsiTheme="minorEastAsia" w:hint="eastAsia"/>
                <w:bCs/>
                <w:iCs/>
                <w:kern w:val="0"/>
                <w:sz w:val="24"/>
              </w:rPr>
              <w:t>，归属于母公司的</w:t>
            </w:r>
            <w:r w:rsidRPr="000719C5">
              <w:rPr>
                <w:rFonts w:asciiTheme="minorEastAsia" w:eastAsiaTheme="minorEastAsia" w:hAnsiTheme="minorEastAsia" w:hint="eastAsia"/>
                <w:bCs/>
                <w:iCs/>
                <w:kern w:val="0"/>
                <w:sz w:val="24"/>
              </w:rPr>
              <w:t>净利润</w:t>
            </w:r>
            <w:r>
              <w:rPr>
                <w:rFonts w:asciiTheme="minorEastAsia" w:eastAsiaTheme="minorEastAsia" w:hAnsiTheme="minorEastAsia" w:hint="eastAsia"/>
                <w:bCs/>
                <w:iCs/>
                <w:kern w:val="0"/>
                <w:sz w:val="24"/>
              </w:rPr>
              <w:t>8</w:t>
            </w:r>
            <w:r>
              <w:rPr>
                <w:rFonts w:asciiTheme="minorEastAsia" w:eastAsiaTheme="minorEastAsia" w:hAnsiTheme="minorEastAsia"/>
                <w:bCs/>
                <w:iCs/>
                <w:kern w:val="0"/>
                <w:sz w:val="24"/>
              </w:rPr>
              <w:t>,025万</w:t>
            </w:r>
            <w:r w:rsidRPr="000719C5">
              <w:rPr>
                <w:rFonts w:asciiTheme="minorEastAsia" w:eastAsiaTheme="minorEastAsia" w:hAnsiTheme="minorEastAsia" w:hint="eastAsia"/>
                <w:bCs/>
                <w:iCs/>
                <w:kern w:val="0"/>
                <w:sz w:val="24"/>
              </w:rPr>
              <w:t>元，</w:t>
            </w:r>
            <w:r>
              <w:rPr>
                <w:rFonts w:asciiTheme="minorEastAsia" w:eastAsiaTheme="minorEastAsia" w:hAnsiTheme="minorEastAsia" w:hint="eastAsia"/>
                <w:bCs/>
                <w:iCs/>
                <w:kern w:val="0"/>
                <w:sz w:val="24"/>
              </w:rPr>
              <w:t>同比增长</w:t>
            </w:r>
            <w:r w:rsidRPr="000719C5">
              <w:rPr>
                <w:rFonts w:asciiTheme="minorEastAsia" w:eastAsiaTheme="minorEastAsia" w:hAnsiTheme="minorEastAsia" w:hint="eastAsia"/>
                <w:bCs/>
                <w:iCs/>
                <w:kern w:val="0"/>
                <w:sz w:val="24"/>
              </w:rPr>
              <w:t>259.17%，</w:t>
            </w:r>
            <w:r>
              <w:rPr>
                <w:rFonts w:asciiTheme="minorEastAsia" w:eastAsiaTheme="minorEastAsia" w:hAnsiTheme="minorEastAsia" w:hint="eastAsia"/>
                <w:bCs/>
                <w:iCs/>
                <w:kern w:val="0"/>
                <w:sz w:val="24"/>
              </w:rPr>
              <w:t>扣除非经常性损益的</w:t>
            </w:r>
            <w:r w:rsidRPr="000719C5">
              <w:rPr>
                <w:rFonts w:asciiTheme="minorEastAsia" w:eastAsiaTheme="minorEastAsia" w:hAnsiTheme="minorEastAsia" w:hint="eastAsia"/>
                <w:bCs/>
                <w:iCs/>
                <w:kern w:val="0"/>
                <w:sz w:val="24"/>
              </w:rPr>
              <w:t>净利润</w:t>
            </w:r>
            <w:r>
              <w:rPr>
                <w:rFonts w:asciiTheme="minorEastAsia" w:eastAsiaTheme="minorEastAsia" w:hAnsiTheme="minorEastAsia"/>
                <w:bCs/>
                <w:iCs/>
                <w:kern w:val="0"/>
                <w:sz w:val="24"/>
              </w:rPr>
              <w:t>7,506</w:t>
            </w:r>
            <w:r>
              <w:rPr>
                <w:rFonts w:asciiTheme="minorEastAsia" w:eastAsiaTheme="minorEastAsia" w:hAnsiTheme="minorEastAsia" w:hint="eastAsia"/>
                <w:bCs/>
                <w:iCs/>
                <w:kern w:val="0"/>
                <w:sz w:val="24"/>
              </w:rPr>
              <w:t>万</w:t>
            </w:r>
            <w:r w:rsidRPr="000719C5">
              <w:rPr>
                <w:rFonts w:asciiTheme="minorEastAsia" w:eastAsiaTheme="minorEastAsia" w:hAnsiTheme="minorEastAsia" w:hint="eastAsia"/>
                <w:bCs/>
                <w:iCs/>
                <w:kern w:val="0"/>
                <w:sz w:val="24"/>
              </w:rPr>
              <w:t>元，</w:t>
            </w:r>
            <w:r>
              <w:rPr>
                <w:rFonts w:asciiTheme="minorEastAsia" w:eastAsiaTheme="minorEastAsia" w:hAnsiTheme="minorEastAsia" w:hint="eastAsia"/>
                <w:bCs/>
                <w:iCs/>
                <w:kern w:val="0"/>
                <w:sz w:val="24"/>
              </w:rPr>
              <w:t>同比增长</w:t>
            </w:r>
            <w:r w:rsidRPr="000719C5">
              <w:rPr>
                <w:rFonts w:asciiTheme="minorEastAsia" w:eastAsiaTheme="minorEastAsia" w:hAnsiTheme="minorEastAsia" w:hint="eastAsia"/>
                <w:bCs/>
                <w:iCs/>
                <w:kern w:val="0"/>
                <w:sz w:val="24"/>
              </w:rPr>
              <w:t>527.95%。</w:t>
            </w:r>
          </w:p>
          <w:p w:rsidR="000719C5" w:rsidRDefault="000719C5" w:rsidP="000719C5">
            <w:pPr>
              <w:spacing w:line="360" w:lineRule="auto"/>
              <w:ind w:firstLineChars="200" w:firstLine="480"/>
              <w:rPr>
                <w:rFonts w:asciiTheme="minorEastAsia" w:eastAsiaTheme="minorEastAsia" w:hAnsiTheme="minorEastAsia"/>
                <w:bCs/>
                <w:iCs/>
                <w:kern w:val="0"/>
                <w:sz w:val="24"/>
              </w:rPr>
            </w:pPr>
            <w:r>
              <w:rPr>
                <w:rFonts w:asciiTheme="minorEastAsia" w:eastAsiaTheme="minorEastAsia" w:hAnsiTheme="minorEastAsia"/>
                <w:bCs/>
                <w:iCs/>
                <w:kern w:val="0"/>
                <w:sz w:val="24"/>
              </w:rPr>
              <w:t>公司预计</w:t>
            </w:r>
            <w:r w:rsidRPr="000719C5">
              <w:rPr>
                <w:rFonts w:asciiTheme="minorEastAsia" w:eastAsiaTheme="minorEastAsia" w:hAnsiTheme="minorEastAsia" w:hint="eastAsia"/>
                <w:bCs/>
                <w:iCs/>
                <w:kern w:val="0"/>
                <w:sz w:val="24"/>
              </w:rPr>
              <w:t>1-9月</w:t>
            </w:r>
            <w:r>
              <w:rPr>
                <w:rFonts w:asciiTheme="minorEastAsia" w:eastAsiaTheme="minorEastAsia" w:hAnsiTheme="minorEastAsia" w:hint="eastAsia"/>
                <w:bCs/>
                <w:iCs/>
                <w:kern w:val="0"/>
                <w:sz w:val="24"/>
              </w:rPr>
              <w:t>归属于母公司的</w:t>
            </w:r>
            <w:r w:rsidRPr="000719C5">
              <w:rPr>
                <w:rFonts w:asciiTheme="minorEastAsia" w:eastAsiaTheme="minorEastAsia" w:hAnsiTheme="minorEastAsia" w:hint="eastAsia"/>
                <w:bCs/>
                <w:iCs/>
                <w:kern w:val="0"/>
                <w:sz w:val="24"/>
              </w:rPr>
              <w:t>净利润</w:t>
            </w:r>
            <w:r w:rsidRPr="000719C5">
              <w:rPr>
                <w:rFonts w:asciiTheme="minorEastAsia" w:eastAsiaTheme="minorEastAsia" w:hAnsiTheme="minorEastAsia" w:hint="eastAsia"/>
                <w:bCs/>
                <w:iCs/>
                <w:kern w:val="0"/>
                <w:sz w:val="24"/>
              </w:rPr>
              <w:t>1.29-1.51亿，同比上升195%-245%，</w:t>
            </w:r>
            <w:r>
              <w:rPr>
                <w:rFonts w:asciiTheme="minorEastAsia" w:eastAsiaTheme="minorEastAsia" w:hAnsiTheme="minorEastAsia" w:hint="eastAsia"/>
                <w:bCs/>
                <w:iCs/>
                <w:kern w:val="0"/>
                <w:sz w:val="24"/>
              </w:rPr>
              <w:t>其中三季度</w:t>
            </w:r>
            <w:r>
              <w:rPr>
                <w:rFonts w:asciiTheme="minorEastAsia" w:eastAsiaTheme="minorEastAsia" w:hAnsiTheme="minorEastAsia" w:hint="eastAsia"/>
                <w:bCs/>
                <w:iCs/>
                <w:kern w:val="0"/>
                <w:sz w:val="24"/>
              </w:rPr>
              <w:t>归属于母公司的</w:t>
            </w:r>
            <w:r w:rsidRPr="000719C5">
              <w:rPr>
                <w:rFonts w:asciiTheme="minorEastAsia" w:eastAsiaTheme="minorEastAsia" w:hAnsiTheme="minorEastAsia" w:hint="eastAsia"/>
                <w:bCs/>
                <w:iCs/>
                <w:kern w:val="0"/>
                <w:sz w:val="24"/>
              </w:rPr>
              <w:t>净利润</w:t>
            </w:r>
            <w:r w:rsidRPr="000719C5">
              <w:rPr>
                <w:rFonts w:asciiTheme="minorEastAsia" w:eastAsiaTheme="minorEastAsia" w:hAnsiTheme="minorEastAsia" w:hint="eastAsia"/>
                <w:bCs/>
                <w:iCs/>
                <w:kern w:val="0"/>
                <w:sz w:val="24"/>
              </w:rPr>
              <w:t>预计同比增长128%-230%。</w:t>
            </w:r>
          </w:p>
          <w:p w:rsidR="000719C5" w:rsidRPr="000719C5" w:rsidRDefault="000719C5" w:rsidP="000719C5">
            <w:pPr>
              <w:spacing w:line="360" w:lineRule="auto"/>
              <w:ind w:firstLineChars="200" w:firstLine="480"/>
              <w:rPr>
                <w:rFonts w:asciiTheme="minorEastAsia" w:eastAsiaTheme="minorEastAsia" w:hAnsiTheme="minorEastAsia" w:hint="eastAsia"/>
                <w:bCs/>
                <w:iCs/>
                <w:kern w:val="0"/>
                <w:sz w:val="24"/>
              </w:rPr>
            </w:pPr>
          </w:p>
          <w:p w:rsidR="00CC0BA5" w:rsidRPr="000719C5" w:rsidRDefault="000719C5" w:rsidP="00B57A2F">
            <w:pPr>
              <w:spacing w:line="360" w:lineRule="auto"/>
              <w:rPr>
                <w:rFonts w:asciiTheme="minorEastAsia" w:eastAsiaTheme="minorEastAsia" w:hAnsiTheme="minorEastAsia"/>
                <w:b/>
                <w:bCs/>
                <w:iCs/>
                <w:color w:val="000000"/>
                <w:kern w:val="0"/>
                <w:sz w:val="24"/>
              </w:rPr>
            </w:pPr>
            <w:r w:rsidRPr="000719C5">
              <w:rPr>
                <w:rFonts w:asciiTheme="minorEastAsia" w:eastAsiaTheme="minorEastAsia" w:hAnsiTheme="minorEastAsia" w:hint="eastAsia"/>
                <w:b/>
                <w:bCs/>
                <w:iCs/>
                <w:color w:val="000000"/>
                <w:kern w:val="0"/>
                <w:sz w:val="24"/>
              </w:rPr>
              <w:t>二、问答环节</w:t>
            </w:r>
          </w:p>
          <w:p w:rsidR="008320A0" w:rsidRPr="000719C5" w:rsidRDefault="001C7027" w:rsidP="001C7027">
            <w:pPr>
              <w:spacing w:line="360" w:lineRule="auto"/>
              <w:rPr>
                <w:rFonts w:asciiTheme="minorEastAsia" w:eastAsiaTheme="minorEastAsia" w:hAnsiTheme="minorEastAsia"/>
                <w:b/>
                <w:bCs/>
                <w:iCs/>
                <w:kern w:val="0"/>
                <w:sz w:val="24"/>
              </w:rPr>
            </w:pPr>
            <w:r w:rsidRPr="000719C5">
              <w:rPr>
                <w:rFonts w:asciiTheme="minorEastAsia" w:eastAsiaTheme="minorEastAsia" w:hAnsiTheme="minorEastAsia" w:hint="eastAsia"/>
                <w:b/>
                <w:bCs/>
                <w:iCs/>
                <w:kern w:val="0"/>
                <w:sz w:val="24"/>
              </w:rPr>
              <w:t>Q：</w:t>
            </w:r>
            <w:r w:rsidR="008320A0" w:rsidRPr="000719C5">
              <w:rPr>
                <w:rFonts w:asciiTheme="minorEastAsia" w:eastAsiaTheme="minorEastAsia" w:hAnsiTheme="minorEastAsia" w:hint="eastAsia"/>
                <w:b/>
                <w:bCs/>
                <w:iCs/>
                <w:kern w:val="0"/>
                <w:sz w:val="24"/>
              </w:rPr>
              <w:t>上半年公司</w:t>
            </w:r>
            <w:r w:rsidRPr="000719C5">
              <w:rPr>
                <w:rFonts w:asciiTheme="minorEastAsia" w:eastAsiaTheme="minorEastAsia" w:hAnsiTheme="minorEastAsia" w:hint="eastAsia"/>
                <w:b/>
                <w:bCs/>
                <w:iCs/>
                <w:kern w:val="0"/>
                <w:sz w:val="24"/>
              </w:rPr>
              <w:t>毛利率回升非常明显，</w:t>
            </w:r>
            <w:r w:rsidR="008320A0" w:rsidRPr="000719C5">
              <w:rPr>
                <w:rFonts w:asciiTheme="minorEastAsia" w:eastAsiaTheme="minorEastAsia" w:hAnsiTheme="minorEastAsia" w:hint="eastAsia"/>
                <w:b/>
                <w:bCs/>
                <w:iCs/>
                <w:kern w:val="0"/>
                <w:sz w:val="24"/>
              </w:rPr>
              <w:t>提升主要的原因是什么？</w:t>
            </w:r>
          </w:p>
          <w:p w:rsidR="008320A0" w:rsidRPr="00FB46D5" w:rsidRDefault="001C7027" w:rsidP="001C7027">
            <w:pPr>
              <w:spacing w:line="360" w:lineRule="auto"/>
              <w:rPr>
                <w:rFonts w:asciiTheme="minorEastAsia" w:eastAsiaTheme="minorEastAsia" w:hAnsiTheme="minorEastAsia"/>
                <w:bCs/>
                <w:iCs/>
                <w:kern w:val="0"/>
                <w:sz w:val="24"/>
              </w:rPr>
            </w:pPr>
            <w:r w:rsidRPr="00FB46D5">
              <w:rPr>
                <w:rFonts w:asciiTheme="minorEastAsia" w:eastAsiaTheme="minorEastAsia" w:hAnsiTheme="minorEastAsia" w:hint="eastAsia"/>
                <w:bCs/>
                <w:iCs/>
                <w:kern w:val="0"/>
                <w:sz w:val="24"/>
              </w:rPr>
              <w:t>A：主要</w:t>
            </w:r>
            <w:r w:rsidR="008320A0" w:rsidRPr="00FB46D5">
              <w:rPr>
                <w:rFonts w:asciiTheme="minorEastAsia" w:eastAsiaTheme="minorEastAsia" w:hAnsiTheme="minorEastAsia" w:hint="eastAsia"/>
                <w:bCs/>
                <w:iCs/>
                <w:kern w:val="0"/>
                <w:sz w:val="24"/>
              </w:rPr>
              <w:t>是</w:t>
            </w:r>
            <w:r w:rsidRPr="00FB46D5">
              <w:rPr>
                <w:rFonts w:asciiTheme="minorEastAsia" w:eastAsiaTheme="minorEastAsia" w:hAnsiTheme="minorEastAsia" w:hint="eastAsia"/>
                <w:bCs/>
                <w:iCs/>
                <w:kern w:val="0"/>
                <w:sz w:val="24"/>
              </w:rPr>
              <w:t>因为</w:t>
            </w:r>
            <w:r w:rsidR="008320A0" w:rsidRPr="00FB46D5">
              <w:rPr>
                <w:rFonts w:asciiTheme="minorEastAsia" w:eastAsiaTheme="minorEastAsia" w:hAnsiTheme="minorEastAsia" w:hint="eastAsia"/>
                <w:bCs/>
                <w:iCs/>
                <w:kern w:val="0"/>
                <w:sz w:val="24"/>
              </w:rPr>
              <w:t>今年公司各生产</w:t>
            </w:r>
            <w:r w:rsidRPr="00FB46D5">
              <w:rPr>
                <w:rFonts w:asciiTheme="minorEastAsia" w:eastAsiaTheme="minorEastAsia" w:hAnsiTheme="minorEastAsia" w:hint="eastAsia"/>
                <w:bCs/>
                <w:iCs/>
                <w:kern w:val="0"/>
                <w:sz w:val="24"/>
              </w:rPr>
              <w:t>基地的产能逐步</w:t>
            </w:r>
            <w:r w:rsidR="008320A0" w:rsidRPr="00FB46D5">
              <w:rPr>
                <w:rFonts w:asciiTheme="minorEastAsia" w:eastAsiaTheme="minorEastAsia" w:hAnsiTheme="minorEastAsia" w:hint="eastAsia"/>
                <w:bCs/>
                <w:iCs/>
                <w:kern w:val="0"/>
                <w:sz w:val="24"/>
              </w:rPr>
              <w:t>释放</w:t>
            </w:r>
            <w:r w:rsidRPr="00FB46D5">
              <w:rPr>
                <w:rFonts w:asciiTheme="minorEastAsia" w:eastAsiaTheme="minorEastAsia" w:hAnsiTheme="minorEastAsia" w:hint="eastAsia"/>
                <w:bCs/>
                <w:iCs/>
                <w:kern w:val="0"/>
                <w:sz w:val="24"/>
              </w:rPr>
              <w:t>，</w:t>
            </w:r>
            <w:r w:rsidR="008320A0" w:rsidRPr="00FB46D5">
              <w:rPr>
                <w:rFonts w:asciiTheme="minorEastAsia" w:eastAsiaTheme="minorEastAsia" w:hAnsiTheme="minorEastAsia" w:hint="eastAsia"/>
                <w:bCs/>
                <w:iCs/>
                <w:kern w:val="0"/>
                <w:sz w:val="24"/>
              </w:rPr>
              <w:t>在收入持续稳定增长的前提下，公司</w:t>
            </w:r>
            <w:r w:rsidR="00813144">
              <w:rPr>
                <w:rFonts w:asciiTheme="minorEastAsia" w:eastAsiaTheme="minorEastAsia" w:hAnsiTheme="minorEastAsia" w:hint="eastAsia"/>
                <w:bCs/>
                <w:iCs/>
                <w:kern w:val="0"/>
                <w:sz w:val="24"/>
              </w:rPr>
              <w:t>产能</w:t>
            </w:r>
            <w:r w:rsidR="008320A0" w:rsidRPr="00FB46D5">
              <w:rPr>
                <w:rFonts w:asciiTheme="minorEastAsia" w:eastAsiaTheme="minorEastAsia" w:hAnsiTheme="minorEastAsia" w:hint="eastAsia"/>
                <w:bCs/>
                <w:iCs/>
                <w:kern w:val="0"/>
                <w:sz w:val="24"/>
              </w:rPr>
              <w:t>规模优势显现，同时公司加大成本控制力度，</w:t>
            </w:r>
            <w:r w:rsidR="00FB46D5">
              <w:rPr>
                <w:rFonts w:asciiTheme="minorEastAsia" w:eastAsiaTheme="minorEastAsia" w:hAnsiTheme="minorEastAsia" w:hint="eastAsia"/>
                <w:bCs/>
                <w:iCs/>
                <w:kern w:val="0"/>
                <w:sz w:val="24"/>
              </w:rPr>
              <w:t>提高生产自动化水平，</w:t>
            </w:r>
            <w:r w:rsidR="008320A0" w:rsidRPr="00FB46D5">
              <w:rPr>
                <w:rFonts w:asciiTheme="minorEastAsia" w:eastAsiaTheme="minorEastAsia" w:hAnsiTheme="minorEastAsia" w:hint="eastAsia"/>
                <w:bCs/>
                <w:iCs/>
                <w:kern w:val="0"/>
                <w:sz w:val="24"/>
              </w:rPr>
              <w:t>有效的提升了毛利率水平。</w:t>
            </w:r>
          </w:p>
          <w:p w:rsidR="008320A0" w:rsidRPr="00FB46D5" w:rsidRDefault="008320A0" w:rsidP="001C7027">
            <w:pPr>
              <w:spacing w:line="360" w:lineRule="auto"/>
              <w:rPr>
                <w:rFonts w:asciiTheme="minorEastAsia" w:eastAsiaTheme="minorEastAsia" w:hAnsiTheme="minorEastAsia"/>
                <w:bCs/>
                <w:iCs/>
                <w:kern w:val="0"/>
                <w:sz w:val="24"/>
              </w:rPr>
            </w:pPr>
          </w:p>
          <w:p w:rsidR="008320A0" w:rsidRPr="000719C5" w:rsidRDefault="008320A0" w:rsidP="008320A0">
            <w:pPr>
              <w:spacing w:line="360" w:lineRule="auto"/>
              <w:rPr>
                <w:rFonts w:asciiTheme="minorEastAsia" w:eastAsiaTheme="minorEastAsia" w:hAnsiTheme="minorEastAsia"/>
                <w:b/>
                <w:bCs/>
                <w:iCs/>
                <w:kern w:val="0"/>
                <w:sz w:val="24"/>
              </w:rPr>
            </w:pPr>
            <w:r w:rsidRPr="000719C5">
              <w:rPr>
                <w:rFonts w:asciiTheme="minorEastAsia" w:eastAsiaTheme="minorEastAsia" w:hAnsiTheme="minorEastAsia"/>
                <w:b/>
                <w:bCs/>
                <w:iCs/>
                <w:kern w:val="0"/>
                <w:sz w:val="24"/>
              </w:rPr>
              <w:t>Q</w:t>
            </w:r>
            <w:r w:rsidRPr="000719C5">
              <w:rPr>
                <w:rFonts w:asciiTheme="minorEastAsia" w:eastAsiaTheme="minorEastAsia" w:hAnsiTheme="minorEastAsia" w:hint="eastAsia"/>
                <w:b/>
                <w:bCs/>
                <w:iCs/>
                <w:kern w:val="0"/>
                <w:sz w:val="24"/>
              </w:rPr>
              <w:t>：</w:t>
            </w:r>
            <w:r w:rsidRPr="000719C5">
              <w:rPr>
                <w:rFonts w:asciiTheme="minorEastAsia" w:eastAsiaTheme="minorEastAsia" w:hAnsiTheme="minorEastAsia"/>
                <w:b/>
                <w:bCs/>
                <w:iCs/>
                <w:kern w:val="0"/>
                <w:sz w:val="24"/>
              </w:rPr>
              <w:t>公司已与CATL、比亚迪、中航锂电、亿纬锂能、欣旺达、力神等国内领先厂商以及松下、LG、佛吉亚等国外知名客户建立了长期稳定的战略合作关系，未来客户拓展</w:t>
            </w:r>
            <w:r w:rsidR="00D34BEB" w:rsidRPr="000719C5">
              <w:rPr>
                <w:rFonts w:asciiTheme="minorEastAsia" w:eastAsiaTheme="minorEastAsia" w:hAnsiTheme="minorEastAsia"/>
                <w:b/>
                <w:bCs/>
                <w:iCs/>
                <w:kern w:val="0"/>
                <w:sz w:val="24"/>
              </w:rPr>
              <w:t>的</w:t>
            </w:r>
            <w:r w:rsidRPr="000719C5">
              <w:rPr>
                <w:rFonts w:asciiTheme="minorEastAsia" w:eastAsiaTheme="minorEastAsia" w:hAnsiTheme="minorEastAsia"/>
                <w:b/>
                <w:bCs/>
                <w:iCs/>
                <w:kern w:val="0"/>
                <w:sz w:val="24"/>
              </w:rPr>
              <w:t>方向</w:t>
            </w:r>
            <w:r w:rsidR="00813144" w:rsidRPr="000719C5">
              <w:rPr>
                <w:rFonts w:asciiTheme="minorEastAsia" w:eastAsiaTheme="minorEastAsia" w:hAnsiTheme="minorEastAsia"/>
                <w:b/>
                <w:bCs/>
                <w:iCs/>
                <w:kern w:val="0"/>
                <w:sz w:val="24"/>
              </w:rPr>
              <w:t>是什么</w:t>
            </w:r>
            <w:r w:rsidRPr="000719C5">
              <w:rPr>
                <w:rFonts w:asciiTheme="minorEastAsia" w:eastAsiaTheme="minorEastAsia" w:hAnsiTheme="minorEastAsia"/>
                <w:b/>
                <w:bCs/>
                <w:iCs/>
                <w:kern w:val="0"/>
                <w:sz w:val="24"/>
              </w:rPr>
              <w:t>？</w:t>
            </w:r>
          </w:p>
          <w:p w:rsidR="008320A0" w:rsidRPr="008320A0" w:rsidRDefault="008320A0" w:rsidP="008320A0">
            <w:pPr>
              <w:spacing w:line="360" w:lineRule="auto"/>
              <w:rPr>
                <w:rFonts w:asciiTheme="minorEastAsia" w:eastAsiaTheme="minorEastAsia" w:hAnsiTheme="minorEastAsia"/>
                <w:bCs/>
                <w:iCs/>
                <w:kern w:val="0"/>
                <w:sz w:val="24"/>
              </w:rPr>
            </w:pPr>
            <w:r w:rsidRPr="00FB46D5">
              <w:rPr>
                <w:rFonts w:asciiTheme="minorEastAsia" w:eastAsiaTheme="minorEastAsia" w:hAnsiTheme="minorEastAsia" w:hint="eastAsia"/>
                <w:bCs/>
                <w:iCs/>
                <w:kern w:val="0"/>
                <w:sz w:val="24"/>
              </w:rPr>
              <w:t>A：未来</w:t>
            </w:r>
            <w:r w:rsidRPr="00FB46D5">
              <w:rPr>
                <w:rFonts w:asciiTheme="minorEastAsia" w:eastAsiaTheme="minorEastAsia" w:hAnsiTheme="minorEastAsia"/>
                <w:bCs/>
                <w:iCs/>
                <w:kern w:val="0"/>
                <w:sz w:val="24"/>
              </w:rPr>
              <w:t>公司将继续坚持</w:t>
            </w:r>
            <w:r w:rsidRPr="008320A0">
              <w:rPr>
                <w:rFonts w:asciiTheme="minorEastAsia" w:eastAsiaTheme="minorEastAsia" w:hAnsiTheme="minorEastAsia"/>
                <w:bCs/>
                <w:iCs/>
                <w:kern w:val="0"/>
                <w:sz w:val="24"/>
              </w:rPr>
              <w:t>大客户战略，和大客户协同发展</w:t>
            </w:r>
            <w:r w:rsidRPr="00FB46D5">
              <w:rPr>
                <w:rFonts w:asciiTheme="minorEastAsia" w:eastAsiaTheme="minorEastAsia" w:hAnsiTheme="minorEastAsia" w:hint="eastAsia"/>
                <w:bCs/>
                <w:iCs/>
                <w:kern w:val="0"/>
                <w:sz w:val="24"/>
              </w:rPr>
              <w:t>，</w:t>
            </w:r>
            <w:r w:rsidR="00813144">
              <w:rPr>
                <w:rFonts w:asciiTheme="minorEastAsia" w:eastAsiaTheme="minorEastAsia" w:hAnsiTheme="minorEastAsia" w:hint="eastAsia"/>
                <w:bCs/>
                <w:iCs/>
                <w:kern w:val="0"/>
                <w:sz w:val="24"/>
              </w:rPr>
              <w:t>保持</w:t>
            </w:r>
            <w:r w:rsidRPr="00FB46D5">
              <w:rPr>
                <w:rFonts w:asciiTheme="minorEastAsia" w:eastAsiaTheme="minorEastAsia" w:hAnsiTheme="minorEastAsia"/>
                <w:bCs/>
                <w:iCs/>
                <w:kern w:val="0"/>
                <w:sz w:val="24"/>
              </w:rPr>
              <w:t>长期稳定的合作关系</w:t>
            </w:r>
            <w:r w:rsidRPr="008320A0">
              <w:rPr>
                <w:rFonts w:asciiTheme="minorEastAsia" w:eastAsiaTheme="minorEastAsia" w:hAnsiTheme="minorEastAsia"/>
                <w:bCs/>
                <w:iCs/>
                <w:kern w:val="0"/>
                <w:sz w:val="24"/>
              </w:rPr>
              <w:t>。</w:t>
            </w:r>
          </w:p>
          <w:p w:rsidR="008320A0" w:rsidRPr="008320A0" w:rsidRDefault="008320A0" w:rsidP="001C7027">
            <w:pPr>
              <w:spacing w:line="360" w:lineRule="auto"/>
              <w:rPr>
                <w:rFonts w:asciiTheme="minorEastAsia" w:eastAsiaTheme="minorEastAsia" w:hAnsiTheme="minorEastAsia"/>
                <w:bCs/>
                <w:iCs/>
                <w:color w:val="E36C0A" w:themeColor="accent6" w:themeShade="BF"/>
                <w:kern w:val="0"/>
                <w:sz w:val="24"/>
              </w:rPr>
            </w:pPr>
          </w:p>
          <w:p w:rsidR="00FB46D5" w:rsidRPr="000719C5" w:rsidRDefault="00FB46D5" w:rsidP="00FB46D5">
            <w:pPr>
              <w:spacing w:line="360" w:lineRule="auto"/>
              <w:rPr>
                <w:rFonts w:asciiTheme="minorEastAsia" w:eastAsiaTheme="minorEastAsia" w:hAnsiTheme="minorEastAsia"/>
                <w:b/>
                <w:bCs/>
                <w:iCs/>
                <w:kern w:val="0"/>
                <w:sz w:val="24"/>
              </w:rPr>
            </w:pPr>
            <w:r w:rsidRPr="000719C5">
              <w:rPr>
                <w:rFonts w:asciiTheme="minorEastAsia" w:eastAsiaTheme="minorEastAsia" w:hAnsiTheme="minorEastAsia" w:hint="eastAsia"/>
                <w:b/>
                <w:bCs/>
                <w:iCs/>
                <w:kern w:val="0"/>
                <w:sz w:val="24"/>
              </w:rPr>
              <w:t>Q：公司当前惠州、江苏、大连基地的产能规模、产能利用率</w:t>
            </w:r>
            <w:r w:rsidR="00B97805" w:rsidRPr="000719C5">
              <w:rPr>
                <w:rFonts w:asciiTheme="minorEastAsia" w:eastAsiaTheme="minorEastAsia" w:hAnsiTheme="minorEastAsia" w:hint="eastAsia"/>
                <w:b/>
                <w:bCs/>
                <w:iCs/>
                <w:kern w:val="0"/>
                <w:sz w:val="24"/>
              </w:rPr>
              <w:t>情</w:t>
            </w:r>
            <w:r w:rsidR="00B97805" w:rsidRPr="000719C5">
              <w:rPr>
                <w:rFonts w:asciiTheme="minorEastAsia" w:eastAsiaTheme="minorEastAsia" w:hAnsiTheme="minorEastAsia" w:hint="eastAsia"/>
                <w:b/>
                <w:bCs/>
                <w:iCs/>
                <w:kern w:val="0"/>
                <w:sz w:val="24"/>
              </w:rPr>
              <w:lastRenderedPageBreak/>
              <w:t>况如何</w:t>
            </w:r>
            <w:r w:rsidRPr="000719C5">
              <w:rPr>
                <w:rFonts w:asciiTheme="minorEastAsia" w:eastAsiaTheme="minorEastAsia" w:hAnsiTheme="minorEastAsia" w:hint="eastAsia"/>
                <w:b/>
                <w:bCs/>
                <w:iCs/>
                <w:kern w:val="0"/>
                <w:sz w:val="24"/>
              </w:rPr>
              <w:t>？</w:t>
            </w:r>
          </w:p>
          <w:p w:rsidR="00FB46D5" w:rsidRPr="00FB46D5" w:rsidRDefault="00FB46D5" w:rsidP="00FB46D5">
            <w:pPr>
              <w:spacing w:line="360" w:lineRule="auto"/>
              <w:rPr>
                <w:rFonts w:asciiTheme="minorEastAsia" w:eastAsiaTheme="minorEastAsia" w:hAnsiTheme="minorEastAsia"/>
                <w:bCs/>
                <w:iCs/>
                <w:kern w:val="0"/>
                <w:sz w:val="24"/>
              </w:rPr>
            </w:pPr>
            <w:r w:rsidRPr="00FB46D5">
              <w:rPr>
                <w:rFonts w:asciiTheme="minorEastAsia" w:eastAsiaTheme="minorEastAsia" w:hAnsiTheme="minorEastAsia" w:hint="eastAsia"/>
                <w:bCs/>
                <w:iCs/>
                <w:kern w:val="0"/>
                <w:sz w:val="24"/>
              </w:rPr>
              <w:t>A：目前惠州生产基地的产能已经全部释放；江苏生产基地的产能正在逐步爬坡，到年底会形成一个比较稳定的产能；大连基地是为松下做配套的，今年年底大部分工程建设将会完成，产能预计要到2</w:t>
            </w:r>
            <w:r w:rsidRPr="00FB46D5">
              <w:rPr>
                <w:rFonts w:asciiTheme="minorEastAsia" w:eastAsiaTheme="minorEastAsia" w:hAnsiTheme="minorEastAsia"/>
                <w:bCs/>
                <w:iCs/>
                <w:kern w:val="0"/>
                <w:sz w:val="24"/>
              </w:rPr>
              <w:t>020年才能逐步释放</w:t>
            </w:r>
            <w:r w:rsidRPr="00FB46D5">
              <w:rPr>
                <w:rFonts w:asciiTheme="minorEastAsia" w:eastAsiaTheme="minorEastAsia" w:hAnsiTheme="minorEastAsia" w:hint="eastAsia"/>
                <w:bCs/>
                <w:iCs/>
                <w:kern w:val="0"/>
                <w:sz w:val="24"/>
              </w:rPr>
              <w:t>。</w:t>
            </w:r>
            <w:r w:rsidRPr="00FB46D5">
              <w:rPr>
                <w:rFonts w:asciiTheme="minorEastAsia" w:eastAsiaTheme="minorEastAsia" w:hAnsiTheme="minorEastAsia"/>
                <w:bCs/>
                <w:iCs/>
                <w:kern w:val="0"/>
                <w:sz w:val="24"/>
              </w:rPr>
              <w:t>最近我们正</w:t>
            </w:r>
            <w:r w:rsidRPr="00FB46D5">
              <w:rPr>
                <w:rFonts w:asciiTheme="minorEastAsia" w:eastAsiaTheme="minorEastAsia" w:hAnsiTheme="minorEastAsia" w:hint="eastAsia"/>
                <w:bCs/>
                <w:iCs/>
                <w:kern w:val="0"/>
                <w:sz w:val="24"/>
              </w:rPr>
              <w:t>计划投资2.5亿元建设福建动力</w:t>
            </w:r>
            <w:r w:rsidR="00B97805">
              <w:rPr>
                <w:rFonts w:asciiTheme="minorEastAsia" w:eastAsiaTheme="minorEastAsia" w:hAnsiTheme="minorEastAsia" w:hint="eastAsia"/>
                <w:bCs/>
                <w:iCs/>
                <w:kern w:val="0"/>
                <w:sz w:val="24"/>
              </w:rPr>
              <w:t>锂电池</w:t>
            </w:r>
            <w:r w:rsidRPr="00FB46D5">
              <w:rPr>
                <w:rFonts w:asciiTheme="minorEastAsia" w:eastAsiaTheme="minorEastAsia" w:hAnsiTheme="minorEastAsia" w:hint="eastAsia"/>
                <w:bCs/>
                <w:iCs/>
                <w:kern w:val="0"/>
                <w:sz w:val="24"/>
              </w:rPr>
              <w:t>结构件一期项目，</w:t>
            </w:r>
            <w:r w:rsidR="00B97805" w:rsidRPr="00B97805">
              <w:rPr>
                <w:rFonts w:asciiTheme="minorEastAsia" w:eastAsiaTheme="minorEastAsia" w:hAnsiTheme="minorEastAsia" w:hint="eastAsia"/>
                <w:bCs/>
                <w:iCs/>
                <w:kern w:val="0"/>
                <w:sz w:val="24"/>
              </w:rPr>
              <w:t>项目达产后将实现年平均销售收入7亿元，</w:t>
            </w:r>
            <w:r w:rsidRPr="00FB46D5">
              <w:rPr>
                <w:rFonts w:asciiTheme="minorEastAsia" w:eastAsiaTheme="minorEastAsia" w:hAnsiTheme="minorEastAsia" w:hint="eastAsia"/>
                <w:bCs/>
                <w:iCs/>
                <w:kern w:val="0"/>
                <w:sz w:val="24"/>
              </w:rPr>
              <w:t>预计</w:t>
            </w:r>
            <w:r w:rsidR="00B97805">
              <w:rPr>
                <w:rFonts w:asciiTheme="minorEastAsia" w:eastAsiaTheme="minorEastAsia" w:hAnsiTheme="minorEastAsia" w:hint="eastAsia"/>
                <w:bCs/>
                <w:iCs/>
                <w:kern w:val="0"/>
                <w:sz w:val="24"/>
              </w:rPr>
              <w:t>项目</w:t>
            </w:r>
            <w:r w:rsidRPr="00FB46D5">
              <w:rPr>
                <w:rFonts w:asciiTheme="minorEastAsia" w:eastAsiaTheme="minorEastAsia" w:hAnsiTheme="minorEastAsia" w:hint="eastAsia"/>
                <w:bCs/>
                <w:iCs/>
                <w:kern w:val="0"/>
                <w:sz w:val="24"/>
              </w:rPr>
              <w:t>基建建设周期1年，从基建到满产大概2~3年。</w:t>
            </w:r>
          </w:p>
          <w:p w:rsidR="001C7027" w:rsidRPr="001C7027" w:rsidRDefault="001C7027" w:rsidP="001C7027">
            <w:pPr>
              <w:spacing w:line="360" w:lineRule="auto"/>
              <w:rPr>
                <w:rFonts w:asciiTheme="minorEastAsia" w:eastAsiaTheme="minorEastAsia" w:hAnsiTheme="minorEastAsia"/>
                <w:bCs/>
                <w:iCs/>
                <w:color w:val="E36C0A" w:themeColor="accent6" w:themeShade="BF"/>
                <w:kern w:val="0"/>
                <w:sz w:val="24"/>
              </w:rPr>
            </w:pPr>
          </w:p>
          <w:p w:rsidR="001C7027" w:rsidRPr="000719C5" w:rsidRDefault="001C7027" w:rsidP="001C7027">
            <w:pPr>
              <w:spacing w:line="360" w:lineRule="auto"/>
              <w:rPr>
                <w:rFonts w:asciiTheme="minorEastAsia" w:eastAsiaTheme="minorEastAsia" w:hAnsiTheme="minorEastAsia"/>
                <w:b/>
                <w:bCs/>
                <w:iCs/>
                <w:kern w:val="0"/>
                <w:sz w:val="24"/>
              </w:rPr>
            </w:pPr>
            <w:r w:rsidRPr="000719C5">
              <w:rPr>
                <w:rFonts w:asciiTheme="minorEastAsia" w:eastAsiaTheme="minorEastAsia" w:hAnsiTheme="minorEastAsia" w:hint="eastAsia"/>
                <w:b/>
                <w:bCs/>
                <w:iCs/>
                <w:kern w:val="0"/>
                <w:sz w:val="24"/>
              </w:rPr>
              <w:t>Q：未来几年</w:t>
            </w:r>
            <w:r w:rsidR="00FB46D5" w:rsidRPr="000719C5">
              <w:rPr>
                <w:rFonts w:asciiTheme="minorEastAsia" w:eastAsiaTheme="minorEastAsia" w:hAnsiTheme="minorEastAsia" w:hint="eastAsia"/>
                <w:b/>
                <w:bCs/>
                <w:iCs/>
                <w:kern w:val="0"/>
                <w:sz w:val="24"/>
              </w:rPr>
              <w:t>公司</w:t>
            </w:r>
            <w:r w:rsidR="005C446A" w:rsidRPr="000719C5">
              <w:rPr>
                <w:rFonts w:asciiTheme="minorEastAsia" w:eastAsiaTheme="minorEastAsia" w:hAnsiTheme="minorEastAsia" w:hint="eastAsia"/>
                <w:b/>
                <w:bCs/>
                <w:iCs/>
                <w:kern w:val="0"/>
                <w:sz w:val="24"/>
              </w:rPr>
              <w:t>的产能扩张计划是怎么样的</w:t>
            </w:r>
            <w:r w:rsidRPr="000719C5">
              <w:rPr>
                <w:rFonts w:asciiTheme="minorEastAsia" w:eastAsiaTheme="minorEastAsia" w:hAnsiTheme="minorEastAsia" w:hint="eastAsia"/>
                <w:b/>
                <w:bCs/>
                <w:iCs/>
                <w:kern w:val="0"/>
                <w:sz w:val="24"/>
              </w:rPr>
              <w:t>？</w:t>
            </w:r>
          </w:p>
          <w:p w:rsidR="001C7027" w:rsidRPr="001D4587" w:rsidRDefault="001C7027" w:rsidP="001C7027">
            <w:pPr>
              <w:spacing w:line="360" w:lineRule="auto"/>
              <w:rPr>
                <w:rFonts w:asciiTheme="minorEastAsia" w:eastAsiaTheme="minorEastAsia" w:hAnsiTheme="minorEastAsia"/>
                <w:bCs/>
                <w:iCs/>
                <w:kern w:val="0"/>
                <w:sz w:val="24"/>
              </w:rPr>
            </w:pPr>
            <w:r w:rsidRPr="001D4587">
              <w:rPr>
                <w:rFonts w:asciiTheme="minorEastAsia" w:eastAsiaTheme="minorEastAsia" w:hAnsiTheme="minorEastAsia" w:hint="eastAsia"/>
                <w:bCs/>
                <w:iCs/>
                <w:kern w:val="0"/>
                <w:sz w:val="24"/>
              </w:rPr>
              <w:t>A：每年都会有扩张，主要还是根据客户明确</w:t>
            </w:r>
            <w:r w:rsidR="00FB46D5" w:rsidRPr="001D4587">
              <w:rPr>
                <w:rFonts w:asciiTheme="minorEastAsia" w:eastAsiaTheme="minorEastAsia" w:hAnsiTheme="minorEastAsia" w:hint="eastAsia"/>
                <w:bCs/>
                <w:iCs/>
                <w:kern w:val="0"/>
                <w:sz w:val="24"/>
              </w:rPr>
              <w:t>的需求</w:t>
            </w:r>
            <w:r w:rsidRPr="001D4587">
              <w:rPr>
                <w:rFonts w:asciiTheme="minorEastAsia" w:eastAsiaTheme="minorEastAsia" w:hAnsiTheme="minorEastAsia" w:hint="eastAsia"/>
                <w:bCs/>
                <w:iCs/>
                <w:kern w:val="0"/>
                <w:sz w:val="24"/>
              </w:rPr>
              <w:t>信息来</w:t>
            </w:r>
            <w:r w:rsidR="005C446A">
              <w:rPr>
                <w:rFonts w:asciiTheme="minorEastAsia" w:eastAsiaTheme="minorEastAsia" w:hAnsiTheme="minorEastAsia" w:hint="eastAsia"/>
                <w:bCs/>
                <w:iCs/>
                <w:kern w:val="0"/>
                <w:sz w:val="24"/>
              </w:rPr>
              <w:t>扩</w:t>
            </w:r>
            <w:r w:rsidRPr="001D4587">
              <w:rPr>
                <w:rFonts w:asciiTheme="minorEastAsia" w:eastAsiaTheme="minorEastAsia" w:hAnsiTheme="minorEastAsia" w:hint="eastAsia"/>
                <w:bCs/>
                <w:iCs/>
                <w:kern w:val="0"/>
                <w:sz w:val="24"/>
              </w:rPr>
              <w:t>产。</w:t>
            </w:r>
          </w:p>
          <w:p w:rsidR="001C7027" w:rsidRDefault="001C7027" w:rsidP="001C7027">
            <w:pPr>
              <w:spacing w:line="360" w:lineRule="auto"/>
              <w:rPr>
                <w:rFonts w:asciiTheme="minorEastAsia" w:eastAsiaTheme="minorEastAsia" w:hAnsiTheme="minorEastAsia"/>
                <w:bCs/>
                <w:iCs/>
                <w:color w:val="E36C0A" w:themeColor="accent6" w:themeShade="BF"/>
                <w:kern w:val="0"/>
                <w:sz w:val="24"/>
              </w:rPr>
            </w:pPr>
            <w:r w:rsidRPr="001C7027">
              <w:rPr>
                <w:rFonts w:asciiTheme="minorEastAsia" w:eastAsiaTheme="minorEastAsia" w:hAnsiTheme="minorEastAsia"/>
                <w:bCs/>
                <w:iCs/>
                <w:color w:val="E36C0A" w:themeColor="accent6" w:themeShade="BF"/>
                <w:kern w:val="0"/>
                <w:sz w:val="24"/>
              </w:rPr>
              <w:t xml:space="preserve"> </w:t>
            </w:r>
          </w:p>
          <w:p w:rsidR="0071764B" w:rsidRPr="000719C5" w:rsidRDefault="0071764B" w:rsidP="0071764B">
            <w:pPr>
              <w:spacing w:line="360" w:lineRule="auto"/>
              <w:rPr>
                <w:rFonts w:asciiTheme="minorEastAsia" w:eastAsiaTheme="minorEastAsia" w:hAnsiTheme="minorEastAsia"/>
                <w:b/>
                <w:bCs/>
                <w:iCs/>
                <w:kern w:val="0"/>
                <w:sz w:val="24"/>
              </w:rPr>
            </w:pPr>
            <w:r w:rsidRPr="000719C5">
              <w:rPr>
                <w:rFonts w:asciiTheme="minorEastAsia" w:eastAsiaTheme="minorEastAsia" w:hAnsiTheme="minorEastAsia"/>
                <w:b/>
                <w:bCs/>
                <w:iCs/>
                <w:kern w:val="0"/>
                <w:sz w:val="24"/>
              </w:rPr>
              <w:t>Q</w:t>
            </w:r>
            <w:r w:rsidRPr="000719C5">
              <w:rPr>
                <w:rFonts w:asciiTheme="minorEastAsia" w:eastAsiaTheme="minorEastAsia" w:hAnsiTheme="minorEastAsia" w:hint="eastAsia"/>
                <w:b/>
                <w:bCs/>
                <w:iCs/>
                <w:kern w:val="0"/>
                <w:sz w:val="24"/>
              </w:rPr>
              <w:t>：公司的</w:t>
            </w:r>
            <w:r w:rsidR="00EB1879" w:rsidRPr="000719C5">
              <w:rPr>
                <w:rFonts w:asciiTheme="minorEastAsia" w:eastAsiaTheme="minorEastAsia" w:hAnsiTheme="minorEastAsia" w:hint="eastAsia"/>
                <w:b/>
                <w:bCs/>
                <w:iCs/>
                <w:kern w:val="0"/>
                <w:sz w:val="24"/>
              </w:rPr>
              <w:t>竞争</w:t>
            </w:r>
            <w:r w:rsidRPr="000719C5">
              <w:rPr>
                <w:rFonts w:asciiTheme="minorEastAsia" w:eastAsiaTheme="minorEastAsia" w:hAnsiTheme="minorEastAsia" w:hint="eastAsia"/>
                <w:b/>
                <w:bCs/>
                <w:iCs/>
                <w:kern w:val="0"/>
                <w:sz w:val="24"/>
              </w:rPr>
              <w:t>优势、壁垒是什么？</w:t>
            </w:r>
          </w:p>
          <w:p w:rsidR="0071764B" w:rsidRPr="001D4587" w:rsidRDefault="0071764B" w:rsidP="001D4587">
            <w:pPr>
              <w:spacing w:line="360" w:lineRule="auto"/>
              <w:rPr>
                <w:rFonts w:asciiTheme="minorEastAsia" w:eastAsiaTheme="minorEastAsia" w:hAnsiTheme="minorEastAsia"/>
                <w:bCs/>
                <w:iCs/>
                <w:kern w:val="0"/>
                <w:sz w:val="24"/>
              </w:rPr>
            </w:pPr>
            <w:r w:rsidRPr="001D4587">
              <w:rPr>
                <w:rFonts w:asciiTheme="minorEastAsia" w:eastAsiaTheme="minorEastAsia" w:hAnsiTheme="minorEastAsia" w:hint="eastAsia"/>
                <w:bCs/>
                <w:iCs/>
                <w:kern w:val="0"/>
                <w:sz w:val="24"/>
              </w:rPr>
              <w:t>A：</w:t>
            </w:r>
            <w:r w:rsidRPr="001D4587">
              <w:rPr>
                <w:rFonts w:asciiTheme="minorEastAsia" w:eastAsiaTheme="minorEastAsia" w:hAnsiTheme="minorEastAsia"/>
                <w:bCs/>
                <w:iCs/>
                <w:kern w:val="0"/>
                <w:sz w:val="24"/>
              </w:rPr>
              <w:t>首先是公司入行较早</w:t>
            </w:r>
            <w:r w:rsidRPr="001D4587">
              <w:rPr>
                <w:rFonts w:asciiTheme="minorEastAsia" w:eastAsiaTheme="minorEastAsia" w:hAnsiTheme="minorEastAsia" w:hint="eastAsia"/>
                <w:bCs/>
                <w:iCs/>
                <w:kern w:val="0"/>
                <w:sz w:val="24"/>
              </w:rPr>
              <w:t>，早至</w:t>
            </w:r>
            <w:r w:rsidRPr="001D4587">
              <w:rPr>
                <w:rFonts w:asciiTheme="minorEastAsia" w:eastAsiaTheme="minorEastAsia" w:hAnsiTheme="minorEastAsia"/>
                <w:bCs/>
                <w:iCs/>
                <w:kern w:val="0"/>
                <w:sz w:val="24"/>
              </w:rPr>
              <w:t>2007</w:t>
            </w:r>
            <w:r w:rsidR="00BA410A">
              <w:rPr>
                <w:rFonts w:asciiTheme="minorEastAsia" w:eastAsiaTheme="minorEastAsia" w:hAnsiTheme="minorEastAsia" w:hint="eastAsia"/>
                <w:bCs/>
                <w:iCs/>
                <w:kern w:val="0"/>
                <w:sz w:val="24"/>
              </w:rPr>
              <w:t>年起，就与新能源汽车厂商和锂电池厂商沟通</w:t>
            </w:r>
            <w:r w:rsidRPr="001D4587">
              <w:rPr>
                <w:rFonts w:asciiTheme="minorEastAsia" w:eastAsiaTheme="minorEastAsia" w:hAnsiTheme="minorEastAsia" w:hint="eastAsia"/>
                <w:bCs/>
                <w:iCs/>
                <w:kern w:val="0"/>
                <w:sz w:val="24"/>
              </w:rPr>
              <w:t>并开展研发，探索进入动力及储能锂电池结构件领域，积累了丰富的产品和技术经验，拥有高精密度、高一致性的生产工艺，以及先进的冲压加工、拉伸加工、注塑加工和模具制造技术。</w:t>
            </w:r>
          </w:p>
          <w:p w:rsidR="0071764B" w:rsidRPr="001D4587" w:rsidRDefault="001D4587" w:rsidP="0071764B">
            <w:pPr>
              <w:spacing w:line="360" w:lineRule="auto"/>
              <w:rPr>
                <w:rFonts w:asciiTheme="minorEastAsia" w:eastAsiaTheme="minorEastAsia" w:hAnsiTheme="minorEastAsia"/>
                <w:bCs/>
                <w:iCs/>
                <w:kern w:val="0"/>
                <w:sz w:val="24"/>
              </w:rPr>
            </w:pPr>
            <w:r w:rsidRPr="001D4587">
              <w:rPr>
                <w:rFonts w:asciiTheme="minorEastAsia" w:eastAsiaTheme="minorEastAsia" w:hAnsiTheme="minorEastAsia"/>
                <w:bCs/>
                <w:iCs/>
                <w:kern w:val="0"/>
                <w:sz w:val="24"/>
              </w:rPr>
              <w:t>其次是与客户持续稳定的合作关系</w:t>
            </w:r>
            <w:r w:rsidRPr="001D4587">
              <w:rPr>
                <w:rFonts w:asciiTheme="minorEastAsia" w:eastAsiaTheme="minorEastAsia" w:hAnsiTheme="minorEastAsia" w:hint="eastAsia"/>
                <w:bCs/>
                <w:iCs/>
                <w:kern w:val="0"/>
                <w:sz w:val="24"/>
              </w:rPr>
              <w:t>。</w:t>
            </w:r>
            <w:r w:rsidR="0071764B" w:rsidRPr="001D4587">
              <w:rPr>
                <w:rFonts w:asciiTheme="minorEastAsia" w:eastAsiaTheme="minorEastAsia" w:hAnsiTheme="minorEastAsia" w:hint="eastAsia"/>
                <w:bCs/>
                <w:iCs/>
                <w:kern w:val="0"/>
                <w:sz w:val="24"/>
              </w:rPr>
              <w:t>经过二十余年的发展，凭借先进的技术水平、高品质的生产能力、高效的研发和供应体系，吸引了众多高端优质客户。通过与客户多年的紧密合作，公司与锂电池生产商建立了稳定、长期的战略合作关系，公司已融入下游客户的供应链体系，深入参与其设计、研发和生产流程，以自身的产品、技术和服务与下游客户建立了互利互惠、高度信任的联系。</w:t>
            </w:r>
          </w:p>
          <w:p w:rsidR="0071764B" w:rsidRPr="001D4587" w:rsidRDefault="001D4587" w:rsidP="001C7027">
            <w:pPr>
              <w:spacing w:line="360" w:lineRule="auto"/>
              <w:rPr>
                <w:rFonts w:asciiTheme="minorEastAsia" w:eastAsiaTheme="minorEastAsia" w:hAnsiTheme="minorEastAsia"/>
                <w:bCs/>
                <w:iCs/>
                <w:kern w:val="0"/>
                <w:sz w:val="24"/>
              </w:rPr>
            </w:pPr>
            <w:r w:rsidRPr="001D4587">
              <w:rPr>
                <w:rFonts w:asciiTheme="minorEastAsia" w:eastAsiaTheme="minorEastAsia" w:hAnsiTheme="minorEastAsia"/>
                <w:bCs/>
                <w:iCs/>
                <w:kern w:val="0"/>
                <w:sz w:val="24"/>
              </w:rPr>
              <w:t>再者是产能规模优势</w:t>
            </w:r>
            <w:r w:rsidRPr="001D4587">
              <w:rPr>
                <w:rFonts w:asciiTheme="minorEastAsia" w:eastAsiaTheme="minorEastAsia" w:hAnsiTheme="minorEastAsia" w:hint="eastAsia"/>
                <w:bCs/>
                <w:iCs/>
                <w:kern w:val="0"/>
                <w:sz w:val="24"/>
              </w:rPr>
              <w:t>。公司已在华东、华北、华南、华中、东北、西北等锂电池行业重点区域均形成了生产基地的布局，有效辐射周边的下游客户，各大生产基地的产能扩张将对公司客户日益增长的产能需求形成有效配套，以最快的速度满足客户的产能扩充</w:t>
            </w:r>
            <w:r w:rsidRPr="001D4587">
              <w:rPr>
                <w:rFonts w:asciiTheme="minorEastAsia" w:eastAsiaTheme="minorEastAsia" w:hAnsiTheme="minorEastAsia" w:hint="eastAsia"/>
                <w:bCs/>
                <w:iCs/>
                <w:kern w:val="0"/>
                <w:sz w:val="24"/>
              </w:rPr>
              <w:lastRenderedPageBreak/>
              <w:t>需求，进一步提高公司的市场竞争力及市场占有率，保障持续盈利能力。</w:t>
            </w:r>
          </w:p>
          <w:p w:rsidR="001D4587" w:rsidRDefault="001D4587" w:rsidP="001C7027">
            <w:pPr>
              <w:spacing w:line="360" w:lineRule="auto"/>
              <w:rPr>
                <w:rFonts w:asciiTheme="minorEastAsia" w:eastAsiaTheme="minorEastAsia" w:hAnsiTheme="minorEastAsia"/>
                <w:bCs/>
                <w:iCs/>
                <w:color w:val="E36C0A" w:themeColor="accent6" w:themeShade="BF"/>
                <w:kern w:val="0"/>
                <w:sz w:val="24"/>
              </w:rPr>
            </w:pPr>
          </w:p>
          <w:p w:rsidR="00D02B99" w:rsidRPr="000719C5" w:rsidRDefault="00D02B99" w:rsidP="00D02B99">
            <w:pPr>
              <w:spacing w:line="360" w:lineRule="auto"/>
              <w:rPr>
                <w:rFonts w:asciiTheme="minorEastAsia" w:eastAsiaTheme="minorEastAsia" w:hAnsiTheme="minorEastAsia"/>
                <w:b/>
                <w:bCs/>
                <w:iCs/>
                <w:kern w:val="0"/>
                <w:sz w:val="24"/>
              </w:rPr>
            </w:pPr>
            <w:r w:rsidRPr="000719C5">
              <w:rPr>
                <w:rFonts w:asciiTheme="minorEastAsia" w:eastAsiaTheme="minorEastAsia" w:hAnsiTheme="minorEastAsia" w:hint="eastAsia"/>
                <w:b/>
                <w:bCs/>
                <w:iCs/>
                <w:kern w:val="0"/>
                <w:sz w:val="24"/>
              </w:rPr>
              <w:t>Q：公司产品各块成本拆分的占比是多少？原材料涨价的话能向客户转嫁吗？</w:t>
            </w:r>
          </w:p>
          <w:p w:rsidR="00D02B99" w:rsidRPr="0071764B" w:rsidRDefault="00D02B99" w:rsidP="00D02B99">
            <w:pPr>
              <w:spacing w:line="360" w:lineRule="auto"/>
              <w:rPr>
                <w:rFonts w:asciiTheme="minorEastAsia" w:eastAsiaTheme="minorEastAsia" w:hAnsiTheme="minorEastAsia"/>
                <w:bCs/>
                <w:iCs/>
                <w:kern w:val="0"/>
                <w:sz w:val="24"/>
              </w:rPr>
            </w:pPr>
            <w:r w:rsidRPr="0071764B">
              <w:rPr>
                <w:rFonts w:asciiTheme="minorEastAsia" w:eastAsiaTheme="minorEastAsia" w:hAnsiTheme="minorEastAsia"/>
                <w:bCs/>
                <w:iCs/>
                <w:kern w:val="0"/>
                <w:sz w:val="24"/>
              </w:rPr>
              <w:t>A</w:t>
            </w:r>
            <w:r w:rsidRPr="0071764B">
              <w:rPr>
                <w:rFonts w:asciiTheme="minorEastAsia" w:eastAsiaTheme="minorEastAsia" w:hAnsiTheme="minorEastAsia" w:hint="eastAsia"/>
                <w:bCs/>
                <w:iCs/>
                <w:kern w:val="0"/>
                <w:sz w:val="24"/>
              </w:rPr>
              <w:t>：成本中原材料占比最高，</w:t>
            </w:r>
            <w:r w:rsidR="00BA410A">
              <w:rPr>
                <w:rFonts w:asciiTheme="minorEastAsia" w:eastAsiaTheme="minorEastAsia" w:hAnsiTheme="minorEastAsia" w:hint="eastAsia"/>
                <w:bCs/>
                <w:iCs/>
                <w:kern w:val="0"/>
                <w:sz w:val="24"/>
              </w:rPr>
              <w:t>原材料</w:t>
            </w:r>
            <w:r w:rsidRPr="0071764B">
              <w:rPr>
                <w:rFonts w:asciiTheme="minorEastAsia" w:eastAsiaTheme="minorEastAsia" w:hAnsiTheme="minorEastAsia" w:hint="eastAsia"/>
                <w:bCs/>
                <w:iCs/>
                <w:kern w:val="0"/>
                <w:sz w:val="24"/>
              </w:rPr>
              <w:t>中</w:t>
            </w:r>
            <w:r w:rsidR="00BA410A">
              <w:rPr>
                <w:rFonts w:asciiTheme="minorEastAsia" w:eastAsiaTheme="minorEastAsia" w:hAnsiTheme="minorEastAsia" w:hint="eastAsia"/>
                <w:bCs/>
                <w:iCs/>
                <w:kern w:val="0"/>
                <w:sz w:val="24"/>
              </w:rPr>
              <w:t>是铝材的</w:t>
            </w:r>
            <w:r w:rsidRPr="0071764B">
              <w:rPr>
                <w:rFonts w:asciiTheme="minorEastAsia" w:eastAsiaTheme="minorEastAsia" w:hAnsiTheme="minorEastAsia" w:hint="eastAsia"/>
                <w:bCs/>
                <w:iCs/>
                <w:kern w:val="0"/>
                <w:sz w:val="24"/>
              </w:rPr>
              <w:t>占比最高；有些客户可以转移部分成本。</w:t>
            </w:r>
          </w:p>
          <w:p w:rsidR="00D02B99" w:rsidRPr="001C7027" w:rsidRDefault="00D02B99" w:rsidP="00D02B99">
            <w:pPr>
              <w:spacing w:line="360" w:lineRule="auto"/>
              <w:rPr>
                <w:rFonts w:asciiTheme="minorEastAsia" w:eastAsiaTheme="minorEastAsia" w:hAnsiTheme="minorEastAsia"/>
                <w:bCs/>
                <w:iCs/>
                <w:color w:val="E36C0A" w:themeColor="accent6" w:themeShade="BF"/>
                <w:kern w:val="0"/>
                <w:sz w:val="24"/>
              </w:rPr>
            </w:pPr>
            <w:r w:rsidRPr="001C7027">
              <w:rPr>
                <w:rFonts w:asciiTheme="minorEastAsia" w:eastAsiaTheme="minorEastAsia" w:hAnsiTheme="minorEastAsia"/>
                <w:bCs/>
                <w:iCs/>
                <w:color w:val="E36C0A" w:themeColor="accent6" w:themeShade="BF"/>
                <w:kern w:val="0"/>
                <w:sz w:val="24"/>
              </w:rPr>
              <w:t xml:space="preserve"> </w:t>
            </w:r>
          </w:p>
          <w:p w:rsidR="00D02B99" w:rsidRPr="000719C5" w:rsidRDefault="00D02B99" w:rsidP="00D02B99">
            <w:pPr>
              <w:spacing w:line="360" w:lineRule="auto"/>
              <w:rPr>
                <w:rFonts w:asciiTheme="minorEastAsia" w:eastAsiaTheme="minorEastAsia" w:hAnsiTheme="minorEastAsia"/>
                <w:b/>
                <w:bCs/>
                <w:iCs/>
                <w:kern w:val="0"/>
                <w:sz w:val="24"/>
              </w:rPr>
            </w:pPr>
            <w:r w:rsidRPr="000719C5">
              <w:rPr>
                <w:rFonts w:asciiTheme="minorEastAsia" w:eastAsiaTheme="minorEastAsia" w:hAnsiTheme="minorEastAsia" w:hint="eastAsia"/>
                <w:b/>
                <w:bCs/>
                <w:iCs/>
                <w:kern w:val="0"/>
                <w:sz w:val="24"/>
              </w:rPr>
              <w:t>Q：上半年公司所得税费用同比大幅增加的原因是什么？</w:t>
            </w:r>
          </w:p>
          <w:p w:rsidR="00D02B99" w:rsidRPr="00D02B99" w:rsidRDefault="00D02B99" w:rsidP="001C7027">
            <w:pPr>
              <w:spacing w:line="360" w:lineRule="auto"/>
              <w:rPr>
                <w:rFonts w:asciiTheme="minorEastAsia" w:eastAsiaTheme="minorEastAsia" w:hAnsiTheme="minorEastAsia"/>
                <w:bCs/>
                <w:iCs/>
                <w:kern w:val="0"/>
                <w:sz w:val="24"/>
              </w:rPr>
            </w:pPr>
            <w:r w:rsidRPr="0071764B">
              <w:rPr>
                <w:rFonts w:asciiTheme="minorEastAsia" w:eastAsiaTheme="minorEastAsia" w:hAnsiTheme="minorEastAsia" w:hint="eastAsia"/>
                <w:bCs/>
                <w:iCs/>
                <w:kern w:val="0"/>
                <w:sz w:val="24"/>
              </w:rPr>
              <w:t>A：主要是公司下属子公司的利润比</w:t>
            </w:r>
            <w:r w:rsidR="00FE5C3F">
              <w:rPr>
                <w:rFonts w:asciiTheme="minorEastAsia" w:eastAsiaTheme="minorEastAsia" w:hAnsiTheme="minorEastAsia" w:hint="eastAsia"/>
                <w:bCs/>
                <w:iCs/>
                <w:kern w:val="0"/>
                <w:sz w:val="24"/>
              </w:rPr>
              <w:t>上年</w:t>
            </w:r>
            <w:r w:rsidRPr="0071764B">
              <w:rPr>
                <w:rFonts w:asciiTheme="minorEastAsia" w:eastAsiaTheme="minorEastAsia" w:hAnsiTheme="minorEastAsia" w:hint="eastAsia"/>
                <w:bCs/>
                <w:iCs/>
                <w:kern w:val="0"/>
                <w:sz w:val="24"/>
              </w:rPr>
              <w:t>同期增加，但子公司还不是国家高新技术企业，其所得税率是25%，所以会影响一些所得税</w:t>
            </w:r>
            <w:r w:rsidR="00FE5C3F">
              <w:rPr>
                <w:rFonts w:asciiTheme="minorEastAsia" w:eastAsiaTheme="minorEastAsia" w:hAnsiTheme="minorEastAsia" w:hint="eastAsia"/>
                <w:bCs/>
                <w:iCs/>
                <w:kern w:val="0"/>
                <w:sz w:val="24"/>
              </w:rPr>
              <w:t>；</w:t>
            </w:r>
            <w:r w:rsidRPr="0071764B">
              <w:rPr>
                <w:rFonts w:asciiTheme="minorEastAsia" w:eastAsiaTheme="minorEastAsia" w:hAnsiTheme="minorEastAsia" w:hint="eastAsia"/>
                <w:bCs/>
                <w:iCs/>
                <w:kern w:val="0"/>
                <w:sz w:val="24"/>
              </w:rPr>
              <w:t>另一个是未弥补亏损，公司下属子公司</w:t>
            </w:r>
            <w:r w:rsidR="00FC10B6">
              <w:rPr>
                <w:rFonts w:asciiTheme="minorEastAsia" w:eastAsiaTheme="minorEastAsia" w:hAnsiTheme="minorEastAsia" w:hint="eastAsia"/>
                <w:bCs/>
                <w:iCs/>
                <w:kern w:val="0"/>
                <w:sz w:val="24"/>
              </w:rPr>
              <w:t>计划</w:t>
            </w:r>
            <w:r w:rsidRPr="0071764B">
              <w:rPr>
                <w:rFonts w:asciiTheme="minorEastAsia" w:eastAsiaTheme="minorEastAsia" w:hAnsiTheme="minorEastAsia" w:hint="eastAsia"/>
                <w:bCs/>
                <w:iCs/>
                <w:kern w:val="0"/>
                <w:sz w:val="24"/>
              </w:rPr>
              <w:t>进行吸收合并，未弥补亏损</w:t>
            </w:r>
            <w:r w:rsidR="00FC10B6">
              <w:rPr>
                <w:rFonts w:asciiTheme="minorEastAsia" w:eastAsiaTheme="minorEastAsia" w:hAnsiTheme="minorEastAsia" w:hint="eastAsia"/>
                <w:bCs/>
                <w:iCs/>
                <w:kern w:val="0"/>
                <w:sz w:val="24"/>
              </w:rPr>
              <w:t>在本期末</w:t>
            </w:r>
            <w:r>
              <w:rPr>
                <w:rFonts w:asciiTheme="minorEastAsia" w:eastAsiaTheme="minorEastAsia" w:hAnsiTheme="minorEastAsia" w:hint="eastAsia"/>
                <w:bCs/>
                <w:iCs/>
                <w:kern w:val="0"/>
                <w:sz w:val="24"/>
              </w:rPr>
              <w:t>未确认递延所得税资产，</w:t>
            </w:r>
            <w:r w:rsidR="00FC10B6">
              <w:rPr>
                <w:rFonts w:asciiTheme="minorEastAsia" w:eastAsiaTheme="minorEastAsia" w:hAnsiTheme="minorEastAsia" w:hint="eastAsia"/>
                <w:bCs/>
                <w:iCs/>
                <w:kern w:val="0"/>
                <w:sz w:val="24"/>
              </w:rPr>
              <w:t>导致影响所得税</w:t>
            </w:r>
            <w:r w:rsidR="00FC10B6">
              <w:rPr>
                <w:rFonts w:asciiTheme="minorEastAsia" w:eastAsiaTheme="minorEastAsia" w:hAnsiTheme="minorEastAsia"/>
                <w:bCs/>
                <w:iCs/>
                <w:kern w:val="0"/>
                <w:sz w:val="24"/>
              </w:rPr>
              <w:t>300多万元</w:t>
            </w:r>
            <w:r w:rsidRPr="0071764B">
              <w:rPr>
                <w:rFonts w:asciiTheme="minorEastAsia" w:eastAsiaTheme="minorEastAsia" w:hAnsiTheme="minorEastAsia" w:hint="eastAsia"/>
                <w:bCs/>
                <w:iCs/>
                <w:kern w:val="0"/>
                <w:sz w:val="24"/>
              </w:rPr>
              <w:t>。</w:t>
            </w:r>
          </w:p>
          <w:p w:rsidR="00D02B99" w:rsidRPr="001C7027" w:rsidRDefault="00D02B99" w:rsidP="001C7027">
            <w:pPr>
              <w:spacing w:line="360" w:lineRule="auto"/>
              <w:rPr>
                <w:rFonts w:asciiTheme="minorEastAsia" w:eastAsiaTheme="minorEastAsia" w:hAnsiTheme="minorEastAsia"/>
                <w:bCs/>
                <w:iCs/>
                <w:color w:val="E36C0A" w:themeColor="accent6" w:themeShade="BF"/>
                <w:kern w:val="0"/>
                <w:sz w:val="24"/>
              </w:rPr>
            </w:pPr>
          </w:p>
          <w:p w:rsidR="001C7027" w:rsidRPr="000719C5" w:rsidRDefault="001C7027" w:rsidP="001C7027">
            <w:pPr>
              <w:spacing w:line="360" w:lineRule="auto"/>
              <w:rPr>
                <w:rFonts w:asciiTheme="minorEastAsia" w:eastAsiaTheme="minorEastAsia" w:hAnsiTheme="minorEastAsia"/>
                <w:b/>
                <w:bCs/>
                <w:iCs/>
                <w:kern w:val="0"/>
                <w:sz w:val="24"/>
              </w:rPr>
            </w:pPr>
            <w:r w:rsidRPr="000719C5">
              <w:rPr>
                <w:rFonts w:asciiTheme="minorEastAsia" w:eastAsiaTheme="minorEastAsia" w:hAnsiTheme="minorEastAsia" w:hint="eastAsia"/>
                <w:b/>
                <w:bCs/>
                <w:iCs/>
                <w:kern w:val="0"/>
                <w:sz w:val="24"/>
              </w:rPr>
              <w:t>Q：</w:t>
            </w:r>
            <w:r w:rsidR="001D4587" w:rsidRPr="000719C5">
              <w:rPr>
                <w:rFonts w:asciiTheme="minorEastAsia" w:eastAsiaTheme="minorEastAsia" w:hAnsiTheme="minorEastAsia" w:hint="eastAsia"/>
                <w:b/>
                <w:bCs/>
                <w:iCs/>
                <w:kern w:val="0"/>
                <w:sz w:val="24"/>
              </w:rPr>
              <w:t>公司今年上半年研发费用增长较多，公司产品主要的技术研发方向是什么？</w:t>
            </w:r>
          </w:p>
          <w:p w:rsidR="001D4587" w:rsidRPr="001D4587" w:rsidRDefault="001C7027" w:rsidP="001C7027">
            <w:pPr>
              <w:spacing w:line="360" w:lineRule="auto"/>
              <w:rPr>
                <w:rFonts w:asciiTheme="minorEastAsia" w:eastAsiaTheme="minorEastAsia" w:hAnsiTheme="minorEastAsia"/>
                <w:bCs/>
                <w:iCs/>
                <w:kern w:val="0"/>
                <w:sz w:val="24"/>
              </w:rPr>
            </w:pPr>
            <w:r w:rsidRPr="001D4587">
              <w:rPr>
                <w:rFonts w:asciiTheme="minorEastAsia" w:eastAsiaTheme="minorEastAsia" w:hAnsiTheme="minorEastAsia" w:hint="eastAsia"/>
                <w:bCs/>
                <w:iCs/>
                <w:kern w:val="0"/>
                <w:sz w:val="24"/>
              </w:rPr>
              <w:t>A：</w:t>
            </w:r>
            <w:r w:rsidR="001D4587" w:rsidRPr="001D4587">
              <w:rPr>
                <w:rFonts w:asciiTheme="minorEastAsia" w:eastAsiaTheme="minorEastAsia" w:hAnsiTheme="minorEastAsia" w:hint="eastAsia"/>
                <w:bCs/>
                <w:iCs/>
                <w:kern w:val="0"/>
                <w:sz w:val="24"/>
              </w:rPr>
              <w:t>动力锂电池结构件</w:t>
            </w:r>
            <w:r w:rsidR="0088049A">
              <w:rPr>
                <w:rFonts w:asciiTheme="minorEastAsia" w:eastAsiaTheme="minorEastAsia" w:hAnsiTheme="minorEastAsia" w:hint="eastAsia"/>
                <w:bCs/>
                <w:iCs/>
                <w:kern w:val="0"/>
                <w:sz w:val="24"/>
              </w:rPr>
              <w:t>的研发</w:t>
            </w:r>
            <w:r w:rsidRPr="001D4587">
              <w:rPr>
                <w:rFonts w:asciiTheme="minorEastAsia" w:eastAsiaTheme="minorEastAsia" w:hAnsiTheme="minorEastAsia" w:hint="eastAsia"/>
                <w:bCs/>
                <w:iCs/>
                <w:kern w:val="0"/>
                <w:sz w:val="24"/>
              </w:rPr>
              <w:t>围绕整车和电池未来的发展需求，</w:t>
            </w:r>
            <w:r w:rsidR="001D4587" w:rsidRPr="001D4587">
              <w:rPr>
                <w:rFonts w:asciiTheme="minorEastAsia" w:eastAsiaTheme="minorEastAsia" w:hAnsiTheme="minorEastAsia" w:hint="eastAsia"/>
                <w:bCs/>
                <w:iCs/>
                <w:kern w:val="0"/>
                <w:sz w:val="24"/>
              </w:rPr>
              <w:t>由于未来要求续航里程大、电池能量密度高，因此电池</w:t>
            </w:r>
            <w:r w:rsidR="0088049A">
              <w:rPr>
                <w:rFonts w:asciiTheme="minorEastAsia" w:eastAsiaTheme="minorEastAsia" w:hAnsiTheme="minorEastAsia" w:hint="eastAsia"/>
                <w:bCs/>
                <w:iCs/>
                <w:kern w:val="0"/>
                <w:sz w:val="24"/>
              </w:rPr>
              <w:t>结构件高强度、</w:t>
            </w:r>
            <w:r w:rsidR="001D4587" w:rsidRPr="001D4587">
              <w:rPr>
                <w:rFonts w:asciiTheme="minorEastAsia" w:eastAsiaTheme="minorEastAsia" w:hAnsiTheme="minorEastAsia" w:hint="eastAsia"/>
                <w:bCs/>
                <w:iCs/>
                <w:kern w:val="0"/>
                <w:sz w:val="24"/>
              </w:rPr>
              <w:t>轻量化、新材料</w:t>
            </w:r>
            <w:r w:rsidR="0088049A">
              <w:rPr>
                <w:rFonts w:asciiTheme="minorEastAsia" w:eastAsiaTheme="minorEastAsia" w:hAnsiTheme="minorEastAsia" w:hint="eastAsia"/>
                <w:bCs/>
                <w:iCs/>
                <w:kern w:val="0"/>
                <w:sz w:val="24"/>
              </w:rPr>
              <w:t>等</w:t>
            </w:r>
            <w:r w:rsidR="001D4587" w:rsidRPr="001D4587">
              <w:rPr>
                <w:rFonts w:asciiTheme="minorEastAsia" w:eastAsiaTheme="minorEastAsia" w:hAnsiTheme="minorEastAsia" w:hint="eastAsia"/>
                <w:bCs/>
                <w:iCs/>
                <w:kern w:val="0"/>
                <w:sz w:val="24"/>
              </w:rPr>
              <w:t>成为突出方向，此外还包括良率更高的工艺、高效设备的开发等等。</w:t>
            </w:r>
          </w:p>
          <w:p w:rsidR="001C7027" w:rsidRPr="001C7027" w:rsidRDefault="001D4587" w:rsidP="001C7027">
            <w:pPr>
              <w:spacing w:line="360" w:lineRule="auto"/>
              <w:rPr>
                <w:rFonts w:asciiTheme="minorEastAsia" w:eastAsiaTheme="minorEastAsia" w:hAnsiTheme="minorEastAsia"/>
                <w:bCs/>
                <w:iCs/>
                <w:color w:val="E36C0A" w:themeColor="accent6" w:themeShade="BF"/>
                <w:kern w:val="0"/>
                <w:sz w:val="24"/>
              </w:rPr>
            </w:pPr>
            <w:r>
              <w:rPr>
                <w:rFonts w:asciiTheme="minorEastAsia" w:eastAsiaTheme="minorEastAsia" w:hAnsiTheme="minorEastAsia"/>
                <w:bCs/>
                <w:iCs/>
                <w:color w:val="E36C0A" w:themeColor="accent6" w:themeShade="BF"/>
                <w:kern w:val="0"/>
                <w:sz w:val="24"/>
              </w:rPr>
              <w:t xml:space="preserve"> </w:t>
            </w:r>
          </w:p>
          <w:p w:rsidR="001D4587" w:rsidRPr="000719C5" w:rsidRDefault="001D4587" w:rsidP="001D4587">
            <w:pPr>
              <w:spacing w:line="360" w:lineRule="auto"/>
              <w:rPr>
                <w:rFonts w:asciiTheme="minorEastAsia" w:eastAsiaTheme="minorEastAsia" w:hAnsiTheme="minorEastAsia"/>
                <w:b/>
                <w:bCs/>
                <w:iCs/>
                <w:kern w:val="0"/>
                <w:sz w:val="24"/>
              </w:rPr>
            </w:pPr>
            <w:r w:rsidRPr="000719C5">
              <w:rPr>
                <w:rFonts w:asciiTheme="minorEastAsia" w:eastAsiaTheme="minorEastAsia" w:hAnsiTheme="minorEastAsia" w:hint="eastAsia"/>
                <w:b/>
                <w:bCs/>
                <w:iCs/>
                <w:kern w:val="0"/>
                <w:sz w:val="24"/>
              </w:rPr>
              <w:t>Q：在一条动力锂电池产线中，每GWh投资对应锂电池结构件需求多大？</w:t>
            </w:r>
          </w:p>
          <w:p w:rsidR="001C7027" w:rsidRPr="00D02B99" w:rsidRDefault="001D4587" w:rsidP="001D4587">
            <w:pPr>
              <w:spacing w:line="360" w:lineRule="auto"/>
              <w:rPr>
                <w:rFonts w:asciiTheme="minorEastAsia" w:eastAsiaTheme="minorEastAsia" w:hAnsiTheme="minorEastAsia"/>
                <w:bCs/>
                <w:iCs/>
                <w:kern w:val="0"/>
                <w:sz w:val="24"/>
              </w:rPr>
            </w:pPr>
            <w:r w:rsidRPr="00D02B99">
              <w:rPr>
                <w:rFonts w:asciiTheme="minorEastAsia" w:eastAsiaTheme="minorEastAsia" w:hAnsiTheme="minorEastAsia" w:hint="eastAsia"/>
                <w:bCs/>
                <w:iCs/>
                <w:kern w:val="0"/>
                <w:sz w:val="24"/>
              </w:rPr>
              <w:t>A：结构件不像其他的组件等有确定性的系数关系。如果电池容量小，结构件占比会大</w:t>
            </w:r>
            <w:r w:rsidR="00A46CBE">
              <w:rPr>
                <w:rFonts w:asciiTheme="minorEastAsia" w:eastAsiaTheme="minorEastAsia" w:hAnsiTheme="minorEastAsia" w:hint="eastAsia"/>
                <w:bCs/>
                <w:iCs/>
                <w:kern w:val="0"/>
                <w:sz w:val="24"/>
              </w:rPr>
              <w:t>，</w:t>
            </w:r>
            <w:r w:rsidRPr="00D02B99">
              <w:rPr>
                <w:rFonts w:asciiTheme="minorEastAsia" w:eastAsiaTheme="minorEastAsia" w:hAnsiTheme="minorEastAsia" w:hint="eastAsia"/>
                <w:bCs/>
                <w:iCs/>
                <w:kern w:val="0"/>
                <w:sz w:val="24"/>
              </w:rPr>
              <w:t>容量大，结构件占比会小，单Gwh对应公司结构件的产值也会不同，波动范围很大。</w:t>
            </w:r>
          </w:p>
          <w:p w:rsidR="000B44A1" w:rsidRPr="00D02B99" w:rsidRDefault="000B44A1" w:rsidP="001D4587">
            <w:pPr>
              <w:spacing w:line="360" w:lineRule="auto"/>
              <w:rPr>
                <w:rFonts w:asciiTheme="minorEastAsia" w:eastAsiaTheme="minorEastAsia" w:hAnsiTheme="minorEastAsia"/>
                <w:bCs/>
                <w:iCs/>
                <w:color w:val="E36C0A" w:themeColor="accent6" w:themeShade="BF"/>
                <w:kern w:val="0"/>
                <w:sz w:val="24"/>
              </w:rPr>
            </w:pPr>
          </w:p>
        </w:tc>
      </w:tr>
      <w:tr w:rsidR="00D001F1" w:rsidRPr="00BA3953" w:rsidTr="00CA79A5">
        <w:tc>
          <w:tcPr>
            <w:tcW w:w="1844" w:type="dxa"/>
            <w:vAlign w:val="center"/>
          </w:tcPr>
          <w:p w:rsidR="00D001F1" w:rsidRPr="00140C24" w:rsidRDefault="00D001F1" w:rsidP="00A356FB">
            <w:pPr>
              <w:spacing w:line="480" w:lineRule="atLeast"/>
              <w:rPr>
                <w:rFonts w:ascii="宋体" w:hAnsi="宋体"/>
                <w:b/>
                <w:bCs/>
                <w:iCs/>
                <w:color w:val="000000"/>
                <w:kern w:val="0"/>
                <w:sz w:val="24"/>
              </w:rPr>
            </w:pPr>
            <w:r w:rsidRPr="00140C24">
              <w:rPr>
                <w:rFonts w:ascii="宋体" w:hAnsi="宋体" w:hint="eastAsia"/>
                <w:b/>
                <w:bCs/>
                <w:iCs/>
                <w:color w:val="000000"/>
                <w:kern w:val="0"/>
                <w:sz w:val="24"/>
              </w:rPr>
              <w:lastRenderedPageBreak/>
              <w:t>附件清单（如</w:t>
            </w:r>
            <w:r w:rsidRPr="00140C24">
              <w:rPr>
                <w:rFonts w:ascii="宋体" w:hAnsi="宋体" w:hint="eastAsia"/>
                <w:b/>
                <w:bCs/>
                <w:iCs/>
                <w:color w:val="000000"/>
                <w:kern w:val="0"/>
                <w:sz w:val="24"/>
              </w:rPr>
              <w:lastRenderedPageBreak/>
              <w:t>有）</w:t>
            </w:r>
          </w:p>
        </w:tc>
        <w:tc>
          <w:tcPr>
            <w:tcW w:w="6946" w:type="dxa"/>
          </w:tcPr>
          <w:p w:rsidR="00D001F1" w:rsidRPr="00140C24" w:rsidRDefault="00B636CF" w:rsidP="00A356FB">
            <w:pPr>
              <w:spacing w:line="480" w:lineRule="atLeast"/>
              <w:rPr>
                <w:rFonts w:ascii="宋体" w:hAnsi="宋体"/>
                <w:bCs/>
                <w:iCs/>
                <w:color w:val="000000"/>
                <w:kern w:val="0"/>
                <w:sz w:val="24"/>
              </w:rPr>
            </w:pPr>
            <w:r w:rsidRPr="00140C24">
              <w:rPr>
                <w:rFonts w:ascii="宋体" w:hAnsi="宋体" w:hint="eastAsia"/>
                <w:bCs/>
                <w:iCs/>
                <w:color w:val="000000"/>
                <w:kern w:val="0"/>
                <w:sz w:val="24"/>
              </w:rPr>
              <w:lastRenderedPageBreak/>
              <w:t>无</w:t>
            </w:r>
          </w:p>
        </w:tc>
      </w:tr>
      <w:tr w:rsidR="00D001F1" w:rsidRPr="00A94694" w:rsidTr="00CA79A5">
        <w:tc>
          <w:tcPr>
            <w:tcW w:w="1844" w:type="dxa"/>
            <w:vAlign w:val="center"/>
          </w:tcPr>
          <w:p w:rsidR="00D001F1" w:rsidRPr="00140C24" w:rsidRDefault="00D001F1" w:rsidP="00A356FB">
            <w:pPr>
              <w:spacing w:line="480" w:lineRule="atLeast"/>
              <w:rPr>
                <w:rFonts w:ascii="宋体" w:hAnsi="宋体"/>
                <w:b/>
                <w:bCs/>
                <w:iCs/>
                <w:color w:val="000000"/>
                <w:kern w:val="0"/>
                <w:sz w:val="24"/>
              </w:rPr>
            </w:pPr>
            <w:r w:rsidRPr="00140C24">
              <w:rPr>
                <w:rFonts w:ascii="宋体" w:hAnsi="宋体" w:hint="eastAsia"/>
                <w:b/>
                <w:bCs/>
                <w:iCs/>
                <w:color w:val="000000"/>
                <w:kern w:val="0"/>
                <w:sz w:val="24"/>
              </w:rPr>
              <w:lastRenderedPageBreak/>
              <w:t>日期</w:t>
            </w:r>
          </w:p>
        </w:tc>
        <w:tc>
          <w:tcPr>
            <w:tcW w:w="6946" w:type="dxa"/>
          </w:tcPr>
          <w:p w:rsidR="00D001F1" w:rsidRPr="00140C24" w:rsidRDefault="00326BA8" w:rsidP="001C7027">
            <w:pPr>
              <w:spacing w:line="480" w:lineRule="atLeast"/>
              <w:rPr>
                <w:rFonts w:ascii="宋体" w:hAnsi="宋体"/>
                <w:bCs/>
                <w:iCs/>
                <w:color w:val="000000"/>
                <w:kern w:val="0"/>
                <w:sz w:val="24"/>
              </w:rPr>
            </w:pPr>
            <w:r w:rsidRPr="00140C24">
              <w:rPr>
                <w:rFonts w:ascii="宋体" w:hAnsi="宋体"/>
                <w:bCs/>
                <w:iCs/>
                <w:color w:val="000000"/>
                <w:kern w:val="0"/>
                <w:sz w:val="24"/>
              </w:rPr>
              <w:t>201</w:t>
            </w:r>
            <w:r w:rsidR="001C7027">
              <w:rPr>
                <w:rFonts w:ascii="宋体" w:hAnsi="宋体"/>
                <w:bCs/>
                <w:iCs/>
                <w:color w:val="000000"/>
                <w:kern w:val="0"/>
                <w:sz w:val="24"/>
              </w:rPr>
              <w:t>9</w:t>
            </w:r>
            <w:r w:rsidR="00F820B3" w:rsidRPr="00140C24">
              <w:rPr>
                <w:rFonts w:ascii="宋体" w:hAnsi="宋体" w:hint="eastAsia"/>
                <w:bCs/>
                <w:iCs/>
                <w:color w:val="000000"/>
                <w:kern w:val="0"/>
                <w:sz w:val="24"/>
              </w:rPr>
              <w:t>-</w:t>
            </w:r>
            <w:r w:rsidR="001C7027">
              <w:rPr>
                <w:rFonts w:ascii="宋体" w:hAnsi="宋体"/>
                <w:bCs/>
                <w:iCs/>
                <w:color w:val="000000"/>
                <w:kern w:val="0"/>
                <w:sz w:val="24"/>
              </w:rPr>
              <w:t>8</w:t>
            </w:r>
            <w:r w:rsidR="008F7E99" w:rsidRPr="00140C24">
              <w:rPr>
                <w:rFonts w:ascii="宋体" w:hAnsi="宋体" w:hint="eastAsia"/>
                <w:bCs/>
                <w:iCs/>
                <w:color w:val="000000"/>
                <w:kern w:val="0"/>
                <w:sz w:val="24"/>
              </w:rPr>
              <w:t>-</w:t>
            </w:r>
            <w:r w:rsidR="00140C24" w:rsidRPr="00140C24">
              <w:rPr>
                <w:rFonts w:ascii="宋体" w:hAnsi="宋体" w:hint="eastAsia"/>
                <w:bCs/>
                <w:iCs/>
                <w:color w:val="000000"/>
                <w:kern w:val="0"/>
                <w:sz w:val="24"/>
              </w:rPr>
              <w:t>1</w:t>
            </w:r>
            <w:r w:rsidR="001C7027">
              <w:rPr>
                <w:rFonts w:ascii="宋体" w:hAnsi="宋体"/>
                <w:bCs/>
                <w:iCs/>
                <w:color w:val="000000"/>
                <w:kern w:val="0"/>
                <w:sz w:val="24"/>
              </w:rPr>
              <w:t>9</w:t>
            </w:r>
          </w:p>
        </w:tc>
      </w:tr>
    </w:tbl>
    <w:p w:rsidR="005A6D1C" w:rsidRDefault="005A6D1C"/>
    <w:p w:rsidR="005A6D1C" w:rsidRDefault="005A6D1C">
      <w:pPr>
        <w:widowControl/>
        <w:jc w:val="left"/>
      </w:pPr>
    </w:p>
    <w:sectPr w:rsidR="005A6D1C" w:rsidSect="00B226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BFD" w:rsidRDefault="00A32BFD" w:rsidP="00D001F1">
      <w:r>
        <w:separator/>
      </w:r>
    </w:p>
  </w:endnote>
  <w:endnote w:type="continuationSeparator" w:id="0">
    <w:p w:rsidR="00A32BFD" w:rsidRDefault="00A32BFD" w:rsidP="00D0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BFD" w:rsidRDefault="00A32BFD" w:rsidP="00D001F1">
      <w:r>
        <w:separator/>
      </w:r>
    </w:p>
  </w:footnote>
  <w:footnote w:type="continuationSeparator" w:id="0">
    <w:p w:rsidR="00A32BFD" w:rsidRDefault="00A32BFD" w:rsidP="00D00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B4492"/>
    <w:multiLevelType w:val="hybridMultilevel"/>
    <w:tmpl w:val="C82A75A4"/>
    <w:lvl w:ilvl="0" w:tplc="A5E85B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655E34"/>
    <w:multiLevelType w:val="hybridMultilevel"/>
    <w:tmpl w:val="68981240"/>
    <w:lvl w:ilvl="0" w:tplc="B342599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BF5836"/>
    <w:multiLevelType w:val="hybridMultilevel"/>
    <w:tmpl w:val="68889490"/>
    <w:lvl w:ilvl="0" w:tplc="C3B6C0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9992635"/>
    <w:multiLevelType w:val="hybridMultilevel"/>
    <w:tmpl w:val="47C49518"/>
    <w:lvl w:ilvl="0" w:tplc="D6E6E5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C127F1"/>
    <w:multiLevelType w:val="hybridMultilevel"/>
    <w:tmpl w:val="6F1C0BD4"/>
    <w:lvl w:ilvl="0" w:tplc="48A2D3A8">
      <w:start w:val="1"/>
      <w:numFmt w:val="bullet"/>
      <w:lvlText w:val=""/>
      <w:lvlJc w:val="left"/>
      <w:pPr>
        <w:tabs>
          <w:tab w:val="num" w:pos="720"/>
        </w:tabs>
        <w:ind w:left="720" w:hanging="360"/>
      </w:pPr>
      <w:rPr>
        <w:rFonts w:ascii="Wingdings" w:hAnsi="Wingdings" w:hint="default"/>
      </w:rPr>
    </w:lvl>
    <w:lvl w:ilvl="1" w:tplc="78283718" w:tentative="1">
      <w:start w:val="1"/>
      <w:numFmt w:val="bullet"/>
      <w:lvlText w:val=""/>
      <w:lvlJc w:val="left"/>
      <w:pPr>
        <w:tabs>
          <w:tab w:val="num" w:pos="1440"/>
        </w:tabs>
        <w:ind w:left="1440" w:hanging="360"/>
      </w:pPr>
      <w:rPr>
        <w:rFonts w:ascii="Wingdings" w:hAnsi="Wingdings" w:hint="default"/>
      </w:rPr>
    </w:lvl>
    <w:lvl w:ilvl="2" w:tplc="0EEE3D24" w:tentative="1">
      <w:start w:val="1"/>
      <w:numFmt w:val="bullet"/>
      <w:lvlText w:val=""/>
      <w:lvlJc w:val="left"/>
      <w:pPr>
        <w:tabs>
          <w:tab w:val="num" w:pos="2160"/>
        </w:tabs>
        <w:ind w:left="2160" w:hanging="360"/>
      </w:pPr>
      <w:rPr>
        <w:rFonts w:ascii="Wingdings" w:hAnsi="Wingdings" w:hint="default"/>
      </w:rPr>
    </w:lvl>
    <w:lvl w:ilvl="3" w:tplc="EA30F8B0" w:tentative="1">
      <w:start w:val="1"/>
      <w:numFmt w:val="bullet"/>
      <w:lvlText w:val=""/>
      <w:lvlJc w:val="left"/>
      <w:pPr>
        <w:tabs>
          <w:tab w:val="num" w:pos="2880"/>
        </w:tabs>
        <w:ind w:left="2880" w:hanging="360"/>
      </w:pPr>
      <w:rPr>
        <w:rFonts w:ascii="Wingdings" w:hAnsi="Wingdings" w:hint="default"/>
      </w:rPr>
    </w:lvl>
    <w:lvl w:ilvl="4" w:tplc="3828BA30" w:tentative="1">
      <w:start w:val="1"/>
      <w:numFmt w:val="bullet"/>
      <w:lvlText w:val=""/>
      <w:lvlJc w:val="left"/>
      <w:pPr>
        <w:tabs>
          <w:tab w:val="num" w:pos="3600"/>
        </w:tabs>
        <w:ind w:left="3600" w:hanging="360"/>
      </w:pPr>
      <w:rPr>
        <w:rFonts w:ascii="Wingdings" w:hAnsi="Wingdings" w:hint="default"/>
      </w:rPr>
    </w:lvl>
    <w:lvl w:ilvl="5" w:tplc="7D44129E" w:tentative="1">
      <w:start w:val="1"/>
      <w:numFmt w:val="bullet"/>
      <w:lvlText w:val=""/>
      <w:lvlJc w:val="left"/>
      <w:pPr>
        <w:tabs>
          <w:tab w:val="num" w:pos="4320"/>
        </w:tabs>
        <w:ind w:left="4320" w:hanging="360"/>
      </w:pPr>
      <w:rPr>
        <w:rFonts w:ascii="Wingdings" w:hAnsi="Wingdings" w:hint="default"/>
      </w:rPr>
    </w:lvl>
    <w:lvl w:ilvl="6" w:tplc="7EFAAD0C" w:tentative="1">
      <w:start w:val="1"/>
      <w:numFmt w:val="bullet"/>
      <w:lvlText w:val=""/>
      <w:lvlJc w:val="left"/>
      <w:pPr>
        <w:tabs>
          <w:tab w:val="num" w:pos="5040"/>
        </w:tabs>
        <w:ind w:left="5040" w:hanging="360"/>
      </w:pPr>
      <w:rPr>
        <w:rFonts w:ascii="Wingdings" w:hAnsi="Wingdings" w:hint="default"/>
      </w:rPr>
    </w:lvl>
    <w:lvl w:ilvl="7" w:tplc="320E8D1C" w:tentative="1">
      <w:start w:val="1"/>
      <w:numFmt w:val="bullet"/>
      <w:lvlText w:val=""/>
      <w:lvlJc w:val="left"/>
      <w:pPr>
        <w:tabs>
          <w:tab w:val="num" w:pos="5760"/>
        </w:tabs>
        <w:ind w:left="5760" w:hanging="360"/>
      </w:pPr>
      <w:rPr>
        <w:rFonts w:ascii="Wingdings" w:hAnsi="Wingdings" w:hint="default"/>
      </w:rPr>
    </w:lvl>
    <w:lvl w:ilvl="8" w:tplc="E30E408C" w:tentative="1">
      <w:start w:val="1"/>
      <w:numFmt w:val="bullet"/>
      <w:lvlText w:val=""/>
      <w:lvlJc w:val="left"/>
      <w:pPr>
        <w:tabs>
          <w:tab w:val="num" w:pos="6480"/>
        </w:tabs>
        <w:ind w:left="6480" w:hanging="360"/>
      </w:pPr>
      <w:rPr>
        <w:rFonts w:ascii="Wingdings" w:hAnsi="Wingdings" w:hint="default"/>
      </w:rPr>
    </w:lvl>
  </w:abstractNum>
  <w:abstractNum w:abstractNumId="5">
    <w:nsid w:val="52E14164"/>
    <w:multiLevelType w:val="hybridMultilevel"/>
    <w:tmpl w:val="BBDA0D18"/>
    <w:lvl w:ilvl="0" w:tplc="9F864802">
      <w:start w:val="1"/>
      <w:numFmt w:val="bullet"/>
      <w:lvlText w:val="•"/>
      <w:lvlJc w:val="left"/>
      <w:pPr>
        <w:tabs>
          <w:tab w:val="num" w:pos="720"/>
        </w:tabs>
        <w:ind w:left="720" w:hanging="360"/>
      </w:pPr>
      <w:rPr>
        <w:rFonts w:ascii="宋体" w:hAnsi="宋体" w:hint="default"/>
      </w:rPr>
    </w:lvl>
    <w:lvl w:ilvl="1" w:tplc="01C2EDA0" w:tentative="1">
      <w:start w:val="1"/>
      <w:numFmt w:val="bullet"/>
      <w:lvlText w:val="•"/>
      <w:lvlJc w:val="left"/>
      <w:pPr>
        <w:tabs>
          <w:tab w:val="num" w:pos="1440"/>
        </w:tabs>
        <w:ind w:left="1440" w:hanging="360"/>
      </w:pPr>
      <w:rPr>
        <w:rFonts w:ascii="宋体" w:hAnsi="宋体" w:hint="default"/>
      </w:rPr>
    </w:lvl>
    <w:lvl w:ilvl="2" w:tplc="9D02FCEC" w:tentative="1">
      <w:start w:val="1"/>
      <w:numFmt w:val="bullet"/>
      <w:lvlText w:val="•"/>
      <w:lvlJc w:val="left"/>
      <w:pPr>
        <w:tabs>
          <w:tab w:val="num" w:pos="2160"/>
        </w:tabs>
        <w:ind w:left="2160" w:hanging="360"/>
      </w:pPr>
      <w:rPr>
        <w:rFonts w:ascii="宋体" w:hAnsi="宋体" w:hint="default"/>
      </w:rPr>
    </w:lvl>
    <w:lvl w:ilvl="3" w:tplc="9600E986" w:tentative="1">
      <w:start w:val="1"/>
      <w:numFmt w:val="bullet"/>
      <w:lvlText w:val="•"/>
      <w:lvlJc w:val="left"/>
      <w:pPr>
        <w:tabs>
          <w:tab w:val="num" w:pos="2880"/>
        </w:tabs>
        <w:ind w:left="2880" w:hanging="360"/>
      </w:pPr>
      <w:rPr>
        <w:rFonts w:ascii="宋体" w:hAnsi="宋体" w:hint="default"/>
      </w:rPr>
    </w:lvl>
    <w:lvl w:ilvl="4" w:tplc="6B0E534C" w:tentative="1">
      <w:start w:val="1"/>
      <w:numFmt w:val="bullet"/>
      <w:lvlText w:val="•"/>
      <w:lvlJc w:val="left"/>
      <w:pPr>
        <w:tabs>
          <w:tab w:val="num" w:pos="3600"/>
        </w:tabs>
        <w:ind w:left="3600" w:hanging="360"/>
      </w:pPr>
      <w:rPr>
        <w:rFonts w:ascii="宋体" w:hAnsi="宋体" w:hint="default"/>
      </w:rPr>
    </w:lvl>
    <w:lvl w:ilvl="5" w:tplc="07905894" w:tentative="1">
      <w:start w:val="1"/>
      <w:numFmt w:val="bullet"/>
      <w:lvlText w:val="•"/>
      <w:lvlJc w:val="left"/>
      <w:pPr>
        <w:tabs>
          <w:tab w:val="num" w:pos="4320"/>
        </w:tabs>
        <w:ind w:left="4320" w:hanging="360"/>
      </w:pPr>
      <w:rPr>
        <w:rFonts w:ascii="宋体" w:hAnsi="宋体" w:hint="default"/>
      </w:rPr>
    </w:lvl>
    <w:lvl w:ilvl="6" w:tplc="8B0E0982" w:tentative="1">
      <w:start w:val="1"/>
      <w:numFmt w:val="bullet"/>
      <w:lvlText w:val="•"/>
      <w:lvlJc w:val="left"/>
      <w:pPr>
        <w:tabs>
          <w:tab w:val="num" w:pos="5040"/>
        </w:tabs>
        <w:ind w:left="5040" w:hanging="360"/>
      </w:pPr>
      <w:rPr>
        <w:rFonts w:ascii="宋体" w:hAnsi="宋体" w:hint="default"/>
      </w:rPr>
    </w:lvl>
    <w:lvl w:ilvl="7" w:tplc="0132553A" w:tentative="1">
      <w:start w:val="1"/>
      <w:numFmt w:val="bullet"/>
      <w:lvlText w:val="•"/>
      <w:lvlJc w:val="left"/>
      <w:pPr>
        <w:tabs>
          <w:tab w:val="num" w:pos="5760"/>
        </w:tabs>
        <w:ind w:left="5760" w:hanging="360"/>
      </w:pPr>
      <w:rPr>
        <w:rFonts w:ascii="宋体" w:hAnsi="宋体" w:hint="default"/>
      </w:rPr>
    </w:lvl>
    <w:lvl w:ilvl="8" w:tplc="0958CEA0" w:tentative="1">
      <w:start w:val="1"/>
      <w:numFmt w:val="bullet"/>
      <w:lvlText w:val="•"/>
      <w:lvlJc w:val="left"/>
      <w:pPr>
        <w:tabs>
          <w:tab w:val="num" w:pos="6480"/>
        </w:tabs>
        <w:ind w:left="6480" w:hanging="360"/>
      </w:pPr>
      <w:rPr>
        <w:rFonts w:ascii="宋体" w:hAnsi="宋体" w:hint="default"/>
      </w:rPr>
    </w:lvl>
  </w:abstractNum>
  <w:abstractNum w:abstractNumId="6">
    <w:nsid w:val="6809637D"/>
    <w:multiLevelType w:val="hybridMultilevel"/>
    <w:tmpl w:val="55A4D9AC"/>
    <w:lvl w:ilvl="0" w:tplc="27D4521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97B56B8"/>
    <w:multiLevelType w:val="hybridMultilevel"/>
    <w:tmpl w:val="1A4A0576"/>
    <w:lvl w:ilvl="0" w:tplc="E466B240">
      <w:start w:val="1"/>
      <w:numFmt w:val="bullet"/>
      <w:lvlText w:val=""/>
      <w:lvlJc w:val="left"/>
      <w:pPr>
        <w:tabs>
          <w:tab w:val="num" w:pos="720"/>
        </w:tabs>
        <w:ind w:left="720" w:hanging="360"/>
      </w:pPr>
      <w:rPr>
        <w:rFonts w:ascii="Wingdings" w:hAnsi="Wingdings" w:hint="default"/>
      </w:rPr>
    </w:lvl>
    <w:lvl w:ilvl="1" w:tplc="BB203C8C" w:tentative="1">
      <w:start w:val="1"/>
      <w:numFmt w:val="bullet"/>
      <w:lvlText w:val=""/>
      <w:lvlJc w:val="left"/>
      <w:pPr>
        <w:tabs>
          <w:tab w:val="num" w:pos="1440"/>
        </w:tabs>
        <w:ind w:left="1440" w:hanging="360"/>
      </w:pPr>
      <w:rPr>
        <w:rFonts w:ascii="Wingdings" w:hAnsi="Wingdings" w:hint="default"/>
      </w:rPr>
    </w:lvl>
    <w:lvl w:ilvl="2" w:tplc="5504E7F8" w:tentative="1">
      <w:start w:val="1"/>
      <w:numFmt w:val="bullet"/>
      <w:lvlText w:val=""/>
      <w:lvlJc w:val="left"/>
      <w:pPr>
        <w:tabs>
          <w:tab w:val="num" w:pos="2160"/>
        </w:tabs>
        <w:ind w:left="2160" w:hanging="360"/>
      </w:pPr>
      <w:rPr>
        <w:rFonts w:ascii="Wingdings" w:hAnsi="Wingdings" w:hint="default"/>
      </w:rPr>
    </w:lvl>
    <w:lvl w:ilvl="3" w:tplc="CB8AE5A8" w:tentative="1">
      <w:start w:val="1"/>
      <w:numFmt w:val="bullet"/>
      <w:lvlText w:val=""/>
      <w:lvlJc w:val="left"/>
      <w:pPr>
        <w:tabs>
          <w:tab w:val="num" w:pos="2880"/>
        </w:tabs>
        <w:ind w:left="2880" w:hanging="360"/>
      </w:pPr>
      <w:rPr>
        <w:rFonts w:ascii="Wingdings" w:hAnsi="Wingdings" w:hint="default"/>
      </w:rPr>
    </w:lvl>
    <w:lvl w:ilvl="4" w:tplc="F18E722E" w:tentative="1">
      <w:start w:val="1"/>
      <w:numFmt w:val="bullet"/>
      <w:lvlText w:val=""/>
      <w:lvlJc w:val="left"/>
      <w:pPr>
        <w:tabs>
          <w:tab w:val="num" w:pos="3600"/>
        </w:tabs>
        <w:ind w:left="3600" w:hanging="360"/>
      </w:pPr>
      <w:rPr>
        <w:rFonts w:ascii="Wingdings" w:hAnsi="Wingdings" w:hint="default"/>
      </w:rPr>
    </w:lvl>
    <w:lvl w:ilvl="5" w:tplc="BB1A6160" w:tentative="1">
      <w:start w:val="1"/>
      <w:numFmt w:val="bullet"/>
      <w:lvlText w:val=""/>
      <w:lvlJc w:val="left"/>
      <w:pPr>
        <w:tabs>
          <w:tab w:val="num" w:pos="4320"/>
        </w:tabs>
        <w:ind w:left="4320" w:hanging="360"/>
      </w:pPr>
      <w:rPr>
        <w:rFonts w:ascii="Wingdings" w:hAnsi="Wingdings" w:hint="default"/>
      </w:rPr>
    </w:lvl>
    <w:lvl w:ilvl="6" w:tplc="336C3334" w:tentative="1">
      <w:start w:val="1"/>
      <w:numFmt w:val="bullet"/>
      <w:lvlText w:val=""/>
      <w:lvlJc w:val="left"/>
      <w:pPr>
        <w:tabs>
          <w:tab w:val="num" w:pos="5040"/>
        </w:tabs>
        <w:ind w:left="5040" w:hanging="360"/>
      </w:pPr>
      <w:rPr>
        <w:rFonts w:ascii="Wingdings" w:hAnsi="Wingdings" w:hint="default"/>
      </w:rPr>
    </w:lvl>
    <w:lvl w:ilvl="7" w:tplc="B8FC1554" w:tentative="1">
      <w:start w:val="1"/>
      <w:numFmt w:val="bullet"/>
      <w:lvlText w:val=""/>
      <w:lvlJc w:val="left"/>
      <w:pPr>
        <w:tabs>
          <w:tab w:val="num" w:pos="5760"/>
        </w:tabs>
        <w:ind w:left="5760" w:hanging="360"/>
      </w:pPr>
      <w:rPr>
        <w:rFonts w:ascii="Wingdings" w:hAnsi="Wingdings" w:hint="default"/>
      </w:rPr>
    </w:lvl>
    <w:lvl w:ilvl="8" w:tplc="8A4885A4" w:tentative="1">
      <w:start w:val="1"/>
      <w:numFmt w:val="bullet"/>
      <w:lvlText w:val=""/>
      <w:lvlJc w:val="left"/>
      <w:pPr>
        <w:tabs>
          <w:tab w:val="num" w:pos="6480"/>
        </w:tabs>
        <w:ind w:left="6480" w:hanging="360"/>
      </w:pPr>
      <w:rPr>
        <w:rFonts w:ascii="Wingdings" w:hAnsi="Wingdings" w:hint="default"/>
      </w:rPr>
    </w:lvl>
  </w:abstractNum>
  <w:abstractNum w:abstractNumId="8">
    <w:nsid w:val="728B0A50"/>
    <w:multiLevelType w:val="hybridMultilevel"/>
    <w:tmpl w:val="2B721E24"/>
    <w:lvl w:ilvl="0" w:tplc="461AD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01F1"/>
    <w:rsid w:val="00000C1B"/>
    <w:rsid w:val="00001221"/>
    <w:rsid w:val="00001F8D"/>
    <w:rsid w:val="00003AC7"/>
    <w:rsid w:val="000044E1"/>
    <w:rsid w:val="00004653"/>
    <w:rsid w:val="00004D57"/>
    <w:rsid w:val="00004E8E"/>
    <w:rsid w:val="0001059D"/>
    <w:rsid w:val="000118A1"/>
    <w:rsid w:val="00012005"/>
    <w:rsid w:val="000158AA"/>
    <w:rsid w:val="00016650"/>
    <w:rsid w:val="00020211"/>
    <w:rsid w:val="00020290"/>
    <w:rsid w:val="0002275A"/>
    <w:rsid w:val="0002344C"/>
    <w:rsid w:val="000238B0"/>
    <w:rsid w:val="00024091"/>
    <w:rsid w:val="0002457B"/>
    <w:rsid w:val="00024BAB"/>
    <w:rsid w:val="000256A1"/>
    <w:rsid w:val="0002620B"/>
    <w:rsid w:val="000315CA"/>
    <w:rsid w:val="00033936"/>
    <w:rsid w:val="0003590A"/>
    <w:rsid w:val="0003607F"/>
    <w:rsid w:val="00036633"/>
    <w:rsid w:val="000400D4"/>
    <w:rsid w:val="00040971"/>
    <w:rsid w:val="00040C92"/>
    <w:rsid w:val="00042B14"/>
    <w:rsid w:val="00044AFC"/>
    <w:rsid w:val="00045B53"/>
    <w:rsid w:val="0005051B"/>
    <w:rsid w:val="00054191"/>
    <w:rsid w:val="00057611"/>
    <w:rsid w:val="00060D27"/>
    <w:rsid w:val="00061244"/>
    <w:rsid w:val="00063581"/>
    <w:rsid w:val="00063F56"/>
    <w:rsid w:val="000654C0"/>
    <w:rsid w:val="00071066"/>
    <w:rsid w:val="000719C5"/>
    <w:rsid w:val="00073988"/>
    <w:rsid w:val="000748DE"/>
    <w:rsid w:val="000819F0"/>
    <w:rsid w:val="00082C8B"/>
    <w:rsid w:val="000847FD"/>
    <w:rsid w:val="00084CCB"/>
    <w:rsid w:val="000961DE"/>
    <w:rsid w:val="000A1555"/>
    <w:rsid w:val="000A1C32"/>
    <w:rsid w:val="000A2BCE"/>
    <w:rsid w:val="000A33C1"/>
    <w:rsid w:val="000A393A"/>
    <w:rsid w:val="000A3DC8"/>
    <w:rsid w:val="000A49CD"/>
    <w:rsid w:val="000A4A90"/>
    <w:rsid w:val="000A4B94"/>
    <w:rsid w:val="000A7767"/>
    <w:rsid w:val="000B44A1"/>
    <w:rsid w:val="000B48A0"/>
    <w:rsid w:val="000B4C53"/>
    <w:rsid w:val="000B618D"/>
    <w:rsid w:val="000B6C09"/>
    <w:rsid w:val="000B7861"/>
    <w:rsid w:val="000B7D51"/>
    <w:rsid w:val="000B7EEE"/>
    <w:rsid w:val="000C085A"/>
    <w:rsid w:val="000C1A7C"/>
    <w:rsid w:val="000C27CC"/>
    <w:rsid w:val="000C4D58"/>
    <w:rsid w:val="000C4E05"/>
    <w:rsid w:val="000C5A42"/>
    <w:rsid w:val="000D051C"/>
    <w:rsid w:val="000D0533"/>
    <w:rsid w:val="000D0A6E"/>
    <w:rsid w:val="000D0AE3"/>
    <w:rsid w:val="000D12D6"/>
    <w:rsid w:val="000D2360"/>
    <w:rsid w:val="000D4BBF"/>
    <w:rsid w:val="000D5343"/>
    <w:rsid w:val="000D67E3"/>
    <w:rsid w:val="000D6A0C"/>
    <w:rsid w:val="000D70A8"/>
    <w:rsid w:val="000E08EE"/>
    <w:rsid w:val="000E0EA4"/>
    <w:rsid w:val="000E1297"/>
    <w:rsid w:val="000E1FAB"/>
    <w:rsid w:val="000E2CEE"/>
    <w:rsid w:val="000E319A"/>
    <w:rsid w:val="000E3415"/>
    <w:rsid w:val="000E46EA"/>
    <w:rsid w:val="000E5347"/>
    <w:rsid w:val="000E6A5F"/>
    <w:rsid w:val="000E779C"/>
    <w:rsid w:val="000F17F7"/>
    <w:rsid w:val="000F251F"/>
    <w:rsid w:val="000F3189"/>
    <w:rsid w:val="000F424E"/>
    <w:rsid w:val="000F61F4"/>
    <w:rsid w:val="000F74E0"/>
    <w:rsid w:val="00100E64"/>
    <w:rsid w:val="00103B5C"/>
    <w:rsid w:val="00104135"/>
    <w:rsid w:val="00105958"/>
    <w:rsid w:val="00106C43"/>
    <w:rsid w:val="00107B6C"/>
    <w:rsid w:val="001111FF"/>
    <w:rsid w:val="00113B3C"/>
    <w:rsid w:val="00117419"/>
    <w:rsid w:val="00121D8D"/>
    <w:rsid w:val="00122010"/>
    <w:rsid w:val="00122954"/>
    <w:rsid w:val="00122D16"/>
    <w:rsid w:val="00123574"/>
    <w:rsid w:val="001248DE"/>
    <w:rsid w:val="00124A59"/>
    <w:rsid w:val="00125570"/>
    <w:rsid w:val="001262BF"/>
    <w:rsid w:val="00126B37"/>
    <w:rsid w:val="001303A4"/>
    <w:rsid w:val="00130B8A"/>
    <w:rsid w:val="00130F58"/>
    <w:rsid w:val="00132BD1"/>
    <w:rsid w:val="001339DB"/>
    <w:rsid w:val="00134875"/>
    <w:rsid w:val="001350A0"/>
    <w:rsid w:val="00136402"/>
    <w:rsid w:val="0013661F"/>
    <w:rsid w:val="001366D4"/>
    <w:rsid w:val="001376AC"/>
    <w:rsid w:val="00140C24"/>
    <w:rsid w:val="00140F0B"/>
    <w:rsid w:val="001423A2"/>
    <w:rsid w:val="001458E9"/>
    <w:rsid w:val="001460C6"/>
    <w:rsid w:val="00150A34"/>
    <w:rsid w:val="00150A6B"/>
    <w:rsid w:val="00153D87"/>
    <w:rsid w:val="00154936"/>
    <w:rsid w:val="00154E34"/>
    <w:rsid w:val="00155C64"/>
    <w:rsid w:val="00155D74"/>
    <w:rsid w:val="0015611D"/>
    <w:rsid w:val="001601D6"/>
    <w:rsid w:val="00161F80"/>
    <w:rsid w:val="00163403"/>
    <w:rsid w:val="0016358C"/>
    <w:rsid w:val="001650CA"/>
    <w:rsid w:val="0016544E"/>
    <w:rsid w:val="001655E9"/>
    <w:rsid w:val="00165AEC"/>
    <w:rsid w:val="00166E7F"/>
    <w:rsid w:val="001705C3"/>
    <w:rsid w:val="001746B3"/>
    <w:rsid w:val="00174736"/>
    <w:rsid w:val="00175119"/>
    <w:rsid w:val="00175727"/>
    <w:rsid w:val="001801ED"/>
    <w:rsid w:val="00180695"/>
    <w:rsid w:val="00182B6A"/>
    <w:rsid w:val="00182E35"/>
    <w:rsid w:val="00184C40"/>
    <w:rsid w:val="00184CA7"/>
    <w:rsid w:val="00186610"/>
    <w:rsid w:val="00191E0A"/>
    <w:rsid w:val="00191FD5"/>
    <w:rsid w:val="00192748"/>
    <w:rsid w:val="00192FEE"/>
    <w:rsid w:val="00195B7D"/>
    <w:rsid w:val="00195D51"/>
    <w:rsid w:val="0019675E"/>
    <w:rsid w:val="00197BAF"/>
    <w:rsid w:val="001A0DEB"/>
    <w:rsid w:val="001A12D7"/>
    <w:rsid w:val="001A49C2"/>
    <w:rsid w:val="001A517B"/>
    <w:rsid w:val="001A6692"/>
    <w:rsid w:val="001A6FEB"/>
    <w:rsid w:val="001A76A5"/>
    <w:rsid w:val="001B01AF"/>
    <w:rsid w:val="001B3384"/>
    <w:rsid w:val="001B3435"/>
    <w:rsid w:val="001B400A"/>
    <w:rsid w:val="001B66ED"/>
    <w:rsid w:val="001B7081"/>
    <w:rsid w:val="001B741F"/>
    <w:rsid w:val="001C2BA4"/>
    <w:rsid w:val="001C2CBB"/>
    <w:rsid w:val="001C30DD"/>
    <w:rsid w:val="001C3E4C"/>
    <w:rsid w:val="001C520B"/>
    <w:rsid w:val="001C7027"/>
    <w:rsid w:val="001C7D0B"/>
    <w:rsid w:val="001D2855"/>
    <w:rsid w:val="001D4587"/>
    <w:rsid w:val="001D58F1"/>
    <w:rsid w:val="001D6A40"/>
    <w:rsid w:val="001D6E68"/>
    <w:rsid w:val="001D7948"/>
    <w:rsid w:val="001D7BF9"/>
    <w:rsid w:val="001D7CC9"/>
    <w:rsid w:val="001E3CB2"/>
    <w:rsid w:val="001E5701"/>
    <w:rsid w:val="001E59C5"/>
    <w:rsid w:val="001E6576"/>
    <w:rsid w:val="001E7C37"/>
    <w:rsid w:val="001F007A"/>
    <w:rsid w:val="001F15D9"/>
    <w:rsid w:val="001F3E92"/>
    <w:rsid w:val="001F550F"/>
    <w:rsid w:val="001F67E7"/>
    <w:rsid w:val="001F77BA"/>
    <w:rsid w:val="00202A26"/>
    <w:rsid w:val="0020331B"/>
    <w:rsid w:val="00204530"/>
    <w:rsid w:val="00206585"/>
    <w:rsid w:val="00206E10"/>
    <w:rsid w:val="00206FF0"/>
    <w:rsid w:val="0020791C"/>
    <w:rsid w:val="0021019C"/>
    <w:rsid w:val="002105C8"/>
    <w:rsid w:val="00211EEC"/>
    <w:rsid w:val="002125E6"/>
    <w:rsid w:val="00213CEC"/>
    <w:rsid w:val="00214B44"/>
    <w:rsid w:val="00215647"/>
    <w:rsid w:val="00215FD0"/>
    <w:rsid w:val="00216907"/>
    <w:rsid w:val="00220609"/>
    <w:rsid w:val="00225E3A"/>
    <w:rsid w:val="00227167"/>
    <w:rsid w:val="00227F3B"/>
    <w:rsid w:val="0023092A"/>
    <w:rsid w:val="00231D69"/>
    <w:rsid w:val="00233166"/>
    <w:rsid w:val="002332F3"/>
    <w:rsid w:val="002340BF"/>
    <w:rsid w:val="00234638"/>
    <w:rsid w:val="00234E0D"/>
    <w:rsid w:val="00235130"/>
    <w:rsid w:val="00237101"/>
    <w:rsid w:val="0024280D"/>
    <w:rsid w:val="00244BCA"/>
    <w:rsid w:val="002478A8"/>
    <w:rsid w:val="00250FAA"/>
    <w:rsid w:val="002512B1"/>
    <w:rsid w:val="002513BD"/>
    <w:rsid w:val="00252260"/>
    <w:rsid w:val="002531D6"/>
    <w:rsid w:val="00255E65"/>
    <w:rsid w:val="002563CA"/>
    <w:rsid w:val="0025672F"/>
    <w:rsid w:val="002576E0"/>
    <w:rsid w:val="00257BDF"/>
    <w:rsid w:val="0026021E"/>
    <w:rsid w:val="00261025"/>
    <w:rsid w:val="00261D49"/>
    <w:rsid w:val="00263C9C"/>
    <w:rsid w:val="00264CF8"/>
    <w:rsid w:val="002664C2"/>
    <w:rsid w:val="0026756A"/>
    <w:rsid w:val="002706AE"/>
    <w:rsid w:val="00272C87"/>
    <w:rsid w:val="00272DB4"/>
    <w:rsid w:val="0027308C"/>
    <w:rsid w:val="00273B67"/>
    <w:rsid w:val="00274048"/>
    <w:rsid w:val="00274848"/>
    <w:rsid w:val="0027779C"/>
    <w:rsid w:val="00277FD2"/>
    <w:rsid w:val="00281467"/>
    <w:rsid w:val="00282334"/>
    <w:rsid w:val="00282AA0"/>
    <w:rsid w:val="00282D5A"/>
    <w:rsid w:val="00283332"/>
    <w:rsid w:val="00284CBC"/>
    <w:rsid w:val="00286E2F"/>
    <w:rsid w:val="00286EEA"/>
    <w:rsid w:val="0029140B"/>
    <w:rsid w:val="0029143C"/>
    <w:rsid w:val="002918C5"/>
    <w:rsid w:val="00291FA8"/>
    <w:rsid w:val="00293CA0"/>
    <w:rsid w:val="00296291"/>
    <w:rsid w:val="00297B6E"/>
    <w:rsid w:val="002A0984"/>
    <w:rsid w:val="002A12D5"/>
    <w:rsid w:val="002A2F4D"/>
    <w:rsid w:val="002A389C"/>
    <w:rsid w:val="002A49C0"/>
    <w:rsid w:val="002B0775"/>
    <w:rsid w:val="002B1F43"/>
    <w:rsid w:val="002B46ED"/>
    <w:rsid w:val="002B6FAA"/>
    <w:rsid w:val="002B70DD"/>
    <w:rsid w:val="002C1009"/>
    <w:rsid w:val="002C1ADA"/>
    <w:rsid w:val="002C29AD"/>
    <w:rsid w:val="002C342B"/>
    <w:rsid w:val="002C40C6"/>
    <w:rsid w:val="002C4BCF"/>
    <w:rsid w:val="002D2E84"/>
    <w:rsid w:val="002D7A9F"/>
    <w:rsid w:val="002E037B"/>
    <w:rsid w:val="002E177A"/>
    <w:rsid w:val="002E2382"/>
    <w:rsid w:val="002E2990"/>
    <w:rsid w:val="002E2ACF"/>
    <w:rsid w:val="002E5E6D"/>
    <w:rsid w:val="002F0E17"/>
    <w:rsid w:val="002F1DF8"/>
    <w:rsid w:val="002F2754"/>
    <w:rsid w:val="002F3232"/>
    <w:rsid w:val="002F3AB3"/>
    <w:rsid w:val="002F4B7F"/>
    <w:rsid w:val="002F6829"/>
    <w:rsid w:val="00300BB1"/>
    <w:rsid w:val="0030157F"/>
    <w:rsid w:val="003019B3"/>
    <w:rsid w:val="00302374"/>
    <w:rsid w:val="003027D3"/>
    <w:rsid w:val="0030390C"/>
    <w:rsid w:val="003072FC"/>
    <w:rsid w:val="00307352"/>
    <w:rsid w:val="00310B42"/>
    <w:rsid w:val="00312614"/>
    <w:rsid w:val="00313413"/>
    <w:rsid w:val="00314872"/>
    <w:rsid w:val="00316315"/>
    <w:rsid w:val="00316690"/>
    <w:rsid w:val="00317C2C"/>
    <w:rsid w:val="00320CEC"/>
    <w:rsid w:val="00321626"/>
    <w:rsid w:val="003222B3"/>
    <w:rsid w:val="00326623"/>
    <w:rsid w:val="00326BA8"/>
    <w:rsid w:val="003274E1"/>
    <w:rsid w:val="003311E5"/>
    <w:rsid w:val="003331DE"/>
    <w:rsid w:val="00333297"/>
    <w:rsid w:val="00333A2A"/>
    <w:rsid w:val="00334123"/>
    <w:rsid w:val="00334651"/>
    <w:rsid w:val="003364D3"/>
    <w:rsid w:val="003365B5"/>
    <w:rsid w:val="00336D7F"/>
    <w:rsid w:val="00342A24"/>
    <w:rsid w:val="0034646F"/>
    <w:rsid w:val="00347EA1"/>
    <w:rsid w:val="0035006A"/>
    <w:rsid w:val="0035129F"/>
    <w:rsid w:val="00351ED1"/>
    <w:rsid w:val="0035358B"/>
    <w:rsid w:val="00353ACE"/>
    <w:rsid w:val="0035418B"/>
    <w:rsid w:val="00354D76"/>
    <w:rsid w:val="00360FBF"/>
    <w:rsid w:val="00361563"/>
    <w:rsid w:val="00361A2C"/>
    <w:rsid w:val="003649F6"/>
    <w:rsid w:val="003651FA"/>
    <w:rsid w:val="00367462"/>
    <w:rsid w:val="003713EB"/>
    <w:rsid w:val="0037150D"/>
    <w:rsid w:val="00371510"/>
    <w:rsid w:val="0037257E"/>
    <w:rsid w:val="00376AFB"/>
    <w:rsid w:val="003777F6"/>
    <w:rsid w:val="00380D99"/>
    <w:rsid w:val="0038177A"/>
    <w:rsid w:val="00383CF7"/>
    <w:rsid w:val="00385926"/>
    <w:rsid w:val="00386492"/>
    <w:rsid w:val="003873DD"/>
    <w:rsid w:val="003905F0"/>
    <w:rsid w:val="00390D71"/>
    <w:rsid w:val="003915F3"/>
    <w:rsid w:val="00395442"/>
    <w:rsid w:val="00396184"/>
    <w:rsid w:val="0039763D"/>
    <w:rsid w:val="00397E0F"/>
    <w:rsid w:val="003A1E4E"/>
    <w:rsid w:val="003A4A6B"/>
    <w:rsid w:val="003A5014"/>
    <w:rsid w:val="003A6061"/>
    <w:rsid w:val="003B4D23"/>
    <w:rsid w:val="003B7914"/>
    <w:rsid w:val="003C0050"/>
    <w:rsid w:val="003C06D2"/>
    <w:rsid w:val="003C1E58"/>
    <w:rsid w:val="003C1F0C"/>
    <w:rsid w:val="003C54F6"/>
    <w:rsid w:val="003C5DE3"/>
    <w:rsid w:val="003C75FB"/>
    <w:rsid w:val="003D4747"/>
    <w:rsid w:val="003D7064"/>
    <w:rsid w:val="003E0014"/>
    <w:rsid w:val="003E0334"/>
    <w:rsid w:val="003E164B"/>
    <w:rsid w:val="003E1BBB"/>
    <w:rsid w:val="003E23D5"/>
    <w:rsid w:val="003E284B"/>
    <w:rsid w:val="003E71FE"/>
    <w:rsid w:val="003E7F5A"/>
    <w:rsid w:val="003F0C22"/>
    <w:rsid w:val="003F0D5D"/>
    <w:rsid w:val="003F3631"/>
    <w:rsid w:val="003F39C0"/>
    <w:rsid w:val="003F629B"/>
    <w:rsid w:val="00400167"/>
    <w:rsid w:val="0040110E"/>
    <w:rsid w:val="00401311"/>
    <w:rsid w:val="00401F42"/>
    <w:rsid w:val="004020A3"/>
    <w:rsid w:val="00403561"/>
    <w:rsid w:val="004037C3"/>
    <w:rsid w:val="004071C7"/>
    <w:rsid w:val="00407DED"/>
    <w:rsid w:val="0041004D"/>
    <w:rsid w:val="004115E5"/>
    <w:rsid w:val="00412DF0"/>
    <w:rsid w:val="00414721"/>
    <w:rsid w:val="00416351"/>
    <w:rsid w:val="00416FD7"/>
    <w:rsid w:val="0042039E"/>
    <w:rsid w:val="00421D3C"/>
    <w:rsid w:val="00422538"/>
    <w:rsid w:val="00423F21"/>
    <w:rsid w:val="0042431C"/>
    <w:rsid w:val="004257A6"/>
    <w:rsid w:val="004261D5"/>
    <w:rsid w:val="00426327"/>
    <w:rsid w:val="0042773C"/>
    <w:rsid w:val="00430BB1"/>
    <w:rsid w:val="00430D0F"/>
    <w:rsid w:val="004310A4"/>
    <w:rsid w:val="004316FF"/>
    <w:rsid w:val="00431DC4"/>
    <w:rsid w:val="00432A8D"/>
    <w:rsid w:val="00432DC3"/>
    <w:rsid w:val="00433511"/>
    <w:rsid w:val="004345A4"/>
    <w:rsid w:val="00434D76"/>
    <w:rsid w:val="00437C84"/>
    <w:rsid w:val="00440B1F"/>
    <w:rsid w:val="00441BEC"/>
    <w:rsid w:val="00443231"/>
    <w:rsid w:val="00443C2F"/>
    <w:rsid w:val="00443C7F"/>
    <w:rsid w:val="004451AD"/>
    <w:rsid w:val="004459E1"/>
    <w:rsid w:val="00446455"/>
    <w:rsid w:val="00446603"/>
    <w:rsid w:val="00446F3B"/>
    <w:rsid w:val="00450920"/>
    <w:rsid w:val="00450F54"/>
    <w:rsid w:val="00452C53"/>
    <w:rsid w:val="0045312F"/>
    <w:rsid w:val="00453BCD"/>
    <w:rsid w:val="00453D00"/>
    <w:rsid w:val="00455B96"/>
    <w:rsid w:val="004563BE"/>
    <w:rsid w:val="00456495"/>
    <w:rsid w:val="00460C59"/>
    <w:rsid w:val="00461BDA"/>
    <w:rsid w:val="00462904"/>
    <w:rsid w:val="00465021"/>
    <w:rsid w:val="00471900"/>
    <w:rsid w:val="004726DA"/>
    <w:rsid w:val="00473B9D"/>
    <w:rsid w:val="00473C6D"/>
    <w:rsid w:val="004740DD"/>
    <w:rsid w:val="00477C67"/>
    <w:rsid w:val="00480643"/>
    <w:rsid w:val="00484A48"/>
    <w:rsid w:val="00485302"/>
    <w:rsid w:val="00486DC8"/>
    <w:rsid w:val="00491C58"/>
    <w:rsid w:val="0049679E"/>
    <w:rsid w:val="00497F70"/>
    <w:rsid w:val="004A091C"/>
    <w:rsid w:val="004A0C06"/>
    <w:rsid w:val="004A2CCD"/>
    <w:rsid w:val="004A2D84"/>
    <w:rsid w:val="004A2EBE"/>
    <w:rsid w:val="004A3CA5"/>
    <w:rsid w:val="004A47AF"/>
    <w:rsid w:val="004A677F"/>
    <w:rsid w:val="004A7BB8"/>
    <w:rsid w:val="004B0344"/>
    <w:rsid w:val="004B05FC"/>
    <w:rsid w:val="004B082B"/>
    <w:rsid w:val="004B0C3B"/>
    <w:rsid w:val="004B1252"/>
    <w:rsid w:val="004B27D1"/>
    <w:rsid w:val="004B34EF"/>
    <w:rsid w:val="004B3DCC"/>
    <w:rsid w:val="004B4F5D"/>
    <w:rsid w:val="004B5A38"/>
    <w:rsid w:val="004B69D7"/>
    <w:rsid w:val="004B7455"/>
    <w:rsid w:val="004C173F"/>
    <w:rsid w:val="004C1AA1"/>
    <w:rsid w:val="004C227C"/>
    <w:rsid w:val="004C36E9"/>
    <w:rsid w:val="004C3A21"/>
    <w:rsid w:val="004C3AAB"/>
    <w:rsid w:val="004C40FE"/>
    <w:rsid w:val="004C5984"/>
    <w:rsid w:val="004C6DD4"/>
    <w:rsid w:val="004C7936"/>
    <w:rsid w:val="004D0F66"/>
    <w:rsid w:val="004D13AF"/>
    <w:rsid w:val="004D3CC2"/>
    <w:rsid w:val="004D5E3E"/>
    <w:rsid w:val="004D620B"/>
    <w:rsid w:val="004D645C"/>
    <w:rsid w:val="004D694F"/>
    <w:rsid w:val="004D713B"/>
    <w:rsid w:val="004D7624"/>
    <w:rsid w:val="004D7E20"/>
    <w:rsid w:val="004E06FD"/>
    <w:rsid w:val="004E121C"/>
    <w:rsid w:val="004E3692"/>
    <w:rsid w:val="004E38A8"/>
    <w:rsid w:val="004E5252"/>
    <w:rsid w:val="004E56EB"/>
    <w:rsid w:val="004E6573"/>
    <w:rsid w:val="004E7069"/>
    <w:rsid w:val="004F190D"/>
    <w:rsid w:val="004F2DCB"/>
    <w:rsid w:val="004F3074"/>
    <w:rsid w:val="004F33D1"/>
    <w:rsid w:val="004F4047"/>
    <w:rsid w:val="004F7BC7"/>
    <w:rsid w:val="004F7D30"/>
    <w:rsid w:val="005008FC"/>
    <w:rsid w:val="0050293E"/>
    <w:rsid w:val="00504C80"/>
    <w:rsid w:val="00504EE0"/>
    <w:rsid w:val="0050569F"/>
    <w:rsid w:val="00513DFB"/>
    <w:rsid w:val="0051437F"/>
    <w:rsid w:val="00514D63"/>
    <w:rsid w:val="00515B06"/>
    <w:rsid w:val="00515F24"/>
    <w:rsid w:val="00516BCD"/>
    <w:rsid w:val="0051737C"/>
    <w:rsid w:val="00520DBD"/>
    <w:rsid w:val="00521810"/>
    <w:rsid w:val="00522534"/>
    <w:rsid w:val="00522F0B"/>
    <w:rsid w:val="00524A93"/>
    <w:rsid w:val="00525338"/>
    <w:rsid w:val="00530C5B"/>
    <w:rsid w:val="00530E85"/>
    <w:rsid w:val="0053146F"/>
    <w:rsid w:val="00532F3C"/>
    <w:rsid w:val="005336D0"/>
    <w:rsid w:val="0053414A"/>
    <w:rsid w:val="005401F1"/>
    <w:rsid w:val="00541973"/>
    <w:rsid w:val="00542B3A"/>
    <w:rsid w:val="00542B7D"/>
    <w:rsid w:val="00544BFF"/>
    <w:rsid w:val="00545041"/>
    <w:rsid w:val="005468E0"/>
    <w:rsid w:val="0055191B"/>
    <w:rsid w:val="0055253D"/>
    <w:rsid w:val="00554977"/>
    <w:rsid w:val="00554C6A"/>
    <w:rsid w:val="005551B6"/>
    <w:rsid w:val="0055635F"/>
    <w:rsid w:val="0056122D"/>
    <w:rsid w:val="00562DBD"/>
    <w:rsid w:val="00564838"/>
    <w:rsid w:val="00564A49"/>
    <w:rsid w:val="00566215"/>
    <w:rsid w:val="00574D1D"/>
    <w:rsid w:val="00577039"/>
    <w:rsid w:val="0058159E"/>
    <w:rsid w:val="00584E07"/>
    <w:rsid w:val="00586C52"/>
    <w:rsid w:val="0058725C"/>
    <w:rsid w:val="00592907"/>
    <w:rsid w:val="0059710F"/>
    <w:rsid w:val="00597D76"/>
    <w:rsid w:val="005A1C4A"/>
    <w:rsid w:val="005A308A"/>
    <w:rsid w:val="005A5000"/>
    <w:rsid w:val="005A52BD"/>
    <w:rsid w:val="005A6D1C"/>
    <w:rsid w:val="005A7F73"/>
    <w:rsid w:val="005B0C52"/>
    <w:rsid w:val="005B17F5"/>
    <w:rsid w:val="005B2C34"/>
    <w:rsid w:val="005B4ED6"/>
    <w:rsid w:val="005B5DE0"/>
    <w:rsid w:val="005B6EBE"/>
    <w:rsid w:val="005C048A"/>
    <w:rsid w:val="005C1231"/>
    <w:rsid w:val="005C1F5E"/>
    <w:rsid w:val="005C42A3"/>
    <w:rsid w:val="005C446A"/>
    <w:rsid w:val="005C683F"/>
    <w:rsid w:val="005C6A46"/>
    <w:rsid w:val="005D0065"/>
    <w:rsid w:val="005D02F8"/>
    <w:rsid w:val="005D3D21"/>
    <w:rsid w:val="005D76FB"/>
    <w:rsid w:val="005E37EB"/>
    <w:rsid w:val="005E3F1A"/>
    <w:rsid w:val="005E47DC"/>
    <w:rsid w:val="005F24CE"/>
    <w:rsid w:val="005F3DA5"/>
    <w:rsid w:val="005F4487"/>
    <w:rsid w:val="005F6603"/>
    <w:rsid w:val="00600EB0"/>
    <w:rsid w:val="00601B4E"/>
    <w:rsid w:val="006030F2"/>
    <w:rsid w:val="00603BAA"/>
    <w:rsid w:val="00603D38"/>
    <w:rsid w:val="00605ED2"/>
    <w:rsid w:val="00605F7D"/>
    <w:rsid w:val="00610E20"/>
    <w:rsid w:val="006137C3"/>
    <w:rsid w:val="0061578F"/>
    <w:rsid w:val="006165F1"/>
    <w:rsid w:val="00617B89"/>
    <w:rsid w:val="00626184"/>
    <w:rsid w:val="00626397"/>
    <w:rsid w:val="006272F9"/>
    <w:rsid w:val="006273ED"/>
    <w:rsid w:val="006278FB"/>
    <w:rsid w:val="00631A40"/>
    <w:rsid w:val="0063203D"/>
    <w:rsid w:val="00632FAC"/>
    <w:rsid w:val="006361DD"/>
    <w:rsid w:val="00640651"/>
    <w:rsid w:val="00640A26"/>
    <w:rsid w:val="00641DFE"/>
    <w:rsid w:val="006433B3"/>
    <w:rsid w:val="006433B4"/>
    <w:rsid w:val="00644321"/>
    <w:rsid w:val="00644761"/>
    <w:rsid w:val="00644947"/>
    <w:rsid w:val="00644A9C"/>
    <w:rsid w:val="006455AA"/>
    <w:rsid w:val="00645934"/>
    <w:rsid w:val="00650D68"/>
    <w:rsid w:val="0065150E"/>
    <w:rsid w:val="0065163C"/>
    <w:rsid w:val="00651E8B"/>
    <w:rsid w:val="006529DC"/>
    <w:rsid w:val="00652D1B"/>
    <w:rsid w:val="00653DDE"/>
    <w:rsid w:val="00654222"/>
    <w:rsid w:val="00654ACB"/>
    <w:rsid w:val="00655D19"/>
    <w:rsid w:val="00656761"/>
    <w:rsid w:val="00657F2A"/>
    <w:rsid w:val="00660C7E"/>
    <w:rsid w:val="00666242"/>
    <w:rsid w:val="00670969"/>
    <w:rsid w:val="00670AB1"/>
    <w:rsid w:val="00671192"/>
    <w:rsid w:val="00671F53"/>
    <w:rsid w:val="00672AA9"/>
    <w:rsid w:val="00672C54"/>
    <w:rsid w:val="00672FDA"/>
    <w:rsid w:val="0067439B"/>
    <w:rsid w:val="006751B4"/>
    <w:rsid w:val="0067574F"/>
    <w:rsid w:val="00677BC6"/>
    <w:rsid w:val="006823AA"/>
    <w:rsid w:val="00682F30"/>
    <w:rsid w:val="00684373"/>
    <w:rsid w:val="00685F9B"/>
    <w:rsid w:val="006864A9"/>
    <w:rsid w:val="0069166E"/>
    <w:rsid w:val="00692A4C"/>
    <w:rsid w:val="00692EAB"/>
    <w:rsid w:val="00692F28"/>
    <w:rsid w:val="0069443E"/>
    <w:rsid w:val="0069455D"/>
    <w:rsid w:val="0069665D"/>
    <w:rsid w:val="006975A4"/>
    <w:rsid w:val="0069798C"/>
    <w:rsid w:val="00697A4F"/>
    <w:rsid w:val="006A69CA"/>
    <w:rsid w:val="006A7323"/>
    <w:rsid w:val="006B051F"/>
    <w:rsid w:val="006B375B"/>
    <w:rsid w:val="006B7098"/>
    <w:rsid w:val="006B7287"/>
    <w:rsid w:val="006C069E"/>
    <w:rsid w:val="006C1530"/>
    <w:rsid w:val="006C1E95"/>
    <w:rsid w:val="006C3D7C"/>
    <w:rsid w:val="006C662F"/>
    <w:rsid w:val="006D03C4"/>
    <w:rsid w:val="006D086E"/>
    <w:rsid w:val="006D17DF"/>
    <w:rsid w:val="006D2831"/>
    <w:rsid w:val="006D3008"/>
    <w:rsid w:val="006D3F08"/>
    <w:rsid w:val="006D434A"/>
    <w:rsid w:val="006D5E8E"/>
    <w:rsid w:val="006E2615"/>
    <w:rsid w:val="006E2DB6"/>
    <w:rsid w:val="006E6E86"/>
    <w:rsid w:val="006F1859"/>
    <w:rsid w:val="006F4B76"/>
    <w:rsid w:val="006F5473"/>
    <w:rsid w:val="006F5EB1"/>
    <w:rsid w:val="0070167F"/>
    <w:rsid w:val="00707045"/>
    <w:rsid w:val="007075A5"/>
    <w:rsid w:val="0071018F"/>
    <w:rsid w:val="00711F58"/>
    <w:rsid w:val="00712C7B"/>
    <w:rsid w:val="00715138"/>
    <w:rsid w:val="0071539D"/>
    <w:rsid w:val="0071764B"/>
    <w:rsid w:val="0071786C"/>
    <w:rsid w:val="00720F50"/>
    <w:rsid w:val="00722922"/>
    <w:rsid w:val="00725CDC"/>
    <w:rsid w:val="007276E1"/>
    <w:rsid w:val="007313BB"/>
    <w:rsid w:val="00732930"/>
    <w:rsid w:val="007352D5"/>
    <w:rsid w:val="00735B06"/>
    <w:rsid w:val="007360CF"/>
    <w:rsid w:val="0073676D"/>
    <w:rsid w:val="00740499"/>
    <w:rsid w:val="007427DA"/>
    <w:rsid w:val="00744078"/>
    <w:rsid w:val="007446BF"/>
    <w:rsid w:val="00744EA8"/>
    <w:rsid w:val="007459A3"/>
    <w:rsid w:val="00747C07"/>
    <w:rsid w:val="00750E78"/>
    <w:rsid w:val="00751D5C"/>
    <w:rsid w:val="00752385"/>
    <w:rsid w:val="007530CA"/>
    <w:rsid w:val="00753259"/>
    <w:rsid w:val="00754EBC"/>
    <w:rsid w:val="00756FFA"/>
    <w:rsid w:val="007573BE"/>
    <w:rsid w:val="00760D3F"/>
    <w:rsid w:val="007618AC"/>
    <w:rsid w:val="007625F3"/>
    <w:rsid w:val="0076273A"/>
    <w:rsid w:val="0076322D"/>
    <w:rsid w:val="007654A1"/>
    <w:rsid w:val="00766169"/>
    <w:rsid w:val="00766B59"/>
    <w:rsid w:val="00772A8C"/>
    <w:rsid w:val="007742EA"/>
    <w:rsid w:val="00775884"/>
    <w:rsid w:val="00776D7F"/>
    <w:rsid w:val="00777BDE"/>
    <w:rsid w:val="007815B1"/>
    <w:rsid w:val="007817C2"/>
    <w:rsid w:val="00783F80"/>
    <w:rsid w:val="00785D42"/>
    <w:rsid w:val="007862F7"/>
    <w:rsid w:val="0078655A"/>
    <w:rsid w:val="007865E6"/>
    <w:rsid w:val="0079276E"/>
    <w:rsid w:val="00793855"/>
    <w:rsid w:val="00795780"/>
    <w:rsid w:val="007A31C9"/>
    <w:rsid w:val="007A3B9A"/>
    <w:rsid w:val="007A4D30"/>
    <w:rsid w:val="007A4DB4"/>
    <w:rsid w:val="007A5AFA"/>
    <w:rsid w:val="007A6D53"/>
    <w:rsid w:val="007B068A"/>
    <w:rsid w:val="007B4573"/>
    <w:rsid w:val="007B4E04"/>
    <w:rsid w:val="007B5C6C"/>
    <w:rsid w:val="007B69ED"/>
    <w:rsid w:val="007C0FDA"/>
    <w:rsid w:val="007C195C"/>
    <w:rsid w:val="007C3C2A"/>
    <w:rsid w:val="007C4476"/>
    <w:rsid w:val="007C486D"/>
    <w:rsid w:val="007C5DAD"/>
    <w:rsid w:val="007D26AA"/>
    <w:rsid w:val="007D2C32"/>
    <w:rsid w:val="007D2ED2"/>
    <w:rsid w:val="007D3B28"/>
    <w:rsid w:val="007D4C34"/>
    <w:rsid w:val="007D5EE5"/>
    <w:rsid w:val="007D6C24"/>
    <w:rsid w:val="007D7213"/>
    <w:rsid w:val="007D789F"/>
    <w:rsid w:val="007D7D45"/>
    <w:rsid w:val="007E45CA"/>
    <w:rsid w:val="007E46B2"/>
    <w:rsid w:val="007E63A3"/>
    <w:rsid w:val="007F1C5B"/>
    <w:rsid w:val="007F20F3"/>
    <w:rsid w:val="007F2E5A"/>
    <w:rsid w:val="007F30E4"/>
    <w:rsid w:val="007F4345"/>
    <w:rsid w:val="007F6922"/>
    <w:rsid w:val="007F7A76"/>
    <w:rsid w:val="00800CC4"/>
    <w:rsid w:val="00802F78"/>
    <w:rsid w:val="00803915"/>
    <w:rsid w:val="00804A90"/>
    <w:rsid w:val="00804C56"/>
    <w:rsid w:val="00804D0E"/>
    <w:rsid w:val="008052C8"/>
    <w:rsid w:val="00805331"/>
    <w:rsid w:val="00806EF6"/>
    <w:rsid w:val="00806FA6"/>
    <w:rsid w:val="008120B5"/>
    <w:rsid w:val="00813144"/>
    <w:rsid w:val="00815BC2"/>
    <w:rsid w:val="00816A7C"/>
    <w:rsid w:val="00817C0D"/>
    <w:rsid w:val="00817F24"/>
    <w:rsid w:val="00820977"/>
    <w:rsid w:val="00822160"/>
    <w:rsid w:val="00822ADE"/>
    <w:rsid w:val="00822D57"/>
    <w:rsid w:val="00823CAC"/>
    <w:rsid w:val="00826E02"/>
    <w:rsid w:val="00827E81"/>
    <w:rsid w:val="008320A0"/>
    <w:rsid w:val="008332AD"/>
    <w:rsid w:val="00840970"/>
    <w:rsid w:val="00840C97"/>
    <w:rsid w:val="0084173C"/>
    <w:rsid w:val="00841892"/>
    <w:rsid w:val="00845C3F"/>
    <w:rsid w:val="00845CBC"/>
    <w:rsid w:val="0084690C"/>
    <w:rsid w:val="008474B5"/>
    <w:rsid w:val="0084780E"/>
    <w:rsid w:val="00850B3D"/>
    <w:rsid w:val="00850FCD"/>
    <w:rsid w:val="008513D0"/>
    <w:rsid w:val="0085320F"/>
    <w:rsid w:val="00853F5D"/>
    <w:rsid w:val="00854156"/>
    <w:rsid w:val="00855ADD"/>
    <w:rsid w:val="00856465"/>
    <w:rsid w:val="00864484"/>
    <w:rsid w:val="00864FBF"/>
    <w:rsid w:val="008672AE"/>
    <w:rsid w:val="00870CBB"/>
    <w:rsid w:val="00871A43"/>
    <w:rsid w:val="008725B3"/>
    <w:rsid w:val="00875AF1"/>
    <w:rsid w:val="00876BF0"/>
    <w:rsid w:val="0088049A"/>
    <w:rsid w:val="00880BF6"/>
    <w:rsid w:val="00880F57"/>
    <w:rsid w:val="008822ED"/>
    <w:rsid w:val="008826D9"/>
    <w:rsid w:val="008833CF"/>
    <w:rsid w:val="0088700E"/>
    <w:rsid w:val="00891C22"/>
    <w:rsid w:val="00893C30"/>
    <w:rsid w:val="00895DB4"/>
    <w:rsid w:val="008972D1"/>
    <w:rsid w:val="00897583"/>
    <w:rsid w:val="008A038E"/>
    <w:rsid w:val="008A049D"/>
    <w:rsid w:val="008A0C1A"/>
    <w:rsid w:val="008A18B7"/>
    <w:rsid w:val="008A4047"/>
    <w:rsid w:val="008A4241"/>
    <w:rsid w:val="008A4519"/>
    <w:rsid w:val="008A524B"/>
    <w:rsid w:val="008B0C8C"/>
    <w:rsid w:val="008B2422"/>
    <w:rsid w:val="008B298D"/>
    <w:rsid w:val="008B374A"/>
    <w:rsid w:val="008C5665"/>
    <w:rsid w:val="008C6423"/>
    <w:rsid w:val="008C66AD"/>
    <w:rsid w:val="008D11BC"/>
    <w:rsid w:val="008D492B"/>
    <w:rsid w:val="008D4EE4"/>
    <w:rsid w:val="008D53F6"/>
    <w:rsid w:val="008D73AF"/>
    <w:rsid w:val="008D7B89"/>
    <w:rsid w:val="008E05FE"/>
    <w:rsid w:val="008E1082"/>
    <w:rsid w:val="008E2C52"/>
    <w:rsid w:val="008E3112"/>
    <w:rsid w:val="008E38CC"/>
    <w:rsid w:val="008E449C"/>
    <w:rsid w:val="008E4913"/>
    <w:rsid w:val="008E5602"/>
    <w:rsid w:val="008F2DFD"/>
    <w:rsid w:val="008F3B52"/>
    <w:rsid w:val="008F4CE3"/>
    <w:rsid w:val="008F57F3"/>
    <w:rsid w:val="008F5BDB"/>
    <w:rsid w:val="008F656B"/>
    <w:rsid w:val="008F6932"/>
    <w:rsid w:val="008F7E99"/>
    <w:rsid w:val="00900452"/>
    <w:rsid w:val="00902126"/>
    <w:rsid w:val="009022C9"/>
    <w:rsid w:val="009035C3"/>
    <w:rsid w:val="00903990"/>
    <w:rsid w:val="00905195"/>
    <w:rsid w:val="009070D0"/>
    <w:rsid w:val="00907322"/>
    <w:rsid w:val="00910B60"/>
    <w:rsid w:val="0091184F"/>
    <w:rsid w:val="009132DA"/>
    <w:rsid w:val="009140B3"/>
    <w:rsid w:val="00915828"/>
    <w:rsid w:val="00917464"/>
    <w:rsid w:val="009177A9"/>
    <w:rsid w:val="00917E27"/>
    <w:rsid w:val="00920282"/>
    <w:rsid w:val="00923B3A"/>
    <w:rsid w:val="00923E7B"/>
    <w:rsid w:val="00926C29"/>
    <w:rsid w:val="00926C83"/>
    <w:rsid w:val="00931BF9"/>
    <w:rsid w:val="00932195"/>
    <w:rsid w:val="009323C7"/>
    <w:rsid w:val="009335AF"/>
    <w:rsid w:val="009340CA"/>
    <w:rsid w:val="009341DC"/>
    <w:rsid w:val="0093466D"/>
    <w:rsid w:val="00934D5D"/>
    <w:rsid w:val="00935D01"/>
    <w:rsid w:val="0093655E"/>
    <w:rsid w:val="0094063E"/>
    <w:rsid w:val="009407A2"/>
    <w:rsid w:val="009426CF"/>
    <w:rsid w:val="00942923"/>
    <w:rsid w:val="00945E01"/>
    <w:rsid w:val="00945E07"/>
    <w:rsid w:val="00947834"/>
    <w:rsid w:val="00954164"/>
    <w:rsid w:val="0095606B"/>
    <w:rsid w:val="0095664F"/>
    <w:rsid w:val="00957435"/>
    <w:rsid w:val="00957A6F"/>
    <w:rsid w:val="0096158D"/>
    <w:rsid w:val="00961D6C"/>
    <w:rsid w:val="009643FB"/>
    <w:rsid w:val="00964E31"/>
    <w:rsid w:val="009650EE"/>
    <w:rsid w:val="00967BF3"/>
    <w:rsid w:val="00971B40"/>
    <w:rsid w:val="0097389B"/>
    <w:rsid w:val="00974EBB"/>
    <w:rsid w:val="00976E22"/>
    <w:rsid w:val="009773EF"/>
    <w:rsid w:val="00977487"/>
    <w:rsid w:val="00977F30"/>
    <w:rsid w:val="00985B15"/>
    <w:rsid w:val="00990D98"/>
    <w:rsid w:val="0099116F"/>
    <w:rsid w:val="00991233"/>
    <w:rsid w:val="00991527"/>
    <w:rsid w:val="009934AA"/>
    <w:rsid w:val="00994692"/>
    <w:rsid w:val="00995720"/>
    <w:rsid w:val="00996DFF"/>
    <w:rsid w:val="00997F0D"/>
    <w:rsid w:val="009A02C0"/>
    <w:rsid w:val="009A0CDC"/>
    <w:rsid w:val="009A1CB1"/>
    <w:rsid w:val="009A20A2"/>
    <w:rsid w:val="009A23BD"/>
    <w:rsid w:val="009A3B96"/>
    <w:rsid w:val="009A3E2F"/>
    <w:rsid w:val="009A4B35"/>
    <w:rsid w:val="009A57A3"/>
    <w:rsid w:val="009A5C65"/>
    <w:rsid w:val="009A5FF3"/>
    <w:rsid w:val="009B206E"/>
    <w:rsid w:val="009B21F0"/>
    <w:rsid w:val="009B23A8"/>
    <w:rsid w:val="009B2D81"/>
    <w:rsid w:val="009B5465"/>
    <w:rsid w:val="009B78F9"/>
    <w:rsid w:val="009C2497"/>
    <w:rsid w:val="009C382B"/>
    <w:rsid w:val="009C50B9"/>
    <w:rsid w:val="009C7736"/>
    <w:rsid w:val="009D0DFC"/>
    <w:rsid w:val="009D21A5"/>
    <w:rsid w:val="009D2433"/>
    <w:rsid w:val="009D35D9"/>
    <w:rsid w:val="009D41ED"/>
    <w:rsid w:val="009D6329"/>
    <w:rsid w:val="009E02FF"/>
    <w:rsid w:val="009E0D64"/>
    <w:rsid w:val="009E1ABC"/>
    <w:rsid w:val="009E762D"/>
    <w:rsid w:val="009F2449"/>
    <w:rsid w:val="009F4D8B"/>
    <w:rsid w:val="009F69C7"/>
    <w:rsid w:val="009F6AE3"/>
    <w:rsid w:val="00A021E3"/>
    <w:rsid w:val="00A06BC0"/>
    <w:rsid w:val="00A10DBC"/>
    <w:rsid w:val="00A11F34"/>
    <w:rsid w:val="00A1223C"/>
    <w:rsid w:val="00A15401"/>
    <w:rsid w:val="00A159BA"/>
    <w:rsid w:val="00A20670"/>
    <w:rsid w:val="00A21685"/>
    <w:rsid w:val="00A2291B"/>
    <w:rsid w:val="00A24189"/>
    <w:rsid w:val="00A2446A"/>
    <w:rsid w:val="00A248BB"/>
    <w:rsid w:val="00A24B62"/>
    <w:rsid w:val="00A2688B"/>
    <w:rsid w:val="00A278B1"/>
    <w:rsid w:val="00A27B64"/>
    <w:rsid w:val="00A27C3C"/>
    <w:rsid w:val="00A30F3A"/>
    <w:rsid w:val="00A313A3"/>
    <w:rsid w:val="00A31972"/>
    <w:rsid w:val="00A3243F"/>
    <w:rsid w:val="00A32BFD"/>
    <w:rsid w:val="00A33D7A"/>
    <w:rsid w:val="00A34E07"/>
    <w:rsid w:val="00A356FB"/>
    <w:rsid w:val="00A36942"/>
    <w:rsid w:val="00A40A59"/>
    <w:rsid w:val="00A41D3C"/>
    <w:rsid w:val="00A4274B"/>
    <w:rsid w:val="00A43182"/>
    <w:rsid w:val="00A432C7"/>
    <w:rsid w:val="00A436A2"/>
    <w:rsid w:val="00A45368"/>
    <w:rsid w:val="00A46313"/>
    <w:rsid w:val="00A46CBE"/>
    <w:rsid w:val="00A4770A"/>
    <w:rsid w:val="00A512D8"/>
    <w:rsid w:val="00A5352E"/>
    <w:rsid w:val="00A5523D"/>
    <w:rsid w:val="00A55CCF"/>
    <w:rsid w:val="00A55D5F"/>
    <w:rsid w:val="00A56AFF"/>
    <w:rsid w:val="00A56FC9"/>
    <w:rsid w:val="00A5786B"/>
    <w:rsid w:val="00A61D1F"/>
    <w:rsid w:val="00A62E87"/>
    <w:rsid w:val="00A64F3A"/>
    <w:rsid w:val="00A64FB3"/>
    <w:rsid w:val="00A6515B"/>
    <w:rsid w:val="00A65544"/>
    <w:rsid w:val="00A674C5"/>
    <w:rsid w:val="00A719B6"/>
    <w:rsid w:val="00A72413"/>
    <w:rsid w:val="00A73FFC"/>
    <w:rsid w:val="00A77BAC"/>
    <w:rsid w:val="00A81F64"/>
    <w:rsid w:val="00A82BE2"/>
    <w:rsid w:val="00A83129"/>
    <w:rsid w:val="00A849A3"/>
    <w:rsid w:val="00A84D92"/>
    <w:rsid w:val="00A867A9"/>
    <w:rsid w:val="00A86D77"/>
    <w:rsid w:val="00A8794E"/>
    <w:rsid w:val="00A9129E"/>
    <w:rsid w:val="00A94691"/>
    <w:rsid w:val="00A94700"/>
    <w:rsid w:val="00A967DE"/>
    <w:rsid w:val="00A9772C"/>
    <w:rsid w:val="00AA03DD"/>
    <w:rsid w:val="00AA0785"/>
    <w:rsid w:val="00AA2450"/>
    <w:rsid w:val="00AA268D"/>
    <w:rsid w:val="00AA2D78"/>
    <w:rsid w:val="00AA36A1"/>
    <w:rsid w:val="00AA3AC2"/>
    <w:rsid w:val="00AA3DED"/>
    <w:rsid w:val="00AA44D3"/>
    <w:rsid w:val="00AA4521"/>
    <w:rsid w:val="00AA4809"/>
    <w:rsid w:val="00AA5CBC"/>
    <w:rsid w:val="00AA5EBB"/>
    <w:rsid w:val="00AA6A3D"/>
    <w:rsid w:val="00AA7173"/>
    <w:rsid w:val="00AB1555"/>
    <w:rsid w:val="00AB1798"/>
    <w:rsid w:val="00AB1EE2"/>
    <w:rsid w:val="00AB49A2"/>
    <w:rsid w:val="00AB59B0"/>
    <w:rsid w:val="00AB6565"/>
    <w:rsid w:val="00AB79A7"/>
    <w:rsid w:val="00AB7D85"/>
    <w:rsid w:val="00AB7FBA"/>
    <w:rsid w:val="00AC0AFC"/>
    <w:rsid w:val="00AC1297"/>
    <w:rsid w:val="00AC3DC6"/>
    <w:rsid w:val="00AC57FA"/>
    <w:rsid w:val="00AD3143"/>
    <w:rsid w:val="00AD3584"/>
    <w:rsid w:val="00AD4AED"/>
    <w:rsid w:val="00AE08D6"/>
    <w:rsid w:val="00AE142C"/>
    <w:rsid w:val="00AE166C"/>
    <w:rsid w:val="00AE1CD9"/>
    <w:rsid w:val="00AE3CFC"/>
    <w:rsid w:val="00AE3F5C"/>
    <w:rsid w:val="00AF0668"/>
    <w:rsid w:val="00AF18A8"/>
    <w:rsid w:val="00AF27A4"/>
    <w:rsid w:val="00AF2D8E"/>
    <w:rsid w:val="00AF38FC"/>
    <w:rsid w:val="00AF4350"/>
    <w:rsid w:val="00AF53A9"/>
    <w:rsid w:val="00AF6202"/>
    <w:rsid w:val="00AF6A5A"/>
    <w:rsid w:val="00AF707F"/>
    <w:rsid w:val="00B0027F"/>
    <w:rsid w:val="00B00D28"/>
    <w:rsid w:val="00B0419E"/>
    <w:rsid w:val="00B05FA5"/>
    <w:rsid w:val="00B06887"/>
    <w:rsid w:val="00B06CC8"/>
    <w:rsid w:val="00B075F7"/>
    <w:rsid w:val="00B07655"/>
    <w:rsid w:val="00B13463"/>
    <w:rsid w:val="00B13934"/>
    <w:rsid w:val="00B14AA4"/>
    <w:rsid w:val="00B14D92"/>
    <w:rsid w:val="00B15E5C"/>
    <w:rsid w:val="00B161A8"/>
    <w:rsid w:val="00B17022"/>
    <w:rsid w:val="00B20DA1"/>
    <w:rsid w:val="00B2269C"/>
    <w:rsid w:val="00B22FE3"/>
    <w:rsid w:val="00B239EE"/>
    <w:rsid w:val="00B23BAB"/>
    <w:rsid w:val="00B25B5C"/>
    <w:rsid w:val="00B265AE"/>
    <w:rsid w:val="00B2690D"/>
    <w:rsid w:val="00B2761D"/>
    <w:rsid w:val="00B30042"/>
    <w:rsid w:val="00B33F73"/>
    <w:rsid w:val="00B34D07"/>
    <w:rsid w:val="00B35899"/>
    <w:rsid w:val="00B42DFC"/>
    <w:rsid w:val="00B43BAA"/>
    <w:rsid w:val="00B43CF0"/>
    <w:rsid w:val="00B452FD"/>
    <w:rsid w:val="00B5108E"/>
    <w:rsid w:val="00B5215E"/>
    <w:rsid w:val="00B53707"/>
    <w:rsid w:val="00B54916"/>
    <w:rsid w:val="00B55051"/>
    <w:rsid w:val="00B5593B"/>
    <w:rsid w:val="00B55ADA"/>
    <w:rsid w:val="00B562C0"/>
    <w:rsid w:val="00B56DBB"/>
    <w:rsid w:val="00B57A2F"/>
    <w:rsid w:val="00B601C7"/>
    <w:rsid w:val="00B61BB8"/>
    <w:rsid w:val="00B636CF"/>
    <w:rsid w:val="00B641C2"/>
    <w:rsid w:val="00B642C4"/>
    <w:rsid w:val="00B65990"/>
    <w:rsid w:val="00B6720F"/>
    <w:rsid w:val="00B6769B"/>
    <w:rsid w:val="00B70019"/>
    <w:rsid w:val="00B708B5"/>
    <w:rsid w:val="00B70CC4"/>
    <w:rsid w:val="00B71B47"/>
    <w:rsid w:val="00B721E0"/>
    <w:rsid w:val="00B73194"/>
    <w:rsid w:val="00B7350F"/>
    <w:rsid w:val="00B75612"/>
    <w:rsid w:val="00B75C45"/>
    <w:rsid w:val="00B76324"/>
    <w:rsid w:val="00B76411"/>
    <w:rsid w:val="00B778BF"/>
    <w:rsid w:val="00B80451"/>
    <w:rsid w:val="00B817B2"/>
    <w:rsid w:val="00B8266D"/>
    <w:rsid w:val="00B83125"/>
    <w:rsid w:val="00B83530"/>
    <w:rsid w:val="00B84627"/>
    <w:rsid w:val="00B8548A"/>
    <w:rsid w:val="00B859DB"/>
    <w:rsid w:val="00B85BC9"/>
    <w:rsid w:val="00B863A2"/>
    <w:rsid w:val="00B86471"/>
    <w:rsid w:val="00B86F04"/>
    <w:rsid w:val="00B9094F"/>
    <w:rsid w:val="00B90FD5"/>
    <w:rsid w:val="00B91AF7"/>
    <w:rsid w:val="00B93FEE"/>
    <w:rsid w:val="00B9500E"/>
    <w:rsid w:val="00B97805"/>
    <w:rsid w:val="00B9797C"/>
    <w:rsid w:val="00BA0B39"/>
    <w:rsid w:val="00BA0E51"/>
    <w:rsid w:val="00BA1CAC"/>
    <w:rsid w:val="00BA3213"/>
    <w:rsid w:val="00BA3953"/>
    <w:rsid w:val="00BA410A"/>
    <w:rsid w:val="00BA787E"/>
    <w:rsid w:val="00BB15E0"/>
    <w:rsid w:val="00BB4C24"/>
    <w:rsid w:val="00BB5137"/>
    <w:rsid w:val="00BB5240"/>
    <w:rsid w:val="00BB7EA2"/>
    <w:rsid w:val="00BC2295"/>
    <w:rsid w:val="00BC41B9"/>
    <w:rsid w:val="00BC4402"/>
    <w:rsid w:val="00BC5614"/>
    <w:rsid w:val="00BC5C26"/>
    <w:rsid w:val="00BC5F7B"/>
    <w:rsid w:val="00BD0D53"/>
    <w:rsid w:val="00BD127E"/>
    <w:rsid w:val="00BD14A8"/>
    <w:rsid w:val="00BD428F"/>
    <w:rsid w:val="00BD4302"/>
    <w:rsid w:val="00BD4757"/>
    <w:rsid w:val="00BD597A"/>
    <w:rsid w:val="00BD5CFD"/>
    <w:rsid w:val="00BD77AA"/>
    <w:rsid w:val="00BD7BE1"/>
    <w:rsid w:val="00BE195E"/>
    <w:rsid w:val="00BE31B2"/>
    <w:rsid w:val="00BE493C"/>
    <w:rsid w:val="00BE5479"/>
    <w:rsid w:val="00BE6C0B"/>
    <w:rsid w:val="00BE6DC1"/>
    <w:rsid w:val="00BF11AC"/>
    <w:rsid w:val="00BF1718"/>
    <w:rsid w:val="00BF1773"/>
    <w:rsid w:val="00BF2B4F"/>
    <w:rsid w:val="00BF2C97"/>
    <w:rsid w:val="00BF44C1"/>
    <w:rsid w:val="00BF5721"/>
    <w:rsid w:val="00BF698E"/>
    <w:rsid w:val="00BF71CF"/>
    <w:rsid w:val="00BF791E"/>
    <w:rsid w:val="00C00675"/>
    <w:rsid w:val="00C0117A"/>
    <w:rsid w:val="00C016F8"/>
    <w:rsid w:val="00C018D9"/>
    <w:rsid w:val="00C01FB3"/>
    <w:rsid w:val="00C052DF"/>
    <w:rsid w:val="00C05C97"/>
    <w:rsid w:val="00C06955"/>
    <w:rsid w:val="00C11C04"/>
    <w:rsid w:val="00C12947"/>
    <w:rsid w:val="00C12EC7"/>
    <w:rsid w:val="00C14236"/>
    <w:rsid w:val="00C148AB"/>
    <w:rsid w:val="00C14FC9"/>
    <w:rsid w:val="00C1511B"/>
    <w:rsid w:val="00C16737"/>
    <w:rsid w:val="00C16D7E"/>
    <w:rsid w:val="00C20041"/>
    <w:rsid w:val="00C20504"/>
    <w:rsid w:val="00C20BAC"/>
    <w:rsid w:val="00C210BB"/>
    <w:rsid w:val="00C212A8"/>
    <w:rsid w:val="00C2147A"/>
    <w:rsid w:val="00C224ED"/>
    <w:rsid w:val="00C225A2"/>
    <w:rsid w:val="00C23ED5"/>
    <w:rsid w:val="00C254E5"/>
    <w:rsid w:val="00C27E58"/>
    <w:rsid w:val="00C30664"/>
    <w:rsid w:val="00C30FCC"/>
    <w:rsid w:val="00C31181"/>
    <w:rsid w:val="00C31ADF"/>
    <w:rsid w:val="00C3217D"/>
    <w:rsid w:val="00C32928"/>
    <w:rsid w:val="00C33719"/>
    <w:rsid w:val="00C34C80"/>
    <w:rsid w:val="00C3675F"/>
    <w:rsid w:val="00C36C3B"/>
    <w:rsid w:val="00C373A8"/>
    <w:rsid w:val="00C37A0E"/>
    <w:rsid w:val="00C41B12"/>
    <w:rsid w:val="00C42B4D"/>
    <w:rsid w:val="00C432D2"/>
    <w:rsid w:val="00C43C55"/>
    <w:rsid w:val="00C43D7B"/>
    <w:rsid w:val="00C44A60"/>
    <w:rsid w:val="00C44E00"/>
    <w:rsid w:val="00C5431C"/>
    <w:rsid w:val="00C55004"/>
    <w:rsid w:val="00C62803"/>
    <w:rsid w:val="00C64205"/>
    <w:rsid w:val="00C70711"/>
    <w:rsid w:val="00C71949"/>
    <w:rsid w:val="00C74755"/>
    <w:rsid w:val="00C74B95"/>
    <w:rsid w:val="00C7576D"/>
    <w:rsid w:val="00C75A75"/>
    <w:rsid w:val="00C76E22"/>
    <w:rsid w:val="00C76E6C"/>
    <w:rsid w:val="00C803A6"/>
    <w:rsid w:val="00C81544"/>
    <w:rsid w:val="00C8263B"/>
    <w:rsid w:val="00C827D9"/>
    <w:rsid w:val="00C82C38"/>
    <w:rsid w:val="00C83A9C"/>
    <w:rsid w:val="00C83F1D"/>
    <w:rsid w:val="00C84F8B"/>
    <w:rsid w:val="00C8799E"/>
    <w:rsid w:val="00C90607"/>
    <w:rsid w:val="00C917B5"/>
    <w:rsid w:val="00C917B9"/>
    <w:rsid w:val="00C91A34"/>
    <w:rsid w:val="00C92ACD"/>
    <w:rsid w:val="00C94922"/>
    <w:rsid w:val="00C94D44"/>
    <w:rsid w:val="00C96BDB"/>
    <w:rsid w:val="00C96FBB"/>
    <w:rsid w:val="00C96FE3"/>
    <w:rsid w:val="00C97B65"/>
    <w:rsid w:val="00CA0749"/>
    <w:rsid w:val="00CA5395"/>
    <w:rsid w:val="00CA6038"/>
    <w:rsid w:val="00CA79A5"/>
    <w:rsid w:val="00CA79B8"/>
    <w:rsid w:val="00CA7CCB"/>
    <w:rsid w:val="00CB0855"/>
    <w:rsid w:val="00CB1B43"/>
    <w:rsid w:val="00CB37A4"/>
    <w:rsid w:val="00CB4B8E"/>
    <w:rsid w:val="00CB779A"/>
    <w:rsid w:val="00CC0BA5"/>
    <w:rsid w:val="00CC1C35"/>
    <w:rsid w:val="00CC2BB7"/>
    <w:rsid w:val="00CD22C2"/>
    <w:rsid w:val="00CD23D9"/>
    <w:rsid w:val="00CD28F0"/>
    <w:rsid w:val="00CD2EDD"/>
    <w:rsid w:val="00CD3976"/>
    <w:rsid w:val="00CD715F"/>
    <w:rsid w:val="00CE0DF2"/>
    <w:rsid w:val="00CE5C14"/>
    <w:rsid w:val="00CE66BA"/>
    <w:rsid w:val="00CF0CAB"/>
    <w:rsid w:val="00CF105C"/>
    <w:rsid w:val="00CF118F"/>
    <w:rsid w:val="00CF27B7"/>
    <w:rsid w:val="00CF40E2"/>
    <w:rsid w:val="00CF4648"/>
    <w:rsid w:val="00CF4722"/>
    <w:rsid w:val="00CF492F"/>
    <w:rsid w:val="00CF615B"/>
    <w:rsid w:val="00CF6652"/>
    <w:rsid w:val="00CF6808"/>
    <w:rsid w:val="00CF6F2D"/>
    <w:rsid w:val="00CF7735"/>
    <w:rsid w:val="00D001F1"/>
    <w:rsid w:val="00D006EC"/>
    <w:rsid w:val="00D00E8E"/>
    <w:rsid w:val="00D01223"/>
    <w:rsid w:val="00D01B59"/>
    <w:rsid w:val="00D02186"/>
    <w:rsid w:val="00D02B99"/>
    <w:rsid w:val="00D05479"/>
    <w:rsid w:val="00D055DE"/>
    <w:rsid w:val="00D11612"/>
    <w:rsid w:val="00D12B22"/>
    <w:rsid w:val="00D12B7D"/>
    <w:rsid w:val="00D12C38"/>
    <w:rsid w:val="00D13AA8"/>
    <w:rsid w:val="00D20755"/>
    <w:rsid w:val="00D22150"/>
    <w:rsid w:val="00D23417"/>
    <w:rsid w:val="00D23DEF"/>
    <w:rsid w:val="00D2609E"/>
    <w:rsid w:val="00D26FD7"/>
    <w:rsid w:val="00D3147D"/>
    <w:rsid w:val="00D314D6"/>
    <w:rsid w:val="00D33D3D"/>
    <w:rsid w:val="00D34BEB"/>
    <w:rsid w:val="00D3622D"/>
    <w:rsid w:val="00D373D2"/>
    <w:rsid w:val="00D37F68"/>
    <w:rsid w:val="00D37FD5"/>
    <w:rsid w:val="00D4146E"/>
    <w:rsid w:val="00D41F9E"/>
    <w:rsid w:val="00D421F6"/>
    <w:rsid w:val="00D42815"/>
    <w:rsid w:val="00D42990"/>
    <w:rsid w:val="00D438EB"/>
    <w:rsid w:val="00D46C63"/>
    <w:rsid w:val="00D46DEE"/>
    <w:rsid w:val="00D47274"/>
    <w:rsid w:val="00D47A78"/>
    <w:rsid w:val="00D50045"/>
    <w:rsid w:val="00D50546"/>
    <w:rsid w:val="00D50B5B"/>
    <w:rsid w:val="00D5177E"/>
    <w:rsid w:val="00D51DC1"/>
    <w:rsid w:val="00D52B51"/>
    <w:rsid w:val="00D5530B"/>
    <w:rsid w:val="00D55732"/>
    <w:rsid w:val="00D55E11"/>
    <w:rsid w:val="00D57407"/>
    <w:rsid w:val="00D5751B"/>
    <w:rsid w:val="00D60946"/>
    <w:rsid w:val="00D645F4"/>
    <w:rsid w:val="00D65414"/>
    <w:rsid w:val="00D657D3"/>
    <w:rsid w:val="00D703DE"/>
    <w:rsid w:val="00D716FB"/>
    <w:rsid w:val="00D71EF6"/>
    <w:rsid w:val="00D72CA5"/>
    <w:rsid w:val="00D73017"/>
    <w:rsid w:val="00D76A79"/>
    <w:rsid w:val="00D7735F"/>
    <w:rsid w:val="00D77D15"/>
    <w:rsid w:val="00D80488"/>
    <w:rsid w:val="00D814DF"/>
    <w:rsid w:val="00D851C3"/>
    <w:rsid w:val="00D85E37"/>
    <w:rsid w:val="00D8637D"/>
    <w:rsid w:val="00D86425"/>
    <w:rsid w:val="00D917C9"/>
    <w:rsid w:val="00D92050"/>
    <w:rsid w:val="00D95AE0"/>
    <w:rsid w:val="00D966FC"/>
    <w:rsid w:val="00D96BFE"/>
    <w:rsid w:val="00D97755"/>
    <w:rsid w:val="00DA114E"/>
    <w:rsid w:val="00DA1655"/>
    <w:rsid w:val="00DA412F"/>
    <w:rsid w:val="00DA41E8"/>
    <w:rsid w:val="00DA5082"/>
    <w:rsid w:val="00DA6E3F"/>
    <w:rsid w:val="00DA7126"/>
    <w:rsid w:val="00DB0CF6"/>
    <w:rsid w:val="00DB10C4"/>
    <w:rsid w:val="00DB38A6"/>
    <w:rsid w:val="00DB69B4"/>
    <w:rsid w:val="00DB7FB8"/>
    <w:rsid w:val="00DC079F"/>
    <w:rsid w:val="00DC1727"/>
    <w:rsid w:val="00DC1C2D"/>
    <w:rsid w:val="00DC244C"/>
    <w:rsid w:val="00DC2C49"/>
    <w:rsid w:val="00DC5DE6"/>
    <w:rsid w:val="00DC637A"/>
    <w:rsid w:val="00DC7E79"/>
    <w:rsid w:val="00DD1190"/>
    <w:rsid w:val="00DD22FF"/>
    <w:rsid w:val="00DD4102"/>
    <w:rsid w:val="00DD4B1C"/>
    <w:rsid w:val="00DD543B"/>
    <w:rsid w:val="00DD747D"/>
    <w:rsid w:val="00DE1B7A"/>
    <w:rsid w:val="00DE1C62"/>
    <w:rsid w:val="00DE3F55"/>
    <w:rsid w:val="00DE4346"/>
    <w:rsid w:val="00DE4B8F"/>
    <w:rsid w:val="00DE52F3"/>
    <w:rsid w:val="00DE5BB1"/>
    <w:rsid w:val="00DE6306"/>
    <w:rsid w:val="00DF267E"/>
    <w:rsid w:val="00DF4D65"/>
    <w:rsid w:val="00DF54BA"/>
    <w:rsid w:val="00DF68F7"/>
    <w:rsid w:val="00DF7D0C"/>
    <w:rsid w:val="00DF7E68"/>
    <w:rsid w:val="00E00688"/>
    <w:rsid w:val="00E0128F"/>
    <w:rsid w:val="00E012BF"/>
    <w:rsid w:val="00E01315"/>
    <w:rsid w:val="00E03E26"/>
    <w:rsid w:val="00E06CE6"/>
    <w:rsid w:val="00E0701A"/>
    <w:rsid w:val="00E11381"/>
    <w:rsid w:val="00E12D9A"/>
    <w:rsid w:val="00E14304"/>
    <w:rsid w:val="00E1436F"/>
    <w:rsid w:val="00E1478C"/>
    <w:rsid w:val="00E15E9A"/>
    <w:rsid w:val="00E162CE"/>
    <w:rsid w:val="00E17092"/>
    <w:rsid w:val="00E20B55"/>
    <w:rsid w:val="00E23AC3"/>
    <w:rsid w:val="00E23E2B"/>
    <w:rsid w:val="00E241A9"/>
    <w:rsid w:val="00E24B35"/>
    <w:rsid w:val="00E27ACF"/>
    <w:rsid w:val="00E30A60"/>
    <w:rsid w:val="00E3227E"/>
    <w:rsid w:val="00E340D0"/>
    <w:rsid w:val="00E35F2E"/>
    <w:rsid w:val="00E369CE"/>
    <w:rsid w:val="00E372A4"/>
    <w:rsid w:val="00E40F58"/>
    <w:rsid w:val="00E428E8"/>
    <w:rsid w:val="00E431A2"/>
    <w:rsid w:val="00E43F8A"/>
    <w:rsid w:val="00E44381"/>
    <w:rsid w:val="00E45B38"/>
    <w:rsid w:val="00E4615B"/>
    <w:rsid w:val="00E51115"/>
    <w:rsid w:val="00E52B05"/>
    <w:rsid w:val="00E5358D"/>
    <w:rsid w:val="00E539A7"/>
    <w:rsid w:val="00E53FB7"/>
    <w:rsid w:val="00E541FF"/>
    <w:rsid w:val="00E5482A"/>
    <w:rsid w:val="00E56C36"/>
    <w:rsid w:val="00E60304"/>
    <w:rsid w:val="00E60F7A"/>
    <w:rsid w:val="00E6182B"/>
    <w:rsid w:val="00E63044"/>
    <w:rsid w:val="00E632AC"/>
    <w:rsid w:val="00E63F49"/>
    <w:rsid w:val="00E6432D"/>
    <w:rsid w:val="00E66967"/>
    <w:rsid w:val="00E66AAC"/>
    <w:rsid w:val="00E70733"/>
    <w:rsid w:val="00E7126A"/>
    <w:rsid w:val="00E71E21"/>
    <w:rsid w:val="00E74636"/>
    <w:rsid w:val="00E75D9C"/>
    <w:rsid w:val="00E7643C"/>
    <w:rsid w:val="00E8117A"/>
    <w:rsid w:val="00E8152C"/>
    <w:rsid w:val="00E81A54"/>
    <w:rsid w:val="00E83CFF"/>
    <w:rsid w:val="00E84ED5"/>
    <w:rsid w:val="00E86FE0"/>
    <w:rsid w:val="00E8708E"/>
    <w:rsid w:val="00E87971"/>
    <w:rsid w:val="00E908F9"/>
    <w:rsid w:val="00E91AB3"/>
    <w:rsid w:val="00E930AB"/>
    <w:rsid w:val="00E937A9"/>
    <w:rsid w:val="00E93AD4"/>
    <w:rsid w:val="00E94518"/>
    <w:rsid w:val="00E9595F"/>
    <w:rsid w:val="00E96B7A"/>
    <w:rsid w:val="00EA039A"/>
    <w:rsid w:val="00EA089B"/>
    <w:rsid w:val="00EA4865"/>
    <w:rsid w:val="00EA4873"/>
    <w:rsid w:val="00EA7634"/>
    <w:rsid w:val="00EB1879"/>
    <w:rsid w:val="00EB28EF"/>
    <w:rsid w:val="00EB42F2"/>
    <w:rsid w:val="00EB4F5C"/>
    <w:rsid w:val="00EB5C41"/>
    <w:rsid w:val="00EB6354"/>
    <w:rsid w:val="00EB73D3"/>
    <w:rsid w:val="00EC0519"/>
    <w:rsid w:val="00EC0BF8"/>
    <w:rsid w:val="00EC256E"/>
    <w:rsid w:val="00EC270C"/>
    <w:rsid w:val="00EC3848"/>
    <w:rsid w:val="00EC56DD"/>
    <w:rsid w:val="00EC5F47"/>
    <w:rsid w:val="00EC61DE"/>
    <w:rsid w:val="00EC69A6"/>
    <w:rsid w:val="00EC7DA6"/>
    <w:rsid w:val="00ED36A7"/>
    <w:rsid w:val="00ED3FC2"/>
    <w:rsid w:val="00ED4BEB"/>
    <w:rsid w:val="00ED6B4B"/>
    <w:rsid w:val="00ED7A50"/>
    <w:rsid w:val="00ED7D5D"/>
    <w:rsid w:val="00ED7F74"/>
    <w:rsid w:val="00EE0061"/>
    <w:rsid w:val="00EE084B"/>
    <w:rsid w:val="00EE22C3"/>
    <w:rsid w:val="00EE414B"/>
    <w:rsid w:val="00EE7A61"/>
    <w:rsid w:val="00EF379D"/>
    <w:rsid w:val="00EF5359"/>
    <w:rsid w:val="00EF67B5"/>
    <w:rsid w:val="00F02BF0"/>
    <w:rsid w:val="00F07DD6"/>
    <w:rsid w:val="00F10254"/>
    <w:rsid w:val="00F1062E"/>
    <w:rsid w:val="00F109F5"/>
    <w:rsid w:val="00F15995"/>
    <w:rsid w:val="00F15C41"/>
    <w:rsid w:val="00F16527"/>
    <w:rsid w:val="00F169B6"/>
    <w:rsid w:val="00F17BB7"/>
    <w:rsid w:val="00F20042"/>
    <w:rsid w:val="00F2062B"/>
    <w:rsid w:val="00F215E8"/>
    <w:rsid w:val="00F2354D"/>
    <w:rsid w:val="00F25899"/>
    <w:rsid w:val="00F26D78"/>
    <w:rsid w:val="00F27F1B"/>
    <w:rsid w:val="00F340FF"/>
    <w:rsid w:val="00F34677"/>
    <w:rsid w:val="00F3517E"/>
    <w:rsid w:val="00F36DA0"/>
    <w:rsid w:val="00F37125"/>
    <w:rsid w:val="00F40301"/>
    <w:rsid w:val="00F40883"/>
    <w:rsid w:val="00F42BC5"/>
    <w:rsid w:val="00F45C79"/>
    <w:rsid w:val="00F465E2"/>
    <w:rsid w:val="00F46755"/>
    <w:rsid w:val="00F46B00"/>
    <w:rsid w:val="00F50DF7"/>
    <w:rsid w:val="00F51B62"/>
    <w:rsid w:val="00F54A4A"/>
    <w:rsid w:val="00F55539"/>
    <w:rsid w:val="00F564C7"/>
    <w:rsid w:val="00F56C36"/>
    <w:rsid w:val="00F6008C"/>
    <w:rsid w:val="00F60670"/>
    <w:rsid w:val="00F62275"/>
    <w:rsid w:val="00F640B4"/>
    <w:rsid w:val="00F67B92"/>
    <w:rsid w:val="00F71A88"/>
    <w:rsid w:val="00F722D9"/>
    <w:rsid w:val="00F72650"/>
    <w:rsid w:val="00F72E09"/>
    <w:rsid w:val="00F757FF"/>
    <w:rsid w:val="00F80F58"/>
    <w:rsid w:val="00F816D3"/>
    <w:rsid w:val="00F81B0C"/>
    <w:rsid w:val="00F820B3"/>
    <w:rsid w:val="00F82319"/>
    <w:rsid w:val="00F8263B"/>
    <w:rsid w:val="00F82891"/>
    <w:rsid w:val="00F82EDD"/>
    <w:rsid w:val="00F85C9C"/>
    <w:rsid w:val="00F869D4"/>
    <w:rsid w:val="00F87922"/>
    <w:rsid w:val="00F9170D"/>
    <w:rsid w:val="00F92021"/>
    <w:rsid w:val="00F9275E"/>
    <w:rsid w:val="00F94CD8"/>
    <w:rsid w:val="00F94FD2"/>
    <w:rsid w:val="00F96A01"/>
    <w:rsid w:val="00F970BE"/>
    <w:rsid w:val="00F97421"/>
    <w:rsid w:val="00FA2ADD"/>
    <w:rsid w:val="00FA4303"/>
    <w:rsid w:val="00FA50D0"/>
    <w:rsid w:val="00FA5837"/>
    <w:rsid w:val="00FA7259"/>
    <w:rsid w:val="00FB1F03"/>
    <w:rsid w:val="00FB2986"/>
    <w:rsid w:val="00FB4108"/>
    <w:rsid w:val="00FB46D5"/>
    <w:rsid w:val="00FB6B19"/>
    <w:rsid w:val="00FB721C"/>
    <w:rsid w:val="00FC10B6"/>
    <w:rsid w:val="00FC115B"/>
    <w:rsid w:val="00FC2058"/>
    <w:rsid w:val="00FC2410"/>
    <w:rsid w:val="00FC34AD"/>
    <w:rsid w:val="00FC476B"/>
    <w:rsid w:val="00FC4D88"/>
    <w:rsid w:val="00FC5362"/>
    <w:rsid w:val="00FC5BD3"/>
    <w:rsid w:val="00FC7ED4"/>
    <w:rsid w:val="00FD30DA"/>
    <w:rsid w:val="00FD36B5"/>
    <w:rsid w:val="00FD499E"/>
    <w:rsid w:val="00FD6BB2"/>
    <w:rsid w:val="00FD7CCB"/>
    <w:rsid w:val="00FE0502"/>
    <w:rsid w:val="00FE1486"/>
    <w:rsid w:val="00FE2300"/>
    <w:rsid w:val="00FE4855"/>
    <w:rsid w:val="00FE49AF"/>
    <w:rsid w:val="00FE5C3F"/>
    <w:rsid w:val="00FE75EA"/>
    <w:rsid w:val="00FF3562"/>
    <w:rsid w:val="00FF74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3FE246-F020-41FF-98B1-9C5F4760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1F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01F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rsid w:val="00D001F1"/>
    <w:rPr>
      <w:sz w:val="18"/>
      <w:szCs w:val="18"/>
    </w:rPr>
  </w:style>
  <w:style w:type="paragraph" w:styleId="a4">
    <w:name w:val="footer"/>
    <w:basedOn w:val="a"/>
    <w:link w:val="Char0"/>
    <w:uiPriority w:val="99"/>
    <w:unhideWhenUsed/>
    <w:rsid w:val="00D001F1"/>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D001F1"/>
    <w:rPr>
      <w:sz w:val="18"/>
      <w:szCs w:val="18"/>
    </w:rPr>
  </w:style>
  <w:style w:type="paragraph" w:styleId="a5">
    <w:name w:val="Body Text Indent"/>
    <w:aliases w:val="正文文字缩进"/>
    <w:basedOn w:val="a"/>
    <w:link w:val="Char1"/>
    <w:rsid w:val="00D001F1"/>
    <w:pPr>
      <w:spacing w:after="120"/>
      <w:ind w:leftChars="200" w:left="200"/>
    </w:pPr>
    <w:rPr>
      <w:szCs w:val="20"/>
    </w:rPr>
  </w:style>
  <w:style w:type="character" w:customStyle="1" w:styleId="Char1">
    <w:name w:val="正文文本缩进 Char"/>
    <w:aliases w:val="正文文字缩进 Char"/>
    <w:basedOn w:val="a0"/>
    <w:link w:val="a5"/>
    <w:rsid w:val="00D001F1"/>
    <w:rPr>
      <w:rFonts w:ascii="Times New Roman" w:eastAsia="宋体" w:hAnsi="Times New Roman" w:cs="Times New Roman"/>
      <w:szCs w:val="20"/>
    </w:rPr>
  </w:style>
  <w:style w:type="character" w:styleId="a6">
    <w:name w:val="annotation reference"/>
    <w:basedOn w:val="a0"/>
    <w:rsid w:val="007742EA"/>
    <w:rPr>
      <w:sz w:val="21"/>
      <w:szCs w:val="21"/>
    </w:rPr>
  </w:style>
  <w:style w:type="paragraph" w:styleId="a7">
    <w:name w:val="annotation text"/>
    <w:basedOn w:val="a"/>
    <w:link w:val="Char2"/>
    <w:rsid w:val="007742EA"/>
    <w:pPr>
      <w:jc w:val="left"/>
    </w:pPr>
  </w:style>
  <w:style w:type="character" w:customStyle="1" w:styleId="Char2">
    <w:name w:val="批注文字 Char"/>
    <w:basedOn w:val="a0"/>
    <w:link w:val="a7"/>
    <w:rsid w:val="007742EA"/>
    <w:rPr>
      <w:rFonts w:ascii="Times New Roman" w:hAnsi="Times New Roman"/>
      <w:kern w:val="2"/>
      <w:sz w:val="21"/>
      <w:szCs w:val="24"/>
    </w:rPr>
  </w:style>
  <w:style w:type="paragraph" w:styleId="a8">
    <w:name w:val="Balloon Text"/>
    <w:basedOn w:val="a"/>
    <w:link w:val="Char3"/>
    <w:uiPriority w:val="99"/>
    <w:semiHidden/>
    <w:unhideWhenUsed/>
    <w:rsid w:val="007742EA"/>
    <w:rPr>
      <w:sz w:val="18"/>
      <w:szCs w:val="18"/>
    </w:rPr>
  </w:style>
  <w:style w:type="character" w:customStyle="1" w:styleId="Char3">
    <w:name w:val="批注框文本 Char"/>
    <w:basedOn w:val="a0"/>
    <w:link w:val="a8"/>
    <w:uiPriority w:val="99"/>
    <w:semiHidden/>
    <w:rsid w:val="007742EA"/>
    <w:rPr>
      <w:rFonts w:ascii="Times New Roman" w:hAnsi="Times New Roman"/>
      <w:kern w:val="2"/>
      <w:sz w:val="18"/>
      <w:szCs w:val="18"/>
    </w:rPr>
  </w:style>
  <w:style w:type="paragraph" w:styleId="2">
    <w:name w:val="Body Text Indent 2"/>
    <w:basedOn w:val="a"/>
    <w:link w:val="2Char"/>
    <w:uiPriority w:val="99"/>
    <w:semiHidden/>
    <w:unhideWhenUsed/>
    <w:rsid w:val="00443231"/>
    <w:pPr>
      <w:spacing w:after="120" w:line="480" w:lineRule="auto"/>
      <w:ind w:leftChars="200" w:left="420"/>
    </w:pPr>
  </w:style>
  <w:style w:type="character" w:customStyle="1" w:styleId="2Char">
    <w:name w:val="正文文本缩进 2 Char"/>
    <w:basedOn w:val="a0"/>
    <w:link w:val="2"/>
    <w:uiPriority w:val="99"/>
    <w:semiHidden/>
    <w:rsid w:val="00443231"/>
    <w:rPr>
      <w:rFonts w:ascii="Times New Roman" w:hAnsi="Times New Roman"/>
      <w:kern w:val="2"/>
      <w:sz w:val="21"/>
      <w:szCs w:val="24"/>
    </w:rPr>
  </w:style>
  <w:style w:type="paragraph" w:styleId="HTML">
    <w:name w:val="HTML Preformatted"/>
    <w:basedOn w:val="a"/>
    <w:link w:val="HTMLChar"/>
    <w:uiPriority w:val="99"/>
    <w:semiHidden/>
    <w:unhideWhenUsed/>
    <w:rsid w:val="00546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5468E0"/>
    <w:rPr>
      <w:rFonts w:ascii="宋体" w:hAnsi="宋体" w:cs="宋体"/>
      <w:sz w:val="24"/>
      <w:szCs w:val="24"/>
    </w:rPr>
  </w:style>
  <w:style w:type="character" w:styleId="a9">
    <w:name w:val="Hyperlink"/>
    <w:basedOn w:val="a0"/>
    <w:uiPriority w:val="99"/>
    <w:semiHidden/>
    <w:unhideWhenUsed/>
    <w:rsid w:val="005468E0"/>
    <w:rPr>
      <w:color w:val="0000FF"/>
      <w:u w:val="single"/>
    </w:rPr>
  </w:style>
  <w:style w:type="paragraph" w:customStyle="1" w:styleId="aa">
    <w:name w:val="标准段落"/>
    <w:basedOn w:val="a"/>
    <w:rsid w:val="001350A0"/>
    <w:pPr>
      <w:widowControl/>
      <w:spacing w:before="240" w:after="200" w:line="440" w:lineRule="atLeast"/>
      <w:ind w:firstLine="480"/>
      <w:jc w:val="left"/>
    </w:pPr>
    <w:rPr>
      <w:kern w:val="0"/>
      <w:sz w:val="22"/>
      <w:lang w:val="en-AU" w:eastAsia="en-US" w:bidi="en-US"/>
    </w:rPr>
  </w:style>
  <w:style w:type="paragraph" w:styleId="ab">
    <w:name w:val="Revision"/>
    <w:hidden/>
    <w:uiPriority w:val="99"/>
    <w:semiHidden/>
    <w:rsid w:val="00997F0D"/>
    <w:rPr>
      <w:rFonts w:ascii="Times New Roman" w:hAnsi="Times New Roman"/>
      <w:kern w:val="2"/>
      <w:sz w:val="21"/>
      <w:szCs w:val="24"/>
    </w:rPr>
  </w:style>
  <w:style w:type="character" w:styleId="ac">
    <w:name w:val="Emphasis"/>
    <w:basedOn w:val="a0"/>
    <w:uiPriority w:val="20"/>
    <w:qFormat/>
    <w:rsid w:val="00F07DD6"/>
    <w:rPr>
      <w:i w:val="0"/>
      <w:iCs w:val="0"/>
      <w:color w:val="CC0000"/>
    </w:rPr>
  </w:style>
  <w:style w:type="paragraph" w:styleId="ad">
    <w:name w:val="Normal (Web)"/>
    <w:basedOn w:val="a"/>
    <w:uiPriority w:val="99"/>
    <w:semiHidden/>
    <w:unhideWhenUsed/>
    <w:rsid w:val="00631A40"/>
    <w:pPr>
      <w:widowControl/>
      <w:spacing w:before="100" w:beforeAutospacing="1" w:after="100" w:afterAutospacing="1"/>
      <w:jc w:val="left"/>
    </w:pPr>
    <w:rPr>
      <w:rFonts w:ascii="宋体" w:hAnsi="宋体" w:cs="宋体"/>
      <w:kern w:val="0"/>
      <w:sz w:val="24"/>
    </w:rPr>
  </w:style>
  <w:style w:type="paragraph" w:customStyle="1" w:styleId="Default">
    <w:name w:val="Default"/>
    <w:rsid w:val="00725CDC"/>
    <w:pPr>
      <w:widowControl w:val="0"/>
      <w:autoSpaceDE w:val="0"/>
      <w:autoSpaceDN w:val="0"/>
      <w:adjustRightInd w:val="0"/>
    </w:pPr>
    <w:rPr>
      <w:rFonts w:ascii="宋体" w:cs="宋体"/>
      <w:color w:val="000000"/>
      <w:sz w:val="24"/>
      <w:szCs w:val="24"/>
    </w:rPr>
  </w:style>
  <w:style w:type="paragraph" w:styleId="ae">
    <w:name w:val="List Paragraph"/>
    <w:basedOn w:val="a"/>
    <w:uiPriority w:val="34"/>
    <w:qFormat/>
    <w:rsid w:val="0069443E"/>
    <w:pPr>
      <w:widowControl/>
      <w:ind w:firstLineChars="200" w:firstLine="420"/>
      <w:jc w:val="left"/>
    </w:pPr>
    <w:rPr>
      <w:rFonts w:ascii="宋体" w:hAnsi="宋体" w:cs="宋体"/>
      <w:kern w:val="0"/>
      <w:sz w:val="24"/>
    </w:rPr>
  </w:style>
  <w:style w:type="character" w:customStyle="1" w:styleId="qb-content2">
    <w:name w:val="qb-content2"/>
    <w:basedOn w:val="a0"/>
    <w:rsid w:val="005B4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2886">
      <w:bodyDiv w:val="1"/>
      <w:marLeft w:val="0"/>
      <w:marRight w:val="0"/>
      <w:marTop w:val="0"/>
      <w:marBottom w:val="0"/>
      <w:divBdr>
        <w:top w:val="none" w:sz="0" w:space="0" w:color="auto"/>
        <w:left w:val="none" w:sz="0" w:space="0" w:color="auto"/>
        <w:bottom w:val="none" w:sz="0" w:space="0" w:color="auto"/>
        <w:right w:val="none" w:sz="0" w:space="0" w:color="auto"/>
      </w:divBdr>
    </w:div>
    <w:div w:id="166791083">
      <w:bodyDiv w:val="1"/>
      <w:marLeft w:val="0"/>
      <w:marRight w:val="0"/>
      <w:marTop w:val="0"/>
      <w:marBottom w:val="0"/>
      <w:divBdr>
        <w:top w:val="none" w:sz="0" w:space="0" w:color="auto"/>
        <w:left w:val="none" w:sz="0" w:space="0" w:color="auto"/>
        <w:bottom w:val="none" w:sz="0" w:space="0" w:color="auto"/>
        <w:right w:val="none" w:sz="0" w:space="0" w:color="auto"/>
      </w:divBdr>
      <w:divsChild>
        <w:div w:id="60174389">
          <w:marLeft w:val="0"/>
          <w:marRight w:val="0"/>
          <w:marTop w:val="0"/>
          <w:marBottom w:val="0"/>
          <w:divBdr>
            <w:top w:val="none" w:sz="0" w:space="0" w:color="auto"/>
            <w:left w:val="none" w:sz="0" w:space="0" w:color="auto"/>
            <w:bottom w:val="none" w:sz="0" w:space="0" w:color="auto"/>
            <w:right w:val="none" w:sz="0" w:space="0" w:color="auto"/>
          </w:divBdr>
        </w:div>
        <w:div w:id="716053184">
          <w:marLeft w:val="0"/>
          <w:marRight w:val="0"/>
          <w:marTop w:val="0"/>
          <w:marBottom w:val="0"/>
          <w:divBdr>
            <w:top w:val="none" w:sz="0" w:space="0" w:color="auto"/>
            <w:left w:val="none" w:sz="0" w:space="0" w:color="auto"/>
            <w:bottom w:val="none" w:sz="0" w:space="0" w:color="auto"/>
            <w:right w:val="none" w:sz="0" w:space="0" w:color="auto"/>
          </w:divBdr>
        </w:div>
        <w:div w:id="846024327">
          <w:marLeft w:val="0"/>
          <w:marRight w:val="0"/>
          <w:marTop w:val="0"/>
          <w:marBottom w:val="0"/>
          <w:divBdr>
            <w:top w:val="none" w:sz="0" w:space="0" w:color="auto"/>
            <w:left w:val="none" w:sz="0" w:space="0" w:color="auto"/>
            <w:bottom w:val="none" w:sz="0" w:space="0" w:color="auto"/>
            <w:right w:val="none" w:sz="0" w:space="0" w:color="auto"/>
          </w:divBdr>
        </w:div>
        <w:div w:id="1037779590">
          <w:marLeft w:val="0"/>
          <w:marRight w:val="0"/>
          <w:marTop w:val="0"/>
          <w:marBottom w:val="0"/>
          <w:divBdr>
            <w:top w:val="none" w:sz="0" w:space="0" w:color="auto"/>
            <w:left w:val="none" w:sz="0" w:space="0" w:color="auto"/>
            <w:bottom w:val="none" w:sz="0" w:space="0" w:color="auto"/>
            <w:right w:val="none" w:sz="0" w:space="0" w:color="auto"/>
          </w:divBdr>
        </w:div>
        <w:div w:id="1396585856">
          <w:marLeft w:val="0"/>
          <w:marRight w:val="0"/>
          <w:marTop w:val="0"/>
          <w:marBottom w:val="0"/>
          <w:divBdr>
            <w:top w:val="none" w:sz="0" w:space="0" w:color="auto"/>
            <w:left w:val="none" w:sz="0" w:space="0" w:color="auto"/>
            <w:bottom w:val="none" w:sz="0" w:space="0" w:color="auto"/>
            <w:right w:val="none" w:sz="0" w:space="0" w:color="auto"/>
          </w:divBdr>
        </w:div>
        <w:div w:id="2029335327">
          <w:marLeft w:val="0"/>
          <w:marRight w:val="0"/>
          <w:marTop w:val="0"/>
          <w:marBottom w:val="0"/>
          <w:divBdr>
            <w:top w:val="none" w:sz="0" w:space="0" w:color="auto"/>
            <w:left w:val="none" w:sz="0" w:space="0" w:color="auto"/>
            <w:bottom w:val="none" w:sz="0" w:space="0" w:color="auto"/>
            <w:right w:val="none" w:sz="0" w:space="0" w:color="auto"/>
          </w:divBdr>
        </w:div>
      </w:divsChild>
    </w:div>
    <w:div w:id="316878738">
      <w:bodyDiv w:val="1"/>
      <w:marLeft w:val="0"/>
      <w:marRight w:val="0"/>
      <w:marTop w:val="0"/>
      <w:marBottom w:val="0"/>
      <w:divBdr>
        <w:top w:val="none" w:sz="0" w:space="0" w:color="auto"/>
        <w:left w:val="none" w:sz="0" w:space="0" w:color="auto"/>
        <w:bottom w:val="none" w:sz="0" w:space="0" w:color="auto"/>
        <w:right w:val="none" w:sz="0" w:space="0" w:color="auto"/>
      </w:divBdr>
    </w:div>
    <w:div w:id="321349056">
      <w:bodyDiv w:val="1"/>
      <w:marLeft w:val="0"/>
      <w:marRight w:val="0"/>
      <w:marTop w:val="0"/>
      <w:marBottom w:val="0"/>
      <w:divBdr>
        <w:top w:val="none" w:sz="0" w:space="0" w:color="auto"/>
        <w:left w:val="none" w:sz="0" w:space="0" w:color="auto"/>
        <w:bottom w:val="none" w:sz="0" w:space="0" w:color="auto"/>
        <w:right w:val="none" w:sz="0" w:space="0" w:color="auto"/>
      </w:divBdr>
    </w:div>
    <w:div w:id="428282826">
      <w:bodyDiv w:val="1"/>
      <w:marLeft w:val="0"/>
      <w:marRight w:val="0"/>
      <w:marTop w:val="0"/>
      <w:marBottom w:val="0"/>
      <w:divBdr>
        <w:top w:val="none" w:sz="0" w:space="0" w:color="auto"/>
        <w:left w:val="none" w:sz="0" w:space="0" w:color="auto"/>
        <w:bottom w:val="none" w:sz="0" w:space="0" w:color="auto"/>
        <w:right w:val="none" w:sz="0" w:space="0" w:color="auto"/>
      </w:divBdr>
    </w:div>
    <w:div w:id="476996707">
      <w:bodyDiv w:val="1"/>
      <w:marLeft w:val="0"/>
      <w:marRight w:val="0"/>
      <w:marTop w:val="0"/>
      <w:marBottom w:val="0"/>
      <w:divBdr>
        <w:top w:val="none" w:sz="0" w:space="0" w:color="auto"/>
        <w:left w:val="none" w:sz="0" w:space="0" w:color="auto"/>
        <w:bottom w:val="none" w:sz="0" w:space="0" w:color="auto"/>
        <w:right w:val="none" w:sz="0" w:space="0" w:color="auto"/>
      </w:divBdr>
      <w:divsChild>
        <w:div w:id="120540052">
          <w:marLeft w:val="0"/>
          <w:marRight w:val="0"/>
          <w:marTop w:val="0"/>
          <w:marBottom w:val="0"/>
          <w:divBdr>
            <w:top w:val="none" w:sz="0" w:space="0" w:color="auto"/>
            <w:left w:val="none" w:sz="0" w:space="0" w:color="auto"/>
            <w:bottom w:val="none" w:sz="0" w:space="0" w:color="auto"/>
            <w:right w:val="none" w:sz="0" w:space="0" w:color="auto"/>
          </w:divBdr>
        </w:div>
        <w:div w:id="1172376927">
          <w:marLeft w:val="0"/>
          <w:marRight w:val="0"/>
          <w:marTop w:val="0"/>
          <w:marBottom w:val="0"/>
          <w:divBdr>
            <w:top w:val="none" w:sz="0" w:space="0" w:color="auto"/>
            <w:left w:val="none" w:sz="0" w:space="0" w:color="auto"/>
            <w:bottom w:val="none" w:sz="0" w:space="0" w:color="auto"/>
            <w:right w:val="none" w:sz="0" w:space="0" w:color="auto"/>
          </w:divBdr>
        </w:div>
        <w:div w:id="1388334745">
          <w:marLeft w:val="0"/>
          <w:marRight w:val="0"/>
          <w:marTop w:val="0"/>
          <w:marBottom w:val="0"/>
          <w:divBdr>
            <w:top w:val="none" w:sz="0" w:space="0" w:color="auto"/>
            <w:left w:val="none" w:sz="0" w:space="0" w:color="auto"/>
            <w:bottom w:val="none" w:sz="0" w:space="0" w:color="auto"/>
            <w:right w:val="none" w:sz="0" w:space="0" w:color="auto"/>
          </w:divBdr>
        </w:div>
        <w:div w:id="1981883880">
          <w:marLeft w:val="0"/>
          <w:marRight w:val="0"/>
          <w:marTop w:val="0"/>
          <w:marBottom w:val="0"/>
          <w:divBdr>
            <w:top w:val="none" w:sz="0" w:space="0" w:color="auto"/>
            <w:left w:val="none" w:sz="0" w:space="0" w:color="auto"/>
            <w:bottom w:val="none" w:sz="0" w:space="0" w:color="auto"/>
            <w:right w:val="none" w:sz="0" w:space="0" w:color="auto"/>
          </w:divBdr>
        </w:div>
      </w:divsChild>
    </w:div>
    <w:div w:id="543255345">
      <w:bodyDiv w:val="1"/>
      <w:marLeft w:val="0"/>
      <w:marRight w:val="0"/>
      <w:marTop w:val="0"/>
      <w:marBottom w:val="0"/>
      <w:divBdr>
        <w:top w:val="none" w:sz="0" w:space="0" w:color="auto"/>
        <w:left w:val="none" w:sz="0" w:space="0" w:color="auto"/>
        <w:bottom w:val="none" w:sz="0" w:space="0" w:color="auto"/>
        <w:right w:val="none" w:sz="0" w:space="0" w:color="auto"/>
      </w:divBdr>
      <w:divsChild>
        <w:div w:id="648900954">
          <w:marLeft w:val="0"/>
          <w:marRight w:val="0"/>
          <w:marTop w:val="0"/>
          <w:marBottom w:val="0"/>
          <w:divBdr>
            <w:top w:val="none" w:sz="0" w:space="0" w:color="auto"/>
            <w:left w:val="none" w:sz="0" w:space="0" w:color="auto"/>
            <w:bottom w:val="none" w:sz="0" w:space="0" w:color="auto"/>
            <w:right w:val="none" w:sz="0" w:space="0" w:color="auto"/>
          </w:divBdr>
        </w:div>
        <w:div w:id="806893097">
          <w:marLeft w:val="0"/>
          <w:marRight w:val="0"/>
          <w:marTop w:val="0"/>
          <w:marBottom w:val="0"/>
          <w:divBdr>
            <w:top w:val="none" w:sz="0" w:space="0" w:color="auto"/>
            <w:left w:val="none" w:sz="0" w:space="0" w:color="auto"/>
            <w:bottom w:val="none" w:sz="0" w:space="0" w:color="auto"/>
            <w:right w:val="none" w:sz="0" w:space="0" w:color="auto"/>
          </w:divBdr>
        </w:div>
        <w:div w:id="1687058436">
          <w:marLeft w:val="0"/>
          <w:marRight w:val="0"/>
          <w:marTop w:val="0"/>
          <w:marBottom w:val="0"/>
          <w:divBdr>
            <w:top w:val="none" w:sz="0" w:space="0" w:color="auto"/>
            <w:left w:val="none" w:sz="0" w:space="0" w:color="auto"/>
            <w:bottom w:val="none" w:sz="0" w:space="0" w:color="auto"/>
            <w:right w:val="none" w:sz="0" w:space="0" w:color="auto"/>
          </w:divBdr>
        </w:div>
        <w:div w:id="1790125470">
          <w:marLeft w:val="0"/>
          <w:marRight w:val="0"/>
          <w:marTop w:val="0"/>
          <w:marBottom w:val="0"/>
          <w:divBdr>
            <w:top w:val="none" w:sz="0" w:space="0" w:color="auto"/>
            <w:left w:val="none" w:sz="0" w:space="0" w:color="auto"/>
            <w:bottom w:val="none" w:sz="0" w:space="0" w:color="auto"/>
            <w:right w:val="none" w:sz="0" w:space="0" w:color="auto"/>
          </w:divBdr>
        </w:div>
      </w:divsChild>
    </w:div>
    <w:div w:id="731081957">
      <w:bodyDiv w:val="1"/>
      <w:marLeft w:val="0"/>
      <w:marRight w:val="0"/>
      <w:marTop w:val="0"/>
      <w:marBottom w:val="0"/>
      <w:divBdr>
        <w:top w:val="none" w:sz="0" w:space="0" w:color="auto"/>
        <w:left w:val="none" w:sz="0" w:space="0" w:color="auto"/>
        <w:bottom w:val="none" w:sz="0" w:space="0" w:color="auto"/>
        <w:right w:val="none" w:sz="0" w:space="0" w:color="auto"/>
      </w:divBdr>
    </w:div>
    <w:div w:id="760830744">
      <w:bodyDiv w:val="1"/>
      <w:marLeft w:val="0"/>
      <w:marRight w:val="0"/>
      <w:marTop w:val="0"/>
      <w:marBottom w:val="0"/>
      <w:divBdr>
        <w:top w:val="none" w:sz="0" w:space="0" w:color="auto"/>
        <w:left w:val="none" w:sz="0" w:space="0" w:color="auto"/>
        <w:bottom w:val="none" w:sz="0" w:space="0" w:color="auto"/>
        <w:right w:val="none" w:sz="0" w:space="0" w:color="auto"/>
      </w:divBdr>
      <w:divsChild>
        <w:div w:id="682899564">
          <w:marLeft w:val="547"/>
          <w:marRight w:val="0"/>
          <w:marTop w:val="0"/>
          <w:marBottom w:val="0"/>
          <w:divBdr>
            <w:top w:val="none" w:sz="0" w:space="0" w:color="auto"/>
            <w:left w:val="none" w:sz="0" w:space="0" w:color="auto"/>
            <w:bottom w:val="none" w:sz="0" w:space="0" w:color="auto"/>
            <w:right w:val="none" w:sz="0" w:space="0" w:color="auto"/>
          </w:divBdr>
        </w:div>
      </w:divsChild>
    </w:div>
    <w:div w:id="792210720">
      <w:bodyDiv w:val="1"/>
      <w:marLeft w:val="0"/>
      <w:marRight w:val="0"/>
      <w:marTop w:val="0"/>
      <w:marBottom w:val="0"/>
      <w:divBdr>
        <w:top w:val="none" w:sz="0" w:space="0" w:color="auto"/>
        <w:left w:val="none" w:sz="0" w:space="0" w:color="auto"/>
        <w:bottom w:val="none" w:sz="0" w:space="0" w:color="auto"/>
        <w:right w:val="none" w:sz="0" w:space="0" w:color="auto"/>
      </w:divBdr>
      <w:divsChild>
        <w:div w:id="1511292688">
          <w:marLeft w:val="0"/>
          <w:marRight w:val="0"/>
          <w:marTop w:val="0"/>
          <w:marBottom w:val="0"/>
          <w:divBdr>
            <w:top w:val="none" w:sz="0" w:space="0" w:color="auto"/>
            <w:left w:val="none" w:sz="0" w:space="0" w:color="auto"/>
            <w:bottom w:val="none" w:sz="0" w:space="0" w:color="auto"/>
            <w:right w:val="none" w:sz="0" w:space="0" w:color="auto"/>
          </w:divBdr>
          <w:divsChild>
            <w:div w:id="1082095827">
              <w:marLeft w:val="0"/>
              <w:marRight w:val="0"/>
              <w:marTop w:val="0"/>
              <w:marBottom w:val="0"/>
              <w:divBdr>
                <w:top w:val="none" w:sz="0" w:space="0" w:color="auto"/>
                <w:left w:val="none" w:sz="0" w:space="0" w:color="auto"/>
                <w:bottom w:val="none" w:sz="0" w:space="0" w:color="auto"/>
                <w:right w:val="none" w:sz="0" w:space="0" w:color="auto"/>
              </w:divBdr>
              <w:divsChild>
                <w:div w:id="1642728957">
                  <w:marLeft w:val="0"/>
                  <w:marRight w:val="0"/>
                  <w:marTop w:val="0"/>
                  <w:marBottom w:val="0"/>
                  <w:divBdr>
                    <w:top w:val="none" w:sz="0" w:space="0" w:color="auto"/>
                    <w:left w:val="none" w:sz="0" w:space="0" w:color="auto"/>
                    <w:bottom w:val="none" w:sz="0" w:space="0" w:color="auto"/>
                    <w:right w:val="none" w:sz="0" w:space="0" w:color="auto"/>
                  </w:divBdr>
                  <w:divsChild>
                    <w:div w:id="704142455">
                      <w:marLeft w:val="0"/>
                      <w:marRight w:val="0"/>
                      <w:marTop w:val="0"/>
                      <w:marBottom w:val="0"/>
                      <w:divBdr>
                        <w:top w:val="none" w:sz="0" w:space="0" w:color="auto"/>
                        <w:left w:val="none" w:sz="0" w:space="0" w:color="auto"/>
                        <w:bottom w:val="none" w:sz="0" w:space="0" w:color="auto"/>
                        <w:right w:val="none" w:sz="0" w:space="0" w:color="auto"/>
                      </w:divBdr>
                      <w:divsChild>
                        <w:div w:id="669792231">
                          <w:marLeft w:val="0"/>
                          <w:marRight w:val="0"/>
                          <w:marTop w:val="0"/>
                          <w:marBottom w:val="0"/>
                          <w:divBdr>
                            <w:top w:val="none" w:sz="0" w:space="0" w:color="auto"/>
                            <w:left w:val="none" w:sz="0" w:space="0" w:color="auto"/>
                            <w:bottom w:val="none" w:sz="0" w:space="0" w:color="auto"/>
                            <w:right w:val="none" w:sz="0" w:space="0" w:color="auto"/>
                          </w:divBdr>
                          <w:divsChild>
                            <w:div w:id="1271084350">
                              <w:marLeft w:val="0"/>
                              <w:marRight w:val="0"/>
                              <w:marTop w:val="0"/>
                              <w:marBottom w:val="0"/>
                              <w:divBdr>
                                <w:top w:val="none" w:sz="0" w:space="0" w:color="auto"/>
                                <w:left w:val="none" w:sz="0" w:space="0" w:color="auto"/>
                                <w:bottom w:val="none" w:sz="0" w:space="0" w:color="auto"/>
                                <w:right w:val="none" w:sz="0" w:space="0" w:color="auto"/>
                              </w:divBdr>
                              <w:divsChild>
                                <w:div w:id="522522487">
                                  <w:marLeft w:val="0"/>
                                  <w:marRight w:val="0"/>
                                  <w:marTop w:val="0"/>
                                  <w:marBottom w:val="0"/>
                                  <w:divBdr>
                                    <w:top w:val="none" w:sz="0" w:space="0" w:color="auto"/>
                                    <w:left w:val="none" w:sz="0" w:space="0" w:color="auto"/>
                                    <w:bottom w:val="none" w:sz="0" w:space="0" w:color="auto"/>
                                    <w:right w:val="none" w:sz="0" w:space="0" w:color="auto"/>
                                  </w:divBdr>
                                  <w:divsChild>
                                    <w:div w:id="1928805935">
                                      <w:marLeft w:val="0"/>
                                      <w:marRight w:val="0"/>
                                      <w:marTop w:val="0"/>
                                      <w:marBottom w:val="0"/>
                                      <w:divBdr>
                                        <w:top w:val="none" w:sz="0" w:space="0" w:color="auto"/>
                                        <w:left w:val="none" w:sz="0" w:space="0" w:color="auto"/>
                                        <w:bottom w:val="none" w:sz="0" w:space="0" w:color="auto"/>
                                        <w:right w:val="none" w:sz="0" w:space="0" w:color="auto"/>
                                      </w:divBdr>
                                      <w:divsChild>
                                        <w:div w:id="1600723592">
                                          <w:marLeft w:val="0"/>
                                          <w:marRight w:val="0"/>
                                          <w:marTop w:val="0"/>
                                          <w:marBottom w:val="0"/>
                                          <w:divBdr>
                                            <w:top w:val="none" w:sz="0" w:space="0" w:color="auto"/>
                                            <w:left w:val="none" w:sz="0" w:space="0" w:color="auto"/>
                                            <w:bottom w:val="none" w:sz="0" w:space="0" w:color="auto"/>
                                            <w:right w:val="none" w:sz="0" w:space="0" w:color="auto"/>
                                          </w:divBdr>
                                          <w:divsChild>
                                            <w:div w:id="1798835343">
                                              <w:marLeft w:val="0"/>
                                              <w:marRight w:val="0"/>
                                              <w:marTop w:val="0"/>
                                              <w:marBottom w:val="0"/>
                                              <w:divBdr>
                                                <w:top w:val="none" w:sz="0" w:space="0" w:color="auto"/>
                                                <w:left w:val="none" w:sz="0" w:space="0" w:color="auto"/>
                                                <w:bottom w:val="none" w:sz="0" w:space="0" w:color="auto"/>
                                                <w:right w:val="none" w:sz="0" w:space="0" w:color="auto"/>
                                              </w:divBdr>
                                              <w:divsChild>
                                                <w:div w:id="2099518946">
                                                  <w:marLeft w:val="0"/>
                                                  <w:marRight w:val="0"/>
                                                  <w:marTop w:val="0"/>
                                                  <w:marBottom w:val="0"/>
                                                  <w:divBdr>
                                                    <w:top w:val="none" w:sz="0" w:space="0" w:color="auto"/>
                                                    <w:left w:val="none" w:sz="0" w:space="0" w:color="auto"/>
                                                    <w:bottom w:val="none" w:sz="0" w:space="0" w:color="auto"/>
                                                    <w:right w:val="none" w:sz="0" w:space="0" w:color="auto"/>
                                                  </w:divBdr>
                                                  <w:divsChild>
                                                    <w:div w:id="244923489">
                                                      <w:marLeft w:val="0"/>
                                                      <w:marRight w:val="0"/>
                                                      <w:marTop w:val="0"/>
                                                      <w:marBottom w:val="0"/>
                                                      <w:divBdr>
                                                        <w:top w:val="none" w:sz="0" w:space="0" w:color="auto"/>
                                                        <w:left w:val="none" w:sz="0" w:space="0" w:color="auto"/>
                                                        <w:bottom w:val="none" w:sz="0" w:space="0" w:color="auto"/>
                                                        <w:right w:val="none" w:sz="0" w:space="0" w:color="auto"/>
                                                      </w:divBdr>
                                                      <w:divsChild>
                                                        <w:div w:id="72089930">
                                                          <w:marLeft w:val="0"/>
                                                          <w:marRight w:val="0"/>
                                                          <w:marTop w:val="0"/>
                                                          <w:marBottom w:val="0"/>
                                                          <w:divBdr>
                                                            <w:top w:val="none" w:sz="0" w:space="0" w:color="auto"/>
                                                            <w:left w:val="none" w:sz="0" w:space="0" w:color="auto"/>
                                                            <w:bottom w:val="none" w:sz="0" w:space="0" w:color="auto"/>
                                                            <w:right w:val="none" w:sz="0" w:space="0" w:color="auto"/>
                                                          </w:divBdr>
                                                          <w:divsChild>
                                                            <w:div w:id="721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0002237">
      <w:bodyDiv w:val="1"/>
      <w:marLeft w:val="0"/>
      <w:marRight w:val="0"/>
      <w:marTop w:val="0"/>
      <w:marBottom w:val="0"/>
      <w:divBdr>
        <w:top w:val="none" w:sz="0" w:space="0" w:color="auto"/>
        <w:left w:val="none" w:sz="0" w:space="0" w:color="auto"/>
        <w:bottom w:val="none" w:sz="0" w:space="0" w:color="auto"/>
        <w:right w:val="none" w:sz="0" w:space="0" w:color="auto"/>
      </w:divBdr>
    </w:div>
    <w:div w:id="842429043">
      <w:bodyDiv w:val="1"/>
      <w:marLeft w:val="0"/>
      <w:marRight w:val="0"/>
      <w:marTop w:val="0"/>
      <w:marBottom w:val="0"/>
      <w:divBdr>
        <w:top w:val="none" w:sz="0" w:space="0" w:color="auto"/>
        <w:left w:val="none" w:sz="0" w:space="0" w:color="auto"/>
        <w:bottom w:val="none" w:sz="0" w:space="0" w:color="auto"/>
        <w:right w:val="none" w:sz="0" w:space="0" w:color="auto"/>
      </w:divBdr>
    </w:div>
    <w:div w:id="879584675">
      <w:bodyDiv w:val="1"/>
      <w:marLeft w:val="0"/>
      <w:marRight w:val="0"/>
      <w:marTop w:val="0"/>
      <w:marBottom w:val="0"/>
      <w:divBdr>
        <w:top w:val="none" w:sz="0" w:space="0" w:color="auto"/>
        <w:left w:val="none" w:sz="0" w:space="0" w:color="auto"/>
        <w:bottom w:val="none" w:sz="0" w:space="0" w:color="auto"/>
        <w:right w:val="none" w:sz="0" w:space="0" w:color="auto"/>
      </w:divBdr>
    </w:div>
    <w:div w:id="888414454">
      <w:bodyDiv w:val="1"/>
      <w:marLeft w:val="0"/>
      <w:marRight w:val="0"/>
      <w:marTop w:val="0"/>
      <w:marBottom w:val="0"/>
      <w:divBdr>
        <w:top w:val="none" w:sz="0" w:space="0" w:color="auto"/>
        <w:left w:val="none" w:sz="0" w:space="0" w:color="auto"/>
        <w:bottom w:val="none" w:sz="0" w:space="0" w:color="auto"/>
        <w:right w:val="none" w:sz="0" w:space="0" w:color="auto"/>
      </w:divBdr>
      <w:divsChild>
        <w:div w:id="80690151">
          <w:marLeft w:val="0"/>
          <w:marRight w:val="0"/>
          <w:marTop w:val="240"/>
          <w:marBottom w:val="0"/>
          <w:divBdr>
            <w:top w:val="none" w:sz="0" w:space="0" w:color="auto"/>
            <w:left w:val="none" w:sz="0" w:space="0" w:color="auto"/>
            <w:bottom w:val="none" w:sz="0" w:space="0" w:color="auto"/>
            <w:right w:val="none" w:sz="0" w:space="0" w:color="auto"/>
          </w:divBdr>
        </w:div>
        <w:div w:id="1175878133">
          <w:marLeft w:val="0"/>
          <w:marRight w:val="0"/>
          <w:marTop w:val="240"/>
          <w:marBottom w:val="0"/>
          <w:divBdr>
            <w:top w:val="none" w:sz="0" w:space="0" w:color="auto"/>
            <w:left w:val="none" w:sz="0" w:space="0" w:color="auto"/>
            <w:bottom w:val="none" w:sz="0" w:space="0" w:color="auto"/>
            <w:right w:val="none" w:sz="0" w:space="0" w:color="auto"/>
          </w:divBdr>
        </w:div>
        <w:div w:id="1391805491">
          <w:marLeft w:val="0"/>
          <w:marRight w:val="0"/>
          <w:marTop w:val="240"/>
          <w:marBottom w:val="0"/>
          <w:divBdr>
            <w:top w:val="none" w:sz="0" w:space="0" w:color="auto"/>
            <w:left w:val="none" w:sz="0" w:space="0" w:color="auto"/>
            <w:bottom w:val="none" w:sz="0" w:space="0" w:color="auto"/>
            <w:right w:val="none" w:sz="0" w:space="0" w:color="auto"/>
          </w:divBdr>
        </w:div>
      </w:divsChild>
    </w:div>
    <w:div w:id="899485698">
      <w:bodyDiv w:val="1"/>
      <w:marLeft w:val="0"/>
      <w:marRight w:val="0"/>
      <w:marTop w:val="0"/>
      <w:marBottom w:val="0"/>
      <w:divBdr>
        <w:top w:val="none" w:sz="0" w:space="0" w:color="auto"/>
        <w:left w:val="none" w:sz="0" w:space="0" w:color="auto"/>
        <w:bottom w:val="none" w:sz="0" w:space="0" w:color="auto"/>
        <w:right w:val="none" w:sz="0" w:space="0" w:color="auto"/>
      </w:divBdr>
    </w:div>
    <w:div w:id="935863689">
      <w:bodyDiv w:val="1"/>
      <w:marLeft w:val="0"/>
      <w:marRight w:val="0"/>
      <w:marTop w:val="0"/>
      <w:marBottom w:val="0"/>
      <w:divBdr>
        <w:top w:val="none" w:sz="0" w:space="0" w:color="auto"/>
        <w:left w:val="none" w:sz="0" w:space="0" w:color="auto"/>
        <w:bottom w:val="none" w:sz="0" w:space="0" w:color="auto"/>
        <w:right w:val="none" w:sz="0" w:space="0" w:color="auto"/>
      </w:divBdr>
      <w:divsChild>
        <w:div w:id="450591130">
          <w:marLeft w:val="0"/>
          <w:marRight w:val="0"/>
          <w:marTop w:val="0"/>
          <w:marBottom w:val="0"/>
          <w:divBdr>
            <w:top w:val="none" w:sz="0" w:space="0" w:color="auto"/>
            <w:left w:val="none" w:sz="0" w:space="0" w:color="auto"/>
            <w:bottom w:val="none" w:sz="0" w:space="0" w:color="auto"/>
            <w:right w:val="none" w:sz="0" w:space="0" w:color="auto"/>
          </w:divBdr>
          <w:divsChild>
            <w:div w:id="361437557">
              <w:marLeft w:val="0"/>
              <w:marRight w:val="0"/>
              <w:marTop w:val="0"/>
              <w:marBottom w:val="0"/>
              <w:divBdr>
                <w:top w:val="none" w:sz="0" w:space="0" w:color="auto"/>
                <w:left w:val="none" w:sz="0" w:space="0" w:color="auto"/>
                <w:bottom w:val="none" w:sz="0" w:space="0" w:color="auto"/>
                <w:right w:val="none" w:sz="0" w:space="0" w:color="auto"/>
              </w:divBdr>
              <w:divsChild>
                <w:div w:id="2060743555">
                  <w:marLeft w:val="0"/>
                  <w:marRight w:val="0"/>
                  <w:marTop w:val="0"/>
                  <w:marBottom w:val="0"/>
                  <w:divBdr>
                    <w:top w:val="none" w:sz="0" w:space="0" w:color="auto"/>
                    <w:left w:val="none" w:sz="0" w:space="0" w:color="auto"/>
                    <w:bottom w:val="none" w:sz="0" w:space="0" w:color="auto"/>
                    <w:right w:val="none" w:sz="0" w:space="0" w:color="auto"/>
                  </w:divBdr>
                  <w:divsChild>
                    <w:div w:id="1478499964">
                      <w:marLeft w:val="0"/>
                      <w:marRight w:val="0"/>
                      <w:marTop w:val="0"/>
                      <w:marBottom w:val="0"/>
                      <w:divBdr>
                        <w:top w:val="none" w:sz="0" w:space="0" w:color="auto"/>
                        <w:left w:val="none" w:sz="0" w:space="0" w:color="auto"/>
                        <w:bottom w:val="none" w:sz="0" w:space="0" w:color="auto"/>
                        <w:right w:val="none" w:sz="0" w:space="0" w:color="auto"/>
                      </w:divBdr>
                      <w:divsChild>
                        <w:div w:id="1499421628">
                          <w:marLeft w:val="0"/>
                          <w:marRight w:val="0"/>
                          <w:marTop w:val="0"/>
                          <w:marBottom w:val="0"/>
                          <w:divBdr>
                            <w:top w:val="none" w:sz="0" w:space="0" w:color="auto"/>
                            <w:left w:val="none" w:sz="0" w:space="0" w:color="auto"/>
                            <w:bottom w:val="none" w:sz="0" w:space="0" w:color="auto"/>
                            <w:right w:val="none" w:sz="0" w:space="0" w:color="auto"/>
                          </w:divBdr>
                          <w:divsChild>
                            <w:div w:id="1404645462">
                              <w:marLeft w:val="0"/>
                              <w:marRight w:val="0"/>
                              <w:marTop w:val="0"/>
                              <w:marBottom w:val="0"/>
                              <w:divBdr>
                                <w:top w:val="none" w:sz="0" w:space="0" w:color="auto"/>
                                <w:left w:val="none" w:sz="0" w:space="0" w:color="auto"/>
                                <w:bottom w:val="none" w:sz="0" w:space="0" w:color="auto"/>
                                <w:right w:val="none" w:sz="0" w:space="0" w:color="auto"/>
                              </w:divBdr>
                              <w:divsChild>
                                <w:div w:id="1663117323">
                                  <w:marLeft w:val="0"/>
                                  <w:marRight w:val="0"/>
                                  <w:marTop w:val="0"/>
                                  <w:marBottom w:val="0"/>
                                  <w:divBdr>
                                    <w:top w:val="none" w:sz="0" w:space="0" w:color="auto"/>
                                    <w:left w:val="none" w:sz="0" w:space="0" w:color="auto"/>
                                    <w:bottom w:val="none" w:sz="0" w:space="0" w:color="auto"/>
                                    <w:right w:val="none" w:sz="0" w:space="0" w:color="auto"/>
                                  </w:divBdr>
                                  <w:divsChild>
                                    <w:div w:id="1398435043">
                                      <w:marLeft w:val="0"/>
                                      <w:marRight w:val="0"/>
                                      <w:marTop w:val="0"/>
                                      <w:marBottom w:val="0"/>
                                      <w:divBdr>
                                        <w:top w:val="none" w:sz="0" w:space="0" w:color="auto"/>
                                        <w:left w:val="none" w:sz="0" w:space="0" w:color="auto"/>
                                        <w:bottom w:val="none" w:sz="0" w:space="0" w:color="auto"/>
                                        <w:right w:val="none" w:sz="0" w:space="0" w:color="auto"/>
                                      </w:divBdr>
                                      <w:divsChild>
                                        <w:div w:id="1491095173">
                                          <w:marLeft w:val="0"/>
                                          <w:marRight w:val="0"/>
                                          <w:marTop w:val="0"/>
                                          <w:marBottom w:val="0"/>
                                          <w:divBdr>
                                            <w:top w:val="none" w:sz="0" w:space="0" w:color="auto"/>
                                            <w:left w:val="none" w:sz="0" w:space="0" w:color="auto"/>
                                            <w:bottom w:val="none" w:sz="0" w:space="0" w:color="auto"/>
                                            <w:right w:val="none" w:sz="0" w:space="0" w:color="auto"/>
                                          </w:divBdr>
                                          <w:divsChild>
                                            <w:div w:id="1345323988">
                                              <w:marLeft w:val="0"/>
                                              <w:marRight w:val="0"/>
                                              <w:marTop w:val="0"/>
                                              <w:marBottom w:val="0"/>
                                              <w:divBdr>
                                                <w:top w:val="none" w:sz="0" w:space="0" w:color="auto"/>
                                                <w:left w:val="none" w:sz="0" w:space="0" w:color="auto"/>
                                                <w:bottom w:val="none" w:sz="0" w:space="0" w:color="auto"/>
                                                <w:right w:val="none" w:sz="0" w:space="0" w:color="auto"/>
                                              </w:divBdr>
                                              <w:divsChild>
                                                <w:div w:id="1568998416">
                                                  <w:marLeft w:val="0"/>
                                                  <w:marRight w:val="0"/>
                                                  <w:marTop w:val="0"/>
                                                  <w:marBottom w:val="0"/>
                                                  <w:divBdr>
                                                    <w:top w:val="none" w:sz="0" w:space="0" w:color="auto"/>
                                                    <w:left w:val="none" w:sz="0" w:space="0" w:color="auto"/>
                                                    <w:bottom w:val="none" w:sz="0" w:space="0" w:color="auto"/>
                                                    <w:right w:val="none" w:sz="0" w:space="0" w:color="auto"/>
                                                  </w:divBdr>
                                                  <w:divsChild>
                                                    <w:div w:id="2130853234">
                                                      <w:marLeft w:val="0"/>
                                                      <w:marRight w:val="0"/>
                                                      <w:marTop w:val="0"/>
                                                      <w:marBottom w:val="0"/>
                                                      <w:divBdr>
                                                        <w:top w:val="none" w:sz="0" w:space="0" w:color="auto"/>
                                                        <w:left w:val="none" w:sz="0" w:space="0" w:color="auto"/>
                                                        <w:bottom w:val="none" w:sz="0" w:space="0" w:color="auto"/>
                                                        <w:right w:val="none" w:sz="0" w:space="0" w:color="auto"/>
                                                      </w:divBdr>
                                                      <w:divsChild>
                                                        <w:div w:id="1131708185">
                                                          <w:marLeft w:val="0"/>
                                                          <w:marRight w:val="0"/>
                                                          <w:marTop w:val="0"/>
                                                          <w:marBottom w:val="0"/>
                                                          <w:divBdr>
                                                            <w:top w:val="none" w:sz="0" w:space="0" w:color="auto"/>
                                                            <w:left w:val="none" w:sz="0" w:space="0" w:color="auto"/>
                                                            <w:bottom w:val="none" w:sz="0" w:space="0" w:color="auto"/>
                                                            <w:right w:val="none" w:sz="0" w:space="0" w:color="auto"/>
                                                          </w:divBdr>
                                                          <w:divsChild>
                                                            <w:div w:id="9058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9016666">
      <w:bodyDiv w:val="1"/>
      <w:marLeft w:val="0"/>
      <w:marRight w:val="0"/>
      <w:marTop w:val="0"/>
      <w:marBottom w:val="0"/>
      <w:divBdr>
        <w:top w:val="none" w:sz="0" w:space="0" w:color="auto"/>
        <w:left w:val="none" w:sz="0" w:space="0" w:color="auto"/>
        <w:bottom w:val="none" w:sz="0" w:space="0" w:color="auto"/>
        <w:right w:val="none" w:sz="0" w:space="0" w:color="auto"/>
      </w:divBdr>
    </w:div>
    <w:div w:id="1060639054">
      <w:bodyDiv w:val="1"/>
      <w:marLeft w:val="0"/>
      <w:marRight w:val="0"/>
      <w:marTop w:val="0"/>
      <w:marBottom w:val="0"/>
      <w:divBdr>
        <w:top w:val="none" w:sz="0" w:space="0" w:color="auto"/>
        <w:left w:val="none" w:sz="0" w:space="0" w:color="auto"/>
        <w:bottom w:val="none" w:sz="0" w:space="0" w:color="auto"/>
        <w:right w:val="none" w:sz="0" w:space="0" w:color="auto"/>
      </w:divBdr>
    </w:div>
    <w:div w:id="1157112650">
      <w:bodyDiv w:val="1"/>
      <w:marLeft w:val="0"/>
      <w:marRight w:val="0"/>
      <w:marTop w:val="0"/>
      <w:marBottom w:val="0"/>
      <w:divBdr>
        <w:top w:val="none" w:sz="0" w:space="0" w:color="auto"/>
        <w:left w:val="none" w:sz="0" w:space="0" w:color="auto"/>
        <w:bottom w:val="none" w:sz="0" w:space="0" w:color="auto"/>
        <w:right w:val="none" w:sz="0" w:space="0" w:color="auto"/>
      </w:divBdr>
    </w:div>
    <w:div w:id="1256789025">
      <w:bodyDiv w:val="1"/>
      <w:marLeft w:val="0"/>
      <w:marRight w:val="0"/>
      <w:marTop w:val="0"/>
      <w:marBottom w:val="0"/>
      <w:divBdr>
        <w:top w:val="none" w:sz="0" w:space="0" w:color="auto"/>
        <w:left w:val="none" w:sz="0" w:space="0" w:color="auto"/>
        <w:bottom w:val="none" w:sz="0" w:space="0" w:color="auto"/>
        <w:right w:val="none" w:sz="0" w:space="0" w:color="auto"/>
      </w:divBdr>
    </w:div>
    <w:div w:id="1271162424">
      <w:bodyDiv w:val="1"/>
      <w:marLeft w:val="0"/>
      <w:marRight w:val="0"/>
      <w:marTop w:val="0"/>
      <w:marBottom w:val="0"/>
      <w:divBdr>
        <w:top w:val="none" w:sz="0" w:space="0" w:color="auto"/>
        <w:left w:val="none" w:sz="0" w:space="0" w:color="auto"/>
        <w:bottom w:val="none" w:sz="0" w:space="0" w:color="auto"/>
        <w:right w:val="none" w:sz="0" w:space="0" w:color="auto"/>
      </w:divBdr>
    </w:div>
    <w:div w:id="1396850532">
      <w:bodyDiv w:val="1"/>
      <w:marLeft w:val="0"/>
      <w:marRight w:val="0"/>
      <w:marTop w:val="0"/>
      <w:marBottom w:val="0"/>
      <w:divBdr>
        <w:top w:val="none" w:sz="0" w:space="0" w:color="auto"/>
        <w:left w:val="none" w:sz="0" w:space="0" w:color="auto"/>
        <w:bottom w:val="none" w:sz="0" w:space="0" w:color="auto"/>
        <w:right w:val="none" w:sz="0" w:space="0" w:color="auto"/>
      </w:divBdr>
    </w:div>
    <w:div w:id="1405027088">
      <w:bodyDiv w:val="1"/>
      <w:marLeft w:val="0"/>
      <w:marRight w:val="0"/>
      <w:marTop w:val="0"/>
      <w:marBottom w:val="0"/>
      <w:divBdr>
        <w:top w:val="none" w:sz="0" w:space="0" w:color="auto"/>
        <w:left w:val="none" w:sz="0" w:space="0" w:color="auto"/>
        <w:bottom w:val="none" w:sz="0" w:space="0" w:color="auto"/>
        <w:right w:val="none" w:sz="0" w:space="0" w:color="auto"/>
      </w:divBdr>
      <w:divsChild>
        <w:div w:id="377435245">
          <w:marLeft w:val="0"/>
          <w:marRight w:val="0"/>
          <w:marTop w:val="0"/>
          <w:marBottom w:val="0"/>
          <w:divBdr>
            <w:top w:val="none" w:sz="0" w:space="0" w:color="auto"/>
            <w:left w:val="none" w:sz="0" w:space="0" w:color="auto"/>
            <w:bottom w:val="none" w:sz="0" w:space="0" w:color="auto"/>
            <w:right w:val="none" w:sz="0" w:space="0" w:color="auto"/>
          </w:divBdr>
        </w:div>
        <w:div w:id="380058822">
          <w:marLeft w:val="0"/>
          <w:marRight w:val="0"/>
          <w:marTop w:val="0"/>
          <w:marBottom w:val="0"/>
          <w:divBdr>
            <w:top w:val="none" w:sz="0" w:space="0" w:color="auto"/>
            <w:left w:val="none" w:sz="0" w:space="0" w:color="auto"/>
            <w:bottom w:val="none" w:sz="0" w:space="0" w:color="auto"/>
            <w:right w:val="none" w:sz="0" w:space="0" w:color="auto"/>
          </w:divBdr>
        </w:div>
      </w:divsChild>
    </w:div>
    <w:div w:id="1460539276">
      <w:bodyDiv w:val="1"/>
      <w:marLeft w:val="0"/>
      <w:marRight w:val="0"/>
      <w:marTop w:val="0"/>
      <w:marBottom w:val="0"/>
      <w:divBdr>
        <w:top w:val="none" w:sz="0" w:space="0" w:color="auto"/>
        <w:left w:val="none" w:sz="0" w:space="0" w:color="auto"/>
        <w:bottom w:val="none" w:sz="0" w:space="0" w:color="auto"/>
        <w:right w:val="none" w:sz="0" w:space="0" w:color="auto"/>
      </w:divBdr>
    </w:div>
    <w:div w:id="1498183619">
      <w:bodyDiv w:val="1"/>
      <w:marLeft w:val="0"/>
      <w:marRight w:val="0"/>
      <w:marTop w:val="0"/>
      <w:marBottom w:val="0"/>
      <w:divBdr>
        <w:top w:val="none" w:sz="0" w:space="0" w:color="auto"/>
        <w:left w:val="none" w:sz="0" w:space="0" w:color="auto"/>
        <w:bottom w:val="none" w:sz="0" w:space="0" w:color="auto"/>
        <w:right w:val="none" w:sz="0" w:space="0" w:color="auto"/>
      </w:divBdr>
    </w:div>
    <w:div w:id="1554348736">
      <w:bodyDiv w:val="1"/>
      <w:marLeft w:val="0"/>
      <w:marRight w:val="0"/>
      <w:marTop w:val="0"/>
      <w:marBottom w:val="0"/>
      <w:divBdr>
        <w:top w:val="none" w:sz="0" w:space="0" w:color="auto"/>
        <w:left w:val="none" w:sz="0" w:space="0" w:color="auto"/>
        <w:bottom w:val="none" w:sz="0" w:space="0" w:color="auto"/>
        <w:right w:val="none" w:sz="0" w:space="0" w:color="auto"/>
      </w:divBdr>
    </w:div>
    <w:div w:id="1720084189">
      <w:bodyDiv w:val="1"/>
      <w:marLeft w:val="0"/>
      <w:marRight w:val="0"/>
      <w:marTop w:val="0"/>
      <w:marBottom w:val="0"/>
      <w:divBdr>
        <w:top w:val="none" w:sz="0" w:space="0" w:color="auto"/>
        <w:left w:val="none" w:sz="0" w:space="0" w:color="auto"/>
        <w:bottom w:val="none" w:sz="0" w:space="0" w:color="auto"/>
        <w:right w:val="none" w:sz="0" w:space="0" w:color="auto"/>
      </w:divBdr>
    </w:div>
    <w:div w:id="1753120515">
      <w:bodyDiv w:val="1"/>
      <w:marLeft w:val="0"/>
      <w:marRight w:val="0"/>
      <w:marTop w:val="0"/>
      <w:marBottom w:val="0"/>
      <w:divBdr>
        <w:top w:val="none" w:sz="0" w:space="0" w:color="auto"/>
        <w:left w:val="none" w:sz="0" w:space="0" w:color="auto"/>
        <w:bottom w:val="none" w:sz="0" w:space="0" w:color="auto"/>
        <w:right w:val="none" w:sz="0" w:space="0" w:color="auto"/>
      </w:divBdr>
    </w:div>
    <w:div w:id="1793278852">
      <w:bodyDiv w:val="1"/>
      <w:marLeft w:val="0"/>
      <w:marRight w:val="0"/>
      <w:marTop w:val="0"/>
      <w:marBottom w:val="0"/>
      <w:divBdr>
        <w:top w:val="none" w:sz="0" w:space="0" w:color="auto"/>
        <w:left w:val="none" w:sz="0" w:space="0" w:color="auto"/>
        <w:bottom w:val="none" w:sz="0" w:space="0" w:color="auto"/>
        <w:right w:val="none" w:sz="0" w:space="0" w:color="auto"/>
      </w:divBdr>
      <w:divsChild>
        <w:div w:id="1320573557">
          <w:marLeft w:val="0"/>
          <w:marRight w:val="0"/>
          <w:marTop w:val="0"/>
          <w:marBottom w:val="0"/>
          <w:divBdr>
            <w:top w:val="none" w:sz="0" w:space="0" w:color="auto"/>
            <w:left w:val="none" w:sz="0" w:space="0" w:color="auto"/>
            <w:bottom w:val="none" w:sz="0" w:space="0" w:color="auto"/>
            <w:right w:val="none" w:sz="0" w:space="0" w:color="auto"/>
          </w:divBdr>
          <w:divsChild>
            <w:div w:id="895163586">
              <w:marLeft w:val="0"/>
              <w:marRight w:val="0"/>
              <w:marTop w:val="0"/>
              <w:marBottom w:val="0"/>
              <w:divBdr>
                <w:top w:val="single" w:sz="6" w:space="0" w:color="DBDBDB"/>
                <w:left w:val="none" w:sz="0" w:space="0" w:color="auto"/>
                <w:bottom w:val="none" w:sz="0" w:space="0" w:color="auto"/>
                <w:right w:val="none" w:sz="0" w:space="0" w:color="auto"/>
              </w:divBdr>
              <w:divsChild>
                <w:div w:id="1917322965">
                  <w:marLeft w:val="0"/>
                  <w:marRight w:val="0"/>
                  <w:marTop w:val="0"/>
                  <w:marBottom w:val="0"/>
                  <w:divBdr>
                    <w:top w:val="none" w:sz="0" w:space="0" w:color="auto"/>
                    <w:left w:val="none" w:sz="0" w:space="0" w:color="auto"/>
                    <w:bottom w:val="none" w:sz="0" w:space="0" w:color="auto"/>
                    <w:right w:val="none" w:sz="0" w:space="0" w:color="auto"/>
                  </w:divBdr>
                  <w:divsChild>
                    <w:div w:id="1917589759">
                      <w:marLeft w:val="0"/>
                      <w:marRight w:val="0"/>
                      <w:marTop w:val="0"/>
                      <w:marBottom w:val="0"/>
                      <w:divBdr>
                        <w:top w:val="none" w:sz="0" w:space="0" w:color="auto"/>
                        <w:left w:val="none" w:sz="0" w:space="0" w:color="auto"/>
                        <w:bottom w:val="none" w:sz="0" w:space="0" w:color="auto"/>
                        <w:right w:val="none" w:sz="0" w:space="0" w:color="auto"/>
                      </w:divBdr>
                      <w:divsChild>
                        <w:div w:id="1304193625">
                          <w:marLeft w:val="0"/>
                          <w:marRight w:val="0"/>
                          <w:marTop w:val="0"/>
                          <w:marBottom w:val="0"/>
                          <w:divBdr>
                            <w:top w:val="none" w:sz="0" w:space="0" w:color="auto"/>
                            <w:left w:val="none" w:sz="0" w:space="0" w:color="auto"/>
                            <w:bottom w:val="none" w:sz="0" w:space="0" w:color="auto"/>
                            <w:right w:val="none" w:sz="0" w:space="0" w:color="auto"/>
                          </w:divBdr>
                          <w:divsChild>
                            <w:div w:id="795101398">
                              <w:marLeft w:val="0"/>
                              <w:marRight w:val="0"/>
                              <w:marTop w:val="0"/>
                              <w:marBottom w:val="0"/>
                              <w:divBdr>
                                <w:top w:val="none" w:sz="0" w:space="0" w:color="auto"/>
                                <w:left w:val="none" w:sz="0" w:space="0" w:color="auto"/>
                                <w:bottom w:val="none" w:sz="0" w:space="0" w:color="auto"/>
                                <w:right w:val="none" w:sz="0" w:space="0" w:color="auto"/>
                              </w:divBdr>
                              <w:divsChild>
                                <w:div w:id="1816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108416">
      <w:bodyDiv w:val="1"/>
      <w:marLeft w:val="0"/>
      <w:marRight w:val="0"/>
      <w:marTop w:val="0"/>
      <w:marBottom w:val="0"/>
      <w:divBdr>
        <w:top w:val="none" w:sz="0" w:space="0" w:color="auto"/>
        <w:left w:val="none" w:sz="0" w:space="0" w:color="auto"/>
        <w:bottom w:val="none" w:sz="0" w:space="0" w:color="auto"/>
        <w:right w:val="none" w:sz="0" w:space="0" w:color="auto"/>
      </w:divBdr>
    </w:div>
    <w:div w:id="1854146523">
      <w:bodyDiv w:val="1"/>
      <w:marLeft w:val="0"/>
      <w:marRight w:val="0"/>
      <w:marTop w:val="0"/>
      <w:marBottom w:val="0"/>
      <w:divBdr>
        <w:top w:val="none" w:sz="0" w:space="0" w:color="auto"/>
        <w:left w:val="none" w:sz="0" w:space="0" w:color="auto"/>
        <w:bottom w:val="none" w:sz="0" w:space="0" w:color="auto"/>
        <w:right w:val="none" w:sz="0" w:space="0" w:color="auto"/>
      </w:divBdr>
    </w:div>
    <w:div w:id="1869293124">
      <w:bodyDiv w:val="1"/>
      <w:marLeft w:val="0"/>
      <w:marRight w:val="0"/>
      <w:marTop w:val="0"/>
      <w:marBottom w:val="0"/>
      <w:divBdr>
        <w:top w:val="none" w:sz="0" w:space="0" w:color="auto"/>
        <w:left w:val="none" w:sz="0" w:space="0" w:color="auto"/>
        <w:bottom w:val="none" w:sz="0" w:space="0" w:color="auto"/>
        <w:right w:val="none" w:sz="0" w:space="0" w:color="auto"/>
      </w:divBdr>
    </w:div>
    <w:div w:id="1923879781">
      <w:bodyDiv w:val="1"/>
      <w:marLeft w:val="0"/>
      <w:marRight w:val="0"/>
      <w:marTop w:val="0"/>
      <w:marBottom w:val="0"/>
      <w:divBdr>
        <w:top w:val="none" w:sz="0" w:space="0" w:color="auto"/>
        <w:left w:val="none" w:sz="0" w:space="0" w:color="auto"/>
        <w:bottom w:val="none" w:sz="0" w:space="0" w:color="auto"/>
        <w:right w:val="none" w:sz="0" w:space="0" w:color="auto"/>
      </w:divBdr>
      <w:divsChild>
        <w:div w:id="1625506302">
          <w:marLeft w:val="0"/>
          <w:marRight w:val="0"/>
          <w:marTop w:val="0"/>
          <w:marBottom w:val="0"/>
          <w:divBdr>
            <w:top w:val="none" w:sz="0" w:space="0" w:color="auto"/>
            <w:left w:val="none" w:sz="0" w:space="0" w:color="auto"/>
            <w:bottom w:val="none" w:sz="0" w:space="0" w:color="auto"/>
            <w:right w:val="none" w:sz="0" w:space="0" w:color="auto"/>
          </w:divBdr>
        </w:div>
        <w:div w:id="987317332">
          <w:marLeft w:val="0"/>
          <w:marRight w:val="0"/>
          <w:marTop w:val="0"/>
          <w:marBottom w:val="0"/>
          <w:divBdr>
            <w:top w:val="none" w:sz="0" w:space="0" w:color="auto"/>
            <w:left w:val="none" w:sz="0" w:space="0" w:color="auto"/>
            <w:bottom w:val="none" w:sz="0" w:space="0" w:color="auto"/>
            <w:right w:val="none" w:sz="0" w:space="0" w:color="auto"/>
          </w:divBdr>
        </w:div>
      </w:divsChild>
    </w:div>
    <w:div w:id="1931111527">
      <w:bodyDiv w:val="1"/>
      <w:marLeft w:val="0"/>
      <w:marRight w:val="0"/>
      <w:marTop w:val="0"/>
      <w:marBottom w:val="0"/>
      <w:divBdr>
        <w:top w:val="none" w:sz="0" w:space="0" w:color="auto"/>
        <w:left w:val="none" w:sz="0" w:space="0" w:color="auto"/>
        <w:bottom w:val="none" w:sz="0" w:space="0" w:color="auto"/>
        <w:right w:val="none" w:sz="0" w:space="0" w:color="auto"/>
      </w:divBdr>
    </w:div>
    <w:div w:id="1935701573">
      <w:bodyDiv w:val="1"/>
      <w:marLeft w:val="0"/>
      <w:marRight w:val="0"/>
      <w:marTop w:val="0"/>
      <w:marBottom w:val="0"/>
      <w:divBdr>
        <w:top w:val="none" w:sz="0" w:space="0" w:color="auto"/>
        <w:left w:val="none" w:sz="0" w:space="0" w:color="auto"/>
        <w:bottom w:val="none" w:sz="0" w:space="0" w:color="auto"/>
        <w:right w:val="none" w:sz="0" w:space="0" w:color="auto"/>
      </w:divBdr>
    </w:div>
    <w:div w:id="1967809877">
      <w:bodyDiv w:val="1"/>
      <w:marLeft w:val="0"/>
      <w:marRight w:val="0"/>
      <w:marTop w:val="0"/>
      <w:marBottom w:val="0"/>
      <w:divBdr>
        <w:top w:val="none" w:sz="0" w:space="0" w:color="auto"/>
        <w:left w:val="none" w:sz="0" w:space="0" w:color="auto"/>
        <w:bottom w:val="none" w:sz="0" w:space="0" w:color="auto"/>
        <w:right w:val="none" w:sz="0" w:space="0" w:color="auto"/>
      </w:divBdr>
    </w:div>
    <w:div w:id="1985771544">
      <w:bodyDiv w:val="1"/>
      <w:marLeft w:val="0"/>
      <w:marRight w:val="0"/>
      <w:marTop w:val="0"/>
      <w:marBottom w:val="0"/>
      <w:divBdr>
        <w:top w:val="none" w:sz="0" w:space="0" w:color="auto"/>
        <w:left w:val="none" w:sz="0" w:space="0" w:color="auto"/>
        <w:bottom w:val="none" w:sz="0" w:space="0" w:color="auto"/>
        <w:right w:val="none" w:sz="0" w:space="0" w:color="auto"/>
      </w:divBdr>
    </w:div>
    <w:div w:id="2031447232">
      <w:bodyDiv w:val="1"/>
      <w:marLeft w:val="0"/>
      <w:marRight w:val="0"/>
      <w:marTop w:val="0"/>
      <w:marBottom w:val="0"/>
      <w:divBdr>
        <w:top w:val="none" w:sz="0" w:space="0" w:color="auto"/>
        <w:left w:val="none" w:sz="0" w:space="0" w:color="auto"/>
        <w:bottom w:val="none" w:sz="0" w:space="0" w:color="auto"/>
        <w:right w:val="none" w:sz="0" w:space="0" w:color="auto"/>
      </w:divBdr>
    </w:div>
    <w:div w:id="207153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0ED1E-4A2E-466D-93EF-D49DDB9F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5</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李丽丽</dc:creator>
  <cp:lastModifiedBy>luola</cp:lastModifiedBy>
  <cp:revision>365</cp:revision>
  <cp:lastPrinted>2019-08-19T07:37:00Z</cp:lastPrinted>
  <dcterms:created xsi:type="dcterms:W3CDTF">2017-12-13T09:00:00Z</dcterms:created>
  <dcterms:modified xsi:type="dcterms:W3CDTF">2019-08-19T08:59:00Z</dcterms:modified>
</cp:coreProperties>
</file>