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20" w:rsidRDefault="00E11AB8" w:rsidP="002D1220">
      <w:pPr>
        <w:pStyle w:val="a7"/>
        <w:tabs>
          <w:tab w:val="left" w:pos="5820"/>
          <w:tab w:val="left" w:pos="5895"/>
          <w:tab w:val="left" w:pos="6060"/>
        </w:tabs>
        <w:spacing w:before="5"/>
        <w:ind w:left="2"/>
        <w:jc w:val="center"/>
        <w:rPr>
          <w:lang w:eastAsia="zh-CN"/>
        </w:rPr>
      </w:pPr>
      <w:r w:rsidRPr="003E0786">
        <w:rPr>
          <w:lang w:eastAsia="zh-CN"/>
        </w:rPr>
        <w:t>证券代码</w:t>
      </w:r>
      <w:r w:rsidRPr="003E0786">
        <w:rPr>
          <w:spacing w:val="-32"/>
          <w:lang w:eastAsia="zh-CN"/>
        </w:rPr>
        <w:t>：</w:t>
      </w:r>
      <w:r w:rsidRPr="003E0786">
        <w:rPr>
          <w:rFonts w:cs="宋体"/>
          <w:lang w:eastAsia="zh-CN"/>
        </w:rPr>
        <w:t>002800</w:t>
      </w:r>
      <w:r w:rsidRPr="003E0786">
        <w:rPr>
          <w:rFonts w:cs="宋体"/>
          <w:lang w:eastAsia="zh-CN"/>
        </w:rPr>
        <w:tab/>
      </w:r>
      <w:r w:rsidRPr="003E0786">
        <w:rPr>
          <w:lang w:eastAsia="zh-CN"/>
        </w:rPr>
        <w:t>证券简称</w:t>
      </w:r>
      <w:r w:rsidRPr="003E0786">
        <w:rPr>
          <w:spacing w:val="-32"/>
          <w:lang w:eastAsia="zh-CN"/>
        </w:rPr>
        <w:t>：</w:t>
      </w:r>
      <w:r w:rsidRPr="003E0786">
        <w:rPr>
          <w:rFonts w:hint="eastAsia"/>
          <w:lang w:eastAsia="zh-CN"/>
        </w:rPr>
        <w:t>天顺股份</w:t>
      </w:r>
    </w:p>
    <w:p w:rsidR="002D1220" w:rsidRDefault="002D1220" w:rsidP="002D1220">
      <w:pPr>
        <w:pStyle w:val="a7"/>
        <w:tabs>
          <w:tab w:val="left" w:pos="5820"/>
          <w:tab w:val="left" w:pos="5895"/>
          <w:tab w:val="left" w:pos="6060"/>
        </w:tabs>
        <w:spacing w:before="5"/>
        <w:ind w:left="2"/>
        <w:jc w:val="center"/>
        <w:rPr>
          <w:rFonts w:ascii="微软雅黑" w:eastAsia="微软雅黑" w:hAnsi="微软雅黑" w:cs="宋体"/>
          <w:b/>
          <w:bCs/>
          <w:sz w:val="30"/>
          <w:szCs w:val="30"/>
          <w:lang w:eastAsia="zh-CN"/>
        </w:rPr>
      </w:pPr>
    </w:p>
    <w:p w:rsidR="00113204" w:rsidRPr="003E0786" w:rsidRDefault="00E11AB8" w:rsidP="002D1220">
      <w:pPr>
        <w:pStyle w:val="a7"/>
        <w:tabs>
          <w:tab w:val="left" w:pos="5820"/>
          <w:tab w:val="left" w:pos="5895"/>
          <w:tab w:val="left" w:pos="6060"/>
        </w:tabs>
        <w:spacing w:before="5"/>
        <w:ind w:left="2"/>
        <w:jc w:val="center"/>
        <w:rPr>
          <w:rFonts w:ascii="微软雅黑" w:eastAsia="微软雅黑" w:hAnsi="微软雅黑" w:cs="宋体"/>
          <w:b/>
          <w:bCs/>
          <w:sz w:val="30"/>
          <w:szCs w:val="30"/>
          <w:lang w:eastAsia="zh-CN"/>
        </w:rPr>
      </w:pPr>
      <w:r w:rsidRPr="003E0786">
        <w:rPr>
          <w:rFonts w:ascii="微软雅黑" w:eastAsia="微软雅黑" w:hAnsi="微软雅黑" w:cs="宋体" w:hint="eastAsia"/>
          <w:b/>
          <w:bCs/>
          <w:sz w:val="30"/>
          <w:szCs w:val="30"/>
          <w:lang w:eastAsia="zh-CN"/>
        </w:rPr>
        <w:t>新疆天顺供应链</w:t>
      </w:r>
      <w:r w:rsidRPr="003E0786">
        <w:rPr>
          <w:rFonts w:ascii="微软雅黑" w:eastAsia="微软雅黑" w:hAnsi="微软雅黑" w:cs="宋体"/>
          <w:b/>
          <w:bCs/>
          <w:sz w:val="30"/>
          <w:szCs w:val="30"/>
          <w:lang w:eastAsia="zh-CN"/>
        </w:rPr>
        <w:t>股份有限公司</w:t>
      </w:r>
    </w:p>
    <w:p w:rsidR="00786E48" w:rsidRPr="00590F0C" w:rsidRDefault="005917C1" w:rsidP="00F2288D">
      <w:pPr>
        <w:pStyle w:val="Default"/>
        <w:jc w:val="center"/>
        <w:rPr>
          <w:rFonts w:ascii="微软雅黑" w:eastAsia="微软雅黑" w:hAnsi="微软雅黑" w:cs="宋体"/>
          <w:b/>
          <w:bCs/>
          <w:sz w:val="30"/>
          <w:szCs w:val="30"/>
        </w:rPr>
      </w:pPr>
      <w:r>
        <w:rPr>
          <w:rFonts w:ascii="微软雅黑" w:eastAsia="微软雅黑" w:hAnsi="微软雅黑" w:cs="宋体" w:hint="eastAsia"/>
          <w:b/>
          <w:bCs/>
          <w:sz w:val="30"/>
          <w:szCs w:val="30"/>
        </w:rPr>
        <w:t>投资者关系活动记录表</w:t>
      </w:r>
    </w:p>
    <w:p w:rsidR="00B57D26" w:rsidRDefault="002D1220" w:rsidP="002D1220">
      <w:pPr>
        <w:ind w:firstLineChars="200" w:firstLine="480"/>
        <w:jc w:val="right"/>
        <w:rPr>
          <w:rFonts w:ascii="宋体" w:hAnsi="宋体"/>
          <w:sz w:val="24"/>
          <w:szCs w:val="24"/>
          <w:lang w:eastAsia="zh-CN"/>
        </w:rPr>
      </w:pPr>
      <w:r>
        <w:rPr>
          <w:rFonts w:ascii="宋体" w:hAnsi="宋体" w:hint="eastAsia"/>
          <w:sz w:val="24"/>
          <w:szCs w:val="24"/>
          <w:lang w:eastAsia="zh-CN"/>
        </w:rPr>
        <w:t>编号：20190823</w:t>
      </w:r>
    </w:p>
    <w:tbl>
      <w:tblPr>
        <w:tblStyle w:val="a8"/>
        <w:tblW w:w="0" w:type="auto"/>
        <w:tblLook w:val="04A0"/>
      </w:tblPr>
      <w:tblGrid>
        <w:gridCol w:w="2376"/>
        <w:gridCol w:w="6146"/>
      </w:tblGrid>
      <w:tr w:rsidR="005917C1" w:rsidRPr="005917C1" w:rsidTr="002F4DDE">
        <w:tc>
          <w:tcPr>
            <w:tcW w:w="2376" w:type="dxa"/>
            <w:vAlign w:val="center"/>
          </w:tcPr>
          <w:p w:rsidR="005917C1" w:rsidRPr="005917C1" w:rsidRDefault="005917C1" w:rsidP="002F4DDE">
            <w:pPr>
              <w:widowControl/>
              <w:adjustRightInd w:val="0"/>
              <w:snapToGrid w:val="0"/>
              <w:spacing w:line="360" w:lineRule="auto"/>
              <w:jc w:val="both"/>
              <w:rPr>
                <w:rFonts w:ascii="宋体" w:hAnsi="宋体"/>
                <w:sz w:val="24"/>
                <w:szCs w:val="24"/>
                <w:lang w:eastAsia="zh-CN"/>
              </w:rPr>
            </w:pPr>
            <w:r w:rsidRPr="005917C1">
              <w:rPr>
                <w:rFonts w:ascii="宋体" w:hAnsi="宋体" w:hint="eastAsia"/>
                <w:sz w:val="24"/>
                <w:szCs w:val="24"/>
                <w:lang w:eastAsia="zh-CN"/>
              </w:rPr>
              <w:t>投资者关系活动类别</w:t>
            </w:r>
          </w:p>
        </w:tc>
        <w:tc>
          <w:tcPr>
            <w:tcW w:w="6146" w:type="dxa"/>
            <w:vAlign w:val="center"/>
          </w:tcPr>
          <w:p w:rsidR="005917C1" w:rsidRDefault="002F4DDE" w:rsidP="002F4DDE">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t>√</w:t>
            </w:r>
            <w:r w:rsidR="001520DE">
              <w:rPr>
                <w:rFonts w:ascii="宋体" w:hAnsi="宋体"/>
                <w:noProof/>
                <w:sz w:val="24"/>
                <w:szCs w:val="24"/>
                <w:lang w:eastAsia="zh-CN"/>
              </w:rPr>
              <w:pict>
                <v:rect id="_x0000_s1037" style="position:absolute;left:0;text-align:left;margin-left:116.8pt;margin-top:2.1pt;width:9.5pt;height:12.3pt;z-index:251664384;mso-position-horizontal-relative:text;mso-position-vertical-relative:text"/>
              </w:pict>
            </w:r>
            <w:r>
              <w:rPr>
                <w:rFonts w:ascii="宋体" w:hAnsi="宋体" w:hint="eastAsia"/>
                <w:sz w:val="24"/>
                <w:szCs w:val="24"/>
                <w:lang w:eastAsia="zh-CN"/>
              </w:rPr>
              <w:t xml:space="preserve"> </w:t>
            </w:r>
            <w:r w:rsidR="005917C1">
              <w:rPr>
                <w:rFonts w:ascii="宋体" w:hAnsi="宋体" w:hint="eastAsia"/>
                <w:sz w:val="24"/>
                <w:szCs w:val="24"/>
                <w:lang w:eastAsia="zh-CN"/>
              </w:rPr>
              <w:t>特定对象调研       分析师会议</w:t>
            </w:r>
          </w:p>
          <w:p w:rsidR="005917C1" w:rsidRDefault="001520DE" w:rsidP="002F4DDE">
            <w:pPr>
              <w:widowControl/>
              <w:adjustRightInd w:val="0"/>
              <w:snapToGrid w:val="0"/>
              <w:spacing w:line="360" w:lineRule="auto"/>
              <w:ind w:firstLineChars="150" w:firstLine="360"/>
              <w:jc w:val="both"/>
              <w:rPr>
                <w:rFonts w:ascii="宋体" w:hAnsi="宋体"/>
                <w:sz w:val="24"/>
                <w:szCs w:val="24"/>
                <w:lang w:eastAsia="zh-CN"/>
              </w:rPr>
            </w:pPr>
            <w:r>
              <w:rPr>
                <w:rFonts w:ascii="宋体" w:hAnsi="宋体"/>
                <w:noProof/>
                <w:sz w:val="24"/>
                <w:szCs w:val="24"/>
                <w:lang w:eastAsia="zh-CN"/>
              </w:rPr>
              <w:pict>
                <v:rect id="_x0000_s1040" style="position:absolute;left:0;text-align:left;margin-left:3.35pt;margin-top:0;width:9.5pt;height:12.3pt;z-index:251667456"/>
              </w:pict>
            </w:r>
            <w:r>
              <w:rPr>
                <w:rFonts w:ascii="宋体" w:hAnsi="宋体"/>
                <w:noProof/>
                <w:sz w:val="24"/>
                <w:szCs w:val="24"/>
                <w:lang w:eastAsia="zh-CN"/>
              </w:rPr>
              <w:pict>
                <v:rect id="_x0000_s1038" style="position:absolute;left:0;text-align:left;margin-left:117pt;margin-top:-.2pt;width:9.5pt;height:12.3pt;z-index:251665408"/>
              </w:pict>
            </w:r>
            <w:r w:rsidR="005917C1">
              <w:rPr>
                <w:rFonts w:ascii="宋体" w:hAnsi="宋体" w:hint="eastAsia"/>
                <w:sz w:val="24"/>
                <w:szCs w:val="24"/>
                <w:lang w:eastAsia="zh-CN"/>
              </w:rPr>
              <w:t>媒体采访           业绩说明会</w:t>
            </w:r>
          </w:p>
          <w:p w:rsidR="005917C1" w:rsidRDefault="001520DE" w:rsidP="002F4DDE">
            <w:pPr>
              <w:widowControl/>
              <w:adjustRightInd w:val="0"/>
              <w:snapToGrid w:val="0"/>
              <w:spacing w:line="360" w:lineRule="auto"/>
              <w:ind w:firstLineChars="150" w:firstLine="360"/>
              <w:jc w:val="both"/>
              <w:rPr>
                <w:rFonts w:ascii="宋体" w:hAnsi="宋体"/>
                <w:sz w:val="24"/>
                <w:szCs w:val="24"/>
                <w:lang w:eastAsia="zh-CN"/>
              </w:rPr>
            </w:pPr>
            <w:r>
              <w:rPr>
                <w:rFonts w:ascii="宋体" w:hAnsi="宋体"/>
                <w:noProof/>
                <w:sz w:val="24"/>
                <w:szCs w:val="24"/>
                <w:lang w:eastAsia="zh-CN"/>
              </w:rPr>
              <w:pict>
                <v:rect id="_x0000_s1041" style="position:absolute;left:0;text-align:left;margin-left:3.55pt;margin-top:1.1pt;width:9.5pt;height:12.3pt;z-index:251668480"/>
              </w:pict>
            </w:r>
            <w:r>
              <w:rPr>
                <w:rFonts w:ascii="宋体" w:hAnsi="宋体"/>
                <w:noProof/>
                <w:sz w:val="24"/>
                <w:szCs w:val="24"/>
                <w:lang w:eastAsia="zh-CN"/>
              </w:rPr>
              <w:pict>
                <v:rect id="_x0000_s1039" style="position:absolute;left:0;text-align:left;margin-left:117.2pt;margin-top:.9pt;width:9.5pt;height:12.3pt;z-index:251666432"/>
              </w:pict>
            </w:r>
            <w:r w:rsidR="005917C1">
              <w:rPr>
                <w:rFonts w:ascii="宋体" w:hAnsi="宋体" w:hint="eastAsia"/>
                <w:sz w:val="24"/>
                <w:szCs w:val="24"/>
                <w:lang w:eastAsia="zh-CN"/>
              </w:rPr>
              <w:t>新闻发布会         路演活动</w:t>
            </w:r>
          </w:p>
          <w:p w:rsidR="005917C1" w:rsidRDefault="002F4DDE" w:rsidP="002F4DDE">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t xml:space="preserve">√ </w:t>
            </w:r>
            <w:r w:rsidR="005917C1">
              <w:rPr>
                <w:rFonts w:ascii="宋体" w:hAnsi="宋体" w:hint="eastAsia"/>
                <w:sz w:val="24"/>
                <w:szCs w:val="24"/>
                <w:lang w:eastAsia="zh-CN"/>
              </w:rPr>
              <w:t>现场参观</w:t>
            </w:r>
          </w:p>
          <w:p w:rsidR="005917C1" w:rsidRPr="005917C1" w:rsidRDefault="001520DE" w:rsidP="002F4DDE">
            <w:pPr>
              <w:widowControl/>
              <w:adjustRightInd w:val="0"/>
              <w:snapToGrid w:val="0"/>
              <w:spacing w:line="360" w:lineRule="auto"/>
              <w:ind w:firstLineChars="150" w:firstLine="360"/>
              <w:jc w:val="both"/>
              <w:rPr>
                <w:rFonts w:ascii="宋体" w:hAnsi="宋体"/>
                <w:sz w:val="24"/>
                <w:szCs w:val="24"/>
                <w:lang w:eastAsia="zh-CN"/>
              </w:rPr>
            </w:pPr>
            <w:r>
              <w:rPr>
                <w:rFonts w:ascii="宋体" w:hAnsi="宋体"/>
                <w:noProof/>
                <w:sz w:val="24"/>
                <w:szCs w:val="24"/>
                <w:lang w:eastAsia="zh-CN"/>
              </w:rPr>
              <w:pict>
                <v:rect id="_x0000_s1042" style="position:absolute;left:0;text-align:left;margin-left:3.75pt;margin-top:2.55pt;width:9.5pt;height:12.3pt;z-index:251669504"/>
              </w:pict>
            </w:r>
            <w:r w:rsidR="005917C1">
              <w:rPr>
                <w:rFonts w:ascii="宋体" w:hAnsi="宋体" w:hint="eastAsia"/>
                <w:sz w:val="24"/>
                <w:szCs w:val="24"/>
                <w:lang w:eastAsia="zh-CN"/>
              </w:rPr>
              <w:t>其他（请文字说明其他活动内容）</w:t>
            </w:r>
          </w:p>
        </w:tc>
      </w:tr>
      <w:tr w:rsidR="005917C1" w:rsidRPr="005917C1" w:rsidTr="002F4DDE">
        <w:tc>
          <w:tcPr>
            <w:tcW w:w="2376" w:type="dxa"/>
            <w:vAlign w:val="center"/>
          </w:tcPr>
          <w:p w:rsidR="002F4DDE" w:rsidRDefault="002F4DDE" w:rsidP="002F4DDE">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t>参与单位名称</w:t>
            </w:r>
          </w:p>
          <w:p w:rsidR="005917C1" w:rsidRPr="002F4DDE" w:rsidRDefault="002F4DDE" w:rsidP="002F4DDE">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t>及人员姓名</w:t>
            </w:r>
          </w:p>
        </w:tc>
        <w:tc>
          <w:tcPr>
            <w:tcW w:w="6146" w:type="dxa"/>
            <w:vAlign w:val="center"/>
          </w:tcPr>
          <w:p w:rsidR="005917C1" w:rsidRDefault="002F4DDE" w:rsidP="002F4DDE">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t>青岛</w:t>
            </w:r>
            <w:r w:rsidRPr="002F4DDE">
              <w:rPr>
                <w:rFonts w:ascii="宋体" w:hAnsi="宋体" w:hint="eastAsia"/>
                <w:sz w:val="24"/>
                <w:szCs w:val="24"/>
                <w:lang w:eastAsia="zh-CN"/>
              </w:rPr>
              <w:t>韬惠投资管理有限公司</w:t>
            </w:r>
            <w:r>
              <w:rPr>
                <w:rFonts w:ascii="宋体" w:hAnsi="宋体" w:hint="eastAsia"/>
                <w:sz w:val="24"/>
                <w:szCs w:val="24"/>
                <w:lang w:eastAsia="zh-CN"/>
              </w:rPr>
              <w:t>：许继东、李艾霖</w:t>
            </w:r>
          </w:p>
          <w:p w:rsidR="002F4DDE" w:rsidRDefault="002F4DDE" w:rsidP="002F4DDE">
            <w:pPr>
              <w:widowControl/>
              <w:adjustRightInd w:val="0"/>
              <w:snapToGrid w:val="0"/>
              <w:spacing w:line="360" w:lineRule="auto"/>
              <w:jc w:val="both"/>
              <w:rPr>
                <w:rFonts w:ascii="宋体" w:hAnsi="宋体"/>
                <w:sz w:val="24"/>
                <w:szCs w:val="24"/>
                <w:lang w:eastAsia="zh-CN"/>
              </w:rPr>
            </w:pPr>
            <w:r w:rsidRPr="002F4DDE">
              <w:rPr>
                <w:rFonts w:ascii="宋体" w:hAnsi="宋体" w:hint="eastAsia"/>
                <w:sz w:val="24"/>
                <w:szCs w:val="24"/>
                <w:lang w:eastAsia="zh-CN"/>
              </w:rPr>
              <w:t>山西太钢投资有限公司</w:t>
            </w:r>
            <w:r>
              <w:rPr>
                <w:rFonts w:ascii="宋体" w:hAnsi="宋体" w:hint="eastAsia"/>
                <w:sz w:val="24"/>
                <w:szCs w:val="24"/>
                <w:lang w:eastAsia="zh-CN"/>
              </w:rPr>
              <w:t>：王树斌</w:t>
            </w:r>
          </w:p>
          <w:p w:rsidR="002F4DDE" w:rsidRDefault="002F4DDE" w:rsidP="002F4DDE">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t>新疆</w:t>
            </w:r>
            <w:r w:rsidRPr="002F4DDE">
              <w:rPr>
                <w:rFonts w:ascii="宋体" w:hAnsi="宋体" w:hint="eastAsia"/>
                <w:sz w:val="24"/>
                <w:szCs w:val="24"/>
                <w:lang w:eastAsia="zh-CN"/>
              </w:rPr>
              <w:t>怡林实业股份有限公司</w:t>
            </w:r>
            <w:r>
              <w:rPr>
                <w:rFonts w:ascii="宋体" w:hAnsi="宋体" w:hint="eastAsia"/>
                <w:sz w:val="24"/>
                <w:szCs w:val="24"/>
                <w:lang w:eastAsia="zh-CN"/>
              </w:rPr>
              <w:t>：张新萍、周奇</w:t>
            </w:r>
          </w:p>
          <w:p w:rsidR="002F4DDE" w:rsidRDefault="002F4DDE" w:rsidP="002F4DDE">
            <w:pPr>
              <w:widowControl/>
              <w:adjustRightInd w:val="0"/>
              <w:snapToGrid w:val="0"/>
              <w:spacing w:line="360" w:lineRule="auto"/>
              <w:jc w:val="both"/>
              <w:rPr>
                <w:rFonts w:ascii="宋体" w:hAnsi="宋体"/>
                <w:sz w:val="24"/>
                <w:szCs w:val="24"/>
                <w:lang w:eastAsia="zh-CN"/>
              </w:rPr>
            </w:pPr>
            <w:r w:rsidRPr="002F4DDE">
              <w:rPr>
                <w:rFonts w:ascii="宋体" w:hAnsi="宋体" w:hint="eastAsia"/>
                <w:sz w:val="24"/>
                <w:szCs w:val="24"/>
                <w:lang w:eastAsia="zh-CN"/>
              </w:rPr>
              <w:t>西安明璞投资管理有限责任公司</w:t>
            </w:r>
            <w:r>
              <w:rPr>
                <w:rFonts w:ascii="宋体" w:hAnsi="宋体" w:hint="eastAsia"/>
                <w:sz w:val="24"/>
                <w:szCs w:val="24"/>
                <w:lang w:eastAsia="zh-CN"/>
              </w:rPr>
              <w:t>：张岩松</w:t>
            </w:r>
          </w:p>
          <w:p w:rsidR="002F4DDE" w:rsidRDefault="002F4DDE" w:rsidP="002F4DDE">
            <w:pPr>
              <w:widowControl/>
              <w:adjustRightInd w:val="0"/>
              <w:snapToGrid w:val="0"/>
              <w:spacing w:line="360" w:lineRule="auto"/>
              <w:jc w:val="both"/>
              <w:rPr>
                <w:rFonts w:ascii="宋体" w:hAnsi="宋体"/>
                <w:sz w:val="24"/>
                <w:szCs w:val="24"/>
                <w:lang w:eastAsia="zh-CN"/>
              </w:rPr>
            </w:pPr>
            <w:r w:rsidRPr="002F4DDE">
              <w:rPr>
                <w:rFonts w:ascii="宋体" w:hAnsi="宋体" w:hint="eastAsia"/>
                <w:sz w:val="24"/>
                <w:szCs w:val="24"/>
                <w:lang w:eastAsia="zh-CN"/>
              </w:rPr>
              <w:t>新疆大藏资产管理股份有限公司</w:t>
            </w:r>
            <w:r>
              <w:rPr>
                <w:rFonts w:ascii="宋体" w:hAnsi="宋体" w:hint="eastAsia"/>
                <w:sz w:val="24"/>
                <w:szCs w:val="24"/>
                <w:lang w:eastAsia="zh-CN"/>
              </w:rPr>
              <w:t>：石君杰、叶青惠</w:t>
            </w:r>
          </w:p>
          <w:p w:rsidR="002F4DDE" w:rsidRPr="002F4DDE" w:rsidRDefault="002F4DDE" w:rsidP="002F4DDE">
            <w:pPr>
              <w:widowControl/>
              <w:adjustRightInd w:val="0"/>
              <w:snapToGrid w:val="0"/>
              <w:spacing w:line="360" w:lineRule="auto"/>
              <w:jc w:val="both"/>
              <w:rPr>
                <w:rFonts w:ascii="宋体" w:hAnsi="宋体"/>
                <w:sz w:val="24"/>
                <w:szCs w:val="24"/>
                <w:lang w:eastAsia="zh-CN"/>
              </w:rPr>
            </w:pPr>
            <w:r w:rsidRPr="002F4DDE">
              <w:rPr>
                <w:rFonts w:ascii="宋体" w:hAnsi="宋体" w:hint="eastAsia"/>
                <w:sz w:val="24"/>
                <w:szCs w:val="24"/>
                <w:lang w:eastAsia="zh-CN"/>
              </w:rPr>
              <w:t>厦门财可道投资有限公司</w:t>
            </w:r>
            <w:r>
              <w:rPr>
                <w:rFonts w:ascii="宋体" w:hAnsi="宋体" w:hint="eastAsia"/>
                <w:sz w:val="24"/>
                <w:szCs w:val="24"/>
                <w:lang w:eastAsia="zh-CN"/>
              </w:rPr>
              <w:t>：李超</w:t>
            </w:r>
          </w:p>
          <w:p w:rsidR="002F4DDE" w:rsidRDefault="002F4DDE" w:rsidP="002F4DDE">
            <w:pPr>
              <w:widowControl/>
              <w:adjustRightInd w:val="0"/>
              <w:snapToGrid w:val="0"/>
              <w:spacing w:line="360" w:lineRule="auto"/>
              <w:jc w:val="both"/>
              <w:rPr>
                <w:rFonts w:ascii="宋体" w:hAnsi="宋体"/>
                <w:sz w:val="24"/>
                <w:szCs w:val="24"/>
                <w:lang w:eastAsia="zh-CN"/>
              </w:rPr>
            </w:pPr>
            <w:r w:rsidRPr="002F4DDE">
              <w:rPr>
                <w:rFonts w:ascii="宋体" w:hAnsi="宋体" w:hint="eastAsia"/>
                <w:sz w:val="24"/>
                <w:szCs w:val="24"/>
                <w:lang w:eastAsia="zh-CN"/>
              </w:rPr>
              <w:t>深圳能敬投资控股有限公司</w:t>
            </w:r>
            <w:r>
              <w:rPr>
                <w:rFonts w:ascii="宋体" w:hAnsi="宋体" w:hint="eastAsia"/>
                <w:sz w:val="24"/>
                <w:szCs w:val="24"/>
                <w:lang w:eastAsia="zh-CN"/>
              </w:rPr>
              <w:t>：孙杰</w:t>
            </w:r>
          </w:p>
          <w:p w:rsidR="002F4DDE" w:rsidRPr="002F4DDE" w:rsidRDefault="002F4DDE" w:rsidP="002F4DDE">
            <w:pPr>
              <w:widowControl/>
              <w:adjustRightInd w:val="0"/>
              <w:snapToGrid w:val="0"/>
              <w:spacing w:line="360" w:lineRule="auto"/>
              <w:jc w:val="both"/>
              <w:rPr>
                <w:rFonts w:ascii="宋体" w:hAnsi="宋体"/>
                <w:sz w:val="24"/>
                <w:szCs w:val="24"/>
                <w:lang w:eastAsia="zh-CN"/>
              </w:rPr>
            </w:pPr>
            <w:r w:rsidRPr="002F4DDE">
              <w:rPr>
                <w:rFonts w:ascii="宋体" w:hAnsi="宋体" w:hint="eastAsia"/>
                <w:sz w:val="24"/>
                <w:szCs w:val="24"/>
                <w:lang w:eastAsia="zh-CN"/>
              </w:rPr>
              <w:t>新疆德源添富股权投资合伙企业(有限合伙)</w:t>
            </w:r>
            <w:r>
              <w:rPr>
                <w:rFonts w:ascii="宋体" w:hAnsi="宋体" w:hint="eastAsia"/>
                <w:sz w:val="24"/>
                <w:szCs w:val="24"/>
                <w:lang w:eastAsia="zh-CN"/>
              </w:rPr>
              <w:t>：蒋慧、百合</w:t>
            </w:r>
          </w:p>
        </w:tc>
      </w:tr>
      <w:tr w:rsidR="005917C1" w:rsidRPr="005917C1" w:rsidTr="002F4DDE">
        <w:tc>
          <w:tcPr>
            <w:tcW w:w="2376" w:type="dxa"/>
            <w:vAlign w:val="center"/>
          </w:tcPr>
          <w:p w:rsidR="005917C1" w:rsidRPr="005917C1" w:rsidRDefault="002F4DDE" w:rsidP="002F4DDE">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t>时 间</w:t>
            </w:r>
          </w:p>
        </w:tc>
        <w:tc>
          <w:tcPr>
            <w:tcW w:w="6146" w:type="dxa"/>
            <w:vAlign w:val="center"/>
          </w:tcPr>
          <w:p w:rsidR="005917C1" w:rsidRPr="005917C1" w:rsidRDefault="002F4DDE" w:rsidP="00585A11">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t>2019年8月</w:t>
            </w:r>
            <w:r w:rsidR="00585A11">
              <w:rPr>
                <w:rFonts w:ascii="宋体" w:hAnsi="宋体" w:hint="eastAsia"/>
                <w:sz w:val="24"/>
                <w:szCs w:val="24"/>
                <w:lang w:eastAsia="zh-CN"/>
              </w:rPr>
              <w:t>23</w:t>
            </w:r>
            <w:r>
              <w:rPr>
                <w:rFonts w:ascii="宋体" w:hAnsi="宋体" w:hint="eastAsia"/>
                <w:sz w:val="24"/>
                <w:szCs w:val="24"/>
                <w:lang w:eastAsia="zh-CN"/>
              </w:rPr>
              <w:t xml:space="preserve">日 </w:t>
            </w:r>
          </w:p>
        </w:tc>
      </w:tr>
      <w:tr w:rsidR="00585A11" w:rsidRPr="005917C1" w:rsidTr="002F4DDE">
        <w:tc>
          <w:tcPr>
            <w:tcW w:w="2376" w:type="dxa"/>
            <w:vAlign w:val="center"/>
          </w:tcPr>
          <w:p w:rsidR="00585A11" w:rsidRDefault="00585A11" w:rsidP="002F4DDE">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t>地 点</w:t>
            </w:r>
          </w:p>
        </w:tc>
        <w:tc>
          <w:tcPr>
            <w:tcW w:w="6146" w:type="dxa"/>
            <w:vAlign w:val="center"/>
          </w:tcPr>
          <w:p w:rsidR="00585A11" w:rsidRDefault="00585A11" w:rsidP="00585A11">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t>公司会议室</w:t>
            </w:r>
          </w:p>
        </w:tc>
      </w:tr>
      <w:tr w:rsidR="005917C1" w:rsidRPr="005917C1" w:rsidTr="002F4DDE">
        <w:tc>
          <w:tcPr>
            <w:tcW w:w="2376" w:type="dxa"/>
            <w:vAlign w:val="center"/>
          </w:tcPr>
          <w:p w:rsidR="002F4DDE" w:rsidRDefault="002F4DDE" w:rsidP="002F4DDE">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t>上市公司</w:t>
            </w:r>
          </w:p>
          <w:p w:rsidR="005917C1" w:rsidRPr="005917C1" w:rsidRDefault="002F4DDE" w:rsidP="002F4DDE">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t>接待人员姓名</w:t>
            </w:r>
          </w:p>
        </w:tc>
        <w:tc>
          <w:tcPr>
            <w:tcW w:w="6146" w:type="dxa"/>
            <w:vAlign w:val="center"/>
          </w:tcPr>
          <w:p w:rsidR="005C563F" w:rsidRPr="002F4DDE" w:rsidRDefault="002F4DDE" w:rsidP="003F69E0">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t>董事长</w:t>
            </w:r>
            <w:r w:rsidR="003F69E0">
              <w:rPr>
                <w:rFonts w:ascii="宋体" w:hAnsi="宋体" w:hint="eastAsia"/>
                <w:sz w:val="24"/>
                <w:szCs w:val="24"/>
                <w:lang w:eastAsia="zh-CN"/>
              </w:rPr>
              <w:t>、总经理</w:t>
            </w:r>
            <w:r>
              <w:rPr>
                <w:rFonts w:ascii="宋体" w:hAnsi="宋体" w:hint="eastAsia"/>
                <w:sz w:val="24"/>
                <w:szCs w:val="24"/>
                <w:lang w:eastAsia="zh-CN"/>
              </w:rPr>
              <w:t>：王普宇</w:t>
            </w:r>
            <w:r w:rsidR="005C563F">
              <w:rPr>
                <w:rFonts w:ascii="宋体" w:hAnsi="宋体" w:hint="eastAsia"/>
                <w:sz w:val="24"/>
                <w:szCs w:val="24"/>
                <w:lang w:eastAsia="zh-CN"/>
              </w:rPr>
              <w:t>；</w:t>
            </w:r>
            <w:r>
              <w:rPr>
                <w:rFonts w:ascii="宋体" w:hAnsi="宋体" w:hint="eastAsia"/>
                <w:sz w:val="24"/>
                <w:szCs w:val="24"/>
                <w:lang w:eastAsia="zh-CN"/>
              </w:rPr>
              <w:t>副总经理：慕慧娟</w:t>
            </w:r>
            <w:r w:rsidR="005C563F">
              <w:rPr>
                <w:rFonts w:ascii="宋体" w:hAnsi="宋体" w:hint="eastAsia"/>
                <w:sz w:val="24"/>
                <w:szCs w:val="24"/>
                <w:lang w:eastAsia="zh-CN"/>
              </w:rPr>
              <w:t>；信息技术总监：胡建林；证券事务代表：高翔；财务部部长：徐俊；</w:t>
            </w:r>
            <w:r w:rsidR="005C563F" w:rsidRPr="005C563F">
              <w:rPr>
                <w:rFonts w:ascii="宋体" w:hAnsi="宋体" w:hint="eastAsia"/>
                <w:sz w:val="24"/>
                <w:szCs w:val="24"/>
                <w:lang w:eastAsia="zh-CN"/>
              </w:rPr>
              <w:t>乌鲁木齐国际陆港联运有限责任公司</w:t>
            </w:r>
            <w:r w:rsidR="003F69E0">
              <w:rPr>
                <w:rFonts w:ascii="宋体" w:hAnsi="宋体" w:hint="eastAsia"/>
                <w:sz w:val="24"/>
                <w:szCs w:val="24"/>
                <w:lang w:eastAsia="zh-CN"/>
              </w:rPr>
              <w:t>副总经理</w:t>
            </w:r>
            <w:r w:rsidR="005C563F">
              <w:rPr>
                <w:rFonts w:ascii="宋体" w:hAnsi="宋体" w:hint="eastAsia"/>
                <w:sz w:val="24"/>
                <w:szCs w:val="24"/>
                <w:lang w:eastAsia="zh-CN"/>
              </w:rPr>
              <w:t>：郑巍国</w:t>
            </w:r>
          </w:p>
        </w:tc>
      </w:tr>
      <w:tr w:rsidR="005917C1" w:rsidRPr="005917C1" w:rsidTr="002F4DDE">
        <w:tc>
          <w:tcPr>
            <w:tcW w:w="2376" w:type="dxa"/>
            <w:vAlign w:val="center"/>
          </w:tcPr>
          <w:p w:rsidR="005917C1" w:rsidRPr="005917C1" w:rsidRDefault="002F4DDE" w:rsidP="002F4DDE">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t>投资者关系活动主要内容介绍</w:t>
            </w:r>
          </w:p>
        </w:tc>
        <w:tc>
          <w:tcPr>
            <w:tcW w:w="6146" w:type="dxa"/>
            <w:vAlign w:val="center"/>
          </w:tcPr>
          <w:p w:rsidR="00073FA6" w:rsidRPr="002D1220" w:rsidRDefault="00257B85" w:rsidP="00073FA6">
            <w:pPr>
              <w:widowControl/>
              <w:adjustRightInd w:val="0"/>
              <w:snapToGrid w:val="0"/>
              <w:spacing w:line="360" w:lineRule="auto"/>
              <w:jc w:val="both"/>
              <w:rPr>
                <w:rFonts w:ascii="宋体" w:hAnsi="宋体"/>
                <w:b/>
                <w:sz w:val="24"/>
                <w:szCs w:val="24"/>
                <w:lang w:eastAsia="zh-CN"/>
              </w:rPr>
            </w:pPr>
            <w:r>
              <w:rPr>
                <w:rFonts w:ascii="宋体" w:hAnsi="宋体" w:hint="eastAsia"/>
                <w:b/>
                <w:sz w:val="24"/>
                <w:szCs w:val="24"/>
                <w:lang w:eastAsia="zh-CN"/>
              </w:rPr>
              <w:t>Q</w:t>
            </w:r>
            <w:r w:rsidR="00A563FF">
              <w:rPr>
                <w:rFonts w:ascii="宋体" w:hAnsi="宋体" w:hint="eastAsia"/>
                <w:b/>
                <w:sz w:val="24"/>
                <w:szCs w:val="24"/>
                <w:lang w:eastAsia="zh-CN"/>
              </w:rPr>
              <w:t>1.</w:t>
            </w:r>
            <w:r w:rsidR="00073FA6" w:rsidRPr="002D1220">
              <w:rPr>
                <w:rFonts w:ascii="宋体" w:hAnsi="宋体" w:hint="eastAsia"/>
                <w:b/>
                <w:sz w:val="24"/>
                <w:szCs w:val="24"/>
                <w:lang w:eastAsia="zh-CN"/>
              </w:rPr>
              <w:t>未来公司发展的预期和布局？</w:t>
            </w:r>
          </w:p>
          <w:p w:rsidR="00073FA6" w:rsidRPr="00073FA6" w:rsidRDefault="00257B85" w:rsidP="00073FA6">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t>A:</w:t>
            </w:r>
            <w:r w:rsidR="00073FA6" w:rsidRPr="00073FA6">
              <w:rPr>
                <w:rFonts w:ascii="宋体" w:hAnsi="宋体" w:hint="eastAsia"/>
                <w:sz w:val="24"/>
                <w:szCs w:val="24"/>
                <w:lang w:eastAsia="zh-CN"/>
              </w:rPr>
              <w:t>公司确立了以新疆为中心东联西出，以智慧物流为核心，以供应链为引领，将天顺打造成以公、铁、航、海</w:t>
            </w:r>
            <w:r w:rsidR="00073FA6" w:rsidRPr="00073FA6">
              <w:rPr>
                <w:rFonts w:ascii="宋体" w:hAnsi="宋体" w:hint="eastAsia"/>
                <w:sz w:val="24"/>
                <w:szCs w:val="24"/>
                <w:lang w:eastAsia="zh-CN"/>
              </w:rPr>
              <w:lastRenderedPageBreak/>
              <w:t>一体化、国际化、综合型的物流供应链服务商的战略目标。公司将紧密围绕“一带一路”倡议，通过整合企业内部资源，从管理水平、业务增量、新兴业态等多方面实现内涵式发展。借助资本市场，在“一带一路”沿线地区与国家开展投资并购、合资合作等方式，实现外延式增长。公司将通过内涵式发展和外延式增长，增强企业的核心竞争力，真正实现物流+互联网+供应链+金融的全球化格局。</w:t>
            </w:r>
          </w:p>
          <w:p w:rsidR="00073FA6" w:rsidRPr="00073FA6" w:rsidRDefault="00073FA6" w:rsidP="00073FA6">
            <w:pPr>
              <w:widowControl/>
              <w:adjustRightInd w:val="0"/>
              <w:snapToGrid w:val="0"/>
              <w:spacing w:line="360" w:lineRule="auto"/>
              <w:jc w:val="both"/>
              <w:rPr>
                <w:rFonts w:ascii="宋体" w:hAnsi="宋体"/>
                <w:sz w:val="24"/>
                <w:szCs w:val="24"/>
                <w:lang w:eastAsia="zh-CN"/>
              </w:rPr>
            </w:pPr>
          </w:p>
          <w:p w:rsidR="00073FA6" w:rsidRPr="002D1220" w:rsidRDefault="00257B85" w:rsidP="00073FA6">
            <w:pPr>
              <w:widowControl/>
              <w:adjustRightInd w:val="0"/>
              <w:snapToGrid w:val="0"/>
              <w:spacing w:line="360" w:lineRule="auto"/>
              <w:jc w:val="both"/>
              <w:rPr>
                <w:rFonts w:ascii="宋体" w:hAnsi="宋体"/>
                <w:b/>
                <w:sz w:val="24"/>
                <w:szCs w:val="24"/>
                <w:lang w:eastAsia="zh-CN"/>
              </w:rPr>
            </w:pPr>
            <w:r>
              <w:rPr>
                <w:rFonts w:ascii="宋体" w:hAnsi="宋体" w:hint="eastAsia"/>
                <w:b/>
                <w:sz w:val="24"/>
                <w:szCs w:val="24"/>
                <w:lang w:eastAsia="zh-CN"/>
              </w:rPr>
              <w:t>Q</w:t>
            </w:r>
            <w:r w:rsidR="00A563FF">
              <w:rPr>
                <w:rFonts w:ascii="宋体" w:hAnsi="宋体" w:hint="eastAsia"/>
                <w:b/>
                <w:sz w:val="24"/>
                <w:szCs w:val="24"/>
                <w:lang w:eastAsia="zh-CN"/>
              </w:rPr>
              <w:t>2</w:t>
            </w:r>
            <w:r w:rsidR="00E00F65" w:rsidRPr="002D1220">
              <w:rPr>
                <w:rFonts w:ascii="宋体" w:hAnsi="宋体" w:hint="eastAsia"/>
                <w:b/>
                <w:sz w:val="24"/>
                <w:szCs w:val="24"/>
                <w:lang w:eastAsia="zh-CN"/>
              </w:rPr>
              <w:t>.</w:t>
            </w:r>
            <w:r w:rsidR="00073FA6" w:rsidRPr="002D1220">
              <w:rPr>
                <w:rFonts w:ascii="宋体" w:hAnsi="宋体" w:hint="eastAsia"/>
                <w:b/>
                <w:sz w:val="24"/>
                <w:szCs w:val="24"/>
                <w:lang w:eastAsia="zh-CN"/>
              </w:rPr>
              <w:t>公司的核心竞争力是什么，未来的利润成长点是什么？</w:t>
            </w:r>
          </w:p>
          <w:p w:rsidR="00073FA6" w:rsidRPr="00073FA6" w:rsidRDefault="00257B85" w:rsidP="00073FA6">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t>A:</w:t>
            </w:r>
            <w:r w:rsidR="00073FA6" w:rsidRPr="00073FA6">
              <w:rPr>
                <w:rFonts w:ascii="宋体" w:hAnsi="宋体" w:hint="eastAsia"/>
                <w:sz w:val="24"/>
                <w:szCs w:val="24"/>
                <w:lang w:eastAsia="zh-CN"/>
              </w:rPr>
              <w:t>公司拥有品牌优势、客户资源竞争优势、规模优势、富有竞争力的供应链业务体系、服务网络优势、自主研发的物流管理系统、富有经验的管理团队、地缘优势。未来公司的利润将主要来源于新疆及“一带一路”沿线地区与国家的主要区域，通过第三方物流、供应链管理、多式联运、国际物流、物流园区、特种物流与公司自主研发的智慧供应链云平台高效无缝协同，为客户创造价值，与客户实现共赢。</w:t>
            </w:r>
          </w:p>
          <w:p w:rsidR="00073FA6" w:rsidRPr="00073FA6" w:rsidRDefault="00073FA6" w:rsidP="00073FA6">
            <w:pPr>
              <w:widowControl/>
              <w:adjustRightInd w:val="0"/>
              <w:snapToGrid w:val="0"/>
              <w:spacing w:line="360" w:lineRule="auto"/>
              <w:jc w:val="both"/>
              <w:rPr>
                <w:rFonts w:ascii="宋体" w:hAnsi="宋体"/>
                <w:sz w:val="24"/>
                <w:szCs w:val="24"/>
                <w:lang w:eastAsia="zh-CN"/>
              </w:rPr>
            </w:pPr>
          </w:p>
          <w:p w:rsidR="00073FA6" w:rsidRPr="002D1220" w:rsidRDefault="00257B85" w:rsidP="00073FA6">
            <w:pPr>
              <w:widowControl/>
              <w:adjustRightInd w:val="0"/>
              <w:snapToGrid w:val="0"/>
              <w:spacing w:line="360" w:lineRule="auto"/>
              <w:jc w:val="both"/>
              <w:rPr>
                <w:rFonts w:ascii="宋体" w:hAnsi="宋体"/>
                <w:b/>
                <w:sz w:val="24"/>
                <w:szCs w:val="24"/>
                <w:lang w:eastAsia="zh-CN"/>
              </w:rPr>
            </w:pPr>
            <w:r>
              <w:rPr>
                <w:rFonts w:ascii="宋体" w:hAnsi="宋体" w:hint="eastAsia"/>
                <w:b/>
                <w:sz w:val="24"/>
                <w:szCs w:val="24"/>
                <w:lang w:eastAsia="zh-CN"/>
              </w:rPr>
              <w:t>Q</w:t>
            </w:r>
            <w:r w:rsidR="00A563FF">
              <w:rPr>
                <w:rFonts w:ascii="宋体" w:hAnsi="宋体" w:hint="eastAsia"/>
                <w:b/>
                <w:sz w:val="24"/>
                <w:szCs w:val="24"/>
                <w:lang w:eastAsia="zh-CN"/>
              </w:rPr>
              <w:t>3</w:t>
            </w:r>
            <w:r w:rsidR="00E00F65" w:rsidRPr="002D1220">
              <w:rPr>
                <w:rFonts w:ascii="宋体" w:hAnsi="宋体" w:hint="eastAsia"/>
                <w:b/>
                <w:sz w:val="24"/>
                <w:szCs w:val="24"/>
                <w:lang w:eastAsia="zh-CN"/>
              </w:rPr>
              <w:t>.</w:t>
            </w:r>
            <w:r w:rsidR="00073FA6" w:rsidRPr="002D1220">
              <w:rPr>
                <w:rFonts w:ascii="宋体" w:hAnsi="宋体" w:hint="eastAsia"/>
                <w:b/>
                <w:sz w:val="24"/>
                <w:szCs w:val="24"/>
                <w:lang w:eastAsia="zh-CN"/>
              </w:rPr>
              <w:t>在新疆区域，相对于其他物流及供应链类公司的优势在哪里？</w:t>
            </w:r>
          </w:p>
          <w:p w:rsidR="00073FA6" w:rsidRPr="00073FA6" w:rsidRDefault="00257B85" w:rsidP="00073FA6">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t>A:</w:t>
            </w:r>
            <w:r w:rsidR="00073FA6" w:rsidRPr="00073FA6">
              <w:rPr>
                <w:rFonts w:ascii="宋体" w:hAnsi="宋体" w:hint="eastAsia"/>
                <w:sz w:val="24"/>
                <w:szCs w:val="24"/>
                <w:lang w:eastAsia="zh-CN"/>
              </w:rPr>
              <w:t>（1）信息化建设。公司研发了具有自主知识产权的物流管理系统，上述系统的实施覆盖了公司在全国范围内的订单承接、运作、结算，提高了对客户的业务接待处理速度，充分实现了各部门之间数据及时同步；解决了因业务量大而产生的数据信息共享矛盾，实现业务数据的统一化、规范化、便捷化，降低运营成本，减少了人为操作失误，提高了工作效率。同时，通过该系统对运</w:t>
            </w:r>
            <w:r w:rsidR="00073FA6" w:rsidRPr="00073FA6">
              <w:rPr>
                <w:rFonts w:ascii="宋体" w:hAnsi="宋体" w:hint="eastAsia"/>
                <w:sz w:val="24"/>
                <w:szCs w:val="24"/>
                <w:lang w:eastAsia="zh-CN"/>
              </w:rPr>
              <w:lastRenderedPageBreak/>
              <w:t>输车辆的定位，公司可以充分利用车辆的运能、运力，提高了货物配载率，降低了车辆空驶率，一方面大幅提高了调度效率和车辆使用效率，为企业节省了费用；另一方面提高了派车和送达的及时率和准确率，提升客户满意度，进一步增强了企业实力和竞争力。公司已在疆内物流信息化建设方面处于行业领先水平。</w:t>
            </w:r>
          </w:p>
          <w:p w:rsidR="00073FA6" w:rsidRPr="00073FA6" w:rsidRDefault="00073FA6" w:rsidP="00073FA6">
            <w:pPr>
              <w:widowControl/>
              <w:adjustRightInd w:val="0"/>
              <w:snapToGrid w:val="0"/>
              <w:spacing w:line="360" w:lineRule="auto"/>
              <w:jc w:val="both"/>
              <w:rPr>
                <w:rFonts w:ascii="宋体" w:hAnsi="宋体"/>
                <w:sz w:val="24"/>
                <w:szCs w:val="24"/>
                <w:lang w:eastAsia="zh-CN"/>
              </w:rPr>
            </w:pPr>
            <w:r w:rsidRPr="00073FA6">
              <w:rPr>
                <w:rFonts w:ascii="宋体" w:hAnsi="宋体" w:hint="eastAsia"/>
                <w:sz w:val="24"/>
                <w:szCs w:val="24"/>
                <w:lang w:eastAsia="zh-CN"/>
              </w:rPr>
              <w:t>（2）国际航空货运。</w:t>
            </w:r>
            <w:r w:rsidR="00D71D5F">
              <w:rPr>
                <w:rFonts w:ascii="宋体" w:hAnsi="宋体" w:hint="eastAsia"/>
                <w:sz w:val="24"/>
                <w:szCs w:val="24"/>
                <w:lang w:eastAsia="zh-CN"/>
              </w:rPr>
              <w:t>公司控股</w:t>
            </w:r>
            <w:r w:rsidRPr="00073FA6">
              <w:rPr>
                <w:rFonts w:ascii="宋体" w:hAnsi="宋体" w:hint="eastAsia"/>
                <w:sz w:val="24"/>
                <w:szCs w:val="24"/>
                <w:lang w:eastAsia="zh-CN"/>
              </w:rPr>
              <w:t>子公司天顺中运成功开行“乌鲁木齐-法兰克福”、“乌鲁木齐-比利时”的全货机空中航线，打破了乌鲁木齐10年没有全货机飞行的历史。截止目前，天顺股份已成功开通“乌鲁木齐-法兰克福”、“乌鲁木齐-比利时”、“乌鲁木齐-塔什干”、“乌鲁木齐-伊斯兰堡”的全货机空中航线，其中，“乌鲁木齐-塔什干”和“乌鲁木齐-伊斯兰堡”的航线是天顺中运在2019年新拓展的两条航线，该航线也是新疆首条到塔什干和伊斯兰堡的全货机航线，该航线的开通，进一步完善了乌鲁木齐机场国际航线网络、对打造国际航空枢纽及临空经济发展均具有重要意义。公司积极在长三角及珠三角地区铺设网点开展集货工作，并安排专人赴比列时、巴基斯坦、乌兹别克斯坦组织回程货源。随着“空中丝绸之路”的开通，以及国际货运业务发展，公司正为新疆临空经济的发展做出重要贡献，也为自治区商贸物流核心区建设，迈出了坚实的步伐。</w:t>
            </w:r>
          </w:p>
          <w:p w:rsidR="00073FA6" w:rsidRPr="00073FA6" w:rsidRDefault="00073FA6" w:rsidP="00073FA6">
            <w:pPr>
              <w:widowControl/>
              <w:adjustRightInd w:val="0"/>
              <w:snapToGrid w:val="0"/>
              <w:spacing w:line="360" w:lineRule="auto"/>
              <w:jc w:val="both"/>
              <w:rPr>
                <w:rFonts w:ascii="宋体" w:hAnsi="宋体"/>
                <w:sz w:val="24"/>
                <w:szCs w:val="24"/>
                <w:lang w:eastAsia="zh-CN"/>
              </w:rPr>
            </w:pPr>
            <w:r w:rsidRPr="00073FA6">
              <w:rPr>
                <w:rFonts w:ascii="宋体" w:hAnsi="宋体" w:hint="eastAsia"/>
                <w:sz w:val="24"/>
                <w:szCs w:val="24"/>
                <w:lang w:eastAsia="zh-CN"/>
              </w:rPr>
              <w:t>（3）国际班列。“一带一路”的战略规划，为新疆带来了难逢的发展机遇，乌鲁木齐处于新疆核心区域，是“东联西出”、“西进东出”的重要枢纽，有着重要的战略地位。而乌鲁木齐国际陆港区立足丝绸之路经济带核心区，拥有铁路、公路、航空、仓储资源等综合交通运输优势，可以有效连接国内、外两个市场，是丝绸之路经济带核心区综合交通枢纽和商贸物流中心的重要承</w:t>
            </w:r>
            <w:r w:rsidRPr="00073FA6">
              <w:rPr>
                <w:rFonts w:ascii="宋体" w:hAnsi="宋体" w:hint="eastAsia"/>
                <w:sz w:val="24"/>
                <w:szCs w:val="24"/>
                <w:lang w:eastAsia="zh-CN"/>
              </w:rPr>
              <w:lastRenderedPageBreak/>
              <w:t>载区。乌鲁木齐国际陆港区拥有强大的运输优势和广阔的未来市场发展空间，天顺股份拥有领先的信息技术水平和丰富的物流行业管理经验及资源。借助在各自领域的优势地位，强强联合，双方可以通过物流基础设施建设、物流运营模式创新、国际物流市场培育，共同构筑面向丝绸之路经济带、辐射亚欧大陆的国际物流服务体系，将乌鲁木齐国际陆港区打造成为丝绸之路经济带中国国际铁路主港，实现拉动现代物流业、国际商贸业、高端服务业、先进制造业集聚发展。同时，借助“一带一路”的发展机遇，随着乌鲁木齐国际陆港区不断优化国际通道，不断集结中亚、中欧、亚欧、俄罗斯班列，随着公司与乌鲁木齐国际陆港区业务合作的持续深化，公司有望在稳固国内市场、拓展业务领域的基础上，为中亚、中欧等一带一路沿线国家的国内、外客户提供一体化、一站式、个性化的全方位物流解决方案，最终实现共赢的发展目标。截止目前，公司已顺利开行了乌鲁木齐-俄罗斯、德国-乌鲁木齐、伊朗-乌鲁木齐、白俄罗斯-乌鲁木齐等重去重回班列。为打造智慧陆港多式联运中心并打造新疆自有的中欧班列品牌打下了坚实基础。</w:t>
            </w:r>
          </w:p>
          <w:p w:rsidR="00073FA6" w:rsidRPr="00073FA6" w:rsidRDefault="00073FA6" w:rsidP="00073FA6">
            <w:pPr>
              <w:widowControl/>
              <w:adjustRightInd w:val="0"/>
              <w:snapToGrid w:val="0"/>
              <w:spacing w:line="360" w:lineRule="auto"/>
              <w:jc w:val="both"/>
              <w:rPr>
                <w:rFonts w:ascii="宋体" w:hAnsi="宋体"/>
                <w:sz w:val="24"/>
                <w:szCs w:val="24"/>
                <w:lang w:eastAsia="zh-CN"/>
              </w:rPr>
            </w:pPr>
          </w:p>
          <w:p w:rsidR="00073FA6" w:rsidRPr="002D1220" w:rsidRDefault="00257B85" w:rsidP="00073FA6">
            <w:pPr>
              <w:widowControl/>
              <w:adjustRightInd w:val="0"/>
              <w:snapToGrid w:val="0"/>
              <w:spacing w:line="360" w:lineRule="auto"/>
              <w:jc w:val="both"/>
              <w:rPr>
                <w:rFonts w:ascii="宋体" w:hAnsi="宋体"/>
                <w:b/>
                <w:sz w:val="24"/>
                <w:szCs w:val="24"/>
                <w:lang w:eastAsia="zh-CN"/>
              </w:rPr>
            </w:pPr>
            <w:r>
              <w:rPr>
                <w:rFonts w:ascii="宋体" w:hAnsi="宋体" w:hint="eastAsia"/>
                <w:b/>
                <w:sz w:val="24"/>
                <w:szCs w:val="24"/>
                <w:lang w:eastAsia="zh-CN"/>
              </w:rPr>
              <w:t>Q</w:t>
            </w:r>
            <w:r w:rsidR="00A563FF">
              <w:rPr>
                <w:rFonts w:ascii="宋体" w:hAnsi="宋体" w:hint="eastAsia"/>
                <w:b/>
                <w:sz w:val="24"/>
                <w:szCs w:val="24"/>
                <w:lang w:eastAsia="zh-CN"/>
              </w:rPr>
              <w:t>4</w:t>
            </w:r>
            <w:r w:rsidR="00E00F65" w:rsidRPr="002D1220">
              <w:rPr>
                <w:rFonts w:ascii="宋体" w:hAnsi="宋体" w:hint="eastAsia"/>
                <w:b/>
                <w:sz w:val="24"/>
                <w:szCs w:val="24"/>
                <w:lang w:eastAsia="zh-CN"/>
              </w:rPr>
              <w:t>.</w:t>
            </w:r>
            <w:r w:rsidR="00073FA6" w:rsidRPr="002D1220">
              <w:rPr>
                <w:rFonts w:ascii="宋体" w:hAnsi="宋体" w:hint="eastAsia"/>
                <w:b/>
                <w:sz w:val="24"/>
                <w:szCs w:val="24"/>
                <w:lang w:eastAsia="zh-CN"/>
              </w:rPr>
              <w:t>目前公司的融资情况？</w:t>
            </w:r>
          </w:p>
          <w:p w:rsidR="00073FA6" w:rsidRPr="00073FA6" w:rsidRDefault="00257B85" w:rsidP="00073FA6">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t>A:</w:t>
            </w:r>
            <w:r w:rsidR="00073FA6" w:rsidRPr="00073FA6">
              <w:rPr>
                <w:rFonts w:ascii="宋体" w:hAnsi="宋体" w:hint="eastAsia"/>
                <w:sz w:val="24"/>
                <w:szCs w:val="24"/>
                <w:lang w:eastAsia="zh-CN"/>
              </w:rPr>
              <w:t>配股相关材料已经上报证监会，目前正处于审核状态。</w:t>
            </w:r>
          </w:p>
          <w:p w:rsidR="00073FA6" w:rsidRPr="00073FA6" w:rsidRDefault="00073FA6" w:rsidP="00073FA6">
            <w:pPr>
              <w:widowControl/>
              <w:adjustRightInd w:val="0"/>
              <w:snapToGrid w:val="0"/>
              <w:spacing w:line="360" w:lineRule="auto"/>
              <w:jc w:val="both"/>
              <w:rPr>
                <w:rFonts w:ascii="宋体" w:hAnsi="宋体"/>
                <w:sz w:val="24"/>
                <w:szCs w:val="24"/>
                <w:lang w:eastAsia="zh-CN"/>
              </w:rPr>
            </w:pPr>
          </w:p>
          <w:p w:rsidR="00073FA6" w:rsidRPr="002D1220" w:rsidRDefault="00257B85" w:rsidP="00073FA6">
            <w:pPr>
              <w:widowControl/>
              <w:adjustRightInd w:val="0"/>
              <w:snapToGrid w:val="0"/>
              <w:spacing w:line="360" w:lineRule="auto"/>
              <w:jc w:val="both"/>
              <w:rPr>
                <w:rFonts w:ascii="宋体" w:hAnsi="宋体"/>
                <w:b/>
                <w:sz w:val="24"/>
                <w:szCs w:val="24"/>
                <w:lang w:eastAsia="zh-CN"/>
              </w:rPr>
            </w:pPr>
            <w:r>
              <w:rPr>
                <w:rFonts w:ascii="宋体" w:hAnsi="宋体" w:hint="eastAsia"/>
                <w:b/>
                <w:sz w:val="24"/>
                <w:szCs w:val="24"/>
                <w:lang w:eastAsia="zh-CN"/>
              </w:rPr>
              <w:t>Q</w:t>
            </w:r>
            <w:r w:rsidR="00A563FF">
              <w:rPr>
                <w:rFonts w:ascii="宋体" w:hAnsi="宋体" w:hint="eastAsia"/>
                <w:b/>
                <w:sz w:val="24"/>
                <w:szCs w:val="24"/>
                <w:lang w:eastAsia="zh-CN"/>
              </w:rPr>
              <w:t>5</w:t>
            </w:r>
            <w:r w:rsidR="00E00F65" w:rsidRPr="002D1220">
              <w:rPr>
                <w:rFonts w:ascii="宋体" w:hAnsi="宋体" w:hint="eastAsia"/>
                <w:b/>
                <w:sz w:val="24"/>
                <w:szCs w:val="24"/>
                <w:lang w:eastAsia="zh-CN"/>
              </w:rPr>
              <w:t>.</w:t>
            </w:r>
            <w:r w:rsidR="00073FA6" w:rsidRPr="002D1220">
              <w:rPr>
                <w:rFonts w:ascii="宋体" w:hAnsi="宋体" w:hint="eastAsia"/>
                <w:b/>
                <w:sz w:val="24"/>
                <w:szCs w:val="24"/>
                <w:lang w:eastAsia="zh-CN"/>
              </w:rPr>
              <w:t>公司上市募集资金承诺项目“新疆天顺哈密物流园区项目”未达到预期可使用状态，请问该项目的进展情况及后续规划如何？</w:t>
            </w:r>
          </w:p>
          <w:p w:rsidR="005917C1" w:rsidRDefault="00257B85" w:rsidP="00073FA6">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t>A:</w:t>
            </w:r>
            <w:r w:rsidR="00073FA6" w:rsidRPr="00073FA6">
              <w:rPr>
                <w:rFonts w:ascii="宋体" w:hAnsi="宋体" w:hint="eastAsia"/>
                <w:sz w:val="24"/>
                <w:szCs w:val="24"/>
                <w:lang w:eastAsia="zh-CN"/>
              </w:rPr>
              <w:t>哈密地区及周边的工矿企业开工率不足，工业产品市场需求及周转配送库等库存需求呈现疲软态势，且物流</w:t>
            </w:r>
            <w:r w:rsidR="00073FA6" w:rsidRPr="00073FA6">
              <w:rPr>
                <w:rFonts w:ascii="宋体" w:hAnsi="宋体" w:hint="eastAsia"/>
                <w:sz w:val="24"/>
                <w:szCs w:val="24"/>
                <w:lang w:eastAsia="zh-CN"/>
              </w:rPr>
              <w:lastRenderedPageBreak/>
              <w:t>园区还处于招商工作中。2019年上半年，园区的招商经营工作获得了哈密市及伊州区两级政府的大力支持，公司积极开展招商工作，有力推动物流寄递行业、信息托运部等企业入园经营。上半年，入园区企业数量持续增长，为哈密物流园区经营奠定了良好的基础。</w:t>
            </w:r>
          </w:p>
          <w:p w:rsidR="00A563FF" w:rsidRDefault="00A563FF" w:rsidP="00073FA6">
            <w:pPr>
              <w:widowControl/>
              <w:adjustRightInd w:val="0"/>
              <w:snapToGrid w:val="0"/>
              <w:spacing w:line="360" w:lineRule="auto"/>
              <w:jc w:val="both"/>
              <w:rPr>
                <w:rFonts w:ascii="宋体" w:hAnsi="宋体"/>
                <w:sz w:val="24"/>
                <w:szCs w:val="24"/>
                <w:lang w:eastAsia="zh-CN"/>
              </w:rPr>
            </w:pPr>
          </w:p>
          <w:p w:rsidR="00A563FF" w:rsidRPr="002D1220" w:rsidRDefault="00A563FF" w:rsidP="00A563FF">
            <w:pPr>
              <w:widowControl/>
              <w:adjustRightInd w:val="0"/>
              <w:snapToGrid w:val="0"/>
              <w:spacing w:line="360" w:lineRule="auto"/>
              <w:jc w:val="both"/>
              <w:rPr>
                <w:rFonts w:ascii="宋体" w:hAnsi="宋体"/>
                <w:b/>
                <w:sz w:val="24"/>
                <w:szCs w:val="24"/>
                <w:lang w:eastAsia="zh-CN"/>
              </w:rPr>
            </w:pPr>
            <w:r>
              <w:rPr>
                <w:rFonts w:ascii="宋体" w:hAnsi="宋体" w:hint="eastAsia"/>
                <w:b/>
                <w:sz w:val="24"/>
                <w:szCs w:val="24"/>
                <w:lang w:eastAsia="zh-CN"/>
              </w:rPr>
              <w:t>Q6:</w:t>
            </w:r>
            <w:r w:rsidRPr="002D1220">
              <w:rPr>
                <w:rFonts w:ascii="宋体" w:hAnsi="宋体" w:hint="eastAsia"/>
                <w:b/>
                <w:sz w:val="24"/>
                <w:szCs w:val="24"/>
                <w:lang w:eastAsia="zh-CN"/>
              </w:rPr>
              <w:t>主营业务中，有“第三方物流（产品）”这一项收入，占公司收入的40%左右，请问这项业务的内容是？</w:t>
            </w:r>
          </w:p>
          <w:p w:rsidR="00A563FF" w:rsidRPr="00073FA6" w:rsidRDefault="00A563FF" w:rsidP="00A563FF">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t>A:</w:t>
            </w:r>
            <w:r w:rsidRPr="00073FA6">
              <w:rPr>
                <w:rFonts w:ascii="宋体" w:hAnsi="宋体" w:hint="eastAsia"/>
                <w:sz w:val="24"/>
                <w:szCs w:val="24"/>
                <w:lang w:eastAsia="zh-CN"/>
              </w:rPr>
              <w:t>公司的第三方物流服务以大宗货物和大件货物运输为主，通过整合物流各环节的服务资源，为客户提供一站式、个性化的第三方物流服务，包括车辆资源的调配管理，物流方案的规划与设计，仓储、运输、装卸、搬运、配送等物流作业活动的组织、协调和实施；同时，公司利用信息化综合物流管理系统，将物流活动过程中的信息进行搜集、传递、储存、整理、分析和使用。</w:t>
            </w:r>
          </w:p>
          <w:p w:rsidR="00A563FF" w:rsidRPr="00A563FF" w:rsidRDefault="00A563FF" w:rsidP="00073FA6">
            <w:pPr>
              <w:widowControl/>
              <w:adjustRightInd w:val="0"/>
              <w:snapToGrid w:val="0"/>
              <w:spacing w:line="360" w:lineRule="auto"/>
              <w:jc w:val="both"/>
              <w:rPr>
                <w:rFonts w:ascii="宋体" w:hAnsi="宋体"/>
                <w:sz w:val="24"/>
                <w:szCs w:val="24"/>
                <w:lang w:eastAsia="zh-CN"/>
              </w:rPr>
            </w:pPr>
            <w:r w:rsidRPr="00073FA6">
              <w:rPr>
                <w:rFonts w:ascii="宋体" w:hAnsi="宋体" w:hint="eastAsia"/>
                <w:sz w:val="24"/>
                <w:szCs w:val="24"/>
                <w:lang w:eastAsia="zh-CN"/>
              </w:rPr>
              <w:t>公司第三方物流运输的主要的产品类型包括生铁、铁精粉、原煤、焦炭、石灰石等大宗物资以及风机相关特种设备。</w:t>
            </w:r>
          </w:p>
        </w:tc>
      </w:tr>
      <w:tr w:rsidR="005917C1" w:rsidRPr="005917C1" w:rsidTr="002F4DDE">
        <w:tc>
          <w:tcPr>
            <w:tcW w:w="2376" w:type="dxa"/>
            <w:vAlign w:val="center"/>
          </w:tcPr>
          <w:p w:rsidR="005917C1" w:rsidRPr="002F4DDE" w:rsidRDefault="002F4DDE" w:rsidP="002F4DDE">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lastRenderedPageBreak/>
              <w:t>附件清单（如有）</w:t>
            </w:r>
          </w:p>
        </w:tc>
        <w:tc>
          <w:tcPr>
            <w:tcW w:w="6146" w:type="dxa"/>
            <w:vAlign w:val="center"/>
          </w:tcPr>
          <w:p w:rsidR="005917C1" w:rsidRPr="005917C1" w:rsidRDefault="002F4DDE" w:rsidP="002F4DDE">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t>无</w:t>
            </w:r>
          </w:p>
        </w:tc>
      </w:tr>
      <w:tr w:rsidR="005917C1" w:rsidRPr="005917C1" w:rsidTr="002F4DDE">
        <w:tc>
          <w:tcPr>
            <w:tcW w:w="2376" w:type="dxa"/>
            <w:vAlign w:val="center"/>
          </w:tcPr>
          <w:p w:rsidR="005917C1" w:rsidRPr="005917C1" w:rsidRDefault="002F4DDE" w:rsidP="002F4DDE">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t>日 期</w:t>
            </w:r>
          </w:p>
        </w:tc>
        <w:tc>
          <w:tcPr>
            <w:tcW w:w="6146" w:type="dxa"/>
            <w:vAlign w:val="center"/>
          </w:tcPr>
          <w:p w:rsidR="005917C1" w:rsidRPr="005917C1" w:rsidRDefault="002F4DDE" w:rsidP="00F275FE">
            <w:pPr>
              <w:widowControl/>
              <w:adjustRightInd w:val="0"/>
              <w:snapToGrid w:val="0"/>
              <w:spacing w:line="360" w:lineRule="auto"/>
              <w:jc w:val="both"/>
              <w:rPr>
                <w:rFonts w:ascii="宋体" w:hAnsi="宋体"/>
                <w:sz w:val="24"/>
                <w:szCs w:val="24"/>
                <w:lang w:eastAsia="zh-CN"/>
              </w:rPr>
            </w:pPr>
            <w:r>
              <w:rPr>
                <w:rFonts w:ascii="宋体" w:hAnsi="宋体" w:hint="eastAsia"/>
                <w:sz w:val="24"/>
                <w:szCs w:val="24"/>
                <w:lang w:eastAsia="zh-CN"/>
              </w:rPr>
              <w:t>2019年8月2</w:t>
            </w:r>
            <w:r w:rsidR="00F275FE">
              <w:rPr>
                <w:rFonts w:ascii="宋体" w:hAnsi="宋体" w:hint="eastAsia"/>
                <w:sz w:val="24"/>
                <w:szCs w:val="24"/>
                <w:lang w:eastAsia="zh-CN"/>
              </w:rPr>
              <w:t>6</w:t>
            </w:r>
            <w:r>
              <w:rPr>
                <w:rFonts w:ascii="宋体" w:hAnsi="宋体" w:hint="eastAsia"/>
                <w:sz w:val="24"/>
                <w:szCs w:val="24"/>
                <w:lang w:eastAsia="zh-CN"/>
              </w:rPr>
              <w:t>日</w:t>
            </w:r>
          </w:p>
        </w:tc>
      </w:tr>
    </w:tbl>
    <w:p w:rsidR="00200F11" w:rsidRPr="008F0CFB" w:rsidRDefault="00200F11" w:rsidP="00A045E5">
      <w:pPr>
        <w:widowControl/>
        <w:adjustRightInd w:val="0"/>
        <w:snapToGrid w:val="0"/>
        <w:spacing w:line="360" w:lineRule="auto"/>
        <w:ind w:firstLineChars="196" w:firstLine="470"/>
        <w:rPr>
          <w:rFonts w:ascii="宋体" w:hAnsi="宋体"/>
          <w:sz w:val="24"/>
          <w:szCs w:val="24"/>
          <w:lang w:eastAsia="zh-CN"/>
        </w:rPr>
      </w:pPr>
    </w:p>
    <w:p w:rsidR="005F4CC8" w:rsidRPr="008F0CFB" w:rsidRDefault="005F4CC8" w:rsidP="002F4DDE">
      <w:pPr>
        <w:widowControl/>
        <w:adjustRightInd w:val="0"/>
        <w:snapToGrid w:val="0"/>
        <w:spacing w:line="360" w:lineRule="auto"/>
        <w:rPr>
          <w:rFonts w:ascii="宋体" w:hAnsi="宋体"/>
          <w:sz w:val="24"/>
          <w:szCs w:val="24"/>
          <w:lang w:eastAsia="zh-CN"/>
        </w:rPr>
      </w:pPr>
    </w:p>
    <w:sectPr w:rsidR="005F4CC8" w:rsidRPr="008F0CFB" w:rsidSect="00786E48">
      <w:pgSz w:w="11906" w:h="16838"/>
      <w:pgMar w:top="1440" w:right="1800" w:bottom="1440" w:left="1800" w:header="708" w:footer="708"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05C" w:rsidRDefault="00C6005C" w:rsidP="004C2335">
      <w:r>
        <w:separator/>
      </w:r>
    </w:p>
  </w:endnote>
  <w:endnote w:type="continuationSeparator" w:id="0">
    <w:p w:rsidR="00C6005C" w:rsidRDefault="00C6005C" w:rsidP="004C23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05C" w:rsidRDefault="00C6005C" w:rsidP="004C2335">
      <w:r>
        <w:separator/>
      </w:r>
    </w:p>
  </w:footnote>
  <w:footnote w:type="continuationSeparator" w:id="0">
    <w:p w:rsidR="00C6005C" w:rsidRDefault="00C6005C" w:rsidP="004C23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stylePaneFormatFilter w:val="3F01"/>
  <w:defaultTabStop w:val="720"/>
  <w:characterSpacingControl w:val="doNotCompress"/>
  <w:hdrShapeDefaults>
    <o:shapedefaults v:ext="edit" spidmax="221186" fillcolor="white">
      <v:fill color="white"/>
    </o:shapedefaults>
  </w:hdrShapeDefaults>
  <w:footnotePr>
    <w:footnote w:id="-1"/>
    <w:footnote w:id="0"/>
  </w:footnotePr>
  <w:endnotePr>
    <w:endnote w:id="-1"/>
    <w:endnote w:id="0"/>
  </w:endnotePr>
  <w:compat>
    <w:useFELayout/>
  </w:compat>
  <w:rsids>
    <w:rsidRoot w:val="00B250CA"/>
    <w:rsid w:val="00001E50"/>
    <w:rsid w:val="00004E93"/>
    <w:rsid w:val="00007855"/>
    <w:rsid w:val="00011127"/>
    <w:rsid w:val="00011E45"/>
    <w:rsid w:val="00012191"/>
    <w:rsid w:val="00012963"/>
    <w:rsid w:val="00012B75"/>
    <w:rsid w:val="00013249"/>
    <w:rsid w:val="00013320"/>
    <w:rsid w:val="00021C93"/>
    <w:rsid w:val="00026B2A"/>
    <w:rsid w:val="00030595"/>
    <w:rsid w:val="000358F2"/>
    <w:rsid w:val="000409E5"/>
    <w:rsid w:val="00041B38"/>
    <w:rsid w:val="000425BA"/>
    <w:rsid w:val="0004383C"/>
    <w:rsid w:val="000542C8"/>
    <w:rsid w:val="0005797A"/>
    <w:rsid w:val="00065012"/>
    <w:rsid w:val="0006603B"/>
    <w:rsid w:val="000665A8"/>
    <w:rsid w:val="00066778"/>
    <w:rsid w:val="00071487"/>
    <w:rsid w:val="00072B58"/>
    <w:rsid w:val="00073FA6"/>
    <w:rsid w:val="00074CBE"/>
    <w:rsid w:val="0007576C"/>
    <w:rsid w:val="00077043"/>
    <w:rsid w:val="00077315"/>
    <w:rsid w:val="000775CA"/>
    <w:rsid w:val="0008241B"/>
    <w:rsid w:val="000911C4"/>
    <w:rsid w:val="00091F6C"/>
    <w:rsid w:val="000926CB"/>
    <w:rsid w:val="00093943"/>
    <w:rsid w:val="000978EE"/>
    <w:rsid w:val="000A01D5"/>
    <w:rsid w:val="000A12BF"/>
    <w:rsid w:val="000A3E46"/>
    <w:rsid w:val="000A4AD8"/>
    <w:rsid w:val="000A6A2C"/>
    <w:rsid w:val="000B66D6"/>
    <w:rsid w:val="000C0854"/>
    <w:rsid w:val="000C5AAF"/>
    <w:rsid w:val="000C726A"/>
    <w:rsid w:val="000D1257"/>
    <w:rsid w:val="000D7D38"/>
    <w:rsid w:val="000E11DF"/>
    <w:rsid w:val="000E58AA"/>
    <w:rsid w:val="000E7BBB"/>
    <w:rsid w:val="000F0973"/>
    <w:rsid w:val="000F2879"/>
    <w:rsid w:val="000F4597"/>
    <w:rsid w:val="000F4877"/>
    <w:rsid w:val="000F4BBF"/>
    <w:rsid w:val="000F59B1"/>
    <w:rsid w:val="00101134"/>
    <w:rsid w:val="001112C6"/>
    <w:rsid w:val="00112305"/>
    <w:rsid w:val="0011298B"/>
    <w:rsid w:val="00113204"/>
    <w:rsid w:val="00113C1D"/>
    <w:rsid w:val="00116C09"/>
    <w:rsid w:val="00122342"/>
    <w:rsid w:val="001268CB"/>
    <w:rsid w:val="00126D8A"/>
    <w:rsid w:val="00126E8A"/>
    <w:rsid w:val="00127253"/>
    <w:rsid w:val="00127D18"/>
    <w:rsid w:val="00130393"/>
    <w:rsid w:val="00130FD7"/>
    <w:rsid w:val="0013366B"/>
    <w:rsid w:val="001370E4"/>
    <w:rsid w:val="001406D4"/>
    <w:rsid w:val="00141B9F"/>
    <w:rsid w:val="00142ACA"/>
    <w:rsid w:val="00145C8D"/>
    <w:rsid w:val="00151961"/>
    <w:rsid w:val="001520DE"/>
    <w:rsid w:val="00152507"/>
    <w:rsid w:val="001611C7"/>
    <w:rsid w:val="00161C20"/>
    <w:rsid w:val="00166BB4"/>
    <w:rsid w:val="00167CCB"/>
    <w:rsid w:val="00171419"/>
    <w:rsid w:val="001728DE"/>
    <w:rsid w:val="00172A10"/>
    <w:rsid w:val="00183347"/>
    <w:rsid w:val="00185BCA"/>
    <w:rsid w:val="00192ED9"/>
    <w:rsid w:val="00195A20"/>
    <w:rsid w:val="00196B35"/>
    <w:rsid w:val="00196CC1"/>
    <w:rsid w:val="001A0A58"/>
    <w:rsid w:val="001A0E6B"/>
    <w:rsid w:val="001A249E"/>
    <w:rsid w:val="001A5F2B"/>
    <w:rsid w:val="001B6996"/>
    <w:rsid w:val="001C0907"/>
    <w:rsid w:val="001C337E"/>
    <w:rsid w:val="001C3426"/>
    <w:rsid w:val="001C3583"/>
    <w:rsid w:val="001C371A"/>
    <w:rsid w:val="001C3D43"/>
    <w:rsid w:val="001C4BDE"/>
    <w:rsid w:val="001D2F80"/>
    <w:rsid w:val="001D7DEC"/>
    <w:rsid w:val="001E5E65"/>
    <w:rsid w:val="001E649E"/>
    <w:rsid w:val="001F1951"/>
    <w:rsid w:val="001F4A68"/>
    <w:rsid w:val="001F7E7D"/>
    <w:rsid w:val="002008D2"/>
    <w:rsid w:val="00200F11"/>
    <w:rsid w:val="00207BA4"/>
    <w:rsid w:val="00210E3E"/>
    <w:rsid w:val="002127E5"/>
    <w:rsid w:val="00212B9D"/>
    <w:rsid w:val="00213402"/>
    <w:rsid w:val="00214C0B"/>
    <w:rsid w:val="002176A8"/>
    <w:rsid w:val="00217C8A"/>
    <w:rsid w:val="00220251"/>
    <w:rsid w:val="00220708"/>
    <w:rsid w:val="00221594"/>
    <w:rsid w:val="00223513"/>
    <w:rsid w:val="00232354"/>
    <w:rsid w:val="00233123"/>
    <w:rsid w:val="00234305"/>
    <w:rsid w:val="00237D90"/>
    <w:rsid w:val="00240E76"/>
    <w:rsid w:val="0024163A"/>
    <w:rsid w:val="00243E48"/>
    <w:rsid w:val="002441A3"/>
    <w:rsid w:val="0024656F"/>
    <w:rsid w:val="00247E66"/>
    <w:rsid w:val="00254215"/>
    <w:rsid w:val="0025785C"/>
    <w:rsid w:val="00257B85"/>
    <w:rsid w:val="00260A3E"/>
    <w:rsid w:val="00260B0F"/>
    <w:rsid w:val="00262002"/>
    <w:rsid w:val="00270260"/>
    <w:rsid w:val="002721E1"/>
    <w:rsid w:val="0027658E"/>
    <w:rsid w:val="00282516"/>
    <w:rsid w:val="002843EF"/>
    <w:rsid w:val="00284A4F"/>
    <w:rsid w:val="00286EFA"/>
    <w:rsid w:val="00290354"/>
    <w:rsid w:val="0029406F"/>
    <w:rsid w:val="00295E3A"/>
    <w:rsid w:val="002A1BD0"/>
    <w:rsid w:val="002A5E34"/>
    <w:rsid w:val="002A6738"/>
    <w:rsid w:val="002C05C8"/>
    <w:rsid w:val="002C31E7"/>
    <w:rsid w:val="002C62EC"/>
    <w:rsid w:val="002C7D8C"/>
    <w:rsid w:val="002D1220"/>
    <w:rsid w:val="002D54B3"/>
    <w:rsid w:val="002D70C7"/>
    <w:rsid w:val="002E5370"/>
    <w:rsid w:val="002E58A2"/>
    <w:rsid w:val="002E702D"/>
    <w:rsid w:val="002F435C"/>
    <w:rsid w:val="002F4DDE"/>
    <w:rsid w:val="002F7911"/>
    <w:rsid w:val="00303F7C"/>
    <w:rsid w:val="00321665"/>
    <w:rsid w:val="00321F38"/>
    <w:rsid w:val="00322FC6"/>
    <w:rsid w:val="003234DB"/>
    <w:rsid w:val="00323B43"/>
    <w:rsid w:val="00325D56"/>
    <w:rsid w:val="00325E95"/>
    <w:rsid w:val="00326495"/>
    <w:rsid w:val="00334109"/>
    <w:rsid w:val="0033711D"/>
    <w:rsid w:val="0033727F"/>
    <w:rsid w:val="00341990"/>
    <w:rsid w:val="00343134"/>
    <w:rsid w:val="003454C6"/>
    <w:rsid w:val="00351354"/>
    <w:rsid w:val="003544CB"/>
    <w:rsid w:val="00357C3E"/>
    <w:rsid w:val="003641E5"/>
    <w:rsid w:val="003672C1"/>
    <w:rsid w:val="00370EAC"/>
    <w:rsid w:val="00373F48"/>
    <w:rsid w:val="0037633F"/>
    <w:rsid w:val="003764CE"/>
    <w:rsid w:val="0039579A"/>
    <w:rsid w:val="003963FF"/>
    <w:rsid w:val="003A4CFB"/>
    <w:rsid w:val="003A5B9E"/>
    <w:rsid w:val="003A7D48"/>
    <w:rsid w:val="003B12DB"/>
    <w:rsid w:val="003B6A99"/>
    <w:rsid w:val="003C232E"/>
    <w:rsid w:val="003C5D24"/>
    <w:rsid w:val="003C7CFF"/>
    <w:rsid w:val="003D0ED8"/>
    <w:rsid w:val="003D2055"/>
    <w:rsid w:val="003D28C5"/>
    <w:rsid w:val="003D3325"/>
    <w:rsid w:val="003D37D8"/>
    <w:rsid w:val="003D3A57"/>
    <w:rsid w:val="003D421A"/>
    <w:rsid w:val="003E00B7"/>
    <w:rsid w:val="003E0786"/>
    <w:rsid w:val="003E0AC6"/>
    <w:rsid w:val="003E2181"/>
    <w:rsid w:val="003E6A98"/>
    <w:rsid w:val="003F04C7"/>
    <w:rsid w:val="003F1AFE"/>
    <w:rsid w:val="003F30C7"/>
    <w:rsid w:val="003F5E7A"/>
    <w:rsid w:val="003F69E0"/>
    <w:rsid w:val="003F721B"/>
    <w:rsid w:val="004023E7"/>
    <w:rsid w:val="00405DFE"/>
    <w:rsid w:val="00407D04"/>
    <w:rsid w:val="00410088"/>
    <w:rsid w:val="00410EE0"/>
    <w:rsid w:val="004132F0"/>
    <w:rsid w:val="00415C58"/>
    <w:rsid w:val="0041616C"/>
    <w:rsid w:val="00416B94"/>
    <w:rsid w:val="00420CFA"/>
    <w:rsid w:val="004224CC"/>
    <w:rsid w:val="00424D6E"/>
    <w:rsid w:val="0043069E"/>
    <w:rsid w:val="00431831"/>
    <w:rsid w:val="004358AB"/>
    <w:rsid w:val="0043612B"/>
    <w:rsid w:val="00436292"/>
    <w:rsid w:val="004524B9"/>
    <w:rsid w:val="0046675F"/>
    <w:rsid w:val="00467841"/>
    <w:rsid w:val="004709CE"/>
    <w:rsid w:val="00470C08"/>
    <w:rsid w:val="0047252E"/>
    <w:rsid w:val="004737C7"/>
    <w:rsid w:val="00473930"/>
    <w:rsid w:val="0047507D"/>
    <w:rsid w:val="004803CE"/>
    <w:rsid w:val="004823DD"/>
    <w:rsid w:val="00484A3B"/>
    <w:rsid w:val="004931A4"/>
    <w:rsid w:val="004950B2"/>
    <w:rsid w:val="004A332E"/>
    <w:rsid w:val="004A381A"/>
    <w:rsid w:val="004A3FF8"/>
    <w:rsid w:val="004A4597"/>
    <w:rsid w:val="004B0D07"/>
    <w:rsid w:val="004B3851"/>
    <w:rsid w:val="004C0567"/>
    <w:rsid w:val="004C2335"/>
    <w:rsid w:val="004C4EF4"/>
    <w:rsid w:val="004C6D02"/>
    <w:rsid w:val="004D0B30"/>
    <w:rsid w:val="004D1AD4"/>
    <w:rsid w:val="004D2488"/>
    <w:rsid w:val="004D2E3C"/>
    <w:rsid w:val="004D70C7"/>
    <w:rsid w:val="004D76D1"/>
    <w:rsid w:val="004E1AA6"/>
    <w:rsid w:val="004E3976"/>
    <w:rsid w:val="004E4BD1"/>
    <w:rsid w:val="004E546C"/>
    <w:rsid w:val="004E5E17"/>
    <w:rsid w:val="004F1FA8"/>
    <w:rsid w:val="004F2793"/>
    <w:rsid w:val="004F6A3E"/>
    <w:rsid w:val="00505FFB"/>
    <w:rsid w:val="005106BC"/>
    <w:rsid w:val="0052108A"/>
    <w:rsid w:val="00523B7F"/>
    <w:rsid w:val="0053025D"/>
    <w:rsid w:val="005308D8"/>
    <w:rsid w:val="00535B10"/>
    <w:rsid w:val="00537304"/>
    <w:rsid w:val="00537E12"/>
    <w:rsid w:val="005402CA"/>
    <w:rsid w:val="00545F99"/>
    <w:rsid w:val="00547575"/>
    <w:rsid w:val="00556A38"/>
    <w:rsid w:val="00564E09"/>
    <w:rsid w:val="00567429"/>
    <w:rsid w:val="0057129F"/>
    <w:rsid w:val="005773F5"/>
    <w:rsid w:val="005801CE"/>
    <w:rsid w:val="00580609"/>
    <w:rsid w:val="005806CC"/>
    <w:rsid w:val="00584508"/>
    <w:rsid w:val="00585A11"/>
    <w:rsid w:val="00590F0C"/>
    <w:rsid w:val="00591757"/>
    <w:rsid w:val="005917C1"/>
    <w:rsid w:val="00592682"/>
    <w:rsid w:val="005B4293"/>
    <w:rsid w:val="005B7058"/>
    <w:rsid w:val="005C0F72"/>
    <w:rsid w:val="005C26BC"/>
    <w:rsid w:val="005C4890"/>
    <w:rsid w:val="005C5124"/>
    <w:rsid w:val="005C563F"/>
    <w:rsid w:val="005C6127"/>
    <w:rsid w:val="005D519E"/>
    <w:rsid w:val="005D6901"/>
    <w:rsid w:val="005E2894"/>
    <w:rsid w:val="005E2B8B"/>
    <w:rsid w:val="005F32DC"/>
    <w:rsid w:val="005F34D5"/>
    <w:rsid w:val="005F4CC8"/>
    <w:rsid w:val="005F539F"/>
    <w:rsid w:val="005F70E8"/>
    <w:rsid w:val="005F716D"/>
    <w:rsid w:val="005F7E72"/>
    <w:rsid w:val="006014D6"/>
    <w:rsid w:val="00605304"/>
    <w:rsid w:val="00605D29"/>
    <w:rsid w:val="006141F8"/>
    <w:rsid w:val="00620238"/>
    <w:rsid w:val="00630F9B"/>
    <w:rsid w:val="00642839"/>
    <w:rsid w:val="006464A4"/>
    <w:rsid w:val="00647788"/>
    <w:rsid w:val="006506C5"/>
    <w:rsid w:val="00650AF0"/>
    <w:rsid w:val="00665C71"/>
    <w:rsid w:val="00666D96"/>
    <w:rsid w:val="00667497"/>
    <w:rsid w:val="00672250"/>
    <w:rsid w:val="00674796"/>
    <w:rsid w:val="00676BE4"/>
    <w:rsid w:val="006778AE"/>
    <w:rsid w:val="00677EC9"/>
    <w:rsid w:val="00680B76"/>
    <w:rsid w:val="00681425"/>
    <w:rsid w:val="00683245"/>
    <w:rsid w:val="006868D7"/>
    <w:rsid w:val="00693D88"/>
    <w:rsid w:val="00693F1E"/>
    <w:rsid w:val="006A6147"/>
    <w:rsid w:val="006A6523"/>
    <w:rsid w:val="006A66A6"/>
    <w:rsid w:val="006B0C35"/>
    <w:rsid w:val="006B1A7F"/>
    <w:rsid w:val="006B2345"/>
    <w:rsid w:val="006B2695"/>
    <w:rsid w:val="006B55C1"/>
    <w:rsid w:val="006B6DC6"/>
    <w:rsid w:val="006C2183"/>
    <w:rsid w:val="006C61DC"/>
    <w:rsid w:val="006D42BB"/>
    <w:rsid w:val="006D5867"/>
    <w:rsid w:val="006E6BCB"/>
    <w:rsid w:val="006F05C7"/>
    <w:rsid w:val="006F1120"/>
    <w:rsid w:val="006F11E2"/>
    <w:rsid w:val="006F51AD"/>
    <w:rsid w:val="007001E4"/>
    <w:rsid w:val="0070596A"/>
    <w:rsid w:val="00711B86"/>
    <w:rsid w:val="007120AE"/>
    <w:rsid w:val="0071502F"/>
    <w:rsid w:val="00717EE0"/>
    <w:rsid w:val="00726B12"/>
    <w:rsid w:val="0073142C"/>
    <w:rsid w:val="00735C34"/>
    <w:rsid w:val="00737B14"/>
    <w:rsid w:val="00737D53"/>
    <w:rsid w:val="007415B4"/>
    <w:rsid w:val="00743A72"/>
    <w:rsid w:val="00745092"/>
    <w:rsid w:val="0074719C"/>
    <w:rsid w:val="007472B2"/>
    <w:rsid w:val="007552AF"/>
    <w:rsid w:val="00755B64"/>
    <w:rsid w:val="00761FDB"/>
    <w:rsid w:val="007625C3"/>
    <w:rsid w:val="00765496"/>
    <w:rsid w:val="00765672"/>
    <w:rsid w:val="0076755F"/>
    <w:rsid w:val="007828BB"/>
    <w:rsid w:val="00786E48"/>
    <w:rsid w:val="00793CC4"/>
    <w:rsid w:val="00795A4A"/>
    <w:rsid w:val="007963CB"/>
    <w:rsid w:val="007A05B2"/>
    <w:rsid w:val="007A0FB3"/>
    <w:rsid w:val="007A2993"/>
    <w:rsid w:val="007A5D8C"/>
    <w:rsid w:val="007A5E97"/>
    <w:rsid w:val="007B0C01"/>
    <w:rsid w:val="007B2FDA"/>
    <w:rsid w:val="007B4A76"/>
    <w:rsid w:val="007B6BA3"/>
    <w:rsid w:val="007B7885"/>
    <w:rsid w:val="007C16D0"/>
    <w:rsid w:val="007C194F"/>
    <w:rsid w:val="007C1C1E"/>
    <w:rsid w:val="007C6253"/>
    <w:rsid w:val="007C63B3"/>
    <w:rsid w:val="007D27D3"/>
    <w:rsid w:val="007D6927"/>
    <w:rsid w:val="007E1D92"/>
    <w:rsid w:val="007E36FE"/>
    <w:rsid w:val="007E4A56"/>
    <w:rsid w:val="007E4DF9"/>
    <w:rsid w:val="007E5D1F"/>
    <w:rsid w:val="007F4E43"/>
    <w:rsid w:val="007F5BBA"/>
    <w:rsid w:val="00803F4E"/>
    <w:rsid w:val="008050EA"/>
    <w:rsid w:val="008142C9"/>
    <w:rsid w:val="00817DFF"/>
    <w:rsid w:val="0082030C"/>
    <w:rsid w:val="0082115B"/>
    <w:rsid w:val="00821C5F"/>
    <w:rsid w:val="00825A24"/>
    <w:rsid w:val="008268AF"/>
    <w:rsid w:val="0084050D"/>
    <w:rsid w:val="0084195B"/>
    <w:rsid w:val="0084434C"/>
    <w:rsid w:val="00850CB5"/>
    <w:rsid w:val="008517B7"/>
    <w:rsid w:val="00854235"/>
    <w:rsid w:val="00856246"/>
    <w:rsid w:val="00861C7D"/>
    <w:rsid w:val="00863E81"/>
    <w:rsid w:val="008752F5"/>
    <w:rsid w:val="008809FD"/>
    <w:rsid w:val="008858D5"/>
    <w:rsid w:val="00886EF9"/>
    <w:rsid w:val="0089062D"/>
    <w:rsid w:val="00890DE3"/>
    <w:rsid w:val="00896B70"/>
    <w:rsid w:val="00897612"/>
    <w:rsid w:val="008A7AF0"/>
    <w:rsid w:val="008B12E1"/>
    <w:rsid w:val="008B45BE"/>
    <w:rsid w:val="008B7726"/>
    <w:rsid w:val="008C181C"/>
    <w:rsid w:val="008C3213"/>
    <w:rsid w:val="008C6A01"/>
    <w:rsid w:val="008D6529"/>
    <w:rsid w:val="008E1945"/>
    <w:rsid w:val="008E2A24"/>
    <w:rsid w:val="008E71B3"/>
    <w:rsid w:val="008F0CFB"/>
    <w:rsid w:val="008F154D"/>
    <w:rsid w:val="008F243A"/>
    <w:rsid w:val="008F7409"/>
    <w:rsid w:val="00900B7A"/>
    <w:rsid w:val="00904024"/>
    <w:rsid w:val="0090591F"/>
    <w:rsid w:val="00912A38"/>
    <w:rsid w:val="00915AF4"/>
    <w:rsid w:val="00915D6F"/>
    <w:rsid w:val="009165E5"/>
    <w:rsid w:val="00916FC2"/>
    <w:rsid w:val="00931808"/>
    <w:rsid w:val="00934F23"/>
    <w:rsid w:val="00937F24"/>
    <w:rsid w:val="0094005B"/>
    <w:rsid w:val="00944B5E"/>
    <w:rsid w:val="00947372"/>
    <w:rsid w:val="00954FC5"/>
    <w:rsid w:val="009617BD"/>
    <w:rsid w:val="009634B4"/>
    <w:rsid w:val="00966A5B"/>
    <w:rsid w:val="009802E9"/>
    <w:rsid w:val="00981700"/>
    <w:rsid w:val="00982C09"/>
    <w:rsid w:val="009838F8"/>
    <w:rsid w:val="00983938"/>
    <w:rsid w:val="009850C1"/>
    <w:rsid w:val="0099325C"/>
    <w:rsid w:val="00995944"/>
    <w:rsid w:val="009A6DA4"/>
    <w:rsid w:val="009B06B1"/>
    <w:rsid w:val="009C68B1"/>
    <w:rsid w:val="009C7F58"/>
    <w:rsid w:val="009D067C"/>
    <w:rsid w:val="009D218C"/>
    <w:rsid w:val="009E0907"/>
    <w:rsid w:val="009E33C1"/>
    <w:rsid w:val="009E5756"/>
    <w:rsid w:val="009F02B3"/>
    <w:rsid w:val="009F2582"/>
    <w:rsid w:val="009F25F5"/>
    <w:rsid w:val="009F7C4C"/>
    <w:rsid w:val="00A01FD5"/>
    <w:rsid w:val="00A03907"/>
    <w:rsid w:val="00A04561"/>
    <w:rsid w:val="00A045E5"/>
    <w:rsid w:val="00A05857"/>
    <w:rsid w:val="00A1073D"/>
    <w:rsid w:val="00A11858"/>
    <w:rsid w:val="00A11DF1"/>
    <w:rsid w:val="00A11F33"/>
    <w:rsid w:val="00A152DA"/>
    <w:rsid w:val="00A16C54"/>
    <w:rsid w:val="00A17448"/>
    <w:rsid w:val="00A3238A"/>
    <w:rsid w:val="00A33ACD"/>
    <w:rsid w:val="00A34EC3"/>
    <w:rsid w:val="00A42EBF"/>
    <w:rsid w:val="00A43D56"/>
    <w:rsid w:val="00A47086"/>
    <w:rsid w:val="00A52729"/>
    <w:rsid w:val="00A53FDF"/>
    <w:rsid w:val="00A563FF"/>
    <w:rsid w:val="00A56849"/>
    <w:rsid w:val="00A66F5D"/>
    <w:rsid w:val="00A6746D"/>
    <w:rsid w:val="00A837B0"/>
    <w:rsid w:val="00A838FE"/>
    <w:rsid w:val="00A86ACE"/>
    <w:rsid w:val="00A9100D"/>
    <w:rsid w:val="00A93FC9"/>
    <w:rsid w:val="00A94615"/>
    <w:rsid w:val="00A94D87"/>
    <w:rsid w:val="00AA0292"/>
    <w:rsid w:val="00AA10B8"/>
    <w:rsid w:val="00AA23F7"/>
    <w:rsid w:val="00AB2290"/>
    <w:rsid w:val="00AB6433"/>
    <w:rsid w:val="00AC0EB8"/>
    <w:rsid w:val="00AC3805"/>
    <w:rsid w:val="00AC3F51"/>
    <w:rsid w:val="00AC5BFE"/>
    <w:rsid w:val="00AD63BE"/>
    <w:rsid w:val="00AD69F5"/>
    <w:rsid w:val="00AE0BDB"/>
    <w:rsid w:val="00AE1A00"/>
    <w:rsid w:val="00AE2AF8"/>
    <w:rsid w:val="00AE4422"/>
    <w:rsid w:val="00AF0D59"/>
    <w:rsid w:val="00AF24AD"/>
    <w:rsid w:val="00AF56D7"/>
    <w:rsid w:val="00AF66AB"/>
    <w:rsid w:val="00AF73F7"/>
    <w:rsid w:val="00B00766"/>
    <w:rsid w:val="00B025D5"/>
    <w:rsid w:val="00B07C33"/>
    <w:rsid w:val="00B1131C"/>
    <w:rsid w:val="00B11527"/>
    <w:rsid w:val="00B152CA"/>
    <w:rsid w:val="00B21543"/>
    <w:rsid w:val="00B250CA"/>
    <w:rsid w:val="00B25D94"/>
    <w:rsid w:val="00B27D5C"/>
    <w:rsid w:val="00B3548E"/>
    <w:rsid w:val="00B408ED"/>
    <w:rsid w:val="00B413A2"/>
    <w:rsid w:val="00B4166E"/>
    <w:rsid w:val="00B513E8"/>
    <w:rsid w:val="00B51ADB"/>
    <w:rsid w:val="00B53F0D"/>
    <w:rsid w:val="00B56364"/>
    <w:rsid w:val="00B57D26"/>
    <w:rsid w:val="00B64CAD"/>
    <w:rsid w:val="00B666EC"/>
    <w:rsid w:val="00B71CC5"/>
    <w:rsid w:val="00B71EE6"/>
    <w:rsid w:val="00B728CE"/>
    <w:rsid w:val="00B76AC5"/>
    <w:rsid w:val="00B77606"/>
    <w:rsid w:val="00B90BF2"/>
    <w:rsid w:val="00B9164D"/>
    <w:rsid w:val="00B9176A"/>
    <w:rsid w:val="00B91CE3"/>
    <w:rsid w:val="00B9448D"/>
    <w:rsid w:val="00BA27B8"/>
    <w:rsid w:val="00BB0A0C"/>
    <w:rsid w:val="00BC3FE7"/>
    <w:rsid w:val="00BC4420"/>
    <w:rsid w:val="00BC6EB1"/>
    <w:rsid w:val="00BD5F00"/>
    <w:rsid w:val="00BD75E6"/>
    <w:rsid w:val="00BE6851"/>
    <w:rsid w:val="00BF2C09"/>
    <w:rsid w:val="00BF6FB4"/>
    <w:rsid w:val="00C015B5"/>
    <w:rsid w:val="00C04EE9"/>
    <w:rsid w:val="00C05A58"/>
    <w:rsid w:val="00C129AB"/>
    <w:rsid w:val="00C173A7"/>
    <w:rsid w:val="00C22E78"/>
    <w:rsid w:val="00C2415A"/>
    <w:rsid w:val="00C2455D"/>
    <w:rsid w:val="00C31B2C"/>
    <w:rsid w:val="00C3611C"/>
    <w:rsid w:val="00C37E67"/>
    <w:rsid w:val="00C40974"/>
    <w:rsid w:val="00C416F6"/>
    <w:rsid w:val="00C52B77"/>
    <w:rsid w:val="00C52CFC"/>
    <w:rsid w:val="00C54959"/>
    <w:rsid w:val="00C6005C"/>
    <w:rsid w:val="00C61E48"/>
    <w:rsid w:val="00C6310B"/>
    <w:rsid w:val="00C66C56"/>
    <w:rsid w:val="00C7338F"/>
    <w:rsid w:val="00C73BA5"/>
    <w:rsid w:val="00C8646F"/>
    <w:rsid w:val="00C87B48"/>
    <w:rsid w:val="00C91AD5"/>
    <w:rsid w:val="00C95569"/>
    <w:rsid w:val="00C979CA"/>
    <w:rsid w:val="00CA041D"/>
    <w:rsid w:val="00CB27A9"/>
    <w:rsid w:val="00CC0C34"/>
    <w:rsid w:val="00CC18DC"/>
    <w:rsid w:val="00CC40BC"/>
    <w:rsid w:val="00CC4C2E"/>
    <w:rsid w:val="00CC7C46"/>
    <w:rsid w:val="00CD058D"/>
    <w:rsid w:val="00CE560F"/>
    <w:rsid w:val="00CE5911"/>
    <w:rsid w:val="00CE5A55"/>
    <w:rsid w:val="00CE6BEF"/>
    <w:rsid w:val="00CF70C2"/>
    <w:rsid w:val="00D010C0"/>
    <w:rsid w:val="00D0461A"/>
    <w:rsid w:val="00D04D01"/>
    <w:rsid w:val="00D07925"/>
    <w:rsid w:val="00D10457"/>
    <w:rsid w:val="00D10BBF"/>
    <w:rsid w:val="00D146D2"/>
    <w:rsid w:val="00D3129E"/>
    <w:rsid w:val="00D3704A"/>
    <w:rsid w:val="00D42813"/>
    <w:rsid w:val="00D43243"/>
    <w:rsid w:val="00D455F5"/>
    <w:rsid w:val="00D5369C"/>
    <w:rsid w:val="00D57840"/>
    <w:rsid w:val="00D644B8"/>
    <w:rsid w:val="00D67E31"/>
    <w:rsid w:val="00D71D5F"/>
    <w:rsid w:val="00D7234D"/>
    <w:rsid w:val="00D7289D"/>
    <w:rsid w:val="00D77B5C"/>
    <w:rsid w:val="00D81A1E"/>
    <w:rsid w:val="00D87B64"/>
    <w:rsid w:val="00D963E4"/>
    <w:rsid w:val="00DA2963"/>
    <w:rsid w:val="00DA4299"/>
    <w:rsid w:val="00DA4BCB"/>
    <w:rsid w:val="00DA5618"/>
    <w:rsid w:val="00DB310A"/>
    <w:rsid w:val="00DB5059"/>
    <w:rsid w:val="00DC3763"/>
    <w:rsid w:val="00DD406B"/>
    <w:rsid w:val="00DD59D4"/>
    <w:rsid w:val="00DE0CA4"/>
    <w:rsid w:val="00DF30D0"/>
    <w:rsid w:val="00DF3F6F"/>
    <w:rsid w:val="00DF4026"/>
    <w:rsid w:val="00DF4463"/>
    <w:rsid w:val="00DF70B3"/>
    <w:rsid w:val="00DF7336"/>
    <w:rsid w:val="00E00F65"/>
    <w:rsid w:val="00E01B65"/>
    <w:rsid w:val="00E1148D"/>
    <w:rsid w:val="00E11AB8"/>
    <w:rsid w:val="00E133DE"/>
    <w:rsid w:val="00E14EBA"/>
    <w:rsid w:val="00E1787D"/>
    <w:rsid w:val="00E25C67"/>
    <w:rsid w:val="00E30072"/>
    <w:rsid w:val="00E31257"/>
    <w:rsid w:val="00E34CF7"/>
    <w:rsid w:val="00E351FA"/>
    <w:rsid w:val="00E44E91"/>
    <w:rsid w:val="00E4547C"/>
    <w:rsid w:val="00E46484"/>
    <w:rsid w:val="00E47DA8"/>
    <w:rsid w:val="00E57D47"/>
    <w:rsid w:val="00E604F1"/>
    <w:rsid w:val="00E63F03"/>
    <w:rsid w:val="00E65109"/>
    <w:rsid w:val="00E65DD1"/>
    <w:rsid w:val="00E66DA3"/>
    <w:rsid w:val="00E72654"/>
    <w:rsid w:val="00E73136"/>
    <w:rsid w:val="00E75FD8"/>
    <w:rsid w:val="00E800D2"/>
    <w:rsid w:val="00E815EB"/>
    <w:rsid w:val="00E82E56"/>
    <w:rsid w:val="00E83189"/>
    <w:rsid w:val="00E857E7"/>
    <w:rsid w:val="00E87EE1"/>
    <w:rsid w:val="00E921CD"/>
    <w:rsid w:val="00E938A9"/>
    <w:rsid w:val="00E93DDE"/>
    <w:rsid w:val="00E93DEE"/>
    <w:rsid w:val="00E94239"/>
    <w:rsid w:val="00E94BCB"/>
    <w:rsid w:val="00E97A89"/>
    <w:rsid w:val="00EA0754"/>
    <w:rsid w:val="00EA2FF5"/>
    <w:rsid w:val="00EB196B"/>
    <w:rsid w:val="00EB6345"/>
    <w:rsid w:val="00EB7E52"/>
    <w:rsid w:val="00EC0E44"/>
    <w:rsid w:val="00EC7E8D"/>
    <w:rsid w:val="00ED4440"/>
    <w:rsid w:val="00ED59EB"/>
    <w:rsid w:val="00EE1568"/>
    <w:rsid w:val="00EE5FCA"/>
    <w:rsid w:val="00EF1635"/>
    <w:rsid w:val="00EF494A"/>
    <w:rsid w:val="00EF7EBD"/>
    <w:rsid w:val="00F00CCD"/>
    <w:rsid w:val="00F033E9"/>
    <w:rsid w:val="00F059A8"/>
    <w:rsid w:val="00F1048D"/>
    <w:rsid w:val="00F12F54"/>
    <w:rsid w:val="00F155BB"/>
    <w:rsid w:val="00F155F4"/>
    <w:rsid w:val="00F176DB"/>
    <w:rsid w:val="00F20E3E"/>
    <w:rsid w:val="00F2288D"/>
    <w:rsid w:val="00F22E66"/>
    <w:rsid w:val="00F24399"/>
    <w:rsid w:val="00F275FE"/>
    <w:rsid w:val="00F27868"/>
    <w:rsid w:val="00F31142"/>
    <w:rsid w:val="00F33E12"/>
    <w:rsid w:val="00F35147"/>
    <w:rsid w:val="00F3681A"/>
    <w:rsid w:val="00F36916"/>
    <w:rsid w:val="00F36B84"/>
    <w:rsid w:val="00F40BC4"/>
    <w:rsid w:val="00F46703"/>
    <w:rsid w:val="00F47EA5"/>
    <w:rsid w:val="00F530A1"/>
    <w:rsid w:val="00F60A33"/>
    <w:rsid w:val="00F64081"/>
    <w:rsid w:val="00F64DB3"/>
    <w:rsid w:val="00F71C00"/>
    <w:rsid w:val="00F724DF"/>
    <w:rsid w:val="00F728F5"/>
    <w:rsid w:val="00F7443E"/>
    <w:rsid w:val="00F75226"/>
    <w:rsid w:val="00F76CA6"/>
    <w:rsid w:val="00F77903"/>
    <w:rsid w:val="00F817CE"/>
    <w:rsid w:val="00F82373"/>
    <w:rsid w:val="00F83E2F"/>
    <w:rsid w:val="00F86746"/>
    <w:rsid w:val="00F90186"/>
    <w:rsid w:val="00F9272E"/>
    <w:rsid w:val="00F93425"/>
    <w:rsid w:val="00F953B9"/>
    <w:rsid w:val="00F96ACA"/>
    <w:rsid w:val="00FA3375"/>
    <w:rsid w:val="00FA37C7"/>
    <w:rsid w:val="00FA64FE"/>
    <w:rsid w:val="00FA79AE"/>
    <w:rsid w:val="00FB2E2A"/>
    <w:rsid w:val="00FB327D"/>
    <w:rsid w:val="00FB3CD7"/>
    <w:rsid w:val="00FB5BFA"/>
    <w:rsid w:val="00FB70A5"/>
    <w:rsid w:val="00FC1A42"/>
    <w:rsid w:val="00FC7E04"/>
    <w:rsid w:val="00FD1C2D"/>
    <w:rsid w:val="00FD52E2"/>
    <w:rsid w:val="00FE01A7"/>
    <w:rsid w:val="00FE26AA"/>
    <w:rsid w:val="00FF06EF"/>
    <w:rsid w:val="00FF355B"/>
    <w:rsid w:val="00FF3995"/>
    <w:rsid w:val="01E51028"/>
    <w:rsid w:val="0372074E"/>
    <w:rsid w:val="03DE24A6"/>
    <w:rsid w:val="0419482B"/>
    <w:rsid w:val="08697E2E"/>
    <w:rsid w:val="08A41B51"/>
    <w:rsid w:val="0B030E80"/>
    <w:rsid w:val="0B095108"/>
    <w:rsid w:val="0C1A5D74"/>
    <w:rsid w:val="0CB66A2C"/>
    <w:rsid w:val="0CC67382"/>
    <w:rsid w:val="0CE62E6A"/>
    <w:rsid w:val="0E1640E3"/>
    <w:rsid w:val="0E2079DE"/>
    <w:rsid w:val="0E605342"/>
    <w:rsid w:val="0EF413BD"/>
    <w:rsid w:val="1046589E"/>
    <w:rsid w:val="114D13FA"/>
    <w:rsid w:val="11D4370B"/>
    <w:rsid w:val="12975C60"/>
    <w:rsid w:val="12A5771D"/>
    <w:rsid w:val="12DA4411"/>
    <w:rsid w:val="13607F07"/>
    <w:rsid w:val="14A94FC3"/>
    <w:rsid w:val="15297E2B"/>
    <w:rsid w:val="16012331"/>
    <w:rsid w:val="16957259"/>
    <w:rsid w:val="16AB5098"/>
    <w:rsid w:val="175A3E30"/>
    <w:rsid w:val="17716E20"/>
    <w:rsid w:val="17A8026B"/>
    <w:rsid w:val="17B46287"/>
    <w:rsid w:val="17C437DF"/>
    <w:rsid w:val="182A00DB"/>
    <w:rsid w:val="18677E73"/>
    <w:rsid w:val="1898579D"/>
    <w:rsid w:val="19326019"/>
    <w:rsid w:val="19990063"/>
    <w:rsid w:val="19C51D9E"/>
    <w:rsid w:val="1B4A3DCC"/>
    <w:rsid w:val="1B9271AD"/>
    <w:rsid w:val="1BA66474"/>
    <w:rsid w:val="1BCF06DA"/>
    <w:rsid w:val="1CE81948"/>
    <w:rsid w:val="1CF558B8"/>
    <w:rsid w:val="1EBC20A8"/>
    <w:rsid w:val="20800737"/>
    <w:rsid w:val="2108168E"/>
    <w:rsid w:val="2114599E"/>
    <w:rsid w:val="22B40821"/>
    <w:rsid w:val="23B346BF"/>
    <w:rsid w:val="26DA031E"/>
    <w:rsid w:val="27200CCE"/>
    <w:rsid w:val="27DA08B2"/>
    <w:rsid w:val="29526BF3"/>
    <w:rsid w:val="29F30BE6"/>
    <w:rsid w:val="2A3B0759"/>
    <w:rsid w:val="2B1210F2"/>
    <w:rsid w:val="2BB9329A"/>
    <w:rsid w:val="2C6849DA"/>
    <w:rsid w:val="2C8162CA"/>
    <w:rsid w:val="2C993E9D"/>
    <w:rsid w:val="2CAA790D"/>
    <w:rsid w:val="2CDE2788"/>
    <w:rsid w:val="2D313D66"/>
    <w:rsid w:val="2E5E337F"/>
    <w:rsid w:val="2F352235"/>
    <w:rsid w:val="2F695C1D"/>
    <w:rsid w:val="2F9D70A7"/>
    <w:rsid w:val="30823B0D"/>
    <w:rsid w:val="310E1506"/>
    <w:rsid w:val="31436BD0"/>
    <w:rsid w:val="315E6077"/>
    <w:rsid w:val="330A0AB0"/>
    <w:rsid w:val="33924557"/>
    <w:rsid w:val="33DD7229"/>
    <w:rsid w:val="34440EA5"/>
    <w:rsid w:val="3525213A"/>
    <w:rsid w:val="385426DA"/>
    <w:rsid w:val="38E3168F"/>
    <w:rsid w:val="39C75313"/>
    <w:rsid w:val="3A08375C"/>
    <w:rsid w:val="3A726586"/>
    <w:rsid w:val="3D4B6A9F"/>
    <w:rsid w:val="3D653102"/>
    <w:rsid w:val="40BB21F4"/>
    <w:rsid w:val="425A641D"/>
    <w:rsid w:val="427808C4"/>
    <w:rsid w:val="43D3609E"/>
    <w:rsid w:val="43F406B3"/>
    <w:rsid w:val="44473080"/>
    <w:rsid w:val="44AE64AC"/>
    <w:rsid w:val="45B60439"/>
    <w:rsid w:val="47BC0F08"/>
    <w:rsid w:val="47DF52C2"/>
    <w:rsid w:val="489B184D"/>
    <w:rsid w:val="495D3849"/>
    <w:rsid w:val="49EF7880"/>
    <w:rsid w:val="4B335844"/>
    <w:rsid w:val="4B8532C4"/>
    <w:rsid w:val="4C53221D"/>
    <w:rsid w:val="4C8805B7"/>
    <w:rsid w:val="4CB4101E"/>
    <w:rsid w:val="4CCB65C0"/>
    <w:rsid w:val="4CF67C25"/>
    <w:rsid w:val="4D7032B3"/>
    <w:rsid w:val="4D8C4FBD"/>
    <w:rsid w:val="4D926B53"/>
    <w:rsid w:val="4DB10672"/>
    <w:rsid w:val="4E12341F"/>
    <w:rsid w:val="4EA316DD"/>
    <w:rsid w:val="4F534FA7"/>
    <w:rsid w:val="4F8E0D6E"/>
    <w:rsid w:val="4FEB6E4E"/>
    <w:rsid w:val="513A1849"/>
    <w:rsid w:val="54271E8B"/>
    <w:rsid w:val="543E0CCA"/>
    <w:rsid w:val="54F066FA"/>
    <w:rsid w:val="54F83863"/>
    <w:rsid w:val="54FB3E2A"/>
    <w:rsid w:val="55376694"/>
    <w:rsid w:val="5757311B"/>
    <w:rsid w:val="577C634C"/>
    <w:rsid w:val="57CE42FE"/>
    <w:rsid w:val="589A51A4"/>
    <w:rsid w:val="58BA0C33"/>
    <w:rsid w:val="59F41783"/>
    <w:rsid w:val="5A804B96"/>
    <w:rsid w:val="5C2F6D0E"/>
    <w:rsid w:val="5C9C6A09"/>
    <w:rsid w:val="5D2C1AA9"/>
    <w:rsid w:val="5D786D1D"/>
    <w:rsid w:val="5F567433"/>
    <w:rsid w:val="603F4D22"/>
    <w:rsid w:val="60680F41"/>
    <w:rsid w:val="60A71D56"/>
    <w:rsid w:val="61DE3393"/>
    <w:rsid w:val="61FD1A51"/>
    <w:rsid w:val="62003D07"/>
    <w:rsid w:val="62C00A07"/>
    <w:rsid w:val="63CB0321"/>
    <w:rsid w:val="64725BF8"/>
    <w:rsid w:val="65D94466"/>
    <w:rsid w:val="663E023C"/>
    <w:rsid w:val="6738307D"/>
    <w:rsid w:val="685167F5"/>
    <w:rsid w:val="69493E0A"/>
    <w:rsid w:val="69C62635"/>
    <w:rsid w:val="6A4362FB"/>
    <w:rsid w:val="6B7F0B88"/>
    <w:rsid w:val="6BD75E27"/>
    <w:rsid w:val="6BD80C8F"/>
    <w:rsid w:val="6D2E4AB6"/>
    <w:rsid w:val="6D852985"/>
    <w:rsid w:val="6F56021F"/>
    <w:rsid w:val="6F705B27"/>
    <w:rsid w:val="6F773F78"/>
    <w:rsid w:val="705745D6"/>
    <w:rsid w:val="71850CDB"/>
    <w:rsid w:val="72EF2AFC"/>
    <w:rsid w:val="74A5367E"/>
    <w:rsid w:val="74FA1B81"/>
    <w:rsid w:val="753A2F54"/>
    <w:rsid w:val="75444CE8"/>
    <w:rsid w:val="755656C0"/>
    <w:rsid w:val="768F235B"/>
    <w:rsid w:val="77186E15"/>
    <w:rsid w:val="775A70E4"/>
    <w:rsid w:val="783F6A1D"/>
    <w:rsid w:val="78C5240D"/>
    <w:rsid w:val="79B532F8"/>
    <w:rsid w:val="79BE51E9"/>
    <w:rsid w:val="7A887F62"/>
    <w:rsid w:val="7ACF4BC7"/>
    <w:rsid w:val="7B110EF4"/>
    <w:rsid w:val="7B717FF7"/>
    <w:rsid w:val="7BA31AA1"/>
    <w:rsid w:val="7C786494"/>
    <w:rsid w:val="7CE1443F"/>
    <w:rsid w:val="7D750ED9"/>
    <w:rsid w:val="7F203345"/>
    <w:rsid w:val="7F536A00"/>
    <w:rsid w:val="7FE152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11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86E48"/>
    <w:pPr>
      <w:widowControl w:val="0"/>
    </w:pPr>
    <w:rPr>
      <w:rFonts w:eastAsia="宋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rsid w:val="00786E48"/>
    <w:rPr>
      <w:rFonts w:ascii="Tahoma" w:hAnsi="Tahoma"/>
      <w:sz w:val="18"/>
      <w:szCs w:val="18"/>
    </w:rPr>
  </w:style>
  <w:style w:type="character" w:customStyle="1" w:styleId="Char0">
    <w:name w:val="页脚 Char"/>
    <w:basedOn w:val="a0"/>
    <w:link w:val="a4"/>
    <w:uiPriority w:val="99"/>
    <w:semiHidden/>
    <w:rsid w:val="00786E48"/>
    <w:rPr>
      <w:rFonts w:ascii="Tahoma" w:hAnsi="Tahoma"/>
      <w:sz w:val="18"/>
      <w:szCs w:val="18"/>
    </w:rPr>
  </w:style>
  <w:style w:type="character" w:styleId="a5">
    <w:name w:val="Hyperlink"/>
    <w:basedOn w:val="a0"/>
    <w:uiPriority w:val="99"/>
    <w:unhideWhenUsed/>
    <w:rsid w:val="00786E48"/>
    <w:rPr>
      <w:color w:val="0000FF"/>
      <w:u w:val="single"/>
    </w:rPr>
  </w:style>
  <w:style w:type="character" w:customStyle="1" w:styleId="Char1">
    <w:name w:val="日期 Char"/>
    <w:basedOn w:val="a0"/>
    <w:link w:val="a6"/>
    <w:uiPriority w:val="99"/>
    <w:semiHidden/>
    <w:rsid w:val="00786E48"/>
    <w:rPr>
      <w:rFonts w:eastAsia="宋体"/>
      <w:sz w:val="22"/>
      <w:szCs w:val="22"/>
      <w:lang w:eastAsia="en-US"/>
    </w:rPr>
  </w:style>
  <w:style w:type="character" w:customStyle="1" w:styleId="Char2">
    <w:name w:val="正文文本 Char"/>
    <w:basedOn w:val="a0"/>
    <w:link w:val="a7"/>
    <w:uiPriority w:val="1"/>
    <w:rsid w:val="00786E48"/>
    <w:rPr>
      <w:rFonts w:ascii="宋体" w:eastAsia="宋体" w:hAnsi="宋体"/>
      <w:sz w:val="24"/>
      <w:szCs w:val="24"/>
      <w:lang w:eastAsia="en-US"/>
    </w:rPr>
  </w:style>
  <w:style w:type="paragraph" w:styleId="a7">
    <w:name w:val="Body Text"/>
    <w:basedOn w:val="a"/>
    <w:link w:val="Char2"/>
    <w:uiPriority w:val="1"/>
    <w:qFormat/>
    <w:rsid w:val="00786E48"/>
    <w:pPr>
      <w:spacing w:before="35"/>
      <w:ind w:left="120"/>
    </w:pPr>
    <w:rPr>
      <w:rFonts w:ascii="宋体" w:hAnsi="宋体"/>
      <w:sz w:val="24"/>
      <w:szCs w:val="24"/>
    </w:rPr>
  </w:style>
  <w:style w:type="paragraph" w:styleId="a6">
    <w:name w:val="Date"/>
    <w:basedOn w:val="a"/>
    <w:next w:val="a"/>
    <w:link w:val="Char1"/>
    <w:uiPriority w:val="99"/>
    <w:unhideWhenUsed/>
    <w:rsid w:val="00786E48"/>
    <w:pPr>
      <w:ind w:leftChars="2500" w:left="100"/>
    </w:pPr>
  </w:style>
  <w:style w:type="paragraph" w:styleId="a3">
    <w:name w:val="header"/>
    <w:basedOn w:val="a"/>
    <w:link w:val="Char"/>
    <w:uiPriority w:val="99"/>
    <w:unhideWhenUsed/>
    <w:rsid w:val="00786E48"/>
    <w:pPr>
      <w:pBdr>
        <w:bottom w:val="single" w:sz="6" w:space="1" w:color="auto"/>
      </w:pBdr>
      <w:tabs>
        <w:tab w:val="center" w:pos="4153"/>
        <w:tab w:val="right" w:pos="8306"/>
      </w:tabs>
      <w:jc w:val="center"/>
    </w:pPr>
    <w:rPr>
      <w:sz w:val="18"/>
      <w:szCs w:val="18"/>
    </w:rPr>
  </w:style>
  <w:style w:type="paragraph" w:styleId="a4">
    <w:name w:val="footer"/>
    <w:basedOn w:val="a"/>
    <w:link w:val="Char0"/>
    <w:uiPriority w:val="99"/>
    <w:unhideWhenUsed/>
    <w:rsid w:val="00786E48"/>
    <w:pPr>
      <w:tabs>
        <w:tab w:val="center" w:pos="4153"/>
        <w:tab w:val="right" w:pos="8306"/>
      </w:tabs>
    </w:pPr>
    <w:rPr>
      <w:sz w:val="18"/>
      <w:szCs w:val="18"/>
    </w:rPr>
  </w:style>
  <w:style w:type="paragraph" w:customStyle="1" w:styleId="Default">
    <w:name w:val="Default"/>
    <w:rsid w:val="00113204"/>
    <w:pPr>
      <w:widowControl w:val="0"/>
      <w:autoSpaceDE w:val="0"/>
      <w:autoSpaceDN w:val="0"/>
      <w:adjustRightInd w:val="0"/>
    </w:pPr>
    <w:rPr>
      <w:rFonts w:ascii="黑体" w:eastAsia="黑体" w:cs="黑体"/>
      <w:color w:val="000000"/>
      <w:sz w:val="24"/>
      <w:szCs w:val="24"/>
    </w:rPr>
  </w:style>
  <w:style w:type="table" w:styleId="a8">
    <w:name w:val="Table Grid"/>
    <w:basedOn w:val="a1"/>
    <w:uiPriority w:val="59"/>
    <w:rsid w:val="009634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g-binding">
    <w:name w:val="ng-binding"/>
    <w:basedOn w:val="a0"/>
    <w:rsid w:val="00912A38"/>
  </w:style>
  <w:style w:type="paragraph" w:customStyle="1" w:styleId="CharCharCharCharCharCharChar">
    <w:name w:val="Char Char Char Char Char Char Char"/>
    <w:basedOn w:val="a"/>
    <w:rsid w:val="00322FC6"/>
    <w:pPr>
      <w:widowControl/>
      <w:spacing w:after="160" w:line="240" w:lineRule="exact"/>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44261040">
      <w:bodyDiv w:val="1"/>
      <w:marLeft w:val="0"/>
      <w:marRight w:val="0"/>
      <w:marTop w:val="0"/>
      <w:marBottom w:val="0"/>
      <w:divBdr>
        <w:top w:val="none" w:sz="0" w:space="0" w:color="auto"/>
        <w:left w:val="none" w:sz="0" w:space="0" w:color="auto"/>
        <w:bottom w:val="none" w:sz="0" w:space="0" w:color="auto"/>
        <w:right w:val="none" w:sz="0" w:space="0" w:color="auto"/>
      </w:divBdr>
    </w:div>
    <w:div w:id="448284094">
      <w:bodyDiv w:val="1"/>
      <w:marLeft w:val="0"/>
      <w:marRight w:val="0"/>
      <w:marTop w:val="0"/>
      <w:marBottom w:val="0"/>
      <w:divBdr>
        <w:top w:val="none" w:sz="0" w:space="0" w:color="auto"/>
        <w:left w:val="none" w:sz="0" w:space="0" w:color="auto"/>
        <w:bottom w:val="none" w:sz="0" w:space="0" w:color="auto"/>
        <w:right w:val="none" w:sz="0" w:space="0" w:color="auto"/>
      </w:divBdr>
    </w:div>
    <w:div w:id="637078957">
      <w:bodyDiv w:val="1"/>
      <w:marLeft w:val="0"/>
      <w:marRight w:val="0"/>
      <w:marTop w:val="0"/>
      <w:marBottom w:val="0"/>
      <w:divBdr>
        <w:top w:val="none" w:sz="0" w:space="0" w:color="auto"/>
        <w:left w:val="none" w:sz="0" w:space="0" w:color="auto"/>
        <w:bottom w:val="none" w:sz="0" w:space="0" w:color="auto"/>
        <w:right w:val="none" w:sz="0" w:space="0" w:color="auto"/>
      </w:divBdr>
    </w:div>
    <w:div w:id="675497116">
      <w:bodyDiv w:val="1"/>
      <w:marLeft w:val="0"/>
      <w:marRight w:val="0"/>
      <w:marTop w:val="0"/>
      <w:marBottom w:val="0"/>
      <w:divBdr>
        <w:top w:val="none" w:sz="0" w:space="0" w:color="auto"/>
        <w:left w:val="none" w:sz="0" w:space="0" w:color="auto"/>
        <w:bottom w:val="none" w:sz="0" w:space="0" w:color="auto"/>
        <w:right w:val="none" w:sz="0" w:space="0" w:color="auto"/>
      </w:divBdr>
    </w:div>
    <w:div w:id="682247736">
      <w:bodyDiv w:val="1"/>
      <w:marLeft w:val="0"/>
      <w:marRight w:val="0"/>
      <w:marTop w:val="0"/>
      <w:marBottom w:val="0"/>
      <w:divBdr>
        <w:top w:val="none" w:sz="0" w:space="0" w:color="auto"/>
        <w:left w:val="none" w:sz="0" w:space="0" w:color="auto"/>
        <w:bottom w:val="none" w:sz="0" w:space="0" w:color="auto"/>
        <w:right w:val="none" w:sz="0" w:space="0" w:color="auto"/>
      </w:divBdr>
    </w:div>
    <w:div w:id="802306186">
      <w:bodyDiv w:val="1"/>
      <w:marLeft w:val="0"/>
      <w:marRight w:val="0"/>
      <w:marTop w:val="0"/>
      <w:marBottom w:val="0"/>
      <w:divBdr>
        <w:top w:val="none" w:sz="0" w:space="0" w:color="auto"/>
        <w:left w:val="none" w:sz="0" w:space="0" w:color="auto"/>
        <w:bottom w:val="none" w:sz="0" w:space="0" w:color="auto"/>
        <w:right w:val="none" w:sz="0" w:space="0" w:color="auto"/>
      </w:divBdr>
    </w:div>
    <w:div w:id="927275397">
      <w:bodyDiv w:val="1"/>
      <w:marLeft w:val="0"/>
      <w:marRight w:val="0"/>
      <w:marTop w:val="0"/>
      <w:marBottom w:val="0"/>
      <w:divBdr>
        <w:top w:val="none" w:sz="0" w:space="0" w:color="auto"/>
        <w:left w:val="none" w:sz="0" w:space="0" w:color="auto"/>
        <w:bottom w:val="none" w:sz="0" w:space="0" w:color="auto"/>
        <w:right w:val="none" w:sz="0" w:space="0" w:color="auto"/>
      </w:divBdr>
    </w:div>
    <w:div w:id="1282498722">
      <w:bodyDiv w:val="1"/>
      <w:marLeft w:val="0"/>
      <w:marRight w:val="0"/>
      <w:marTop w:val="0"/>
      <w:marBottom w:val="0"/>
      <w:divBdr>
        <w:top w:val="none" w:sz="0" w:space="0" w:color="auto"/>
        <w:left w:val="none" w:sz="0" w:space="0" w:color="auto"/>
        <w:bottom w:val="none" w:sz="0" w:space="0" w:color="auto"/>
        <w:right w:val="none" w:sz="0" w:space="0" w:color="auto"/>
      </w:divBdr>
    </w:div>
    <w:div w:id="1467502977">
      <w:bodyDiv w:val="1"/>
      <w:marLeft w:val="0"/>
      <w:marRight w:val="0"/>
      <w:marTop w:val="0"/>
      <w:marBottom w:val="0"/>
      <w:divBdr>
        <w:top w:val="none" w:sz="0" w:space="0" w:color="auto"/>
        <w:left w:val="none" w:sz="0" w:space="0" w:color="auto"/>
        <w:bottom w:val="none" w:sz="0" w:space="0" w:color="auto"/>
        <w:right w:val="none" w:sz="0" w:space="0" w:color="auto"/>
      </w:divBdr>
    </w:div>
    <w:div w:id="1577737549">
      <w:bodyDiv w:val="1"/>
      <w:marLeft w:val="0"/>
      <w:marRight w:val="0"/>
      <w:marTop w:val="0"/>
      <w:marBottom w:val="0"/>
      <w:divBdr>
        <w:top w:val="none" w:sz="0" w:space="0" w:color="auto"/>
        <w:left w:val="none" w:sz="0" w:space="0" w:color="auto"/>
        <w:bottom w:val="none" w:sz="0" w:space="0" w:color="auto"/>
        <w:right w:val="none" w:sz="0" w:space="0" w:color="auto"/>
      </w:divBdr>
      <w:divsChild>
        <w:div w:id="2014255225">
          <w:marLeft w:val="0"/>
          <w:marRight w:val="0"/>
          <w:marTop w:val="0"/>
          <w:marBottom w:val="0"/>
          <w:divBdr>
            <w:top w:val="none" w:sz="0" w:space="0" w:color="auto"/>
            <w:left w:val="none" w:sz="0" w:space="0" w:color="auto"/>
            <w:bottom w:val="none" w:sz="0" w:space="0" w:color="auto"/>
            <w:right w:val="none" w:sz="0" w:space="0" w:color="auto"/>
          </w:divBdr>
          <w:divsChild>
            <w:div w:id="1553929000">
              <w:marLeft w:val="0"/>
              <w:marRight w:val="0"/>
              <w:marTop w:val="0"/>
              <w:marBottom w:val="0"/>
              <w:divBdr>
                <w:top w:val="none" w:sz="0" w:space="0" w:color="auto"/>
                <w:left w:val="none" w:sz="0" w:space="0" w:color="auto"/>
                <w:bottom w:val="none" w:sz="0" w:space="0" w:color="auto"/>
                <w:right w:val="none" w:sz="0" w:space="0" w:color="auto"/>
              </w:divBdr>
              <w:divsChild>
                <w:div w:id="443116884">
                  <w:marLeft w:val="0"/>
                  <w:marRight w:val="0"/>
                  <w:marTop w:val="0"/>
                  <w:marBottom w:val="203"/>
                  <w:divBdr>
                    <w:top w:val="none" w:sz="0" w:space="0" w:color="auto"/>
                    <w:left w:val="none" w:sz="0" w:space="0" w:color="auto"/>
                    <w:bottom w:val="none" w:sz="0" w:space="0" w:color="auto"/>
                    <w:right w:val="none" w:sz="0" w:space="0" w:color="auto"/>
                  </w:divBdr>
                  <w:divsChild>
                    <w:div w:id="1768311397">
                      <w:marLeft w:val="0"/>
                      <w:marRight w:val="0"/>
                      <w:marTop w:val="0"/>
                      <w:marBottom w:val="0"/>
                      <w:divBdr>
                        <w:top w:val="none" w:sz="0" w:space="0" w:color="auto"/>
                        <w:left w:val="none" w:sz="0" w:space="0" w:color="auto"/>
                        <w:bottom w:val="none" w:sz="0" w:space="0" w:color="auto"/>
                        <w:right w:val="none" w:sz="0" w:space="0" w:color="auto"/>
                      </w:divBdr>
                      <w:divsChild>
                        <w:div w:id="1023822392">
                          <w:marLeft w:val="0"/>
                          <w:marRight w:val="0"/>
                          <w:marTop w:val="0"/>
                          <w:marBottom w:val="0"/>
                          <w:divBdr>
                            <w:top w:val="none" w:sz="0" w:space="0" w:color="auto"/>
                            <w:left w:val="none" w:sz="0" w:space="0" w:color="auto"/>
                            <w:bottom w:val="none" w:sz="0" w:space="0" w:color="auto"/>
                            <w:right w:val="none" w:sz="0" w:space="0" w:color="auto"/>
                          </w:divBdr>
                          <w:divsChild>
                            <w:div w:id="811097523">
                              <w:marLeft w:val="0"/>
                              <w:marRight w:val="0"/>
                              <w:marTop w:val="0"/>
                              <w:marBottom w:val="152"/>
                              <w:divBdr>
                                <w:top w:val="none" w:sz="0" w:space="0" w:color="auto"/>
                                <w:left w:val="none" w:sz="0" w:space="0" w:color="auto"/>
                                <w:bottom w:val="none" w:sz="0" w:space="0" w:color="auto"/>
                                <w:right w:val="none" w:sz="0" w:space="0" w:color="auto"/>
                              </w:divBdr>
                              <w:divsChild>
                                <w:div w:id="9807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5223">
      <w:bodyDiv w:val="1"/>
      <w:marLeft w:val="0"/>
      <w:marRight w:val="0"/>
      <w:marTop w:val="0"/>
      <w:marBottom w:val="0"/>
      <w:divBdr>
        <w:top w:val="none" w:sz="0" w:space="0" w:color="auto"/>
        <w:left w:val="none" w:sz="0" w:space="0" w:color="auto"/>
        <w:bottom w:val="none" w:sz="0" w:space="0" w:color="auto"/>
        <w:right w:val="none" w:sz="0" w:space="0" w:color="auto"/>
      </w:divBdr>
      <w:divsChild>
        <w:div w:id="1111432707">
          <w:marLeft w:val="0"/>
          <w:marRight w:val="0"/>
          <w:marTop w:val="0"/>
          <w:marBottom w:val="0"/>
          <w:divBdr>
            <w:top w:val="none" w:sz="0" w:space="0" w:color="auto"/>
            <w:left w:val="none" w:sz="0" w:space="0" w:color="auto"/>
            <w:bottom w:val="none" w:sz="0" w:space="0" w:color="auto"/>
            <w:right w:val="none" w:sz="0" w:space="0" w:color="auto"/>
          </w:divBdr>
          <w:divsChild>
            <w:div w:id="1424373909">
              <w:marLeft w:val="0"/>
              <w:marRight w:val="0"/>
              <w:marTop w:val="0"/>
              <w:marBottom w:val="0"/>
              <w:divBdr>
                <w:top w:val="none" w:sz="0" w:space="0" w:color="auto"/>
                <w:left w:val="none" w:sz="0" w:space="0" w:color="auto"/>
                <w:bottom w:val="none" w:sz="0" w:space="0" w:color="auto"/>
                <w:right w:val="none" w:sz="0" w:space="0" w:color="auto"/>
              </w:divBdr>
              <w:divsChild>
                <w:div w:id="1172530756">
                  <w:marLeft w:val="0"/>
                  <w:marRight w:val="0"/>
                  <w:marTop w:val="0"/>
                  <w:marBottom w:val="203"/>
                  <w:divBdr>
                    <w:top w:val="none" w:sz="0" w:space="0" w:color="auto"/>
                    <w:left w:val="none" w:sz="0" w:space="0" w:color="auto"/>
                    <w:bottom w:val="none" w:sz="0" w:space="0" w:color="auto"/>
                    <w:right w:val="none" w:sz="0" w:space="0" w:color="auto"/>
                  </w:divBdr>
                  <w:divsChild>
                    <w:div w:id="992298427">
                      <w:marLeft w:val="0"/>
                      <w:marRight w:val="0"/>
                      <w:marTop w:val="0"/>
                      <w:marBottom w:val="0"/>
                      <w:divBdr>
                        <w:top w:val="none" w:sz="0" w:space="0" w:color="auto"/>
                        <w:left w:val="none" w:sz="0" w:space="0" w:color="auto"/>
                        <w:bottom w:val="none" w:sz="0" w:space="0" w:color="auto"/>
                        <w:right w:val="none" w:sz="0" w:space="0" w:color="auto"/>
                      </w:divBdr>
                      <w:divsChild>
                        <w:div w:id="1413432106">
                          <w:marLeft w:val="0"/>
                          <w:marRight w:val="0"/>
                          <w:marTop w:val="0"/>
                          <w:marBottom w:val="0"/>
                          <w:divBdr>
                            <w:top w:val="none" w:sz="0" w:space="0" w:color="auto"/>
                            <w:left w:val="none" w:sz="0" w:space="0" w:color="auto"/>
                            <w:bottom w:val="none" w:sz="0" w:space="0" w:color="auto"/>
                            <w:right w:val="none" w:sz="0" w:space="0" w:color="auto"/>
                          </w:divBdr>
                          <w:divsChild>
                            <w:div w:id="907881530">
                              <w:marLeft w:val="0"/>
                              <w:marRight w:val="0"/>
                              <w:marTop w:val="0"/>
                              <w:marBottom w:val="152"/>
                              <w:divBdr>
                                <w:top w:val="none" w:sz="0" w:space="0" w:color="auto"/>
                                <w:left w:val="none" w:sz="0" w:space="0" w:color="auto"/>
                                <w:bottom w:val="none" w:sz="0" w:space="0" w:color="auto"/>
                                <w:right w:val="none" w:sz="0" w:space="0" w:color="auto"/>
                              </w:divBdr>
                              <w:divsChild>
                                <w:div w:id="7564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942715">
      <w:bodyDiv w:val="1"/>
      <w:marLeft w:val="0"/>
      <w:marRight w:val="0"/>
      <w:marTop w:val="0"/>
      <w:marBottom w:val="0"/>
      <w:divBdr>
        <w:top w:val="none" w:sz="0" w:space="0" w:color="auto"/>
        <w:left w:val="none" w:sz="0" w:space="0" w:color="auto"/>
        <w:bottom w:val="none" w:sz="0" w:space="0" w:color="auto"/>
        <w:right w:val="none" w:sz="0" w:space="0" w:color="auto"/>
      </w:divBdr>
    </w:div>
    <w:div w:id="1716929917">
      <w:bodyDiv w:val="1"/>
      <w:marLeft w:val="0"/>
      <w:marRight w:val="0"/>
      <w:marTop w:val="0"/>
      <w:marBottom w:val="0"/>
      <w:divBdr>
        <w:top w:val="none" w:sz="0" w:space="0" w:color="auto"/>
        <w:left w:val="none" w:sz="0" w:space="0" w:color="auto"/>
        <w:bottom w:val="none" w:sz="0" w:space="0" w:color="auto"/>
        <w:right w:val="none" w:sz="0" w:space="0" w:color="auto"/>
      </w:divBdr>
    </w:div>
    <w:div w:id="1887403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425</Words>
  <Characters>2424</Characters>
  <Application>Microsoft Office Word</Application>
  <DocSecurity>0</DocSecurity>
  <PresentationFormat/>
  <Lines>20</Lines>
  <Paragraphs>5</Paragraphs>
  <Slides>0</Slides>
  <Notes>0</Notes>
  <HiddenSlides>0</HiddenSlides>
  <MMClips>0</MMClips>
  <ScaleCrop>false</ScaleCrop>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2014</cp:lastModifiedBy>
  <cp:revision>28</cp:revision>
  <cp:lastPrinted>2019-08-26T08:09:00Z</cp:lastPrinted>
  <dcterms:created xsi:type="dcterms:W3CDTF">2019-07-04T02:38:00Z</dcterms:created>
  <dcterms:modified xsi:type="dcterms:W3CDTF">2019-08-26T08:12:00Z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