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8A" w:rsidRDefault="00A746F2" w:rsidP="001E1A19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 000157/1157                           证券简称：中联重科</w:t>
      </w:r>
    </w:p>
    <w:p w:rsidR="004C008A" w:rsidRDefault="00A746F2" w:rsidP="001E1A19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中联重科股份有限公司投资者关系活动记录表</w:t>
      </w:r>
    </w:p>
    <w:p w:rsidR="004C008A" w:rsidRDefault="00A746F2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编号：201</w:t>
      </w:r>
      <w:r w:rsidR="004F6D4C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4F6D4C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6662"/>
      </w:tblGrid>
      <w:tr w:rsidR="004C00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4C008A" w:rsidRDefault="004C00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4C008A" w:rsidRDefault="00A746F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  <w:t xml:space="preserve">    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4C00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Default="00A746F2">
            <w:pPr>
              <w:pStyle w:val="HTML"/>
              <w:wordWrap w:val="0"/>
              <w:spacing w:line="360" w:lineRule="auto"/>
              <w:rPr>
                <w:bCs/>
                <w:iCs/>
                <w:color w:val="000000"/>
              </w:rPr>
            </w:pPr>
            <w:r>
              <w:rPr>
                <w:rFonts w:hint="eastAsia"/>
                <w:color w:val="000000"/>
              </w:rPr>
              <w:t>A+H 两地市场投资机构及分析师</w:t>
            </w:r>
          </w:p>
        </w:tc>
      </w:tr>
      <w:tr w:rsidR="004C00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4F6D4C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F6D4C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F6D4C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4C00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长沙</w:t>
            </w:r>
          </w:p>
        </w:tc>
      </w:tr>
      <w:tr w:rsidR="004C00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Default="00A746F2" w:rsidP="004F6D4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公司副总裁杜毅刚女士、</w:t>
            </w:r>
            <w:r w:rsidR="004F6D4C">
              <w:rPr>
                <w:rFonts w:ascii="宋体" w:hAnsi="宋体" w:hint="eastAsia"/>
                <w:bCs/>
                <w:iCs/>
                <w:color w:val="000000"/>
                <w:sz w:val="24"/>
              </w:rPr>
              <w:t>助理总裁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王永祥先生</w:t>
            </w:r>
            <w:r w:rsidR="004F6D4C">
              <w:rPr>
                <w:rFonts w:ascii="宋体" w:hAnsi="宋体" w:hint="eastAsia"/>
                <w:bCs/>
                <w:iCs/>
                <w:color w:val="000000"/>
                <w:sz w:val="24"/>
              </w:rPr>
              <w:t>、董事会秘书杨笃志先生</w:t>
            </w:r>
          </w:p>
        </w:tc>
      </w:tr>
      <w:tr w:rsidR="004C00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C008A" w:rsidRDefault="004C00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Pr="00431B24" w:rsidRDefault="00A746F2" w:rsidP="00431B24">
            <w:pPr>
              <w:spacing w:line="480" w:lineRule="atLeast"/>
              <w:jc w:val="left"/>
              <w:rPr>
                <w:rFonts w:ascii="宋体" w:hAnsi="宋体"/>
                <w:b/>
                <w:iCs/>
                <w:color w:val="000000"/>
                <w:sz w:val="24"/>
              </w:rPr>
            </w:pPr>
            <w:r>
              <w:rPr>
                <w:rFonts w:ascii="宋体" w:hAnsi="宋体"/>
                <w:b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/>
                <w:iCs/>
                <w:color w:val="000000"/>
                <w:sz w:val="24"/>
              </w:rPr>
              <w:t>经营业绩概述</w:t>
            </w:r>
            <w:r>
              <w:rPr>
                <w:rFonts w:ascii="宋体" w:hAnsi="宋体"/>
                <w:b/>
                <w:iCs/>
                <w:color w:val="000000"/>
                <w:sz w:val="24"/>
              </w:rPr>
              <w:t>：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一、</w:t>
            </w:r>
            <w:r w:rsidRPr="00380D7E">
              <w:rPr>
                <w:rFonts w:ascii="宋体" w:hAnsi="宋体"/>
                <w:bCs/>
                <w:iCs/>
                <w:color w:val="000000"/>
                <w:sz w:val="24"/>
              </w:rPr>
              <w:t>公司收入与利润情况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1、公司上半年实现营业收入222.6亿元，较上年同期增幅51%。上半年销售收入的增长，主要来自于工程机械板块的增长，工程机械板块收入</w:t>
            </w:r>
            <w:r w:rsidRPr="00380D7E">
              <w:rPr>
                <w:rFonts w:ascii="宋体" w:hAnsi="宋体"/>
                <w:bCs/>
                <w:iCs/>
                <w:color w:val="000000"/>
                <w:sz w:val="24"/>
              </w:rPr>
              <w:t>210.16</w:t>
            </w: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亿元，同比增长</w:t>
            </w:r>
            <w:r w:rsidRPr="00380D7E">
              <w:rPr>
                <w:rFonts w:ascii="宋体" w:hAnsi="宋体"/>
                <w:bCs/>
                <w:iCs/>
                <w:color w:val="000000"/>
                <w:sz w:val="24"/>
              </w:rPr>
              <w:t>54.62%</w:t>
            </w: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；农业机械营业收入9亿元，与上年同期基本持平。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工程机械营业收入的增长，主要由于公司的工程起重机、建筑起重机、泵车等4.0产品实现市场70%以上的覆盖，有效地提升了产品的竞争力，总体取得了好于行业水平的表现。</w:t>
            </w:r>
          </w:p>
          <w:p w:rsid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农业机械行业整体下行，特别是拖拉机、收获机产品下行幅度较大，公司通过调整产品策略，以其他产品的增长弥补了拖拉机的下跌，其他产品增幅达102%，主要是旋耕机、打捆机、甘蔗机、</w:t>
            </w:r>
            <w:proofErr w:type="gramStart"/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植保机</w:t>
            </w:r>
            <w:proofErr w:type="gramEnd"/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 w:rsidR="00460044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2、公司上半年毛利率30.0%，较上年同期提高4.4个百分点。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主要有以下几个方面的原因：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一是建筑起重机的市场地位、智能化生产线产品的高稳定性保障了产品的定价权；二是智能化的4.0产品提高了产品的附加值；三是产品结构进一步优化，高毛利产品结构占比进一步提升；四是秉承“产品极致、成本极致”的管理理念，持续优化设计成本、采购成本、制造成本，通过成本管理消化销售价格竞争，公司预计未来毛利将稳定在较高水平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3、公司上半年发生销售费用、管理费用合计26.9亿元，较上年同期增加6.7亿元、增幅33.2%，低于营业收入，此两项费用率较上年同期下降1.65个百分点。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一直致力于提高企业运行效率，通过业务模式、组织架构、信息化建设等保证公司的高效运转，在工程机械板块收入恢复并超过历史高峰时，员工人数不到高峰期的一半，有效地提升了公司的经营效率和盈利能力，管理费用同比基本持平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上半年销售费用的增长，主要是公司加大服务体系、备件供应系统、销售</w:t>
            </w:r>
            <w:proofErr w:type="gramStart"/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风控力量</w:t>
            </w:r>
            <w:proofErr w:type="gramEnd"/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的投入。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4、公司上半年发生研发费用4.6亿元，较上年同期的2.0亿元增加2.6亿元、增幅134%。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加大研发人员的引进，坚持研发平台效益与销售产品毛利挂钩，促进研发人员、研发成果与市场直接衔接。公司在以下几方面进行了重点投入，第一方面，公司在泵车、起重机上持续提升4.0产品升级开发，保持并进一步提升产品竞争力；第二方面，在土方、高空机械、农业机械上，开发一系列先进水平的新产品，为后续的持续增长做好产品准备；第三方面，公司加大智能制造投入以提升产品质量水平，如数字化调试系统开发、新型焊接技术研究与应用、国六升级、单发技术、机器人应用等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5、财务费用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公司上半年发生财务费用6.15亿元，较上年同期</w:t>
            </w:r>
            <w:r w:rsidR="00431B24">
              <w:rPr>
                <w:rFonts w:ascii="宋体" w:hAnsi="宋体" w:hint="eastAsia"/>
                <w:bCs/>
                <w:iCs/>
                <w:color w:val="000000"/>
                <w:sz w:val="24"/>
              </w:rPr>
              <w:t>略降</w:t>
            </w: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，财务费用率降低至2.76%、降低1.5个百分点。同时，由于会计准</w:t>
            </w: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则的要求，理财产品的收益计入投资收益1.45亿元、计入公允价值变动收益3.15亿元，今年上半年实际的财务费用为1.55亿元，较上年同期、同口径的3.92亿元减少2.37亿元，降低约60%。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6月末带息负债较上年末增加5亿，目的是为了提前备付今年10月将要到期的</w:t>
            </w:r>
            <w:proofErr w:type="gramStart"/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90亿中期</w:t>
            </w:r>
            <w:proofErr w:type="gramEnd"/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票据，虽然增加了带息负债，但是由于公司加强资金管理，减少资金沉淀、提高资金收益，导致上半年利息收入增加，同时公司主动加强外汇管理，提高外汇资产与外汇负债的对冲比例，有效降低汇兑损失。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6、净利润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上半年实现归属于上市公司股东净利润25.8亿元同比增长198%；上半年净利润率11.57%，较上年同期增长5.70个百分点。上半年净利润及净利润率的提升，主要由于销售规模增长的同时，产品结构优化、产品价格保持相对竞争力、产品成本持续降低、各项费用得到有效管理、资产质量更优、资金周转加快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二、公司现金流与现金情况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上半年实现经营性净现金流35.8亿，较上年同期增加近20亿，主要得益于以下几个方面，一是公司的产品产销两旺，根据客户来款先后安排订单产出与交付，促进了生产资金的加速收回；二是公司坚持执行严格的信用政策，销售收款增加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且</w:t>
            </w: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高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于</w:t>
            </w: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销售规模增长；三是公司对于按揭、融资、分期、全款结算方式分别给予不同的价格政策，客户可以根据自身现金流的节奏分别选用不同的结算方式；四是公司对供应链体系进行全面梳理，与供方建立战略联盟关系，加大集中采购，以获得优惠的采购成本与结算政策；同时公司各项费用的降低也对现金流有一定的贡献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三、公司重要资产情况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1、公司在手现金充沛，为生产经营、技术改造、资本管理准</w:t>
            </w: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备的资金得当；同时优质的经营性净现金流，保障了公司现金存量的持续稳定增长。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2、本报告期应收账款的增长远低于销售规模的增长，较上年同期缩短85天。说明公司所获得的销售规模是严格信用政策控制下有效、有质量的销售规模。公司对于信用销售，在客户筛选过程中，严格执行首付比率不能突破，从源头降低违约风险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3、存货：上半年一直产销两旺，在制品和产成品保持相对稳定，存货增加主要是原材料，为保障产出以满足市场需求，公司加大了关键原材料和零部件的备货，下半年将逐渐消耗此部分原材料。</w:t>
            </w:r>
          </w:p>
          <w:p w:rsidR="00380D7E" w:rsidRP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最近12个月的存货周转天数较上年同期的缩短37天；优于同行业的周转水平。</w:t>
            </w:r>
          </w:p>
          <w:p w:rsidR="00380D7E" w:rsidRDefault="00380D7E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80D7E">
              <w:rPr>
                <w:rFonts w:ascii="宋体" w:hAnsi="宋体" w:hint="eastAsia"/>
                <w:bCs/>
                <w:iCs/>
                <w:color w:val="000000"/>
                <w:sz w:val="24"/>
              </w:rPr>
              <w:t>以上为上半年财务业绩情况的简要说明，谢谢。</w:t>
            </w:r>
          </w:p>
          <w:p w:rsidR="00431B24" w:rsidRDefault="00431B24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431B24" w:rsidRPr="00380D7E" w:rsidRDefault="00431B24" w:rsidP="00380D7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四、公司经营</w:t>
            </w:r>
            <w:r w:rsidR="00343546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行业展望情况</w:t>
            </w: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三季度，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工程机械</w:t>
            </w:r>
            <w:r w:rsidR="00343546">
              <w:rPr>
                <w:rFonts w:ascii="宋体" w:hAnsi="宋体" w:hint="eastAsia"/>
                <w:bCs/>
                <w:iCs/>
                <w:color w:val="000000"/>
                <w:sz w:val="24"/>
              </w:rPr>
              <w:t>行业仍将保持同比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较</w:t>
            </w:r>
            <w:r w:rsidR="00343546">
              <w:rPr>
                <w:rFonts w:ascii="宋体" w:hAnsi="宋体" w:hint="eastAsia"/>
                <w:bCs/>
                <w:iCs/>
                <w:color w:val="000000"/>
                <w:sz w:val="24"/>
              </w:rPr>
              <w:t>好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的增幅，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但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增速较二季度</w:t>
            </w:r>
            <w:r w:rsidR="00343546">
              <w:rPr>
                <w:rFonts w:ascii="宋体" w:hAnsi="宋体" w:hint="eastAsia"/>
                <w:bCs/>
                <w:iCs/>
                <w:color w:val="000000"/>
                <w:sz w:val="24"/>
              </w:rPr>
              <w:t>环比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有所回落。</w:t>
            </w:r>
            <w:r w:rsidR="00343546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proofErr w:type="gramStart"/>
            <w:r w:rsidR="00343546">
              <w:rPr>
                <w:rFonts w:ascii="宋体" w:hAnsi="宋体" w:hint="eastAsia"/>
                <w:bCs/>
                <w:iCs/>
                <w:color w:val="000000"/>
                <w:sz w:val="24"/>
              </w:rPr>
              <w:t>随行业规律</w:t>
            </w:r>
            <w:proofErr w:type="gramEnd"/>
            <w:r w:rsidR="00343546">
              <w:rPr>
                <w:rFonts w:ascii="宋体" w:hAnsi="宋体" w:hint="eastAsia"/>
                <w:bCs/>
                <w:iCs/>
                <w:color w:val="000000"/>
                <w:sz w:val="24"/>
              </w:rPr>
              <w:t>而波动且好于行业。</w:t>
            </w: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工程机械行业2019年下半年仍将保持较高的增长水平</w:t>
            </w:r>
            <w:r w:rsidR="00343546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（1）混凝土机械行业同比增长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较好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，其中</w:t>
            </w:r>
            <w:proofErr w:type="gramStart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中</w:t>
            </w:r>
            <w:proofErr w:type="gramEnd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长臂架的增速会高于短臂架产品；混凝土机械存量大，替代还远未完成，公司内部测算，完成国三存量设备的</w:t>
            </w:r>
            <w:proofErr w:type="gramStart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切换仍</w:t>
            </w:r>
            <w:proofErr w:type="gramEnd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需要2-3年的时间，因此预判行业未来2-3年仍延续一个较高增速，但增速较2019年会有一定程度的回落。（2）从2016年开始，起重机械的行业明显增长，预计2019年行业规模将达到380亿元，市场的需求景气度预计会持续2-3年，由于大型基建项目的启动，对大吨位和履带起重机的需求会比较大；（3）建筑起重产品2019年下半年将延续上半年的增长，塔机的增长主要来自大吨位，相当于一个新增的市场，主要受益于装配式建筑等拉动，将保持3-5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年的景气度。</w:t>
            </w:r>
          </w:p>
          <w:p w:rsidR="00431B24" w:rsidRPr="006171DC" w:rsidRDefault="00431B24" w:rsidP="00431B24">
            <w:pPr>
              <w:rPr>
                <w:rFonts w:ascii="PingFang SC" w:eastAsia="PingFang SC" w:hAnsi="PingFang SC" w:cs="宋体"/>
                <w:color w:val="393939"/>
                <w:kern w:val="0"/>
                <w:szCs w:val="21"/>
              </w:rPr>
            </w:pPr>
          </w:p>
          <w:p w:rsidR="004C008A" w:rsidRPr="001E1A19" w:rsidRDefault="00A746F2">
            <w:pPr>
              <w:spacing w:line="480" w:lineRule="atLeast"/>
              <w:jc w:val="left"/>
              <w:rPr>
                <w:rFonts w:ascii="宋体" w:hAnsi="宋体"/>
                <w:b/>
                <w:iCs/>
                <w:color w:val="000000"/>
                <w:sz w:val="24"/>
              </w:rPr>
            </w:pPr>
            <w:r w:rsidRPr="001E1A19">
              <w:rPr>
                <w:rFonts w:ascii="宋体" w:hAnsi="宋体"/>
                <w:b/>
                <w:iCs/>
                <w:color w:val="000000"/>
                <w:sz w:val="24"/>
              </w:rPr>
              <w:t>Q&amp;A</w:t>
            </w:r>
            <w:r w:rsidRPr="001E1A19">
              <w:rPr>
                <w:rFonts w:ascii="宋体" w:hAnsi="宋体" w:hint="eastAsia"/>
                <w:b/>
                <w:iCs/>
                <w:color w:val="000000"/>
                <w:sz w:val="24"/>
              </w:rPr>
              <w:t>问答环节</w:t>
            </w:r>
            <w:r w:rsidRPr="001E1A19">
              <w:rPr>
                <w:rFonts w:ascii="宋体" w:hAnsi="宋体"/>
                <w:b/>
                <w:iCs/>
                <w:color w:val="000000"/>
                <w:sz w:val="24"/>
              </w:rPr>
              <w:t>：</w:t>
            </w:r>
          </w:p>
          <w:p w:rsidR="00762F14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1、行业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复苏的持续性如何看待？</w:t>
            </w:r>
          </w:p>
          <w:p w:rsidR="006171DC" w:rsidRPr="006171DC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行业四季度相较于三季度基本持平或略有增长。公司预判自己三季度甚至下半年工程机械板块收入同比</w:t>
            </w:r>
            <w:r w:rsid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维持较高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增长</w:t>
            </w:r>
            <w:r w:rsid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762F14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2、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排放</w:t>
            </w:r>
            <w:proofErr w:type="gramStart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标准国</w:t>
            </w:r>
            <w:proofErr w:type="gramEnd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五升级国六，对汽车底盘道路机械的具体影响？</w:t>
            </w:r>
          </w:p>
          <w:p w:rsidR="006171DC" w:rsidRPr="006171DC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两方面影响：（1）对企业的压力，体现在对国五存货产品的消化，但公司在环保切换的应对上很有经验；（2）国六升级更多的是利好，因为拉动了对行业的需求，此前</w:t>
            </w:r>
            <w:proofErr w:type="gramStart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四万亿</w:t>
            </w:r>
            <w:proofErr w:type="gramEnd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投资主要</w:t>
            </w:r>
            <w:proofErr w:type="gramStart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拉动国</w:t>
            </w:r>
            <w:proofErr w:type="gramEnd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三的设备，因此国三是工程机械中的存量占比最高的，国六的升级会加大对国</w:t>
            </w:r>
            <w:proofErr w:type="gramStart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三设备</w:t>
            </w:r>
            <w:proofErr w:type="gramEnd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淘汰的力度。</w:t>
            </w:r>
          </w:p>
          <w:p w:rsidR="00762F14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3、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公司对塔机2019年全年增长的预期？</w:t>
            </w:r>
          </w:p>
          <w:p w:rsidR="006171DC" w:rsidRPr="006171DC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塔机是一个典型强者恒强的行业，公司的领先地位今年进一步体现。</w:t>
            </w:r>
            <w:r w:rsidR="005E66D6">
              <w:rPr>
                <w:rFonts w:ascii="宋体" w:hAnsi="宋体" w:hint="eastAsia"/>
                <w:bCs/>
                <w:iCs/>
                <w:color w:val="000000"/>
                <w:sz w:val="24"/>
              </w:rPr>
              <w:t>根据协会统计，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2012年塔机企业有300多家，现在只剩下70多家。公司塔机业务高速的增长部分得益于行业集中度的提升，预计今年塔机的</w:t>
            </w:r>
            <w:proofErr w:type="gramStart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市占率将</w:t>
            </w:r>
            <w:proofErr w:type="gramEnd"/>
            <w:r w:rsid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超过40%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公司增长最多的是大塔。大塔基本是从0到1的增量市场，应用在大型重点工程，对品牌、安全性的</w:t>
            </w:r>
            <w:proofErr w:type="gramStart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考量</w:t>
            </w:r>
            <w:proofErr w:type="gramEnd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更多，塔机板块毛利率的改善也主要得益于此。</w:t>
            </w: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看好塔机板块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。首先塔机行业的上下半年的差异没有其他工程机械品类这么大，其次公司2019年塔机前低后</w:t>
            </w:r>
            <w:proofErr w:type="gramStart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高主要</w:t>
            </w:r>
            <w:proofErr w:type="gramEnd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由于今年供需紧张导致上半年产能没有完全释放，所以下半年的实际交付会更多。</w:t>
            </w:r>
          </w:p>
          <w:p w:rsidR="00762F14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4、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塔机产品的周期位置，以及使用寿命？</w:t>
            </w:r>
          </w:p>
          <w:p w:rsidR="006171DC" w:rsidRPr="006171DC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答：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塔机是典型的后周期的产品，因此后劲最足。产品的理论使用寿命是10年，不过终端客户一般只</w:t>
            </w:r>
            <w:proofErr w:type="gramStart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租使用</w:t>
            </w:r>
            <w:proofErr w:type="gramEnd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5年内的塔机，所以从客户角度来看塔机的使用寿命5-6年。从销售模式上来看，下游客户只有接了工程后才会找企业采购，不会提前下单。</w:t>
            </w:r>
          </w:p>
          <w:p w:rsidR="00762F14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5、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汽车起重机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市场份额变化比较大，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公司提升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的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原因？对行业明年的看法？</w:t>
            </w:r>
          </w:p>
          <w:p w:rsidR="006171DC" w:rsidRPr="006171DC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公司市</w:t>
            </w:r>
            <w:proofErr w:type="gramStart"/>
            <w:r w:rsid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占率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提升</w:t>
            </w:r>
            <w:proofErr w:type="gramEnd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很快的核心原因是产品力的提升。而公司产品力的提升主要又是因为在国五升国六的大背景下，公司前几年就开始加大在新产品方面的布局，技术迭代是在加速，且研发人员的绩效考核与产品毛利率挂钩，研发更加贴近市场。</w:t>
            </w:r>
          </w:p>
          <w:p w:rsidR="00762F14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6、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混凝土泵车下半年有什么样的策略，希望提升到什么水平？</w:t>
            </w:r>
          </w:p>
          <w:p w:rsidR="006171DC" w:rsidRPr="006171DC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上半年公司各个产品的产能都偏紧，重点资源做4桥的产品，所以台数略降。7-8月份产能紧张问题基本缓解，下半年</w:t>
            </w:r>
            <w:proofErr w:type="gramStart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市占率应该</w:t>
            </w:r>
            <w:proofErr w:type="gramEnd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会恢复到正常水平。</w:t>
            </w: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公司混凝土产品竞争力体现在长臂架产品，会在推新的产品时及时切换到国六。且工程机械产品普遍存在超重问题，轻量化会成为未来产品核心的竞争因素。</w:t>
            </w:r>
          </w:p>
          <w:p w:rsidR="00762F14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7、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在未来混凝土机械和起重机市</w:t>
            </w:r>
            <w:proofErr w:type="gramStart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占率提升</w:t>
            </w:r>
            <w:proofErr w:type="gramEnd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有限的背景下，公司长期发展战略？</w:t>
            </w:r>
          </w:p>
          <w:p w:rsidR="006171DC" w:rsidRPr="006171DC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公司三个核心产品市场份额都在前二的水平，未来</w:t>
            </w:r>
            <w:proofErr w:type="gramStart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市占率的</w:t>
            </w:r>
            <w:proofErr w:type="gramEnd"/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提升会有天花板。</w:t>
            </w: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塔机：公司竞争优势非常突出，市</w:t>
            </w:r>
            <w:proofErr w:type="gramStart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占率有望</w:t>
            </w:r>
            <w:proofErr w:type="gramEnd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进一步提升。</w:t>
            </w: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汽车起重机：战略目标是三分天下。</w:t>
            </w: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混凝土机械：战略目标是两分天下，和竞争对手</w:t>
            </w:r>
            <w:proofErr w:type="gramStart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市占率维持</w:t>
            </w:r>
            <w:proofErr w:type="gramEnd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差不多的水平。</w:t>
            </w: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除</w:t>
            </w:r>
            <w:proofErr w:type="gramStart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这核心三</w:t>
            </w:r>
            <w:proofErr w:type="gramEnd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大产品外，企业积极发展新产品如高空作业平台和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土方机械。明年高空作业平台有信心进入第一梯队。土方机械在积极的布局中，内部产能和外部口碑都在改善。</w:t>
            </w: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整体来说，公司一定会坚持高质量发展的战略，</w:t>
            </w:r>
            <w:r w:rsidR="005E66D6">
              <w:rPr>
                <w:rFonts w:ascii="宋体" w:hAnsi="宋体" w:hint="eastAsia"/>
                <w:bCs/>
                <w:iCs/>
                <w:color w:val="000000"/>
                <w:sz w:val="24"/>
              </w:rPr>
              <w:t>追求规模、利润、现金流和风险控制等多维度平衡，持续关注业务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的质量。</w:t>
            </w:r>
          </w:p>
          <w:p w:rsidR="00762F14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6171DC" w:rsidRPr="006171DC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8、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海外拓展的战略、重点领域？</w:t>
            </w:r>
          </w:p>
          <w:p w:rsidR="006171DC" w:rsidRPr="006171DC" w:rsidRDefault="00762F14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答：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两大战略：（1）加速海外基地的本地化布局，如意大利的CIFA以前只做混凝土机械产品，现在拓展到了</w:t>
            </w:r>
            <w:r w:rsidR="005E66D6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全系列</w:t>
            </w:r>
            <w:r w:rsidR="005E66D6">
              <w:rPr>
                <w:rFonts w:ascii="宋体" w:hAnsi="宋体" w:hint="eastAsia"/>
                <w:bCs/>
                <w:iCs/>
                <w:color w:val="000000"/>
                <w:sz w:val="24"/>
              </w:rPr>
              <w:t>工程机械产品</w:t>
            </w:r>
            <w:r w:rsidR="006171DC"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。（2）对海外优质企业的收购，吸收消化先进技术。</w:t>
            </w:r>
          </w:p>
          <w:p w:rsidR="006171DC" w:rsidRPr="006171DC" w:rsidRDefault="006171DC" w:rsidP="006171D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重点领域：一带一路的出口，主要在东南亚、中东、俄语区等。公司在6月份做了管理上的变革，此前国内出口由海外子公司统一销售，现在变成按照产品线进行拆分，按产品线自身统筹，能够更好的满足不同国家的使用标准、法规。2019年基本上</w:t>
            </w:r>
            <w:proofErr w:type="gramStart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全面回归</w:t>
            </w:r>
            <w:proofErr w:type="gramEnd"/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到</w:t>
            </w:r>
            <w:r w:rsidR="005E66D6">
              <w:rPr>
                <w:rFonts w:ascii="宋体" w:hAnsi="宋体" w:hint="eastAsia"/>
                <w:bCs/>
                <w:iCs/>
                <w:color w:val="000000"/>
                <w:sz w:val="24"/>
              </w:rPr>
              <w:t>事业部下的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产供销一体化模式，海外</w:t>
            </w:r>
            <w:r w:rsidR="00762F14">
              <w:rPr>
                <w:rFonts w:ascii="宋体" w:hAnsi="宋体" w:hint="eastAsia"/>
                <w:bCs/>
                <w:iCs/>
                <w:color w:val="000000"/>
                <w:sz w:val="24"/>
              </w:rPr>
              <w:t>将延续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这一</w:t>
            </w:r>
            <w:r w:rsidR="005E66D6">
              <w:rPr>
                <w:rFonts w:ascii="宋体" w:hAnsi="宋体" w:hint="eastAsia"/>
                <w:bCs/>
                <w:iCs/>
                <w:color w:val="000000"/>
                <w:sz w:val="24"/>
              </w:rPr>
              <w:t>模式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，以后资源对海外</w:t>
            </w:r>
            <w:r w:rsidR="005E66D6">
              <w:rPr>
                <w:rFonts w:ascii="宋体" w:hAnsi="宋体" w:hint="eastAsia"/>
                <w:bCs/>
                <w:iCs/>
                <w:color w:val="000000"/>
                <w:sz w:val="24"/>
              </w:rPr>
              <w:t>业务</w:t>
            </w:r>
            <w:r w:rsidRPr="006171DC">
              <w:rPr>
                <w:rFonts w:ascii="宋体" w:hAnsi="宋体" w:hint="eastAsia"/>
                <w:bCs/>
                <w:iCs/>
                <w:color w:val="000000"/>
                <w:sz w:val="24"/>
              </w:rPr>
              <w:t>有所倾斜。</w:t>
            </w:r>
          </w:p>
          <w:p w:rsidR="00451049" w:rsidRPr="006171DC" w:rsidRDefault="00451049" w:rsidP="00762F14">
            <w:pPr>
              <w:widowControl/>
              <w:numPr>
                <w:ilvl w:val="0"/>
                <w:numId w:val="19"/>
              </w:numPr>
              <w:spacing w:before="100" w:beforeAutospacing="1" w:after="100" w:afterAutospacing="1"/>
              <w:ind w:left="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4C00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C008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8A" w:rsidRDefault="00A746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4F6D4C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F6D4C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F6D4C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C008A" w:rsidRDefault="004C008A"/>
    <w:sectPr w:rsidR="004C008A" w:rsidSect="004C00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0E5" w:rsidRDefault="001E30E5" w:rsidP="000110E8">
      <w:r>
        <w:separator/>
      </w:r>
    </w:p>
  </w:endnote>
  <w:endnote w:type="continuationSeparator" w:id="0">
    <w:p w:rsidR="001E30E5" w:rsidRDefault="001E30E5" w:rsidP="0001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 STKaiti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ingFang SC">
    <w:altName w:val="微软雅黑"/>
    <w:charset w:val="86"/>
    <w:family w:val="swiss"/>
    <w:pitch w:val="variable"/>
    <w:sig w:usb0="A00002FF" w:usb1="7ACFFDFB" w:usb2="00000017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0E5" w:rsidRDefault="001E30E5" w:rsidP="000110E8">
      <w:r>
        <w:separator/>
      </w:r>
    </w:p>
  </w:footnote>
  <w:footnote w:type="continuationSeparator" w:id="0">
    <w:p w:rsidR="001E30E5" w:rsidRDefault="001E30E5" w:rsidP="00011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DBEC54"/>
    <w:multiLevelType w:val="singleLevel"/>
    <w:tmpl w:val="9DDBEC54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BCBD90D0"/>
    <w:multiLevelType w:val="singleLevel"/>
    <w:tmpl w:val="BCBD90D0"/>
    <w:lvl w:ilvl="0">
      <w:start w:val="1"/>
      <w:numFmt w:val="decimal"/>
      <w:suff w:val="nothing"/>
      <w:lvlText w:val="%1）"/>
      <w:lvlJc w:val="left"/>
    </w:lvl>
  </w:abstractNum>
  <w:abstractNum w:abstractNumId="2">
    <w:nsid w:val="DA135DE1"/>
    <w:multiLevelType w:val="singleLevel"/>
    <w:tmpl w:val="DA135DE1"/>
    <w:lvl w:ilvl="0">
      <w:start w:val="1"/>
      <w:numFmt w:val="decimal"/>
      <w:suff w:val="nothing"/>
      <w:lvlText w:val="%1）"/>
      <w:lvlJc w:val="left"/>
    </w:lvl>
  </w:abstractNum>
  <w:abstractNum w:abstractNumId="3">
    <w:nsid w:val="0CD442A3"/>
    <w:multiLevelType w:val="multilevel"/>
    <w:tmpl w:val="692C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CD2BB9"/>
    <w:multiLevelType w:val="multilevel"/>
    <w:tmpl w:val="33D2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212D97"/>
    <w:multiLevelType w:val="singleLevel"/>
    <w:tmpl w:val="10212D97"/>
    <w:lvl w:ilvl="0">
      <w:start w:val="1"/>
      <w:numFmt w:val="decimal"/>
      <w:suff w:val="nothing"/>
      <w:lvlText w:val="%1）"/>
      <w:lvlJc w:val="left"/>
    </w:lvl>
  </w:abstractNum>
  <w:abstractNum w:abstractNumId="6">
    <w:nsid w:val="119940B9"/>
    <w:multiLevelType w:val="multilevel"/>
    <w:tmpl w:val="9054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A85F17"/>
    <w:multiLevelType w:val="singleLevel"/>
    <w:tmpl w:val="17A85F17"/>
    <w:lvl w:ilvl="0">
      <w:start w:val="1"/>
      <w:numFmt w:val="decimal"/>
      <w:suff w:val="nothing"/>
      <w:lvlText w:val="%1）"/>
      <w:lvlJc w:val="left"/>
    </w:lvl>
  </w:abstractNum>
  <w:abstractNum w:abstractNumId="8">
    <w:nsid w:val="2A343F04"/>
    <w:multiLevelType w:val="multilevel"/>
    <w:tmpl w:val="7DD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9D4721"/>
    <w:multiLevelType w:val="multilevel"/>
    <w:tmpl w:val="2F9D4721"/>
    <w:lvl w:ilvl="0">
      <w:start w:val="1"/>
      <w:numFmt w:val="koreanDigital2"/>
      <w:pStyle w:val="1"/>
      <w:lvlText w:val="第%1章"/>
      <w:lvlJc w:val="left"/>
      <w:pPr>
        <w:tabs>
          <w:tab w:val="left" w:pos="1008"/>
        </w:tabs>
        <w:ind w:left="1008" w:hanging="1008"/>
      </w:pPr>
      <w:rPr>
        <w:rFonts w:cs="Times New Roman" w:hint="eastAsia"/>
      </w:rPr>
    </w:lvl>
    <w:lvl w:ilvl="1">
      <w:start w:val="1"/>
      <w:numFmt w:val="bullet"/>
      <w:lvlRestart w:val="0"/>
      <w:lvlText w:val="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00"/>
        <w:u w:val="none"/>
      </w:rPr>
    </w:lvl>
    <w:lvl w:ilvl="2">
      <w:start w:val="1"/>
      <w:numFmt w:val="bullet"/>
      <w:lvlRestart w:val="0"/>
      <w:lvlText w:val="—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  <w:color w:val="000000"/>
        <w:u w:val="none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0">
    <w:nsid w:val="30380B4F"/>
    <w:multiLevelType w:val="multilevel"/>
    <w:tmpl w:val="E95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3431A2"/>
    <w:multiLevelType w:val="multilevel"/>
    <w:tmpl w:val="7F4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CD40AF"/>
    <w:multiLevelType w:val="singleLevel"/>
    <w:tmpl w:val="46CD40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4A5438BB"/>
    <w:multiLevelType w:val="multilevel"/>
    <w:tmpl w:val="4E8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C233EB"/>
    <w:multiLevelType w:val="multilevel"/>
    <w:tmpl w:val="013C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853E69"/>
    <w:multiLevelType w:val="multilevel"/>
    <w:tmpl w:val="EAF8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11395E"/>
    <w:multiLevelType w:val="singleLevel"/>
    <w:tmpl w:val="6411395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77EE2550"/>
    <w:multiLevelType w:val="multilevel"/>
    <w:tmpl w:val="6F0E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A830AB"/>
    <w:multiLevelType w:val="multilevel"/>
    <w:tmpl w:val="AEB4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5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18"/>
  </w:num>
  <w:num w:numId="15">
    <w:abstractNumId w:val="17"/>
  </w:num>
  <w:num w:numId="16">
    <w:abstractNumId w:val="4"/>
  </w:num>
  <w:num w:numId="17">
    <w:abstractNumId w:val="14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9A3"/>
    <w:rsid w:val="00001543"/>
    <w:rsid w:val="000048AB"/>
    <w:rsid w:val="000110E8"/>
    <w:rsid w:val="00013632"/>
    <w:rsid w:val="00013B72"/>
    <w:rsid w:val="00013E5B"/>
    <w:rsid w:val="0001767A"/>
    <w:rsid w:val="00021083"/>
    <w:rsid w:val="000217D7"/>
    <w:rsid w:val="0002318C"/>
    <w:rsid w:val="00025533"/>
    <w:rsid w:val="00030BEF"/>
    <w:rsid w:val="00030FBC"/>
    <w:rsid w:val="0003350B"/>
    <w:rsid w:val="0003550F"/>
    <w:rsid w:val="00037BCD"/>
    <w:rsid w:val="00040BDD"/>
    <w:rsid w:val="0004712F"/>
    <w:rsid w:val="00047AEE"/>
    <w:rsid w:val="00053BFC"/>
    <w:rsid w:val="00056722"/>
    <w:rsid w:val="000576CE"/>
    <w:rsid w:val="000577E2"/>
    <w:rsid w:val="00060127"/>
    <w:rsid w:val="0006270D"/>
    <w:rsid w:val="00073293"/>
    <w:rsid w:val="000761D6"/>
    <w:rsid w:val="0007730A"/>
    <w:rsid w:val="00081BA9"/>
    <w:rsid w:val="00081EE0"/>
    <w:rsid w:val="00083574"/>
    <w:rsid w:val="0008464C"/>
    <w:rsid w:val="00085A36"/>
    <w:rsid w:val="0008679A"/>
    <w:rsid w:val="00091CC5"/>
    <w:rsid w:val="00093ECD"/>
    <w:rsid w:val="000964F5"/>
    <w:rsid w:val="000A798F"/>
    <w:rsid w:val="000B190E"/>
    <w:rsid w:val="000C0326"/>
    <w:rsid w:val="000C052F"/>
    <w:rsid w:val="000D21D4"/>
    <w:rsid w:val="000D28D0"/>
    <w:rsid w:val="000D4C1A"/>
    <w:rsid w:val="000D55E7"/>
    <w:rsid w:val="000D5B0A"/>
    <w:rsid w:val="000D69A5"/>
    <w:rsid w:val="000E0EEF"/>
    <w:rsid w:val="000E2938"/>
    <w:rsid w:val="000E29A3"/>
    <w:rsid w:val="000E3484"/>
    <w:rsid w:val="000E718D"/>
    <w:rsid w:val="000F2EAD"/>
    <w:rsid w:val="000F3B00"/>
    <w:rsid w:val="000F567D"/>
    <w:rsid w:val="000F6C50"/>
    <w:rsid w:val="00100663"/>
    <w:rsid w:val="0010167D"/>
    <w:rsid w:val="001039D1"/>
    <w:rsid w:val="00107278"/>
    <w:rsid w:val="00112A2A"/>
    <w:rsid w:val="00112AE2"/>
    <w:rsid w:val="00113115"/>
    <w:rsid w:val="00113478"/>
    <w:rsid w:val="00113DA8"/>
    <w:rsid w:val="00121DA9"/>
    <w:rsid w:val="00124F89"/>
    <w:rsid w:val="00125762"/>
    <w:rsid w:val="00127D8C"/>
    <w:rsid w:val="0013100A"/>
    <w:rsid w:val="00131B95"/>
    <w:rsid w:val="00131BF4"/>
    <w:rsid w:val="001358EC"/>
    <w:rsid w:val="00135AFD"/>
    <w:rsid w:val="0013637F"/>
    <w:rsid w:val="001405DD"/>
    <w:rsid w:val="00141816"/>
    <w:rsid w:val="00143C7F"/>
    <w:rsid w:val="00143ECC"/>
    <w:rsid w:val="0014591B"/>
    <w:rsid w:val="00145D4A"/>
    <w:rsid w:val="00146C52"/>
    <w:rsid w:val="00147953"/>
    <w:rsid w:val="00147DDF"/>
    <w:rsid w:val="00154B71"/>
    <w:rsid w:val="001562B6"/>
    <w:rsid w:val="0016027D"/>
    <w:rsid w:val="00161343"/>
    <w:rsid w:val="00162BAE"/>
    <w:rsid w:val="00162D5D"/>
    <w:rsid w:val="001637B3"/>
    <w:rsid w:val="00172A07"/>
    <w:rsid w:val="00174114"/>
    <w:rsid w:val="00177959"/>
    <w:rsid w:val="001779B2"/>
    <w:rsid w:val="001828D9"/>
    <w:rsid w:val="00183798"/>
    <w:rsid w:val="00184FFE"/>
    <w:rsid w:val="00186C7F"/>
    <w:rsid w:val="001A01F8"/>
    <w:rsid w:val="001A208D"/>
    <w:rsid w:val="001A2CCB"/>
    <w:rsid w:val="001A541E"/>
    <w:rsid w:val="001A5A90"/>
    <w:rsid w:val="001A7E66"/>
    <w:rsid w:val="001A7F54"/>
    <w:rsid w:val="001B1E7F"/>
    <w:rsid w:val="001B4129"/>
    <w:rsid w:val="001B4734"/>
    <w:rsid w:val="001C0A1B"/>
    <w:rsid w:val="001C2116"/>
    <w:rsid w:val="001C2CE0"/>
    <w:rsid w:val="001C3912"/>
    <w:rsid w:val="001C3F85"/>
    <w:rsid w:val="001C638C"/>
    <w:rsid w:val="001C6497"/>
    <w:rsid w:val="001D3ADE"/>
    <w:rsid w:val="001D4A28"/>
    <w:rsid w:val="001E1A19"/>
    <w:rsid w:val="001E2217"/>
    <w:rsid w:val="001E30E5"/>
    <w:rsid w:val="001E3285"/>
    <w:rsid w:val="001E46FF"/>
    <w:rsid w:val="001F21E6"/>
    <w:rsid w:val="001F4468"/>
    <w:rsid w:val="001F4FF4"/>
    <w:rsid w:val="001F5924"/>
    <w:rsid w:val="002001AA"/>
    <w:rsid w:val="00202F35"/>
    <w:rsid w:val="00204C48"/>
    <w:rsid w:val="00205348"/>
    <w:rsid w:val="00205568"/>
    <w:rsid w:val="00206884"/>
    <w:rsid w:val="00212B4E"/>
    <w:rsid w:val="002137A2"/>
    <w:rsid w:val="0021406A"/>
    <w:rsid w:val="00216F31"/>
    <w:rsid w:val="002176F6"/>
    <w:rsid w:val="00222ECC"/>
    <w:rsid w:val="00222F38"/>
    <w:rsid w:val="0022417A"/>
    <w:rsid w:val="0022525C"/>
    <w:rsid w:val="0022580C"/>
    <w:rsid w:val="0022692F"/>
    <w:rsid w:val="00226CF3"/>
    <w:rsid w:val="002309F8"/>
    <w:rsid w:val="00230AD2"/>
    <w:rsid w:val="00245462"/>
    <w:rsid w:val="00247044"/>
    <w:rsid w:val="00250228"/>
    <w:rsid w:val="002518F9"/>
    <w:rsid w:val="00253F5D"/>
    <w:rsid w:val="00253F7E"/>
    <w:rsid w:val="002543EC"/>
    <w:rsid w:val="0025640D"/>
    <w:rsid w:val="002615E5"/>
    <w:rsid w:val="00263D5D"/>
    <w:rsid w:val="002650D2"/>
    <w:rsid w:val="002652CB"/>
    <w:rsid w:val="00265779"/>
    <w:rsid w:val="00270494"/>
    <w:rsid w:val="00272C7B"/>
    <w:rsid w:val="00272E75"/>
    <w:rsid w:val="0027541C"/>
    <w:rsid w:val="00275F9E"/>
    <w:rsid w:val="00280105"/>
    <w:rsid w:val="002803A8"/>
    <w:rsid w:val="00281E71"/>
    <w:rsid w:val="00285225"/>
    <w:rsid w:val="00285443"/>
    <w:rsid w:val="002933B2"/>
    <w:rsid w:val="00293C1F"/>
    <w:rsid w:val="00293E99"/>
    <w:rsid w:val="0029434D"/>
    <w:rsid w:val="00296512"/>
    <w:rsid w:val="00296BFB"/>
    <w:rsid w:val="00297294"/>
    <w:rsid w:val="002A00E3"/>
    <w:rsid w:val="002A21BD"/>
    <w:rsid w:val="002B1FBD"/>
    <w:rsid w:val="002B2C01"/>
    <w:rsid w:val="002B3E1F"/>
    <w:rsid w:val="002B6287"/>
    <w:rsid w:val="002B63FD"/>
    <w:rsid w:val="002C0726"/>
    <w:rsid w:val="002C1149"/>
    <w:rsid w:val="002D01CF"/>
    <w:rsid w:val="002D078D"/>
    <w:rsid w:val="002D48DD"/>
    <w:rsid w:val="002D6E40"/>
    <w:rsid w:val="002E1C64"/>
    <w:rsid w:val="002E2B4A"/>
    <w:rsid w:val="002E468C"/>
    <w:rsid w:val="002F333C"/>
    <w:rsid w:val="002F482E"/>
    <w:rsid w:val="002F5D6D"/>
    <w:rsid w:val="002F6F38"/>
    <w:rsid w:val="002F78FF"/>
    <w:rsid w:val="003001DD"/>
    <w:rsid w:val="003077BB"/>
    <w:rsid w:val="0031179F"/>
    <w:rsid w:val="00312BF4"/>
    <w:rsid w:val="0031425B"/>
    <w:rsid w:val="00315A4C"/>
    <w:rsid w:val="0032156E"/>
    <w:rsid w:val="00323859"/>
    <w:rsid w:val="003321D4"/>
    <w:rsid w:val="00334ADF"/>
    <w:rsid w:val="00334D2E"/>
    <w:rsid w:val="00336766"/>
    <w:rsid w:val="003374C3"/>
    <w:rsid w:val="003422A2"/>
    <w:rsid w:val="0034312A"/>
    <w:rsid w:val="00343546"/>
    <w:rsid w:val="003458DB"/>
    <w:rsid w:val="00346BDD"/>
    <w:rsid w:val="00346BE8"/>
    <w:rsid w:val="00353546"/>
    <w:rsid w:val="00365067"/>
    <w:rsid w:val="00365D13"/>
    <w:rsid w:val="003707E5"/>
    <w:rsid w:val="00374661"/>
    <w:rsid w:val="003749FC"/>
    <w:rsid w:val="00374E0B"/>
    <w:rsid w:val="00380D7E"/>
    <w:rsid w:val="00382135"/>
    <w:rsid w:val="003827D0"/>
    <w:rsid w:val="0038339F"/>
    <w:rsid w:val="00383BDA"/>
    <w:rsid w:val="00386102"/>
    <w:rsid w:val="00387B55"/>
    <w:rsid w:val="00390362"/>
    <w:rsid w:val="0039739F"/>
    <w:rsid w:val="003A06A7"/>
    <w:rsid w:val="003A1313"/>
    <w:rsid w:val="003A2B75"/>
    <w:rsid w:val="003A5A87"/>
    <w:rsid w:val="003B5441"/>
    <w:rsid w:val="003C0454"/>
    <w:rsid w:val="003D12D5"/>
    <w:rsid w:val="003D2192"/>
    <w:rsid w:val="003E0F84"/>
    <w:rsid w:val="003E11A7"/>
    <w:rsid w:val="003E6E73"/>
    <w:rsid w:val="003E7601"/>
    <w:rsid w:val="003E79D5"/>
    <w:rsid w:val="003F0D66"/>
    <w:rsid w:val="003F3ED0"/>
    <w:rsid w:val="003F3EEC"/>
    <w:rsid w:val="003F6799"/>
    <w:rsid w:val="003F73D0"/>
    <w:rsid w:val="00401C19"/>
    <w:rsid w:val="00403B3F"/>
    <w:rsid w:val="00404DDD"/>
    <w:rsid w:val="00406351"/>
    <w:rsid w:val="00410AD0"/>
    <w:rsid w:val="00417031"/>
    <w:rsid w:val="00417390"/>
    <w:rsid w:val="00417EF6"/>
    <w:rsid w:val="00422D01"/>
    <w:rsid w:val="0042449C"/>
    <w:rsid w:val="00424F0F"/>
    <w:rsid w:val="004256B1"/>
    <w:rsid w:val="00426F09"/>
    <w:rsid w:val="004277F1"/>
    <w:rsid w:val="00431B24"/>
    <w:rsid w:val="00431D60"/>
    <w:rsid w:val="0043289C"/>
    <w:rsid w:val="004403DF"/>
    <w:rsid w:val="00441FF4"/>
    <w:rsid w:val="00442292"/>
    <w:rsid w:val="00444D44"/>
    <w:rsid w:val="00451049"/>
    <w:rsid w:val="00451D38"/>
    <w:rsid w:val="00454B53"/>
    <w:rsid w:val="00457E27"/>
    <w:rsid w:val="00460044"/>
    <w:rsid w:val="004612F8"/>
    <w:rsid w:val="004616E8"/>
    <w:rsid w:val="004677F8"/>
    <w:rsid w:val="00470CA4"/>
    <w:rsid w:val="00473DB8"/>
    <w:rsid w:val="0047752F"/>
    <w:rsid w:val="004812E2"/>
    <w:rsid w:val="00483B52"/>
    <w:rsid w:val="004906E9"/>
    <w:rsid w:val="00491920"/>
    <w:rsid w:val="0049333B"/>
    <w:rsid w:val="004963E7"/>
    <w:rsid w:val="00497DD3"/>
    <w:rsid w:val="004A025F"/>
    <w:rsid w:val="004A1883"/>
    <w:rsid w:val="004A2F88"/>
    <w:rsid w:val="004B12B6"/>
    <w:rsid w:val="004B374E"/>
    <w:rsid w:val="004B3F02"/>
    <w:rsid w:val="004B3F14"/>
    <w:rsid w:val="004B7A52"/>
    <w:rsid w:val="004C008A"/>
    <w:rsid w:val="004C4FF4"/>
    <w:rsid w:val="004C6A3C"/>
    <w:rsid w:val="004D6CB3"/>
    <w:rsid w:val="004E1760"/>
    <w:rsid w:val="004E564E"/>
    <w:rsid w:val="004E6FB0"/>
    <w:rsid w:val="004E7573"/>
    <w:rsid w:val="004F10DB"/>
    <w:rsid w:val="004F2B77"/>
    <w:rsid w:val="004F3A8E"/>
    <w:rsid w:val="004F4A10"/>
    <w:rsid w:val="004F4E77"/>
    <w:rsid w:val="004F5E88"/>
    <w:rsid w:val="004F6CB6"/>
    <w:rsid w:val="004F6D4C"/>
    <w:rsid w:val="004F78EE"/>
    <w:rsid w:val="004F79DF"/>
    <w:rsid w:val="005029EC"/>
    <w:rsid w:val="005038B3"/>
    <w:rsid w:val="005059A5"/>
    <w:rsid w:val="00506C71"/>
    <w:rsid w:val="0050784C"/>
    <w:rsid w:val="00507C7A"/>
    <w:rsid w:val="005108CD"/>
    <w:rsid w:val="00510C1F"/>
    <w:rsid w:val="00511204"/>
    <w:rsid w:val="00514107"/>
    <w:rsid w:val="005154CB"/>
    <w:rsid w:val="00526128"/>
    <w:rsid w:val="00530A3C"/>
    <w:rsid w:val="00530A78"/>
    <w:rsid w:val="00535540"/>
    <w:rsid w:val="005372AB"/>
    <w:rsid w:val="00540232"/>
    <w:rsid w:val="00543463"/>
    <w:rsid w:val="00543D6D"/>
    <w:rsid w:val="00545B61"/>
    <w:rsid w:val="00546B34"/>
    <w:rsid w:val="00550755"/>
    <w:rsid w:val="00551EB4"/>
    <w:rsid w:val="00554CEB"/>
    <w:rsid w:val="00562B52"/>
    <w:rsid w:val="00563CB2"/>
    <w:rsid w:val="0056681F"/>
    <w:rsid w:val="0056788D"/>
    <w:rsid w:val="00567EC8"/>
    <w:rsid w:val="0057194A"/>
    <w:rsid w:val="00577002"/>
    <w:rsid w:val="00580C02"/>
    <w:rsid w:val="00581B11"/>
    <w:rsid w:val="00581E67"/>
    <w:rsid w:val="0058339C"/>
    <w:rsid w:val="005846AF"/>
    <w:rsid w:val="005857FF"/>
    <w:rsid w:val="00593658"/>
    <w:rsid w:val="00594618"/>
    <w:rsid w:val="00595AE2"/>
    <w:rsid w:val="0059728F"/>
    <w:rsid w:val="00597B55"/>
    <w:rsid w:val="005A1892"/>
    <w:rsid w:val="005A20C9"/>
    <w:rsid w:val="005A385E"/>
    <w:rsid w:val="005B475F"/>
    <w:rsid w:val="005B5E2F"/>
    <w:rsid w:val="005B6E70"/>
    <w:rsid w:val="005C0E3A"/>
    <w:rsid w:val="005C3FB2"/>
    <w:rsid w:val="005C77BC"/>
    <w:rsid w:val="005C7BA2"/>
    <w:rsid w:val="005C7F50"/>
    <w:rsid w:val="005D1209"/>
    <w:rsid w:val="005D4285"/>
    <w:rsid w:val="005D666B"/>
    <w:rsid w:val="005D6790"/>
    <w:rsid w:val="005E1A1D"/>
    <w:rsid w:val="005E66D6"/>
    <w:rsid w:val="005E7B48"/>
    <w:rsid w:val="005F68FA"/>
    <w:rsid w:val="005F7BB4"/>
    <w:rsid w:val="00601D87"/>
    <w:rsid w:val="00613DBC"/>
    <w:rsid w:val="00614ADA"/>
    <w:rsid w:val="00614BA3"/>
    <w:rsid w:val="006158C2"/>
    <w:rsid w:val="006171DC"/>
    <w:rsid w:val="00620CC0"/>
    <w:rsid w:val="006213A1"/>
    <w:rsid w:val="0062495B"/>
    <w:rsid w:val="006306DF"/>
    <w:rsid w:val="00634018"/>
    <w:rsid w:val="00636C98"/>
    <w:rsid w:val="00642EEB"/>
    <w:rsid w:val="0065274A"/>
    <w:rsid w:val="006533E6"/>
    <w:rsid w:val="006551F0"/>
    <w:rsid w:val="006605C5"/>
    <w:rsid w:val="00664EB7"/>
    <w:rsid w:val="00665221"/>
    <w:rsid w:val="00675B5A"/>
    <w:rsid w:val="006775F5"/>
    <w:rsid w:val="00680E7B"/>
    <w:rsid w:val="0068119E"/>
    <w:rsid w:val="00684D5A"/>
    <w:rsid w:val="00685CF4"/>
    <w:rsid w:val="00687A7C"/>
    <w:rsid w:val="00687FB7"/>
    <w:rsid w:val="00687FED"/>
    <w:rsid w:val="00690FFD"/>
    <w:rsid w:val="006926C7"/>
    <w:rsid w:val="006A04E1"/>
    <w:rsid w:val="006A052A"/>
    <w:rsid w:val="006B0A49"/>
    <w:rsid w:val="006B2288"/>
    <w:rsid w:val="006B2E95"/>
    <w:rsid w:val="006B3696"/>
    <w:rsid w:val="006B58B8"/>
    <w:rsid w:val="006B7962"/>
    <w:rsid w:val="006C2FE3"/>
    <w:rsid w:val="006C3725"/>
    <w:rsid w:val="006D01E5"/>
    <w:rsid w:val="006D5B7E"/>
    <w:rsid w:val="006D5F56"/>
    <w:rsid w:val="006D6024"/>
    <w:rsid w:val="006E04AE"/>
    <w:rsid w:val="006E25F6"/>
    <w:rsid w:val="006E2C39"/>
    <w:rsid w:val="006E4A92"/>
    <w:rsid w:val="006E74BC"/>
    <w:rsid w:val="006E7685"/>
    <w:rsid w:val="006F3F17"/>
    <w:rsid w:val="006F67E8"/>
    <w:rsid w:val="00700AD1"/>
    <w:rsid w:val="00701834"/>
    <w:rsid w:val="00701DF8"/>
    <w:rsid w:val="00703910"/>
    <w:rsid w:val="00704D07"/>
    <w:rsid w:val="00710723"/>
    <w:rsid w:val="0071118F"/>
    <w:rsid w:val="00713DA1"/>
    <w:rsid w:val="00715A07"/>
    <w:rsid w:val="00715F1B"/>
    <w:rsid w:val="007167B7"/>
    <w:rsid w:val="00716D0A"/>
    <w:rsid w:val="0071782C"/>
    <w:rsid w:val="00720C0E"/>
    <w:rsid w:val="0072290C"/>
    <w:rsid w:val="007235A3"/>
    <w:rsid w:val="007355E4"/>
    <w:rsid w:val="007366CC"/>
    <w:rsid w:val="00742F42"/>
    <w:rsid w:val="00743E54"/>
    <w:rsid w:val="00750137"/>
    <w:rsid w:val="00751090"/>
    <w:rsid w:val="00754706"/>
    <w:rsid w:val="00760062"/>
    <w:rsid w:val="00760EB4"/>
    <w:rsid w:val="007614EC"/>
    <w:rsid w:val="00762A39"/>
    <w:rsid w:val="00762ED4"/>
    <w:rsid w:val="00762F14"/>
    <w:rsid w:val="007653E6"/>
    <w:rsid w:val="00767149"/>
    <w:rsid w:val="007708C3"/>
    <w:rsid w:val="00775404"/>
    <w:rsid w:val="00775BE8"/>
    <w:rsid w:val="007775D0"/>
    <w:rsid w:val="007777F6"/>
    <w:rsid w:val="007808A8"/>
    <w:rsid w:val="00783064"/>
    <w:rsid w:val="00791114"/>
    <w:rsid w:val="00796E61"/>
    <w:rsid w:val="007A2822"/>
    <w:rsid w:val="007A44C0"/>
    <w:rsid w:val="007A4AB3"/>
    <w:rsid w:val="007A51BC"/>
    <w:rsid w:val="007A7411"/>
    <w:rsid w:val="007B6947"/>
    <w:rsid w:val="007C67F6"/>
    <w:rsid w:val="007D20B4"/>
    <w:rsid w:val="007D2250"/>
    <w:rsid w:val="007D455C"/>
    <w:rsid w:val="007D608B"/>
    <w:rsid w:val="007D60E4"/>
    <w:rsid w:val="007D69F8"/>
    <w:rsid w:val="007E10D8"/>
    <w:rsid w:val="007E34B1"/>
    <w:rsid w:val="007E3A35"/>
    <w:rsid w:val="007E7322"/>
    <w:rsid w:val="007E7599"/>
    <w:rsid w:val="007F0C81"/>
    <w:rsid w:val="007F24FC"/>
    <w:rsid w:val="007F4371"/>
    <w:rsid w:val="008073BD"/>
    <w:rsid w:val="008100D4"/>
    <w:rsid w:val="00811C92"/>
    <w:rsid w:val="0081330E"/>
    <w:rsid w:val="00813815"/>
    <w:rsid w:val="0081526A"/>
    <w:rsid w:val="00815B99"/>
    <w:rsid w:val="0082114D"/>
    <w:rsid w:val="00823F70"/>
    <w:rsid w:val="00824FEE"/>
    <w:rsid w:val="008314AD"/>
    <w:rsid w:val="00831767"/>
    <w:rsid w:val="0083424C"/>
    <w:rsid w:val="00837F2F"/>
    <w:rsid w:val="00843667"/>
    <w:rsid w:val="00844235"/>
    <w:rsid w:val="008445EA"/>
    <w:rsid w:val="00846BD9"/>
    <w:rsid w:val="00847672"/>
    <w:rsid w:val="00850348"/>
    <w:rsid w:val="00855EBE"/>
    <w:rsid w:val="00856AD2"/>
    <w:rsid w:val="00862100"/>
    <w:rsid w:val="00862F69"/>
    <w:rsid w:val="00864A72"/>
    <w:rsid w:val="00866F15"/>
    <w:rsid w:val="00871066"/>
    <w:rsid w:val="00872321"/>
    <w:rsid w:val="00874538"/>
    <w:rsid w:val="008749B9"/>
    <w:rsid w:val="00883E05"/>
    <w:rsid w:val="008845A3"/>
    <w:rsid w:val="0088463B"/>
    <w:rsid w:val="008864BC"/>
    <w:rsid w:val="0088734C"/>
    <w:rsid w:val="00890565"/>
    <w:rsid w:val="00890BE5"/>
    <w:rsid w:val="00891F7E"/>
    <w:rsid w:val="00893939"/>
    <w:rsid w:val="00894373"/>
    <w:rsid w:val="00896AF9"/>
    <w:rsid w:val="008A1241"/>
    <w:rsid w:val="008A51DA"/>
    <w:rsid w:val="008B0117"/>
    <w:rsid w:val="008B064E"/>
    <w:rsid w:val="008B2CE4"/>
    <w:rsid w:val="008B3489"/>
    <w:rsid w:val="008B4A75"/>
    <w:rsid w:val="008B52D9"/>
    <w:rsid w:val="008B6E74"/>
    <w:rsid w:val="008B712E"/>
    <w:rsid w:val="008B7275"/>
    <w:rsid w:val="008B7332"/>
    <w:rsid w:val="008C1104"/>
    <w:rsid w:val="008C267E"/>
    <w:rsid w:val="008C6244"/>
    <w:rsid w:val="008D1BEE"/>
    <w:rsid w:val="008D56FE"/>
    <w:rsid w:val="008D60FD"/>
    <w:rsid w:val="008D6F78"/>
    <w:rsid w:val="008D78A3"/>
    <w:rsid w:val="008E217E"/>
    <w:rsid w:val="008E3D5F"/>
    <w:rsid w:val="008E45D0"/>
    <w:rsid w:val="008E5B3C"/>
    <w:rsid w:val="008F06A6"/>
    <w:rsid w:val="008F2799"/>
    <w:rsid w:val="008F579F"/>
    <w:rsid w:val="008F5F95"/>
    <w:rsid w:val="008F7507"/>
    <w:rsid w:val="00903F18"/>
    <w:rsid w:val="00907718"/>
    <w:rsid w:val="009159F8"/>
    <w:rsid w:val="00917519"/>
    <w:rsid w:val="009179EB"/>
    <w:rsid w:val="00921810"/>
    <w:rsid w:val="00921AAF"/>
    <w:rsid w:val="00921BD3"/>
    <w:rsid w:val="0092632F"/>
    <w:rsid w:val="00926695"/>
    <w:rsid w:val="009273DA"/>
    <w:rsid w:val="00927F7A"/>
    <w:rsid w:val="00931925"/>
    <w:rsid w:val="00934B7B"/>
    <w:rsid w:val="009378D6"/>
    <w:rsid w:val="009424C6"/>
    <w:rsid w:val="00943C69"/>
    <w:rsid w:val="00944372"/>
    <w:rsid w:val="009462D8"/>
    <w:rsid w:val="00946E4C"/>
    <w:rsid w:val="00947121"/>
    <w:rsid w:val="00947265"/>
    <w:rsid w:val="00953500"/>
    <w:rsid w:val="00953F52"/>
    <w:rsid w:val="00954FB7"/>
    <w:rsid w:val="00955675"/>
    <w:rsid w:val="009562D7"/>
    <w:rsid w:val="00956E9C"/>
    <w:rsid w:val="00957F60"/>
    <w:rsid w:val="009620FF"/>
    <w:rsid w:val="00965F00"/>
    <w:rsid w:val="0096779A"/>
    <w:rsid w:val="00967A6A"/>
    <w:rsid w:val="00970192"/>
    <w:rsid w:val="00972D23"/>
    <w:rsid w:val="009740EC"/>
    <w:rsid w:val="00980BE2"/>
    <w:rsid w:val="009813FB"/>
    <w:rsid w:val="00981B52"/>
    <w:rsid w:val="00982B7B"/>
    <w:rsid w:val="0098337F"/>
    <w:rsid w:val="009836FC"/>
    <w:rsid w:val="00984A73"/>
    <w:rsid w:val="00990A2B"/>
    <w:rsid w:val="009913D3"/>
    <w:rsid w:val="009922DF"/>
    <w:rsid w:val="00996395"/>
    <w:rsid w:val="009A1444"/>
    <w:rsid w:val="009A2D1D"/>
    <w:rsid w:val="009A3ECA"/>
    <w:rsid w:val="009A51F4"/>
    <w:rsid w:val="009A5E4E"/>
    <w:rsid w:val="009B233C"/>
    <w:rsid w:val="009B2662"/>
    <w:rsid w:val="009B615A"/>
    <w:rsid w:val="009B686D"/>
    <w:rsid w:val="009B6964"/>
    <w:rsid w:val="009B79DE"/>
    <w:rsid w:val="009C036C"/>
    <w:rsid w:val="009C15B6"/>
    <w:rsid w:val="009C2BDC"/>
    <w:rsid w:val="009C3F25"/>
    <w:rsid w:val="009D051B"/>
    <w:rsid w:val="009D16C9"/>
    <w:rsid w:val="009D6503"/>
    <w:rsid w:val="009E1B98"/>
    <w:rsid w:val="009E2818"/>
    <w:rsid w:val="009F05E4"/>
    <w:rsid w:val="009F0B68"/>
    <w:rsid w:val="009F117B"/>
    <w:rsid w:val="009F1604"/>
    <w:rsid w:val="009F2B2B"/>
    <w:rsid w:val="009F3DF2"/>
    <w:rsid w:val="009F4FCA"/>
    <w:rsid w:val="00A001D7"/>
    <w:rsid w:val="00A03C09"/>
    <w:rsid w:val="00A04E82"/>
    <w:rsid w:val="00A05630"/>
    <w:rsid w:val="00A069C7"/>
    <w:rsid w:val="00A10304"/>
    <w:rsid w:val="00A13F7F"/>
    <w:rsid w:val="00A2234F"/>
    <w:rsid w:val="00A22D21"/>
    <w:rsid w:val="00A31FB1"/>
    <w:rsid w:val="00A412D0"/>
    <w:rsid w:val="00A446A3"/>
    <w:rsid w:val="00A50A1D"/>
    <w:rsid w:val="00A520E9"/>
    <w:rsid w:val="00A52B68"/>
    <w:rsid w:val="00A626A1"/>
    <w:rsid w:val="00A62B25"/>
    <w:rsid w:val="00A63668"/>
    <w:rsid w:val="00A636CC"/>
    <w:rsid w:val="00A6398D"/>
    <w:rsid w:val="00A6543F"/>
    <w:rsid w:val="00A65945"/>
    <w:rsid w:val="00A706AC"/>
    <w:rsid w:val="00A72BB5"/>
    <w:rsid w:val="00A746F2"/>
    <w:rsid w:val="00A75697"/>
    <w:rsid w:val="00A772E5"/>
    <w:rsid w:val="00A8111E"/>
    <w:rsid w:val="00A85C9F"/>
    <w:rsid w:val="00A86129"/>
    <w:rsid w:val="00A8662F"/>
    <w:rsid w:val="00A92DC8"/>
    <w:rsid w:val="00A93BE6"/>
    <w:rsid w:val="00A967E9"/>
    <w:rsid w:val="00AA1C78"/>
    <w:rsid w:val="00AA490C"/>
    <w:rsid w:val="00AA6000"/>
    <w:rsid w:val="00AA62D9"/>
    <w:rsid w:val="00AA6A68"/>
    <w:rsid w:val="00AB0C7D"/>
    <w:rsid w:val="00AB38BE"/>
    <w:rsid w:val="00AB44E0"/>
    <w:rsid w:val="00AB4BAE"/>
    <w:rsid w:val="00AC2132"/>
    <w:rsid w:val="00AC78C5"/>
    <w:rsid w:val="00AC7AFC"/>
    <w:rsid w:val="00AD054C"/>
    <w:rsid w:val="00AD137A"/>
    <w:rsid w:val="00AD328E"/>
    <w:rsid w:val="00AD531D"/>
    <w:rsid w:val="00AD5BDF"/>
    <w:rsid w:val="00AD7271"/>
    <w:rsid w:val="00AE6003"/>
    <w:rsid w:val="00AE7F6A"/>
    <w:rsid w:val="00AF215A"/>
    <w:rsid w:val="00AF22AE"/>
    <w:rsid w:val="00AF556C"/>
    <w:rsid w:val="00AF5D15"/>
    <w:rsid w:val="00AF6F1F"/>
    <w:rsid w:val="00B00F3B"/>
    <w:rsid w:val="00B043DE"/>
    <w:rsid w:val="00B044E3"/>
    <w:rsid w:val="00B05BE1"/>
    <w:rsid w:val="00B12EE9"/>
    <w:rsid w:val="00B137E1"/>
    <w:rsid w:val="00B139CD"/>
    <w:rsid w:val="00B14E66"/>
    <w:rsid w:val="00B14FD8"/>
    <w:rsid w:val="00B16052"/>
    <w:rsid w:val="00B17C65"/>
    <w:rsid w:val="00B2133A"/>
    <w:rsid w:val="00B21C4C"/>
    <w:rsid w:val="00B253EF"/>
    <w:rsid w:val="00B25B0E"/>
    <w:rsid w:val="00B25E96"/>
    <w:rsid w:val="00B26016"/>
    <w:rsid w:val="00B30D2A"/>
    <w:rsid w:val="00B33B67"/>
    <w:rsid w:val="00B37B08"/>
    <w:rsid w:val="00B4030D"/>
    <w:rsid w:val="00B53110"/>
    <w:rsid w:val="00B5542B"/>
    <w:rsid w:val="00B60624"/>
    <w:rsid w:val="00B610B5"/>
    <w:rsid w:val="00B61C62"/>
    <w:rsid w:val="00B637F8"/>
    <w:rsid w:val="00B65CC0"/>
    <w:rsid w:val="00B65CD5"/>
    <w:rsid w:val="00B664B7"/>
    <w:rsid w:val="00B70948"/>
    <w:rsid w:val="00B71985"/>
    <w:rsid w:val="00B72C75"/>
    <w:rsid w:val="00B75CB9"/>
    <w:rsid w:val="00B8248D"/>
    <w:rsid w:val="00B83D69"/>
    <w:rsid w:val="00B92B8A"/>
    <w:rsid w:val="00B95041"/>
    <w:rsid w:val="00B96431"/>
    <w:rsid w:val="00BA3FEF"/>
    <w:rsid w:val="00BA4440"/>
    <w:rsid w:val="00BA47BA"/>
    <w:rsid w:val="00BA6446"/>
    <w:rsid w:val="00BB0DCE"/>
    <w:rsid w:val="00BB189D"/>
    <w:rsid w:val="00BB4210"/>
    <w:rsid w:val="00BB525C"/>
    <w:rsid w:val="00BB5A66"/>
    <w:rsid w:val="00BB6E75"/>
    <w:rsid w:val="00BD4FC2"/>
    <w:rsid w:val="00BD6163"/>
    <w:rsid w:val="00BD72FC"/>
    <w:rsid w:val="00BE17DD"/>
    <w:rsid w:val="00BE1F5B"/>
    <w:rsid w:val="00BE3CD4"/>
    <w:rsid w:val="00BE4546"/>
    <w:rsid w:val="00BE46EB"/>
    <w:rsid w:val="00BE5C6C"/>
    <w:rsid w:val="00BE63B7"/>
    <w:rsid w:val="00C045E9"/>
    <w:rsid w:val="00C0476D"/>
    <w:rsid w:val="00C06518"/>
    <w:rsid w:val="00C0657B"/>
    <w:rsid w:val="00C066FF"/>
    <w:rsid w:val="00C13B98"/>
    <w:rsid w:val="00C1448A"/>
    <w:rsid w:val="00C14576"/>
    <w:rsid w:val="00C16BB8"/>
    <w:rsid w:val="00C2101B"/>
    <w:rsid w:val="00C21EAC"/>
    <w:rsid w:val="00C22265"/>
    <w:rsid w:val="00C22DC6"/>
    <w:rsid w:val="00C2569F"/>
    <w:rsid w:val="00C26121"/>
    <w:rsid w:val="00C3266E"/>
    <w:rsid w:val="00C32B27"/>
    <w:rsid w:val="00C35051"/>
    <w:rsid w:val="00C35F32"/>
    <w:rsid w:val="00C36D88"/>
    <w:rsid w:val="00C37656"/>
    <w:rsid w:val="00C377DE"/>
    <w:rsid w:val="00C37D9A"/>
    <w:rsid w:val="00C4009F"/>
    <w:rsid w:val="00C435FD"/>
    <w:rsid w:val="00C44272"/>
    <w:rsid w:val="00C453A0"/>
    <w:rsid w:val="00C46E3F"/>
    <w:rsid w:val="00C46EC9"/>
    <w:rsid w:val="00C5009C"/>
    <w:rsid w:val="00C515E5"/>
    <w:rsid w:val="00C51DE3"/>
    <w:rsid w:val="00C5208D"/>
    <w:rsid w:val="00C532DE"/>
    <w:rsid w:val="00C54479"/>
    <w:rsid w:val="00C547F3"/>
    <w:rsid w:val="00C572BD"/>
    <w:rsid w:val="00C6152A"/>
    <w:rsid w:val="00C619C9"/>
    <w:rsid w:val="00C661A9"/>
    <w:rsid w:val="00C704E0"/>
    <w:rsid w:val="00C71888"/>
    <w:rsid w:val="00C75750"/>
    <w:rsid w:val="00C81478"/>
    <w:rsid w:val="00C826DE"/>
    <w:rsid w:val="00C84EE9"/>
    <w:rsid w:val="00C871E5"/>
    <w:rsid w:val="00C874E8"/>
    <w:rsid w:val="00C96293"/>
    <w:rsid w:val="00CA216D"/>
    <w:rsid w:val="00CA6E7B"/>
    <w:rsid w:val="00CB0B40"/>
    <w:rsid w:val="00CB351E"/>
    <w:rsid w:val="00CB355E"/>
    <w:rsid w:val="00CB4712"/>
    <w:rsid w:val="00CC3D4B"/>
    <w:rsid w:val="00CC4CD1"/>
    <w:rsid w:val="00CC5AC0"/>
    <w:rsid w:val="00CD0968"/>
    <w:rsid w:val="00CD4AB6"/>
    <w:rsid w:val="00CD648E"/>
    <w:rsid w:val="00CE156E"/>
    <w:rsid w:val="00CE3CF1"/>
    <w:rsid w:val="00CF1EA8"/>
    <w:rsid w:val="00CF3F87"/>
    <w:rsid w:val="00D00B29"/>
    <w:rsid w:val="00D01ADA"/>
    <w:rsid w:val="00D02187"/>
    <w:rsid w:val="00D023A6"/>
    <w:rsid w:val="00D04DAC"/>
    <w:rsid w:val="00D051B0"/>
    <w:rsid w:val="00D055D7"/>
    <w:rsid w:val="00D0663B"/>
    <w:rsid w:val="00D10D55"/>
    <w:rsid w:val="00D11B4D"/>
    <w:rsid w:val="00D1377A"/>
    <w:rsid w:val="00D15751"/>
    <w:rsid w:val="00D15F9E"/>
    <w:rsid w:val="00D17B5B"/>
    <w:rsid w:val="00D201D8"/>
    <w:rsid w:val="00D21EB9"/>
    <w:rsid w:val="00D240CE"/>
    <w:rsid w:val="00D3261E"/>
    <w:rsid w:val="00D333A2"/>
    <w:rsid w:val="00D34479"/>
    <w:rsid w:val="00D42625"/>
    <w:rsid w:val="00D515BC"/>
    <w:rsid w:val="00D5211B"/>
    <w:rsid w:val="00D53D87"/>
    <w:rsid w:val="00D53FCF"/>
    <w:rsid w:val="00D55B46"/>
    <w:rsid w:val="00D60421"/>
    <w:rsid w:val="00D62F47"/>
    <w:rsid w:val="00D66554"/>
    <w:rsid w:val="00D66CF5"/>
    <w:rsid w:val="00D67F47"/>
    <w:rsid w:val="00D71329"/>
    <w:rsid w:val="00D71694"/>
    <w:rsid w:val="00D7183F"/>
    <w:rsid w:val="00D72BA1"/>
    <w:rsid w:val="00D80485"/>
    <w:rsid w:val="00D81105"/>
    <w:rsid w:val="00D85002"/>
    <w:rsid w:val="00D867B8"/>
    <w:rsid w:val="00D86E84"/>
    <w:rsid w:val="00D91C49"/>
    <w:rsid w:val="00D92028"/>
    <w:rsid w:val="00D95132"/>
    <w:rsid w:val="00DA19CA"/>
    <w:rsid w:val="00DA1B55"/>
    <w:rsid w:val="00DA1E4B"/>
    <w:rsid w:val="00DA42EA"/>
    <w:rsid w:val="00DB2ADD"/>
    <w:rsid w:val="00DB3AA8"/>
    <w:rsid w:val="00DB5F8C"/>
    <w:rsid w:val="00DC03AF"/>
    <w:rsid w:val="00DC0877"/>
    <w:rsid w:val="00DC153E"/>
    <w:rsid w:val="00DC1C0A"/>
    <w:rsid w:val="00DC4062"/>
    <w:rsid w:val="00DC4922"/>
    <w:rsid w:val="00DC4BCA"/>
    <w:rsid w:val="00DC54B5"/>
    <w:rsid w:val="00DC578C"/>
    <w:rsid w:val="00DC721E"/>
    <w:rsid w:val="00DD09CC"/>
    <w:rsid w:val="00DD1347"/>
    <w:rsid w:val="00DD221E"/>
    <w:rsid w:val="00DE02D6"/>
    <w:rsid w:val="00DE107B"/>
    <w:rsid w:val="00DE1138"/>
    <w:rsid w:val="00DE4403"/>
    <w:rsid w:val="00DE744B"/>
    <w:rsid w:val="00DF2C37"/>
    <w:rsid w:val="00DF5916"/>
    <w:rsid w:val="00DF5C58"/>
    <w:rsid w:val="00DF7DB2"/>
    <w:rsid w:val="00E01D6A"/>
    <w:rsid w:val="00E01DAD"/>
    <w:rsid w:val="00E045F4"/>
    <w:rsid w:val="00E046AB"/>
    <w:rsid w:val="00E06AFC"/>
    <w:rsid w:val="00E07C28"/>
    <w:rsid w:val="00E1567E"/>
    <w:rsid w:val="00E1674F"/>
    <w:rsid w:val="00E17289"/>
    <w:rsid w:val="00E17AA5"/>
    <w:rsid w:val="00E3181C"/>
    <w:rsid w:val="00E33378"/>
    <w:rsid w:val="00E36CDD"/>
    <w:rsid w:val="00E36E7C"/>
    <w:rsid w:val="00E43F6A"/>
    <w:rsid w:val="00E4543B"/>
    <w:rsid w:val="00E47B5F"/>
    <w:rsid w:val="00E50D1B"/>
    <w:rsid w:val="00E523DB"/>
    <w:rsid w:val="00E547A8"/>
    <w:rsid w:val="00E56268"/>
    <w:rsid w:val="00E602D3"/>
    <w:rsid w:val="00E60D0A"/>
    <w:rsid w:val="00E62E0B"/>
    <w:rsid w:val="00E64EE9"/>
    <w:rsid w:val="00E67089"/>
    <w:rsid w:val="00E70023"/>
    <w:rsid w:val="00E701E3"/>
    <w:rsid w:val="00E712EE"/>
    <w:rsid w:val="00E75298"/>
    <w:rsid w:val="00E76438"/>
    <w:rsid w:val="00E76830"/>
    <w:rsid w:val="00E77060"/>
    <w:rsid w:val="00E7774B"/>
    <w:rsid w:val="00E77E46"/>
    <w:rsid w:val="00E8343B"/>
    <w:rsid w:val="00E872C6"/>
    <w:rsid w:val="00E900A9"/>
    <w:rsid w:val="00E9147E"/>
    <w:rsid w:val="00E93A97"/>
    <w:rsid w:val="00E940D5"/>
    <w:rsid w:val="00E94367"/>
    <w:rsid w:val="00E96DF5"/>
    <w:rsid w:val="00E96F15"/>
    <w:rsid w:val="00EA10A2"/>
    <w:rsid w:val="00EA13BA"/>
    <w:rsid w:val="00EA28F6"/>
    <w:rsid w:val="00EA602B"/>
    <w:rsid w:val="00EA6BCE"/>
    <w:rsid w:val="00EA763F"/>
    <w:rsid w:val="00EB130E"/>
    <w:rsid w:val="00EB2704"/>
    <w:rsid w:val="00EB4880"/>
    <w:rsid w:val="00EB5A43"/>
    <w:rsid w:val="00EC2C84"/>
    <w:rsid w:val="00EC38C9"/>
    <w:rsid w:val="00EC60BC"/>
    <w:rsid w:val="00EC75CD"/>
    <w:rsid w:val="00EC7603"/>
    <w:rsid w:val="00EC7B48"/>
    <w:rsid w:val="00ED3465"/>
    <w:rsid w:val="00ED37B9"/>
    <w:rsid w:val="00ED4A58"/>
    <w:rsid w:val="00EE6F17"/>
    <w:rsid w:val="00EF03E9"/>
    <w:rsid w:val="00EF2794"/>
    <w:rsid w:val="00EF2975"/>
    <w:rsid w:val="00EF3243"/>
    <w:rsid w:val="00F04982"/>
    <w:rsid w:val="00F05A48"/>
    <w:rsid w:val="00F05AC0"/>
    <w:rsid w:val="00F0647D"/>
    <w:rsid w:val="00F074BC"/>
    <w:rsid w:val="00F116F6"/>
    <w:rsid w:val="00F155FF"/>
    <w:rsid w:val="00F15B4E"/>
    <w:rsid w:val="00F15CB4"/>
    <w:rsid w:val="00F223DB"/>
    <w:rsid w:val="00F24D16"/>
    <w:rsid w:val="00F26332"/>
    <w:rsid w:val="00F31BDA"/>
    <w:rsid w:val="00F32A2C"/>
    <w:rsid w:val="00F3508B"/>
    <w:rsid w:val="00F354E0"/>
    <w:rsid w:val="00F3597B"/>
    <w:rsid w:val="00F360DE"/>
    <w:rsid w:val="00F36C30"/>
    <w:rsid w:val="00F37A22"/>
    <w:rsid w:val="00F41B3E"/>
    <w:rsid w:val="00F41D63"/>
    <w:rsid w:val="00F46AFC"/>
    <w:rsid w:val="00F51112"/>
    <w:rsid w:val="00F52B57"/>
    <w:rsid w:val="00F57ED8"/>
    <w:rsid w:val="00F60EAF"/>
    <w:rsid w:val="00F64D83"/>
    <w:rsid w:val="00F730EA"/>
    <w:rsid w:val="00F73428"/>
    <w:rsid w:val="00F743B8"/>
    <w:rsid w:val="00F75501"/>
    <w:rsid w:val="00F77EDF"/>
    <w:rsid w:val="00F820FD"/>
    <w:rsid w:val="00F82AD6"/>
    <w:rsid w:val="00F83A77"/>
    <w:rsid w:val="00F841B0"/>
    <w:rsid w:val="00F84F39"/>
    <w:rsid w:val="00F87531"/>
    <w:rsid w:val="00F906B2"/>
    <w:rsid w:val="00F91968"/>
    <w:rsid w:val="00F922A1"/>
    <w:rsid w:val="00FA029E"/>
    <w:rsid w:val="00FA7567"/>
    <w:rsid w:val="00FB0E8A"/>
    <w:rsid w:val="00FB1B7D"/>
    <w:rsid w:val="00FB4BC1"/>
    <w:rsid w:val="00FB4E34"/>
    <w:rsid w:val="00FB75D4"/>
    <w:rsid w:val="00FB7B53"/>
    <w:rsid w:val="00FC0FE5"/>
    <w:rsid w:val="00FD0F1C"/>
    <w:rsid w:val="00FD1B11"/>
    <w:rsid w:val="00FD27FB"/>
    <w:rsid w:val="00FD2A85"/>
    <w:rsid w:val="00FD378C"/>
    <w:rsid w:val="00FD391A"/>
    <w:rsid w:val="00FD3C6F"/>
    <w:rsid w:val="00FD7137"/>
    <w:rsid w:val="00FE17D2"/>
    <w:rsid w:val="00FE208B"/>
    <w:rsid w:val="00FE3DF3"/>
    <w:rsid w:val="00FE5310"/>
    <w:rsid w:val="00FE63D4"/>
    <w:rsid w:val="00FF011A"/>
    <w:rsid w:val="00FF03D0"/>
    <w:rsid w:val="00FF0990"/>
    <w:rsid w:val="00FF200B"/>
    <w:rsid w:val="00FF2640"/>
    <w:rsid w:val="00FF2852"/>
    <w:rsid w:val="00FF3469"/>
    <w:rsid w:val="00FF3C87"/>
    <w:rsid w:val="00FF78F5"/>
    <w:rsid w:val="00FF797E"/>
    <w:rsid w:val="04362F09"/>
    <w:rsid w:val="04DC3515"/>
    <w:rsid w:val="058F56DD"/>
    <w:rsid w:val="09F748DD"/>
    <w:rsid w:val="0AB70070"/>
    <w:rsid w:val="0AC922B4"/>
    <w:rsid w:val="0DBF5E95"/>
    <w:rsid w:val="0E1C7929"/>
    <w:rsid w:val="107C4D95"/>
    <w:rsid w:val="189F2AAE"/>
    <w:rsid w:val="1D651DFB"/>
    <w:rsid w:val="1D8636F3"/>
    <w:rsid w:val="1F654203"/>
    <w:rsid w:val="242654EF"/>
    <w:rsid w:val="2B37170B"/>
    <w:rsid w:val="2E944D36"/>
    <w:rsid w:val="32EA6326"/>
    <w:rsid w:val="374C2416"/>
    <w:rsid w:val="37EE7C62"/>
    <w:rsid w:val="398E5E74"/>
    <w:rsid w:val="49A27C72"/>
    <w:rsid w:val="4B745C51"/>
    <w:rsid w:val="4BDA0933"/>
    <w:rsid w:val="4CEA1034"/>
    <w:rsid w:val="552D203D"/>
    <w:rsid w:val="5FEC793A"/>
    <w:rsid w:val="60CD0B4B"/>
    <w:rsid w:val="63617259"/>
    <w:rsid w:val="65260321"/>
    <w:rsid w:val="67CC7867"/>
    <w:rsid w:val="68291535"/>
    <w:rsid w:val="6EDB5E70"/>
    <w:rsid w:val="6F721210"/>
    <w:rsid w:val="70933570"/>
    <w:rsid w:val="70CF4B99"/>
    <w:rsid w:val="71E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C008A"/>
    <w:pPr>
      <w:keepNext/>
      <w:widowControl/>
      <w:numPr>
        <w:numId w:val="1"/>
      </w:numPr>
      <w:spacing w:after="240" w:line="360" w:lineRule="auto"/>
      <w:jc w:val="center"/>
      <w:outlineLvl w:val="0"/>
    </w:pPr>
    <w:rPr>
      <w:rFonts w:ascii="Arial" w:eastAsia="SC STKaiti" w:hAnsi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0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0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4C00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qFormat/>
    <w:rsid w:val="004C00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C008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008A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C00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qFormat/>
    <w:rsid w:val="004C008A"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4C008A"/>
    <w:rPr>
      <w:rFonts w:ascii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4C008A"/>
    <w:rPr>
      <w:rFonts w:ascii="Arial" w:eastAsia="SC STKaiti" w:hAnsi="Arial"/>
      <w:b/>
      <w:bCs/>
      <w:kern w:val="32"/>
      <w:sz w:val="28"/>
      <w:szCs w:val="32"/>
    </w:rPr>
  </w:style>
  <w:style w:type="paragraph" w:styleId="a7">
    <w:name w:val="Balloon Text"/>
    <w:basedOn w:val="a"/>
    <w:link w:val="Char1"/>
    <w:rsid w:val="00F820FD"/>
    <w:rPr>
      <w:sz w:val="18"/>
      <w:szCs w:val="18"/>
    </w:rPr>
  </w:style>
  <w:style w:type="character" w:customStyle="1" w:styleId="Char1">
    <w:name w:val="批注框文本 Char"/>
    <w:basedOn w:val="a0"/>
    <w:link w:val="a7"/>
    <w:rsid w:val="00F820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648</Words>
  <Characters>3696</Characters>
  <Application>Microsoft Office Word</Application>
  <DocSecurity>0</DocSecurity>
  <Lines>30</Lines>
  <Paragraphs>8</Paragraphs>
  <ScaleCrop>false</ScaleCrop>
  <Company>WwW.YlmF.CoM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000157/1157                           证券简称：中联重科</dc:title>
  <dc:creator>范炜</dc:creator>
  <cp:lastModifiedBy>zoomlion</cp:lastModifiedBy>
  <cp:revision>4</cp:revision>
  <cp:lastPrinted>2019-09-02T05:59:00Z</cp:lastPrinted>
  <dcterms:created xsi:type="dcterms:W3CDTF">2019-09-03T01:14:00Z</dcterms:created>
  <dcterms:modified xsi:type="dcterms:W3CDTF">2019-09-03T01:29:00Z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