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B3" w:rsidRPr="00FE3214" w:rsidRDefault="00107DB3" w:rsidP="00FE3214">
      <w:pPr>
        <w:spacing w:after="0" w:line="360" w:lineRule="auto"/>
      </w:pPr>
      <w:r w:rsidRPr="00825AC4">
        <w:rPr>
          <w:rFonts w:hint="eastAsia"/>
        </w:rPr>
        <w:t>证券代码：</w:t>
      </w:r>
      <w:r w:rsidRPr="00763660">
        <w:rPr>
          <w:rFonts w:ascii="Times New Roman" w:hAnsi="Times New Roman"/>
        </w:rPr>
        <w:t>300613</w:t>
      </w:r>
      <w:r w:rsidRPr="00825AC4">
        <w:t xml:space="preserve">                                            </w:t>
      </w:r>
      <w:r w:rsidRPr="00825AC4">
        <w:rPr>
          <w:rFonts w:hint="eastAsia"/>
        </w:rPr>
        <w:t>证券简称：</w:t>
      </w:r>
      <w:r>
        <w:rPr>
          <w:rFonts w:hint="eastAsia"/>
        </w:rPr>
        <w:t>富瀚微</w:t>
      </w:r>
    </w:p>
    <w:p w:rsidR="00107DB3" w:rsidRDefault="00107DB3" w:rsidP="00FE3214">
      <w:pPr>
        <w:spacing w:after="0" w:line="360" w:lineRule="auto"/>
        <w:ind w:firstLineChars="300" w:firstLine="840"/>
        <w:rPr>
          <w:rFonts w:ascii="宋体" w:cs="宋体"/>
          <w:noProof/>
          <w:spacing w:val="-2"/>
          <w:w w:val="98"/>
          <w:sz w:val="28"/>
        </w:rPr>
      </w:pPr>
      <w:r w:rsidRPr="00825AC4">
        <w:rPr>
          <w:rFonts w:ascii="宋体" w:hAnsi="宋体" w:cs="宋体" w:hint="eastAsia"/>
          <w:noProof/>
          <w:sz w:val="28"/>
        </w:rPr>
        <w:t>上海</w:t>
      </w:r>
      <w:r>
        <w:rPr>
          <w:rFonts w:ascii="宋体" w:hAnsi="宋体" w:cs="宋体" w:hint="eastAsia"/>
          <w:noProof/>
          <w:sz w:val="28"/>
        </w:rPr>
        <w:t>富瀚微电子</w:t>
      </w:r>
      <w:r w:rsidRPr="00825AC4">
        <w:rPr>
          <w:rFonts w:ascii="宋体" w:hAnsi="宋体" w:cs="宋体" w:hint="eastAsia"/>
          <w:noProof/>
          <w:sz w:val="28"/>
        </w:rPr>
        <w:t>股份有限公司</w:t>
      </w:r>
      <w:r w:rsidRPr="00825AC4">
        <w:rPr>
          <w:rFonts w:ascii="宋体" w:hAnsi="宋体" w:cs="宋体" w:hint="eastAsia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hAnsi="宋体" w:cs="宋体" w:hint="eastAsia"/>
          <w:noProof/>
          <w:spacing w:val="-2"/>
          <w:w w:val="98"/>
          <w:sz w:val="28"/>
        </w:rPr>
        <w:t>录表</w:t>
      </w:r>
    </w:p>
    <w:p w:rsidR="00107DB3" w:rsidRPr="00763660" w:rsidRDefault="00107DB3" w:rsidP="00FE3214">
      <w:pPr>
        <w:spacing w:after="0" w:line="360" w:lineRule="auto"/>
        <w:ind w:firstLineChars="300" w:firstLine="603"/>
        <w:jc w:val="right"/>
        <w:rPr>
          <w:rFonts w:ascii="Times New Roman" w:hAnsi="Times New Roman"/>
          <w:noProof/>
          <w:szCs w:val="21"/>
        </w:rPr>
      </w:pPr>
      <w:r w:rsidRPr="00FE3214">
        <w:rPr>
          <w:rFonts w:ascii="宋体" w:hAnsi="宋体" w:cs="宋体" w:hint="eastAsia"/>
          <w:noProof/>
          <w:spacing w:val="-2"/>
          <w:w w:val="98"/>
          <w:szCs w:val="21"/>
        </w:rPr>
        <w:t>编号：</w:t>
      </w:r>
      <w:r>
        <w:rPr>
          <w:rFonts w:ascii="Times New Roman" w:hAnsi="Times New Roman"/>
          <w:noProof/>
          <w:spacing w:val="-2"/>
          <w:w w:val="98"/>
          <w:szCs w:val="21"/>
        </w:rPr>
        <w:t>2019</w:t>
      </w:r>
      <w:r w:rsidRPr="00763660">
        <w:rPr>
          <w:rFonts w:ascii="Times New Roman" w:hAnsi="Times New Roman"/>
          <w:noProof/>
          <w:spacing w:val="-2"/>
          <w:w w:val="98"/>
          <w:szCs w:val="21"/>
        </w:rPr>
        <w:t>-00</w:t>
      </w:r>
      <w:r>
        <w:rPr>
          <w:rFonts w:ascii="Times New Roman" w:hAnsi="Times New Roman"/>
          <w:noProof/>
          <w:spacing w:val="-2"/>
          <w:w w:val="98"/>
          <w:szCs w:val="21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107DB3" w:rsidRPr="00974890" w:rsidTr="005A7BFF">
        <w:tc>
          <w:tcPr>
            <w:tcW w:w="1908" w:type="dxa"/>
          </w:tcPr>
          <w:p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107DB3" w:rsidRPr="00974890" w:rsidRDefault="00107DB3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:rsidR="00107DB3" w:rsidRPr="00974890" w:rsidRDefault="00107DB3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:rsidR="00107DB3" w:rsidRPr="00974890" w:rsidRDefault="00107DB3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:rsidR="00107DB3" w:rsidRPr="00974890" w:rsidRDefault="00107DB3" w:rsidP="005A7BF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107DB3" w:rsidRPr="00974890" w:rsidRDefault="00107DB3" w:rsidP="005A7BFF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   </w:t>
            </w:r>
          </w:p>
        </w:tc>
      </w:tr>
      <w:tr w:rsidR="00107DB3" w:rsidRPr="00974890" w:rsidTr="000E22C3">
        <w:trPr>
          <w:trHeight w:val="2192"/>
        </w:trPr>
        <w:tc>
          <w:tcPr>
            <w:tcW w:w="1908" w:type="dxa"/>
          </w:tcPr>
          <w:p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2723CE" w:rsidRDefault="00A27FD6" w:rsidP="002723CE">
            <w:pPr>
              <w:spacing w:afterLines="50" w:after="156"/>
            </w:pPr>
            <w:r>
              <w:t>国泰君安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张天闻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黄行辉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天风证券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陈俊杰</w:t>
            </w:r>
            <w:r>
              <w:rPr>
                <w:rFonts w:hint="eastAsia"/>
              </w:rPr>
              <w:t xml:space="preserve"> </w:t>
            </w:r>
            <w:r w:rsidR="002723CE">
              <w:rPr>
                <w:rFonts w:hint="eastAsia"/>
              </w:rPr>
              <w:t>国盛证券</w:t>
            </w:r>
            <w:r w:rsidR="002723CE">
              <w:rPr>
                <w:rFonts w:hint="eastAsia"/>
              </w:rPr>
              <w:t xml:space="preserve"> </w:t>
            </w:r>
            <w:r w:rsidR="002723CE">
              <w:rPr>
                <w:rFonts w:hint="eastAsia"/>
              </w:rPr>
              <w:t>佘凌星</w:t>
            </w:r>
          </w:p>
          <w:p w:rsidR="002723CE" w:rsidRDefault="00A27FD6" w:rsidP="002723CE">
            <w:pPr>
              <w:spacing w:afterLines="50" w:after="156"/>
            </w:pPr>
            <w:r>
              <w:rPr>
                <w:rFonts w:hint="eastAsia"/>
              </w:rPr>
              <w:t>华金证券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蔡景彦</w:t>
            </w:r>
            <w:r>
              <w:rPr>
                <w:rFonts w:hint="eastAsia"/>
              </w:rPr>
              <w:t xml:space="preserve"> </w:t>
            </w:r>
            <w:r w:rsidR="002723CE">
              <w:rPr>
                <w:rFonts w:hint="eastAsia"/>
              </w:rPr>
              <w:t>杨维维</w:t>
            </w:r>
            <w:r w:rsidR="002723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华安基金</w:t>
            </w:r>
            <w:r w:rsidR="002723CE">
              <w:rPr>
                <w:rFonts w:hint="eastAsia"/>
              </w:rPr>
              <w:t xml:space="preserve"> </w:t>
            </w:r>
            <w:r w:rsidR="002723CE">
              <w:rPr>
                <w:rFonts w:hint="eastAsia"/>
              </w:rPr>
              <w:t>潘东煦</w:t>
            </w:r>
            <w:r w:rsidR="002723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涂围</w:t>
            </w:r>
            <w:r w:rsidR="00091820">
              <w:rPr>
                <w:rFonts w:hint="eastAsia"/>
              </w:rPr>
              <w:t xml:space="preserve"> </w:t>
            </w:r>
          </w:p>
          <w:p w:rsidR="00091820" w:rsidRDefault="00A27FD6" w:rsidP="002723CE">
            <w:pPr>
              <w:spacing w:afterLines="50" w:after="156"/>
            </w:pPr>
            <w:r>
              <w:rPr>
                <w:rFonts w:hint="eastAsia"/>
              </w:rPr>
              <w:t>诺德基金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孙小明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广发证券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王昭光</w:t>
            </w:r>
            <w:r>
              <w:rPr>
                <w:rFonts w:hint="eastAsia"/>
              </w:rPr>
              <w:t xml:space="preserve"> </w:t>
            </w:r>
          </w:p>
          <w:p w:rsidR="00A27FD6" w:rsidRDefault="00A27FD6" w:rsidP="002723CE">
            <w:pPr>
              <w:spacing w:afterLines="50" w:after="156"/>
            </w:pPr>
            <w:r>
              <w:rPr>
                <w:rFonts w:hint="eastAsia"/>
              </w:rPr>
              <w:t>浙商基金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王斌</w:t>
            </w:r>
            <w:r>
              <w:rPr>
                <w:rFonts w:hint="eastAsia"/>
              </w:rPr>
              <w:t xml:space="preserve"> </w:t>
            </w:r>
            <w:r w:rsidRPr="00165C38">
              <w:rPr>
                <w:rFonts w:hint="eastAsia"/>
              </w:rPr>
              <w:t>天治基金</w:t>
            </w:r>
            <w:r w:rsidRPr="00165C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徐斌毅</w:t>
            </w:r>
          </w:p>
          <w:p w:rsidR="00A27FD6" w:rsidRDefault="00A27FD6" w:rsidP="002723CE">
            <w:pPr>
              <w:spacing w:afterLines="50" w:after="156"/>
            </w:pPr>
            <w:r>
              <w:rPr>
                <w:rFonts w:hint="eastAsia"/>
              </w:rPr>
              <w:t>翊安投资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张益锋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中欧基金</w:t>
            </w:r>
            <w:r>
              <w:rPr>
                <w:rFonts w:hint="eastAsia"/>
              </w:rPr>
              <w:t xml:space="preserve"> </w:t>
            </w:r>
            <w:r w:rsidRPr="006F2048">
              <w:rPr>
                <w:rFonts w:hint="eastAsia"/>
              </w:rPr>
              <w:t>邵洁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国华人寿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张伟</w:t>
            </w:r>
          </w:p>
          <w:p w:rsidR="00A27FD6" w:rsidRDefault="00A27FD6" w:rsidP="002723CE">
            <w:pPr>
              <w:spacing w:afterLines="50" w:after="156"/>
            </w:pPr>
            <w:r w:rsidRPr="006F2048">
              <w:t>Nomura</w:t>
            </w:r>
            <w:r w:rsidRPr="006F2048">
              <w:tab/>
            </w:r>
            <w:r>
              <w:t xml:space="preserve"> </w:t>
            </w:r>
            <w:r w:rsidRPr="006F2048">
              <w:t>Donnie Teng</w:t>
            </w:r>
            <w:r>
              <w:t xml:space="preserve">  </w:t>
            </w:r>
            <w:r w:rsidRPr="00013EF1">
              <w:t>Aaron Jeng</w:t>
            </w:r>
            <w:r w:rsidR="002723CE">
              <w:t xml:space="preserve"> </w:t>
            </w:r>
            <w:r w:rsidR="00D96EA7">
              <w:t xml:space="preserve"> </w:t>
            </w:r>
            <w:r w:rsidR="002723CE" w:rsidRPr="002723CE">
              <w:t>Xylona Lam</w:t>
            </w:r>
          </w:p>
          <w:p w:rsidR="00A27FD6" w:rsidRDefault="00A27FD6" w:rsidP="002723CE">
            <w:pPr>
              <w:spacing w:afterLines="50" w:after="156"/>
            </w:pPr>
            <w:r>
              <w:t xml:space="preserve">Taikang AMC  </w:t>
            </w:r>
            <w:r w:rsidRPr="00013EF1">
              <w:t>Olivia LU</w:t>
            </w:r>
            <w:r>
              <w:t xml:space="preserve">   Sumitomo Mitsui AM  </w:t>
            </w:r>
            <w:r w:rsidRPr="00013EF1">
              <w:t>Yvette SUN</w:t>
            </w:r>
            <w:r>
              <w:t xml:space="preserve"> </w:t>
            </w:r>
            <w:r w:rsidR="00B05D39">
              <w:t xml:space="preserve"> </w:t>
            </w:r>
            <w:r w:rsidRPr="00013EF1">
              <w:t>Jane YE</w:t>
            </w:r>
          </w:p>
          <w:p w:rsidR="00A27FD6" w:rsidRDefault="00A27FD6" w:rsidP="002723CE">
            <w:pPr>
              <w:spacing w:afterLines="50" w:after="156"/>
            </w:pPr>
            <w:r w:rsidRPr="00013EF1">
              <w:t>Nan Shan Life</w:t>
            </w:r>
            <w:r w:rsidRPr="00013EF1">
              <w:tab/>
              <w:t>Wayne LIU</w:t>
            </w:r>
            <w:r>
              <w:t xml:space="preserve">  </w:t>
            </w:r>
            <w:r w:rsidR="00FE1823">
              <w:t xml:space="preserve">Edmond de Rothschild AM  </w:t>
            </w:r>
            <w:r w:rsidRPr="00013EF1">
              <w:t>Xiadong BAO</w:t>
            </w:r>
          </w:p>
          <w:p w:rsidR="00A27FD6" w:rsidRDefault="00A27FD6" w:rsidP="002723CE">
            <w:pPr>
              <w:spacing w:afterLines="50" w:after="156"/>
            </w:pPr>
            <w:r w:rsidRPr="00E15989">
              <w:t>Wellington Mgt HK Ltd.</w:t>
            </w:r>
            <w:r w:rsidRPr="00E15989">
              <w:tab/>
              <w:t>Tommy WONG</w:t>
            </w:r>
            <w:r>
              <w:t xml:space="preserve">   </w:t>
            </w:r>
          </w:p>
          <w:p w:rsidR="00A27FD6" w:rsidRDefault="00A27FD6" w:rsidP="002723CE">
            <w:pPr>
              <w:spacing w:afterLines="50" w:after="156"/>
            </w:pPr>
            <w:r w:rsidRPr="00E15989">
              <w:t>Value Partner</w:t>
            </w:r>
            <w:r w:rsidRPr="00E15989">
              <w:tab/>
              <w:t>Kathy ZHANG</w:t>
            </w:r>
            <w:r>
              <w:t xml:space="preserve">  </w:t>
            </w:r>
            <w:r w:rsidRPr="00E15989">
              <w:t>Chen Jun YU</w:t>
            </w:r>
          </w:p>
          <w:p w:rsidR="00A27FD6" w:rsidRDefault="00A27FD6" w:rsidP="002723CE">
            <w:pPr>
              <w:spacing w:afterLines="50" w:after="156"/>
            </w:pPr>
            <w:r w:rsidRPr="00E15989">
              <w:t>PNC Capital Advisors</w:t>
            </w:r>
            <w:r w:rsidRPr="00E15989">
              <w:tab/>
              <w:t>Calvin ZHANG Yu</w:t>
            </w:r>
          </w:p>
          <w:p w:rsidR="002723CE" w:rsidRDefault="002723CE" w:rsidP="002723CE">
            <w:pPr>
              <w:spacing w:afterLines="50" w:after="156"/>
            </w:pPr>
            <w:r>
              <w:t>Daiwa AM</w:t>
            </w:r>
            <w:r>
              <w:tab/>
              <w:t>Victor TSE</w:t>
            </w:r>
          </w:p>
          <w:p w:rsidR="002723CE" w:rsidRDefault="002723CE" w:rsidP="002723CE">
            <w:pPr>
              <w:spacing w:afterLines="50" w:after="156"/>
            </w:pPr>
            <w:r>
              <w:t>Doric Capital Corp</w:t>
            </w:r>
            <w:r>
              <w:tab/>
              <w:t>Howard WONG</w:t>
            </w:r>
          </w:p>
          <w:p w:rsidR="00350D81" w:rsidRPr="00A44D30" w:rsidRDefault="00350D81" w:rsidP="002723CE">
            <w:pPr>
              <w:spacing w:afterLines="50" w:after="156"/>
            </w:pPr>
            <w:r>
              <w:t>卢伟</w:t>
            </w:r>
          </w:p>
        </w:tc>
      </w:tr>
      <w:tr w:rsidR="00107DB3" w:rsidRPr="00974890" w:rsidTr="00F849C7">
        <w:trPr>
          <w:trHeight w:val="576"/>
        </w:trPr>
        <w:tc>
          <w:tcPr>
            <w:tcW w:w="1908" w:type="dxa"/>
          </w:tcPr>
          <w:p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107DB3" w:rsidRPr="00C9042F" w:rsidRDefault="00107DB3" w:rsidP="00C9042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19"/>
              </w:smartTagPr>
              <w:r w:rsidRPr="00763660"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201</w:t>
              </w: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9</w:t>
              </w:r>
              <w:r w:rsidRPr="00C9042F">
                <w:rPr>
                  <w:rFonts w:ascii="宋体" w:hAnsi="宋体" w:hint="eastAsia"/>
                  <w:bCs/>
                  <w:iCs/>
                  <w:color w:val="000000"/>
                  <w:sz w:val="24"/>
                </w:rPr>
                <w:t>年</w:t>
              </w: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9</w:t>
              </w:r>
              <w:r w:rsidRPr="00C9042F">
                <w:rPr>
                  <w:rFonts w:ascii="宋体" w:hAnsi="宋体" w:hint="eastAsia"/>
                  <w:bCs/>
                  <w:iCs/>
                  <w:color w:val="000000"/>
                  <w:sz w:val="24"/>
                </w:rPr>
                <w:t>月</w:t>
              </w:r>
              <w:r w:rsidRPr="00763660"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2</w:t>
              </w:r>
              <w:r w:rsidRPr="00C9042F">
                <w:rPr>
                  <w:rFonts w:ascii="宋体" w:hAnsi="宋体" w:hint="eastAsia"/>
                  <w:bCs/>
                  <w:iCs/>
                  <w:color w:val="000000"/>
                  <w:sz w:val="24"/>
                </w:rPr>
                <w:t>日</w:t>
              </w:r>
            </w:smartTag>
          </w:p>
        </w:tc>
      </w:tr>
      <w:tr w:rsidR="00107DB3" w:rsidRPr="00974890" w:rsidTr="005A7BFF">
        <w:tc>
          <w:tcPr>
            <w:tcW w:w="1908" w:type="dxa"/>
          </w:tcPr>
          <w:p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107DB3" w:rsidRPr="00974890" w:rsidTr="00F849C7">
        <w:trPr>
          <w:trHeight w:val="906"/>
        </w:trPr>
        <w:tc>
          <w:tcPr>
            <w:tcW w:w="1908" w:type="dxa"/>
          </w:tcPr>
          <w:p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上市公司接待人员姓名</w:t>
            </w:r>
          </w:p>
        </w:tc>
        <w:tc>
          <w:tcPr>
            <w:tcW w:w="6614" w:type="dxa"/>
            <w:vAlign w:val="center"/>
          </w:tcPr>
          <w:p w:rsidR="00107DB3" w:rsidRPr="00C9042F" w:rsidRDefault="00107DB3" w:rsidP="006C19CB">
            <w:pPr>
              <w:spacing w:line="300" w:lineRule="auto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董事会秘书、财务总监冯小军</w:t>
            </w:r>
          </w:p>
        </w:tc>
      </w:tr>
      <w:tr w:rsidR="00107DB3" w:rsidRPr="00974890" w:rsidTr="001B1D4B">
        <w:trPr>
          <w:trHeight w:val="841"/>
        </w:trPr>
        <w:tc>
          <w:tcPr>
            <w:tcW w:w="1908" w:type="dxa"/>
            <w:vAlign w:val="center"/>
          </w:tcPr>
          <w:p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107DB3" w:rsidRPr="00483E2F" w:rsidRDefault="00107DB3" w:rsidP="0037666F">
            <w:pPr>
              <w:adjustRightInd w:val="0"/>
              <w:snapToGrid w:val="0"/>
              <w:spacing w:line="300" w:lineRule="auto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董事会秘书、财务总监冯小军女士主持了本次活动，首先</w:t>
            </w: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简要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介绍</w:t>
            </w:r>
            <w:r w:rsidRPr="00483E2F">
              <w:rPr>
                <w:rFonts w:ascii="宋体" w:hAnsi="宋体" w:cs="Arial" w:hint="eastAsia"/>
                <w:kern w:val="0"/>
                <w:sz w:val="24"/>
                <w:szCs w:val="24"/>
              </w:rPr>
              <w:t>了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  <w:r w:rsidRPr="00483E2F">
              <w:rPr>
                <w:rFonts w:ascii="宋体" w:hAnsi="宋体" w:cs="Arial" w:hint="eastAsia"/>
                <w:kern w:val="0"/>
                <w:sz w:val="24"/>
                <w:szCs w:val="24"/>
              </w:rPr>
              <w:t>业务</w:t>
            </w:r>
            <w:r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发展情况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之后与会人员</w:t>
            </w:r>
            <w:r w:rsidRPr="00483E2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采用问答形式进行了沟通，</w:t>
            </w:r>
            <w:r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具体内容如下：</w:t>
            </w:r>
          </w:p>
          <w:p w:rsidR="00107DB3" w:rsidRDefault="00107DB3" w:rsidP="0037666F">
            <w:pPr>
              <w:adjustRightInd w:val="0"/>
              <w:snapToGrid w:val="0"/>
              <w:spacing w:line="300" w:lineRule="auto"/>
              <w:rPr>
                <w:rFonts w:ascii="宋体" w:cs="Arial"/>
                <w:bCs/>
                <w:iCs/>
                <w:color w:val="000000"/>
                <w:sz w:val="24"/>
                <w:szCs w:val="24"/>
              </w:rPr>
            </w:pPr>
            <w:r w:rsidRPr="00264C5D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264C5D"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请问公司对下半年安防需求怎么看？</w:t>
            </w:r>
          </w:p>
          <w:p w:rsidR="00107DB3" w:rsidRPr="00B333D9" w:rsidRDefault="00107DB3" w:rsidP="0037666F">
            <w:pPr>
              <w:adjustRightInd w:val="0"/>
              <w:snapToGrid w:val="0"/>
              <w:spacing w:line="300" w:lineRule="auto"/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</w:pPr>
            <w:r w:rsidRPr="00BE439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A</w:t>
            </w:r>
            <w:r w:rsidRPr="00BE439D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从客户近期反馈信息看，还是传递了比较积极的信号，下半年安防业务需求应</w:t>
            </w:r>
            <w:r w:rsidR="009B37CC"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延续</w:t>
            </w:r>
            <w:r>
              <w:rPr>
                <w:rFonts w:ascii="Times New Roman" w:hAnsi="宋体" w:hint="eastAsia"/>
                <w:bCs/>
                <w:iCs/>
                <w:color w:val="000000"/>
                <w:sz w:val="24"/>
                <w:szCs w:val="24"/>
              </w:rPr>
              <w:t>稳健增长的趋势，我们对安防行业增速持谨慎乐观的态度。</w:t>
            </w:r>
          </w:p>
          <w:p w:rsidR="00107DB3" w:rsidRDefault="00107DB3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宋体"/>
                <w:bCs/>
                <w:iCs/>
                <w:color w:val="000000"/>
                <w:sz w:val="24"/>
                <w:szCs w:val="24"/>
              </w:rPr>
            </w:pPr>
            <w:r w:rsidRPr="00264C5D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0212DA">
              <w:rPr>
                <w:rFonts w:ascii="Times New Roman" w:hAnsi="宋体" w:hint="eastAsia"/>
                <w:b/>
                <w:bCs/>
                <w:iCs/>
                <w:color w:val="000000"/>
                <w:sz w:val="24"/>
                <w:szCs w:val="24"/>
              </w:rPr>
              <w:t>公司在网络摄像机芯片市场竞争格局？</w:t>
            </w:r>
          </w:p>
          <w:p w:rsidR="00107DB3" w:rsidRDefault="00107DB3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439D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近年公司在网络摄像机的前期布局和投入已有较明显收效，继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年网络摄像机芯片销售破千万颗后，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年上半年均继续增长，在营收中占比有较大提升，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年上半年占比已接近半数，公司产品以较高的性价比优势已在专业安防上实现了量产，如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FH88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系列新产品。但由于该市场竞争较为激烈，玩家较多，因此产品毛利率会相对偏低。</w:t>
            </w:r>
          </w:p>
          <w:p w:rsidR="00107DB3" w:rsidRDefault="00107DB3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3530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A3530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：公司的</w:t>
            </w:r>
            <w:r w:rsidRPr="00A3530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H.265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产品市场表现如何？</w:t>
            </w:r>
          </w:p>
          <w:p w:rsidR="00107DB3" w:rsidRPr="005F193C" w:rsidRDefault="00107DB3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E070A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上半年</w:t>
            </w:r>
            <w:r w:rsidRPr="005F193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H.265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SoC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产品已量产。</w:t>
            </w:r>
          </w:p>
          <w:p w:rsidR="00107DB3" w:rsidRDefault="00107DB3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：请详细介绍下公司汽车电子产品业务。</w:t>
            </w:r>
          </w:p>
          <w:p w:rsidR="00107DB3" w:rsidRDefault="00107DB3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A43B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今年上半年，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公司来自汽车电子产品营收同比上升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92.25%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，包括车内监控、流媒体后视镜、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环视、行车记录仪等，其中车内监控如驾驶员行为模式监控，是目前行车安全重要保障，在网约车得到广泛应用。车规级产品具有宽动态、低照度、补红外等优异的图像处理性能及高可靠性和稳定性，公司将与代理商、方案商以及部分直销客户紧密合作持续开拓市场。</w:t>
            </w:r>
          </w:p>
          <w:p w:rsidR="00107DB3" w:rsidRPr="00924ABE" w:rsidRDefault="00107DB3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924AB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近期上游企业产能紧张对公司的影响？</w:t>
            </w:r>
          </w:p>
          <w:p w:rsidR="00107DB3" w:rsidRDefault="00107DB3" w:rsidP="00E070AE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：公司</w:t>
            </w:r>
            <w:r w:rsidRPr="00313C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出货量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一直较为</w:t>
            </w:r>
            <w:r w:rsidRPr="00313C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稳定，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与上游制造厂商、封装测试厂商</w:t>
            </w:r>
            <w:r w:rsidRPr="00313C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按计划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安排生产，目前对公司没有影响</w:t>
            </w:r>
            <w:r w:rsidRPr="00313C4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07DB3" w:rsidRDefault="00107DB3" w:rsidP="00E070AE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E070AE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lastRenderedPageBreak/>
              <w:t>Q</w:t>
            </w:r>
            <w:r w:rsidRPr="00E070A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：公司研发投入增幅较高，主要投入方向？</w:t>
            </w:r>
          </w:p>
          <w:p w:rsidR="00107DB3" w:rsidRDefault="00107DB3" w:rsidP="0037666F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E070A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公司上半年研发费用同比增长</w:t>
            </w:r>
            <w:r w:rsidRPr="00E070A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42.65%</w:t>
            </w:r>
            <w:r w:rsidRPr="00E070A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，主要仍体现为人力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资源</w:t>
            </w:r>
            <w:r w:rsidRPr="00E070A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队伍的搭建充实，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</w:t>
            </w:r>
            <w:r w:rsidRPr="00E070A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投入到更丰富、齐全的产品线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开发</w:t>
            </w:r>
            <w:r w:rsidRPr="00E070A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，投入到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更先进</w:t>
            </w:r>
            <w:r w:rsidRPr="00E070A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Pr="00E070A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预研中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，继续围绕看得清，看得懂主线</w:t>
            </w:r>
            <w:r w:rsidRPr="00E070A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11D62" w:rsidRDefault="00211D62" w:rsidP="00211D62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E070AE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E070A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公司是否还会推出员工激励计划</w:t>
            </w:r>
            <w:r w:rsidRPr="00E070A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211D62" w:rsidRDefault="00211D62" w:rsidP="00211D62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E070A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一直重视人才的投入，</w:t>
            </w:r>
            <w:r w:rsidR="007B71B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会采取不同的激励措施留住人才。公司一直有在评估各种激励方式，不仅包括限制性股票，还有股票期权、员工持股计划等。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B71B3" w:rsidRDefault="007B71B3" w:rsidP="007B71B3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E070AE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E070A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公司产品线布局或研发方向</w:t>
            </w:r>
            <w:r w:rsidRPr="00E070A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211D62" w:rsidRPr="007B71B3" w:rsidRDefault="007B71B3" w:rsidP="00D374C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E070A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A44D3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研发朝着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“看得清”</w:t>
            </w:r>
            <w:r w:rsidR="00A44D3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“看得懂”两条路线走，从</w:t>
            </w:r>
            <w:r w:rsidR="00A44D3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720</w:t>
            </w:r>
            <w:r w:rsidR="00A44D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</w:t>
            </w:r>
            <w:r w:rsidR="00A44D3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到</w:t>
            </w:r>
            <w:r w:rsidR="00A44D3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1080P</w:t>
            </w:r>
            <w:r w:rsidR="00A44D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到现在的</w:t>
            </w:r>
            <w:r w:rsidR="00A44D30" w:rsidRPr="00A44D3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4K</w:t>
            </w:r>
            <w:r w:rsidR="00A44D3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，使视频图像越来越清晰。</w:t>
            </w:r>
            <w:r w:rsidR="00091820" w:rsidRPr="0075108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顺应市场需求，针对不同应用场景下开发更多智能化功能，沿着看得懂方向深入研发。</w:t>
            </w:r>
          </w:p>
        </w:tc>
      </w:tr>
      <w:tr w:rsidR="00107DB3" w:rsidRPr="00974890" w:rsidTr="005A7BFF">
        <w:tc>
          <w:tcPr>
            <w:tcW w:w="1908" w:type="dxa"/>
            <w:vAlign w:val="center"/>
          </w:tcPr>
          <w:p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107DB3" w:rsidRPr="00974890" w:rsidTr="002940BE">
        <w:trPr>
          <w:trHeight w:val="388"/>
        </w:trPr>
        <w:tc>
          <w:tcPr>
            <w:tcW w:w="1908" w:type="dxa"/>
            <w:vAlign w:val="center"/>
          </w:tcPr>
          <w:p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107DB3" w:rsidRPr="00B04A94" w:rsidRDefault="00107DB3" w:rsidP="00755638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2019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9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月</w:t>
            </w:r>
            <w:r w:rsidR="00755638">
              <w:rPr>
                <w:rFonts w:ascii="Times New Roman" w:hAnsi="Times New Roman"/>
                <w:bCs/>
                <w:iCs/>
                <w:color w:val="000000"/>
                <w:sz w:val="24"/>
              </w:rPr>
              <w:t>4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107DB3" w:rsidRDefault="00107DB3" w:rsidP="002940BE">
      <w:pPr>
        <w:adjustRightInd w:val="0"/>
        <w:snapToGrid w:val="0"/>
        <w:spacing w:line="300" w:lineRule="auto"/>
      </w:pPr>
      <w:bookmarkStart w:id="0" w:name="_GoBack"/>
      <w:bookmarkEnd w:id="0"/>
    </w:p>
    <w:sectPr w:rsidR="00107DB3" w:rsidSect="0012464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E0" w:rsidRDefault="006B6AE0" w:rsidP="0001341D">
      <w:pPr>
        <w:spacing w:after="0" w:line="240" w:lineRule="auto"/>
      </w:pPr>
      <w:r>
        <w:separator/>
      </w:r>
    </w:p>
  </w:endnote>
  <w:endnote w:type="continuationSeparator" w:id="0">
    <w:p w:rsidR="006B6AE0" w:rsidRDefault="006B6AE0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B3" w:rsidRDefault="00107DB3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7DB3" w:rsidRDefault="00107D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B3" w:rsidRDefault="00107DB3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5638">
      <w:rPr>
        <w:rStyle w:val="a6"/>
        <w:noProof/>
      </w:rPr>
      <w:t>1</w:t>
    </w:r>
    <w:r>
      <w:rPr>
        <w:rStyle w:val="a6"/>
      </w:rPr>
      <w:fldChar w:fldCharType="end"/>
    </w:r>
  </w:p>
  <w:p w:rsidR="00107DB3" w:rsidRDefault="00107D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E0" w:rsidRDefault="006B6AE0" w:rsidP="0001341D">
      <w:pPr>
        <w:spacing w:after="0" w:line="240" w:lineRule="auto"/>
      </w:pPr>
      <w:r>
        <w:separator/>
      </w:r>
    </w:p>
  </w:footnote>
  <w:footnote w:type="continuationSeparator" w:id="0">
    <w:p w:rsidR="006B6AE0" w:rsidRDefault="006B6AE0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823A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875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ABC49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10C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58F9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E8088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1AA1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CAED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2F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66B"/>
    <w:rsid w:val="0001341D"/>
    <w:rsid w:val="000206E7"/>
    <w:rsid w:val="0002086D"/>
    <w:rsid w:val="000212DA"/>
    <w:rsid w:val="000660A4"/>
    <w:rsid w:val="000712A4"/>
    <w:rsid w:val="00072FE7"/>
    <w:rsid w:val="00073C9C"/>
    <w:rsid w:val="00074455"/>
    <w:rsid w:val="00082B44"/>
    <w:rsid w:val="00091820"/>
    <w:rsid w:val="00093C72"/>
    <w:rsid w:val="000971D9"/>
    <w:rsid w:val="000A3545"/>
    <w:rsid w:val="000B2112"/>
    <w:rsid w:val="000C4BC6"/>
    <w:rsid w:val="000D60C2"/>
    <w:rsid w:val="000E22C3"/>
    <w:rsid w:val="000E7865"/>
    <w:rsid w:val="000E7BE1"/>
    <w:rsid w:val="000F4889"/>
    <w:rsid w:val="00107DB3"/>
    <w:rsid w:val="0012464C"/>
    <w:rsid w:val="00137ABA"/>
    <w:rsid w:val="00145BE6"/>
    <w:rsid w:val="00154AA5"/>
    <w:rsid w:val="0016722F"/>
    <w:rsid w:val="00170D53"/>
    <w:rsid w:val="001A12CF"/>
    <w:rsid w:val="001A5037"/>
    <w:rsid w:val="001B1D4B"/>
    <w:rsid w:val="001B3AF0"/>
    <w:rsid w:val="001B68B1"/>
    <w:rsid w:val="001C4089"/>
    <w:rsid w:val="001E6D7E"/>
    <w:rsid w:val="001F6DF9"/>
    <w:rsid w:val="00211D62"/>
    <w:rsid w:val="00232F21"/>
    <w:rsid w:val="002401F1"/>
    <w:rsid w:val="0024287B"/>
    <w:rsid w:val="00250239"/>
    <w:rsid w:val="00252935"/>
    <w:rsid w:val="002574D7"/>
    <w:rsid w:val="00264C5D"/>
    <w:rsid w:val="002723CE"/>
    <w:rsid w:val="00287A5A"/>
    <w:rsid w:val="002940BE"/>
    <w:rsid w:val="002B10D6"/>
    <w:rsid w:val="002D36A1"/>
    <w:rsid w:val="002D3FF4"/>
    <w:rsid w:val="002E258A"/>
    <w:rsid w:val="002F0F58"/>
    <w:rsid w:val="002F105D"/>
    <w:rsid w:val="002F5FD5"/>
    <w:rsid w:val="00302CF8"/>
    <w:rsid w:val="00313C4C"/>
    <w:rsid w:val="003148CD"/>
    <w:rsid w:val="00317633"/>
    <w:rsid w:val="00342685"/>
    <w:rsid w:val="00350D81"/>
    <w:rsid w:val="00364412"/>
    <w:rsid w:val="00371B72"/>
    <w:rsid w:val="0037666F"/>
    <w:rsid w:val="00384D08"/>
    <w:rsid w:val="00386085"/>
    <w:rsid w:val="00387B98"/>
    <w:rsid w:val="00390CF2"/>
    <w:rsid w:val="00395847"/>
    <w:rsid w:val="0039713A"/>
    <w:rsid w:val="003B71FF"/>
    <w:rsid w:val="003D0158"/>
    <w:rsid w:val="003D1507"/>
    <w:rsid w:val="00403D52"/>
    <w:rsid w:val="00406629"/>
    <w:rsid w:val="004326E8"/>
    <w:rsid w:val="004349B2"/>
    <w:rsid w:val="00436450"/>
    <w:rsid w:val="0043728F"/>
    <w:rsid w:val="004643F1"/>
    <w:rsid w:val="0048259B"/>
    <w:rsid w:val="00483E2F"/>
    <w:rsid w:val="00491C09"/>
    <w:rsid w:val="004967B8"/>
    <w:rsid w:val="004B4309"/>
    <w:rsid w:val="004C1E61"/>
    <w:rsid w:val="004C4F32"/>
    <w:rsid w:val="004D1BA0"/>
    <w:rsid w:val="004D1D72"/>
    <w:rsid w:val="004D5448"/>
    <w:rsid w:val="00506696"/>
    <w:rsid w:val="005206EB"/>
    <w:rsid w:val="00524AA0"/>
    <w:rsid w:val="00526D42"/>
    <w:rsid w:val="005335A6"/>
    <w:rsid w:val="005349A2"/>
    <w:rsid w:val="005350A8"/>
    <w:rsid w:val="005465D3"/>
    <w:rsid w:val="005471BE"/>
    <w:rsid w:val="00592F17"/>
    <w:rsid w:val="005A7BFF"/>
    <w:rsid w:val="005B19C4"/>
    <w:rsid w:val="005B4214"/>
    <w:rsid w:val="005C4ABB"/>
    <w:rsid w:val="005C5A14"/>
    <w:rsid w:val="005E0896"/>
    <w:rsid w:val="005F193C"/>
    <w:rsid w:val="005F7A68"/>
    <w:rsid w:val="005F7E7E"/>
    <w:rsid w:val="0062416D"/>
    <w:rsid w:val="00665937"/>
    <w:rsid w:val="006A796A"/>
    <w:rsid w:val="006B14F6"/>
    <w:rsid w:val="006B6AE0"/>
    <w:rsid w:val="006C19CB"/>
    <w:rsid w:val="006D1018"/>
    <w:rsid w:val="006D2B95"/>
    <w:rsid w:val="006F4C41"/>
    <w:rsid w:val="007013AD"/>
    <w:rsid w:val="00703EDA"/>
    <w:rsid w:val="007062E3"/>
    <w:rsid w:val="007159C3"/>
    <w:rsid w:val="00716380"/>
    <w:rsid w:val="00721496"/>
    <w:rsid w:val="00722FDB"/>
    <w:rsid w:val="00737058"/>
    <w:rsid w:val="00737781"/>
    <w:rsid w:val="0075108A"/>
    <w:rsid w:val="00755638"/>
    <w:rsid w:val="00763660"/>
    <w:rsid w:val="007B0C14"/>
    <w:rsid w:val="007B60E6"/>
    <w:rsid w:val="007B60F8"/>
    <w:rsid w:val="007B71B3"/>
    <w:rsid w:val="007E3680"/>
    <w:rsid w:val="007E410F"/>
    <w:rsid w:val="007F2C0A"/>
    <w:rsid w:val="007F63E4"/>
    <w:rsid w:val="008170CC"/>
    <w:rsid w:val="00825AC4"/>
    <w:rsid w:val="00863580"/>
    <w:rsid w:val="008917F7"/>
    <w:rsid w:val="00896F1C"/>
    <w:rsid w:val="008A186F"/>
    <w:rsid w:val="008B0898"/>
    <w:rsid w:val="008C3916"/>
    <w:rsid w:val="008C5966"/>
    <w:rsid w:val="008C5D1B"/>
    <w:rsid w:val="008D0C34"/>
    <w:rsid w:val="008D2BAA"/>
    <w:rsid w:val="008F421B"/>
    <w:rsid w:val="008F6F5F"/>
    <w:rsid w:val="009065B6"/>
    <w:rsid w:val="00924ABE"/>
    <w:rsid w:val="00925157"/>
    <w:rsid w:val="009403F5"/>
    <w:rsid w:val="00940CF7"/>
    <w:rsid w:val="009423C7"/>
    <w:rsid w:val="00950819"/>
    <w:rsid w:val="009566B2"/>
    <w:rsid w:val="00972B1C"/>
    <w:rsid w:val="00974890"/>
    <w:rsid w:val="009816F8"/>
    <w:rsid w:val="00990FCF"/>
    <w:rsid w:val="009B2DAE"/>
    <w:rsid w:val="009B37CC"/>
    <w:rsid w:val="009D6051"/>
    <w:rsid w:val="009E5A81"/>
    <w:rsid w:val="00A05721"/>
    <w:rsid w:val="00A20D69"/>
    <w:rsid w:val="00A27FD6"/>
    <w:rsid w:val="00A3530B"/>
    <w:rsid w:val="00A37636"/>
    <w:rsid w:val="00A43BAC"/>
    <w:rsid w:val="00A44D30"/>
    <w:rsid w:val="00A46ECE"/>
    <w:rsid w:val="00A46F7C"/>
    <w:rsid w:val="00A712EE"/>
    <w:rsid w:val="00A74198"/>
    <w:rsid w:val="00A87798"/>
    <w:rsid w:val="00AA0B7F"/>
    <w:rsid w:val="00AA0E83"/>
    <w:rsid w:val="00AA77CE"/>
    <w:rsid w:val="00AB3BF9"/>
    <w:rsid w:val="00AC4E87"/>
    <w:rsid w:val="00AE56F2"/>
    <w:rsid w:val="00AF3042"/>
    <w:rsid w:val="00B0277B"/>
    <w:rsid w:val="00B04A94"/>
    <w:rsid w:val="00B05D39"/>
    <w:rsid w:val="00B06DCD"/>
    <w:rsid w:val="00B21A86"/>
    <w:rsid w:val="00B27C59"/>
    <w:rsid w:val="00B333D9"/>
    <w:rsid w:val="00B763BB"/>
    <w:rsid w:val="00B85552"/>
    <w:rsid w:val="00B8605F"/>
    <w:rsid w:val="00BA2334"/>
    <w:rsid w:val="00BC69C8"/>
    <w:rsid w:val="00BE439D"/>
    <w:rsid w:val="00BF2E50"/>
    <w:rsid w:val="00C334C4"/>
    <w:rsid w:val="00C40110"/>
    <w:rsid w:val="00C57226"/>
    <w:rsid w:val="00C774FF"/>
    <w:rsid w:val="00C82D71"/>
    <w:rsid w:val="00C9042F"/>
    <w:rsid w:val="00C9214E"/>
    <w:rsid w:val="00C935CC"/>
    <w:rsid w:val="00CA6BAA"/>
    <w:rsid w:val="00CB4BDA"/>
    <w:rsid w:val="00CB7CD2"/>
    <w:rsid w:val="00CC159D"/>
    <w:rsid w:val="00CD4867"/>
    <w:rsid w:val="00CD5644"/>
    <w:rsid w:val="00CF25FD"/>
    <w:rsid w:val="00D06191"/>
    <w:rsid w:val="00D0757A"/>
    <w:rsid w:val="00D14D38"/>
    <w:rsid w:val="00D36139"/>
    <w:rsid w:val="00D374C7"/>
    <w:rsid w:val="00D42815"/>
    <w:rsid w:val="00D5713C"/>
    <w:rsid w:val="00D601C4"/>
    <w:rsid w:val="00D623F7"/>
    <w:rsid w:val="00D70C72"/>
    <w:rsid w:val="00D768BE"/>
    <w:rsid w:val="00D96EA7"/>
    <w:rsid w:val="00DC166B"/>
    <w:rsid w:val="00E070AE"/>
    <w:rsid w:val="00E24B81"/>
    <w:rsid w:val="00E5407F"/>
    <w:rsid w:val="00E57BB1"/>
    <w:rsid w:val="00E65513"/>
    <w:rsid w:val="00E70AAC"/>
    <w:rsid w:val="00E723C9"/>
    <w:rsid w:val="00E75C0C"/>
    <w:rsid w:val="00E808FC"/>
    <w:rsid w:val="00E852C0"/>
    <w:rsid w:val="00E92BCB"/>
    <w:rsid w:val="00E95D08"/>
    <w:rsid w:val="00EA0976"/>
    <w:rsid w:val="00EA5649"/>
    <w:rsid w:val="00EB4681"/>
    <w:rsid w:val="00ED6540"/>
    <w:rsid w:val="00ED7516"/>
    <w:rsid w:val="00F15766"/>
    <w:rsid w:val="00F15E9E"/>
    <w:rsid w:val="00F21E14"/>
    <w:rsid w:val="00F2214D"/>
    <w:rsid w:val="00F3043A"/>
    <w:rsid w:val="00F31704"/>
    <w:rsid w:val="00F351C2"/>
    <w:rsid w:val="00F61A0C"/>
    <w:rsid w:val="00F6249B"/>
    <w:rsid w:val="00F65430"/>
    <w:rsid w:val="00F7066B"/>
    <w:rsid w:val="00F849C7"/>
    <w:rsid w:val="00F93E44"/>
    <w:rsid w:val="00FA7086"/>
    <w:rsid w:val="00FB7BF1"/>
    <w:rsid w:val="00FC2720"/>
    <w:rsid w:val="00FE1823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F0208A7-8D85-4DEE-9935-B7649D28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uiPriority w:val="99"/>
    <w:rsid w:val="002B10D6"/>
    <w:rPr>
      <w:rFonts w:cs="Times New Roman"/>
    </w:rPr>
  </w:style>
  <w:style w:type="character" w:styleId="a6">
    <w:name w:val="page number"/>
    <w:uiPriority w:val="99"/>
    <w:rsid w:val="00F849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254</Words>
  <Characters>1449</Characters>
  <Application>Microsoft Office Word</Application>
  <DocSecurity>0</DocSecurity>
  <Lines>12</Lines>
  <Paragraphs>3</Paragraphs>
  <ScaleCrop>false</ScaleCrop>
  <Company>微软中国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上海维宏电子科技股份有限公司投资者关系活动记录表</dc:title>
  <dc:subject/>
  <dc:creator>joker</dc:creator>
  <cp:keywords/>
  <dc:description/>
  <cp:lastModifiedBy>shucy</cp:lastModifiedBy>
  <cp:revision>19</cp:revision>
  <cp:lastPrinted>2019-09-04T06:46:00Z</cp:lastPrinted>
  <dcterms:created xsi:type="dcterms:W3CDTF">2019-09-03T00:20:00Z</dcterms:created>
  <dcterms:modified xsi:type="dcterms:W3CDTF">2019-09-04T07:27:00Z</dcterms:modified>
</cp:coreProperties>
</file>