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CD6" w:rsidRDefault="00BF2141">
      <w:pPr>
        <w:spacing w:beforeLines="50" w:before="156" w:afterLines="50" w:after="156" w:line="400" w:lineRule="exact"/>
        <w:rPr>
          <w:rFonts w:eastAsia="仿宋"/>
          <w:bCs/>
          <w:iCs/>
          <w:sz w:val="24"/>
        </w:rPr>
      </w:pPr>
      <w:r>
        <w:rPr>
          <w:rFonts w:eastAsia="仿宋"/>
          <w:bCs/>
          <w:iCs/>
          <w:sz w:val="24"/>
        </w:rPr>
        <w:t>证券代码：</w:t>
      </w:r>
      <w:r>
        <w:rPr>
          <w:rFonts w:eastAsia="仿宋"/>
          <w:bCs/>
          <w:iCs/>
          <w:sz w:val="24"/>
        </w:rPr>
        <w:t xml:space="preserve">000598                                  </w:t>
      </w:r>
      <w:r>
        <w:rPr>
          <w:rFonts w:eastAsia="仿宋"/>
          <w:bCs/>
          <w:iCs/>
          <w:sz w:val="24"/>
        </w:rPr>
        <w:t>证券简称：</w:t>
      </w:r>
      <w:proofErr w:type="gramStart"/>
      <w:r>
        <w:rPr>
          <w:rFonts w:eastAsia="仿宋"/>
          <w:bCs/>
          <w:iCs/>
          <w:sz w:val="24"/>
        </w:rPr>
        <w:t>兴蓉环境</w:t>
      </w:r>
      <w:proofErr w:type="gramEnd"/>
    </w:p>
    <w:p w:rsidR="00DF2CD6" w:rsidRDefault="00BF2141">
      <w:pPr>
        <w:spacing w:beforeLines="50" w:before="156" w:afterLines="50" w:after="156" w:line="400" w:lineRule="exact"/>
        <w:jc w:val="center"/>
        <w:rPr>
          <w:rFonts w:eastAsia="仿宋"/>
          <w:b/>
          <w:bCs/>
          <w:iCs/>
          <w:sz w:val="32"/>
          <w:szCs w:val="32"/>
        </w:rPr>
      </w:pPr>
      <w:r>
        <w:rPr>
          <w:rFonts w:eastAsia="仿宋"/>
          <w:b/>
          <w:bCs/>
          <w:iCs/>
          <w:sz w:val="32"/>
          <w:szCs w:val="32"/>
        </w:rPr>
        <w:t>成都市兴蓉环境股份有限公司</w:t>
      </w:r>
    </w:p>
    <w:p w:rsidR="00DF2CD6" w:rsidRDefault="00BF2141">
      <w:pPr>
        <w:spacing w:beforeLines="50" w:before="156" w:afterLines="50" w:after="156" w:line="400" w:lineRule="exact"/>
        <w:jc w:val="center"/>
        <w:rPr>
          <w:rFonts w:eastAsia="仿宋"/>
          <w:b/>
          <w:bCs/>
          <w:iCs/>
          <w:sz w:val="32"/>
          <w:szCs w:val="32"/>
        </w:rPr>
      </w:pPr>
      <w:r>
        <w:rPr>
          <w:rFonts w:eastAsia="仿宋"/>
          <w:b/>
          <w:bCs/>
          <w:iCs/>
          <w:sz w:val="32"/>
          <w:szCs w:val="32"/>
        </w:rPr>
        <w:t>2019</w:t>
      </w:r>
      <w:r>
        <w:rPr>
          <w:rFonts w:eastAsia="仿宋" w:hint="eastAsia"/>
          <w:b/>
          <w:bCs/>
          <w:iCs/>
          <w:sz w:val="32"/>
          <w:szCs w:val="32"/>
        </w:rPr>
        <w:t>年</w:t>
      </w:r>
      <w:r w:rsidR="003A1871">
        <w:rPr>
          <w:rFonts w:eastAsia="仿宋" w:hint="eastAsia"/>
          <w:b/>
          <w:bCs/>
          <w:iCs/>
          <w:sz w:val="32"/>
          <w:szCs w:val="32"/>
        </w:rPr>
        <w:t>9</w:t>
      </w:r>
      <w:r>
        <w:rPr>
          <w:rFonts w:eastAsia="仿宋"/>
          <w:b/>
          <w:bCs/>
          <w:iCs/>
          <w:sz w:val="32"/>
          <w:szCs w:val="32"/>
        </w:rPr>
        <w:t>月</w:t>
      </w:r>
      <w:r>
        <w:rPr>
          <w:rFonts w:eastAsia="仿宋" w:hint="eastAsia"/>
          <w:b/>
          <w:bCs/>
          <w:iCs/>
          <w:sz w:val="32"/>
          <w:szCs w:val="32"/>
        </w:rPr>
        <w:t>4</w:t>
      </w:r>
      <w:r>
        <w:rPr>
          <w:rFonts w:eastAsia="仿宋"/>
          <w:b/>
          <w:bCs/>
          <w:iCs/>
          <w:sz w:val="32"/>
          <w:szCs w:val="32"/>
        </w:rPr>
        <w:t>日投资者关系活动记录表</w:t>
      </w:r>
    </w:p>
    <w:p w:rsidR="00DF2CD6" w:rsidRDefault="00BF2141">
      <w:pPr>
        <w:wordWrap w:val="0"/>
        <w:spacing w:line="400" w:lineRule="exact"/>
        <w:jc w:val="right"/>
        <w:rPr>
          <w:rFonts w:eastAsia="仿宋"/>
          <w:bCs/>
          <w:iCs/>
          <w:sz w:val="24"/>
        </w:rPr>
      </w:pPr>
      <w:r>
        <w:rPr>
          <w:rFonts w:eastAsia="仿宋" w:hint="eastAsia"/>
          <w:bCs/>
          <w:iCs/>
          <w:sz w:val="24"/>
        </w:rPr>
        <w:t xml:space="preserve">  </w:t>
      </w:r>
      <w:r>
        <w:rPr>
          <w:rFonts w:eastAsia="仿宋"/>
          <w:bCs/>
          <w:iCs/>
          <w:sz w:val="24"/>
        </w:rPr>
        <w:t xml:space="preserve"> </w:t>
      </w:r>
      <w:r>
        <w:rPr>
          <w:rFonts w:eastAsia="仿宋"/>
          <w:bCs/>
          <w:iCs/>
          <w:sz w:val="24"/>
        </w:rPr>
        <w:t>编号：</w:t>
      </w:r>
      <w:r>
        <w:rPr>
          <w:rFonts w:eastAsia="仿宋"/>
          <w:bCs/>
          <w:iCs/>
          <w:sz w:val="24"/>
        </w:rPr>
        <w:t>2019-</w:t>
      </w:r>
      <w:r w:rsidR="002A1270">
        <w:rPr>
          <w:rFonts w:eastAsia="仿宋" w:hint="eastAsia"/>
          <w:bCs/>
          <w:iCs/>
          <w:sz w:val="24"/>
        </w:rPr>
        <w:t>9</w:t>
      </w:r>
      <w:r>
        <w:rPr>
          <w:rFonts w:eastAsia="仿宋"/>
          <w:bCs/>
          <w:iCs/>
          <w:sz w:val="24"/>
        </w:rPr>
        <w:t>-</w:t>
      </w:r>
      <w:r>
        <w:rPr>
          <w:rFonts w:eastAsia="仿宋" w:hint="eastAsia"/>
          <w:bCs/>
          <w:iCs/>
          <w:sz w:val="24"/>
        </w:rPr>
        <w:t>4</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775"/>
      </w:tblGrid>
      <w:tr w:rsidR="00DF2CD6">
        <w:tc>
          <w:tcPr>
            <w:tcW w:w="1980" w:type="dxa"/>
            <w:tcBorders>
              <w:top w:val="single" w:sz="4" w:space="0" w:color="auto"/>
              <w:left w:val="single" w:sz="4" w:space="0" w:color="auto"/>
              <w:bottom w:val="single" w:sz="4" w:space="0" w:color="auto"/>
              <w:right w:val="single" w:sz="4" w:space="0" w:color="auto"/>
            </w:tcBorders>
          </w:tcPr>
          <w:p w:rsidR="00DF2CD6" w:rsidRDefault="00BF2141">
            <w:pPr>
              <w:spacing w:line="480" w:lineRule="atLeast"/>
              <w:rPr>
                <w:rFonts w:eastAsia="仿宋"/>
                <w:bCs/>
                <w:iCs/>
                <w:sz w:val="24"/>
              </w:rPr>
            </w:pPr>
            <w:r>
              <w:rPr>
                <w:rFonts w:eastAsia="仿宋"/>
                <w:bCs/>
                <w:iCs/>
                <w:sz w:val="24"/>
              </w:rPr>
              <w:t>投资者关系活动类别</w:t>
            </w:r>
          </w:p>
          <w:p w:rsidR="00DF2CD6" w:rsidRDefault="00DF2CD6">
            <w:pPr>
              <w:spacing w:line="480" w:lineRule="atLeast"/>
              <w:rPr>
                <w:rFonts w:eastAsia="仿宋"/>
                <w:bCs/>
                <w:iCs/>
                <w:sz w:val="24"/>
              </w:rPr>
            </w:pPr>
          </w:p>
        </w:tc>
        <w:tc>
          <w:tcPr>
            <w:tcW w:w="6775" w:type="dxa"/>
            <w:tcBorders>
              <w:top w:val="single" w:sz="4" w:space="0" w:color="auto"/>
              <w:left w:val="single" w:sz="4" w:space="0" w:color="auto"/>
              <w:bottom w:val="single" w:sz="4" w:space="0" w:color="auto"/>
              <w:right w:val="single" w:sz="4" w:space="0" w:color="auto"/>
            </w:tcBorders>
          </w:tcPr>
          <w:p w:rsidR="00DF2CD6" w:rsidRDefault="00BF2141">
            <w:pPr>
              <w:spacing w:line="480" w:lineRule="atLeast"/>
              <w:rPr>
                <w:rFonts w:eastAsia="仿宋"/>
                <w:bCs/>
                <w:iCs/>
                <w:sz w:val="24"/>
              </w:rPr>
            </w:pPr>
            <w:r>
              <w:rPr>
                <w:rFonts w:eastAsia="仿宋" w:hint="eastAsia"/>
                <w:bCs/>
                <w:iCs/>
                <w:sz w:val="24"/>
              </w:rPr>
              <w:t>★</w:t>
            </w:r>
            <w:r>
              <w:rPr>
                <w:rFonts w:eastAsia="仿宋"/>
                <w:bCs/>
                <w:iCs/>
                <w:sz w:val="24"/>
              </w:rPr>
              <w:t>特定对象调研</w:t>
            </w:r>
            <w:r>
              <w:rPr>
                <w:rFonts w:eastAsia="仿宋"/>
                <w:bCs/>
                <w:iCs/>
                <w:sz w:val="24"/>
              </w:rPr>
              <w:t xml:space="preserve">       □</w:t>
            </w:r>
            <w:r>
              <w:rPr>
                <w:rFonts w:eastAsia="仿宋"/>
                <w:bCs/>
                <w:iCs/>
                <w:sz w:val="24"/>
              </w:rPr>
              <w:t>分析师会议</w:t>
            </w:r>
          </w:p>
          <w:p w:rsidR="00DF2CD6" w:rsidRDefault="00BF2141">
            <w:pPr>
              <w:spacing w:line="480" w:lineRule="atLeast"/>
              <w:rPr>
                <w:rFonts w:eastAsia="仿宋"/>
                <w:bCs/>
                <w:iCs/>
                <w:sz w:val="24"/>
              </w:rPr>
            </w:pPr>
            <w:r>
              <w:rPr>
                <w:rFonts w:eastAsia="仿宋"/>
                <w:bCs/>
                <w:iCs/>
                <w:sz w:val="24"/>
              </w:rPr>
              <w:t>□</w:t>
            </w:r>
            <w:r>
              <w:rPr>
                <w:rFonts w:eastAsia="仿宋"/>
                <w:bCs/>
                <w:iCs/>
                <w:sz w:val="24"/>
              </w:rPr>
              <w:t>媒体采访</w:t>
            </w:r>
            <w:r>
              <w:rPr>
                <w:rFonts w:eastAsia="仿宋"/>
                <w:bCs/>
                <w:iCs/>
                <w:sz w:val="24"/>
              </w:rPr>
              <w:t xml:space="preserve">            □</w:t>
            </w:r>
            <w:r>
              <w:rPr>
                <w:rFonts w:eastAsia="仿宋"/>
                <w:bCs/>
                <w:iCs/>
                <w:sz w:val="24"/>
              </w:rPr>
              <w:t>业绩说明会</w:t>
            </w:r>
          </w:p>
          <w:p w:rsidR="00DF2CD6" w:rsidRDefault="00BF2141">
            <w:pPr>
              <w:spacing w:line="480" w:lineRule="atLeast"/>
              <w:rPr>
                <w:rFonts w:eastAsia="仿宋"/>
                <w:bCs/>
                <w:iCs/>
                <w:sz w:val="24"/>
              </w:rPr>
            </w:pPr>
            <w:r>
              <w:rPr>
                <w:rFonts w:eastAsia="仿宋"/>
                <w:bCs/>
                <w:iCs/>
                <w:sz w:val="24"/>
              </w:rPr>
              <w:t>□</w:t>
            </w:r>
            <w:r>
              <w:rPr>
                <w:rFonts w:eastAsia="仿宋"/>
                <w:bCs/>
                <w:iCs/>
                <w:sz w:val="24"/>
              </w:rPr>
              <w:t>新闻发布会</w:t>
            </w:r>
            <w:r>
              <w:rPr>
                <w:rFonts w:eastAsia="仿宋"/>
                <w:bCs/>
                <w:iCs/>
                <w:sz w:val="24"/>
              </w:rPr>
              <w:t xml:space="preserve">          □</w:t>
            </w:r>
            <w:r>
              <w:rPr>
                <w:rFonts w:eastAsia="仿宋"/>
                <w:bCs/>
                <w:iCs/>
                <w:sz w:val="24"/>
              </w:rPr>
              <w:t>路演活动</w:t>
            </w:r>
          </w:p>
          <w:p w:rsidR="00DF2CD6" w:rsidRDefault="00BF2141">
            <w:pPr>
              <w:tabs>
                <w:tab w:val="left" w:pos="3045"/>
                <w:tab w:val="center" w:pos="3199"/>
              </w:tabs>
              <w:spacing w:line="480" w:lineRule="atLeast"/>
              <w:rPr>
                <w:rFonts w:eastAsia="仿宋"/>
                <w:bCs/>
                <w:iCs/>
                <w:sz w:val="24"/>
              </w:rPr>
            </w:pPr>
            <w:r>
              <w:rPr>
                <w:rFonts w:eastAsia="仿宋"/>
                <w:bCs/>
                <w:iCs/>
                <w:sz w:val="24"/>
              </w:rPr>
              <w:t>□</w:t>
            </w:r>
            <w:r>
              <w:rPr>
                <w:rFonts w:eastAsia="仿宋"/>
                <w:bCs/>
                <w:iCs/>
                <w:sz w:val="24"/>
              </w:rPr>
              <w:t>现场参观</w:t>
            </w:r>
            <w:r>
              <w:rPr>
                <w:rFonts w:eastAsia="仿宋"/>
                <w:bCs/>
                <w:iCs/>
                <w:sz w:val="24"/>
              </w:rPr>
              <w:tab/>
            </w:r>
          </w:p>
          <w:p w:rsidR="00DF2CD6" w:rsidRDefault="00BF2141">
            <w:pPr>
              <w:tabs>
                <w:tab w:val="center" w:pos="3199"/>
              </w:tabs>
              <w:spacing w:line="480" w:lineRule="atLeast"/>
              <w:rPr>
                <w:rFonts w:eastAsia="仿宋"/>
                <w:bCs/>
                <w:iCs/>
                <w:sz w:val="24"/>
              </w:rPr>
            </w:pPr>
            <w:r>
              <w:rPr>
                <w:rFonts w:eastAsia="仿宋"/>
                <w:bCs/>
                <w:iCs/>
                <w:sz w:val="24"/>
              </w:rPr>
              <w:t>□</w:t>
            </w:r>
            <w:r>
              <w:rPr>
                <w:rFonts w:eastAsia="仿宋"/>
                <w:bCs/>
                <w:iCs/>
                <w:sz w:val="24"/>
              </w:rPr>
              <w:t>其他</w:t>
            </w:r>
            <w:r>
              <w:rPr>
                <w:rFonts w:eastAsia="仿宋"/>
                <w:bCs/>
                <w:iCs/>
                <w:sz w:val="24"/>
              </w:rPr>
              <w:t xml:space="preserve"> </w:t>
            </w:r>
          </w:p>
        </w:tc>
      </w:tr>
      <w:tr w:rsidR="00DF2CD6">
        <w:trPr>
          <w:trHeight w:val="1007"/>
        </w:trPr>
        <w:tc>
          <w:tcPr>
            <w:tcW w:w="1980" w:type="dxa"/>
            <w:tcBorders>
              <w:top w:val="single" w:sz="4" w:space="0" w:color="auto"/>
              <w:left w:val="single" w:sz="4" w:space="0" w:color="auto"/>
              <w:bottom w:val="single" w:sz="4" w:space="0" w:color="auto"/>
              <w:right w:val="single" w:sz="4" w:space="0" w:color="auto"/>
            </w:tcBorders>
          </w:tcPr>
          <w:p w:rsidR="00DF2CD6" w:rsidRDefault="00BF2141">
            <w:pPr>
              <w:spacing w:line="480" w:lineRule="atLeast"/>
              <w:rPr>
                <w:rFonts w:eastAsia="仿宋"/>
                <w:bCs/>
                <w:iCs/>
                <w:sz w:val="24"/>
              </w:rPr>
            </w:pPr>
            <w:r>
              <w:rPr>
                <w:rFonts w:eastAsia="仿宋"/>
                <w:bCs/>
                <w:iCs/>
                <w:sz w:val="24"/>
              </w:rPr>
              <w:t>参与单位名称及人员姓名</w:t>
            </w:r>
          </w:p>
        </w:tc>
        <w:tc>
          <w:tcPr>
            <w:tcW w:w="6775" w:type="dxa"/>
            <w:tcBorders>
              <w:top w:val="single" w:sz="4" w:space="0" w:color="auto"/>
              <w:left w:val="single" w:sz="4" w:space="0" w:color="auto"/>
              <w:bottom w:val="single" w:sz="4" w:space="0" w:color="auto"/>
              <w:right w:val="single" w:sz="4" w:space="0" w:color="auto"/>
            </w:tcBorders>
            <w:vAlign w:val="center"/>
          </w:tcPr>
          <w:p w:rsidR="00DF2CD6" w:rsidRDefault="002A1270">
            <w:pPr>
              <w:widowControl/>
              <w:jc w:val="left"/>
              <w:rPr>
                <w:rFonts w:eastAsia="仿宋"/>
                <w:bCs/>
                <w:iCs/>
                <w:sz w:val="24"/>
              </w:rPr>
            </w:pPr>
            <w:r>
              <w:rPr>
                <w:rFonts w:eastAsia="仿宋"/>
                <w:bCs/>
                <w:iCs/>
                <w:sz w:val="24"/>
              </w:rPr>
              <w:t>中金公司</w:t>
            </w:r>
            <w:r w:rsidR="00BF2141">
              <w:rPr>
                <w:rFonts w:eastAsia="仿宋"/>
                <w:bCs/>
                <w:iCs/>
                <w:sz w:val="24"/>
              </w:rPr>
              <w:t>-</w:t>
            </w:r>
            <w:r>
              <w:rPr>
                <w:rFonts w:eastAsia="仿宋"/>
                <w:bCs/>
                <w:iCs/>
                <w:sz w:val="24"/>
              </w:rPr>
              <w:t>蒋昕昊</w:t>
            </w:r>
            <w:r>
              <w:rPr>
                <w:rFonts w:eastAsia="仿宋" w:hint="eastAsia"/>
                <w:bCs/>
                <w:iCs/>
                <w:sz w:val="24"/>
              </w:rPr>
              <w:t>、</w:t>
            </w:r>
            <w:r>
              <w:rPr>
                <w:rFonts w:eastAsia="仿宋"/>
                <w:bCs/>
                <w:iCs/>
                <w:sz w:val="24"/>
              </w:rPr>
              <w:t>中金公司</w:t>
            </w:r>
            <w:r>
              <w:rPr>
                <w:rFonts w:eastAsia="仿宋" w:hint="eastAsia"/>
                <w:bCs/>
                <w:iCs/>
                <w:sz w:val="24"/>
              </w:rPr>
              <w:t>-</w:t>
            </w:r>
            <w:r>
              <w:rPr>
                <w:rFonts w:eastAsia="仿宋"/>
                <w:bCs/>
                <w:iCs/>
                <w:sz w:val="24"/>
              </w:rPr>
              <w:t>张钰琪</w:t>
            </w:r>
            <w:r>
              <w:rPr>
                <w:rFonts w:eastAsia="仿宋" w:hint="eastAsia"/>
                <w:bCs/>
                <w:iCs/>
                <w:sz w:val="24"/>
              </w:rPr>
              <w:t>、</w:t>
            </w:r>
            <w:r>
              <w:rPr>
                <w:rFonts w:eastAsia="仿宋"/>
                <w:bCs/>
                <w:iCs/>
                <w:sz w:val="24"/>
              </w:rPr>
              <w:t>景林</w:t>
            </w:r>
            <w:r w:rsidR="0091180A">
              <w:rPr>
                <w:rFonts w:eastAsia="仿宋" w:hint="eastAsia"/>
                <w:bCs/>
                <w:iCs/>
                <w:sz w:val="24"/>
              </w:rPr>
              <w:t>资产</w:t>
            </w:r>
            <w:r>
              <w:rPr>
                <w:rFonts w:eastAsia="仿宋" w:hint="eastAsia"/>
                <w:bCs/>
                <w:iCs/>
                <w:sz w:val="24"/>
              </w:rPr>
              <w:t>-</w:t>
            </w:r>
            <w:proofErr w:type="gramStart"/>
            <w:r>
              <w:rPr>
                <w:rFonts w:eastAsia="仿宋"/>
                <w:bCs/>
                <w:iCs/>
                <w:sz w:val="24"/>
              </w:rPr>
              <w:t>徐宽</w:t>
            </w:r>
            <w:proofErr w:type="gramEnd"/>
          </w:p>
        </w:tc>
      </w:tr>
      <w:tr w:rsidR="00DF2CD6">
        <w:tc>
          <w:tcPr>
            <w:tcW w:w="1980" w:type="dxa"/>
            <w:tcBorders>
              <w:top w:val="single" w:sz="4" w:space="0" w:color="auto"/>
              <w:left w:val="single" w:sz="4" w:space="0" w:color="auto"/>
              <w:bottom w:val="single" w:sz="4" w:space="0" w:color="auto"/>
              <w:right w:val="single" w:sz="4" w:space="0" w:color="auto"/>
            </w:tcBorders>
            <w:vAlign w:val="center"/>
          </w:tcPr>
          <w:p w:rsidR="00DF2CD6" w:rsidRDefault="00BF2141">
            <w:pPr>
              <w:spacing w:line="480" w:lineRule="atLeast"/>
              <w:rPr>
                <w:rFonts w:eastAsia="仿宋"/>
                <w:bCs/>
                <w:iCs/>
                <w:sz w:val="24"/>
              </w:rPr>
            </w:pPr>
            <w:r>
              <w:rPr>
                <w:rFonts w:eastAsia="仿宋"/>
                <w:bCs/>
                <w:iCs/>
                <w:sz w:val="24"/>
              </w:rPr>
              <w:t>时间</w:t>
            </w:r>
          </w:p>
        </w:tc>
        <w:tc>
          <w:tcPr>
            <w:tcW w:w="6775" w:type="dxa"/>
            <w:tcBorders>
              <w:top w:val="single" w:sz="4" w:space="0" w:color="auto"/>
              <w:left w:val="single" w:sz="4" w:space="0" w:color="auto"/>
              <w:bottom w:val="single" w:sz="4" w:space="0" w:color="auto"/>
              <w:right w:val="single" w:sz="4" w:space="0" w:color="auto"/>
            </w:tcBorders>
            <w:vAlign w:val="center"/>
          </w:tcPr>
          <w:p w:rsidR="00DF2CD6" w:rsidRDefault="00BF2141">
            <w:pPr>
              <w:spacing w:line="480" w:lineRule="atLeast"/>
              <w:rPr>
                <w:rFonts w:eastAsia="仿宋"/>
                <w:bCs/>
                <w:iCs/>
                <w:sz w:val="24"/>
              </w:rPr>
            </w:pPr>
            <w:r>
              <w:rPr>
                <w:rFonts w:eastAsia="仿宋"/>
                <w:bCs/>
                <w:iCs/>
                <w:sz w:val="24"/>
              </w:rPr>
              <w:t>2019</w:t>
            </w:r>
            <w:r>
              <w:rPr>
                <w:rFonts w:eastAsia="仿宋"/>
                <w:bCs/>
                <w:iCs/>
                <w:sz w:val="24"/>
              </w:rPr>
              <w:t>年</w:t>
            </w:r>
            <w:r w:rsidR="002A1270">
              <w:rPr>
                <w:rFonts w:eastAsia="仿宋"/>
                <w:bCs/>
                <w:iCs/>
                <w:sz w:val="24"/>
              </w:rPr>
              <w:t>9</w:t>
            </w:r>
            <w:r>
              <w:rPr>
                <w:rFonts w:eastAsia="仿宋"/>
                <w:bCs/>
                <w:iCs/>
                <w:sz w:val="24"/>
              </w:rPr>
              <w:t>月</w:t>
            </w:r>
            <w:r>
              <w:rPr>
                <w:rFonts w:eastAsia="仿宋"/>
                <w:bCs/>
                <w:iCs/>
                <w:sz w:val="24"/>
              </w:rPr>
              <w:t>4</w:t>
            </w:r>
            <w:r>
              <w:rPr>
                <w:rFonts w:eastAsia="仿宋"/>
                <w:bCs/>
                <w:iCs/>
                <w:sz w:val="24"/>
              </w:rPr>
              <w:t>日</w:t>
            </w:r>
            <w:r w:rsidR="002A1270">
              <w:rPr>
                <w:rFonts w:eastAsia="仿宋"/>
                <w:bCs/>
                <w:iCs/>
                <w:sz w:val="24"/>
              </w:rPr>
              <w:t xml:space="preserve"> 14:00—15</w:t>
            </w:r>
            <w:r>
              <w:rPr>
                <w:rFonts w:eastAsia="仿宋"/>
                <w:bCs/>
                <w:iCs/>
                <w:sz w:val="24"/>
              </w:rPr>
              <w:t>:00</w:t>
            </w:r>
          </w:p>
        </w:tc>
      </w:tr>
      <w:tr w:rsidR="00DF2CD6">
        <w:tc>
          <w:tcPr>
            <w:tcW w:w="1980" w:type="dxa"/>
            <w:tcBorders>
              <w:top w:val="single" w:sz="4" w:space="0" w:color="auto"/>
              <w:left w:val="single" w:sz="4" w:space="0" w:color="auto"/>
              <w:bottom w:val="single" w:sz="4" w:space="0" w:color="auto"/>
              <w:right w:val="single" w:sz="4" w:space="0" w:color="auto"/>
            </w:tcBorders>
            <w:vAlign w:val="center"/>
          </w:tcPr>
          <w:p w:rsidR="00DF2CD6" w:rsidRDefault="00BF2141">
            <w:pPr>
              <w:spacing w:line="480" w:lineRule="atLeast"/>
              <w:rPr>
                <w:rFonts w:eastAsia="仿宋"/>
                <w:bCs/>
                <w:iCs/>
                <w:sz w:val="24"/>
              </w:rPr>
            </w:pPr>
            <w:r>
              <w:rPr>
                <w:rFonts w:eastAsia="仿宋"/>
                <w:bCs/>
                <w:iCs/>
                <w:sz w:val="24"/>
              </w:rPr>
              <w:t>地点</w:t>
            </w:r>
          </w:p>
        </w:tc>
        <w:tc>
          <w:tcPr>
            <w:tcW w:w="6775" w:type="dxa"/>
            <w:tcBorders>
              <w:top w:val="single" w:sz="4" w:space="0" w:color="auto"/>
              <w:left w:val="single" w:sz="4" w:space="0" w:color="auto"/>
              <w:bottom w:val="single" w:sz="4" w:space="0" w:color="auto"/>
              <w:right w:val="single" w:sz="4" w:space="0" w:color="auto"/>
            </w:tcBorders>
            <w:vAlign w:val="center"/>
          </w:tcPr>
          <w:p w:rsidR="00DF2CD6" w:rsidRDefault="00BF2141">
            <w:pPr>
              <w:spacing w:line="480" w:lineRule="atLeast"/>
              <w:rPr>
                <w:rFonts w:eastAsia="仿宋"/>
                <w:bCs/>
                <w:iCs/>
                <w:sz w:val="24"/>
              </w:rPr>
            </w:pPr>
            <w:r>
              <w:rPr>
                <w:rFonts w:eastAsia="仿宋"/>
                <w:bCs/>
                <w:iCs/>
                <w:sz w:val="24"/>
              </w:rPr>
              <w:t>公司会议室</w:t>
            </w:r>
          </w:p>
        </w:tc>
      </w:tr>
      <w:tr w:rsidR="00DF2CD6">
        <w:trPr>
          <w:trHeight w:val="768"/>
        </w:trPr>
        <w:tc>
          <w:tcPr>
            <w:tcW w:w="1980" w:type="dxa"/>
            <w:tcBorders>
              <w:top w:val="single" w:sz="4" w:space="0" w:color="auto"/>
              <w:left w:val="single" w:sz="4" w:space="0" w:color="auto"/>
              <w:bottom w:val="single" w:sz="4" w:space="0" w:color="auto"/>
              <w:right w:val="single" w:sz="4" w:space="0" w:color="auto"/>
            </w:tcBorders>
            <w:vAlign w:val="center"/>
          </w:tcPr>
          <w:p w:rsidR="00DF2CD6" w:rsidRDefault="00BF2141">
            <w:pPr>
              <w:spacing w:line="480" w:lineRule="atLeast"/>
              <w:rPr>
                <w:rFonts w:eastAsia="仿宋"/>
                <w:bCs/>
                <w:iCs/>
                <w:sz w:val="24"/>
              </w:rPr>
            </w:pPr>
            <w:r>
              <w:rPr>
                <w:rFonts w:eastAsia="仿宋"/>
                <w:bCs/>
                <w:iCs/>
                <w:sz w:val="24"/>
              </w:rPr>
              <w:t>上市公司接待人员姓名</w:t>
            </w:r>
          </w:p>
        </w:tc>
        <w:tc>
          <w:tcPr>
            <w:tcW w:w="6775" w:type="dxa"/>
            <w:tcBorders>
              <w:top w:val="single" w:sz="4" w:space="0" w:color="auto"/>
              <w:left w:val="single" w:sz="4" w:space="0" w:color="auto"/>
              <w:bottom w:val="single" w:sz="4" w:space="0" w:color="auto"/>
              <w:right w:val="single" w:sz="4" w:space="0" w:color="auto"/>
            </w:tcBorders>
            <w:vAlign w:val="center"/>
          </w:tcPr>
          <w:p w:rsidR="00DF2CD6" w:rsidRDefault="002A1270" w:rsidP="007E06AC">
            <w:pPr>
              <w:spacing w:line="480" w:lineRule="atLeast"/>
              <w:rPr>
                <w:rFonts w:eastAsia="仿宋"/>
                <w:bCs/>
                <w:iCs/>
                <w:sz w:val="24"/>
              </w:rPr>
            </w:pPr>
            <w:r>
              <w:rPr>
                <w:rFonts w:eastAsia="仿宋"/>
                <w:bCs/>
                <w:iCs/>
                <w:sz w:val="24"/>
              </w:rPr>
              <w:t>赵璐、</w:t>
            </w:r>
            <w:proofErr w:type="gramStart"/>
            <w:r w:rsidR="007E06AC">
              <w:rPr>
                <w:rFonts w:eastAsia="仿宋"/>
                <w:bCs/>
                <w:iCs/>
                <w:sz w:val="24"/>
              </w:rPr>
              <w:t>范峒彤</w:t>
            </w:r>
            <w:proofErr w:type="gramEnd"/>
            <w:r w:rsidR="007E06AC">
              <w:rPr>
                <w:rFonts w:eastAsia="仿宋" w:hint="eastAsia"/>
                <w:bCs/>
                <w:iCs/>
                <w:sz w:val="24"/>
              </w:rPr>
              <w:t>、</w:t>
            </w:r>
            <w:r>
              <w:rPr>
                <w:rFonts w:eastAsia="仿宋"/>
                <w:bCs/>
                <w:iCs/>
                <w:sz w:val="24"/>
              </w:rPr>
              <w:t>梁一谷、李艳秋</w:t>
            </w:r>
            <w:r>
              <w:rPr>
                <w:rFonts w:eastAsia="仿宋" w:hint="eastAsia"/>
                <w:bCs/>
                <w:iCs/>
                <w:sz w:val="24"/>
              </w:rPr>
              <w:t>、</w:t>
            </w:r>
            <w:r>
              <w:rPr>
                <w:rFonts w:eastAsia="仿宋"/>
                <w:bCs/>
                <w:iCs/>
                <w:sz w:val="24"/>
              </w:rPr>
              <w:t>韩松澄</w:t>
            </w:r>
          </w:p>
        </w:tc>
      </w:tr>
      <w:tr w:rsidR="00DF2CD6">
        <w:tc>
          <w:tcPr>
            <w:tcW w:w="1980" w:type="dxa"/>
            <w:tcBorders>
              <w:top w:val="single" w:sz="4" w:space="0" w:color="auto"/>
              <w:left w:val="single" w:sz="4" w:space="0" w:color="auto"/>
              <w:bottom w:val="single" w:sz="4" w:space="0" w:color="auto"/>
              <w:right w:val="single" w:sz="4" w:space="0" w:color="auto"/>
            </w:tcBorders>
            <w:vAlign w:val="center"/>
          </w:tcPr>
          <w:p w:rsidR="00DF2CD6" w:rsidRDefault="00BF2141">
            <w:pPr>
              <w:spacing w:line="480" w:lineRule="atLeast"/>
              <w:rPr>
                <w:rFonts w:eastAsia="仿宋"/>
                <w:bCs/>
                <w:iCs/>
                <w:sz w:val="24"/>
              </w:rPr>
            </w:pPr>
            <w:r>
              <w:rPr>
                <w:rFonts w:eastAsia="仿宋"/>
                <w:bCs/>
                <w:iCs/>
                <w:sz w:val="24"/>
              </w:rPr>
              <w:t>投资者关系活动主要内容介绍</w:t>
            </w:r>
          </w:p>
          <w:p w:rsidR="00DF2CD6" w:rsidRDefault="00DF2CD6">
            <w:pPr>
              <w:spacing w:line="480" w:lineRule="atLeast"/>
              <w:rPr>
                <w:rFonts w:eastAsia="仿宋"/>
                <w:bCs/>
                <w:iCs/>
                <w:sz w:val="24"/>
              </w:rPr>
            </w:pPr>
          </w:p>
        </w:tc>
        <w:tc>
          <w:tcPr>
            <w:tcW w:w="6775" w:type="dxa"/>
            <w:tcBorders>
              <w:top w:val="single" w:sz="4" w:space="0" w:color="auto"/>
              <w:left w:val="single" w:sz="4" w:space="0" w:color="auto"/>
              <w:bottom w:val="single" w:sz="4" w:space="0" w:color="auto"/>
              <w:right w:val="single" w:sz="4" w:space="0" w:color="auto"/>
            </w:tcBorders>
          </w:tcPr>
          <w:p w:rsidR="00DF2CD6" w:rsidRDefault="00BF2141" w:rsidP="003D288C">
            <w:pPr>
              <w:spacing w:line="480" w:lineRule="atLeast"/>
              <w:ind w:firstLineChars="200" w:firstLine="482"/>
              <w:rPr>
                <w:rFonts w:eastAsia="仿宋"/>
                <w:bCs/>
                <w:iCs/>
                <w:sz w:val="24"/>
              </w:rPr>
            </w:pPr>
            <w:r>
              <w:rPr>
                <w:rFonts w:eastAsia="仿宋"/>
                <w:b/>
                <w:iCs/>
                <w:sz w:val="24"/>
              </w:rPr>
              <w:t>问</w:t>
            </w:r>
            <w:r>
              <w:rPr>
                <w:rFonts w:eastAsia="仿宋"/>
                <w:b/>
                <w:iCs/>
                <w:sz w:val="24"/>
              </w:rPr>
              <w:t>1</w:t>
            </w:r>
            <w:r>
              <w:rPr>
                <w:rFonts w:eastAsia="仿宋"/>
                <w:b/>
                <w:iCs/>
                <w:sz w:val="24"/>
              </w:rPr>
              <w:t>：</w:t>
            </w:r>
            <w:r>
              <w:rPr>
                <w:rFonts w:eastAsia="仿宋"/>
                <w:b/>
                <w:bCs/>
                <w:iCs/>
                <w:sz w:val="24"/>
              </w:rPr>
              <w:t>请问公司</w:t>
            </w:r>
            <w:r w:rsidR="00681FBA">
              <w:rPr>
                <w:rFonts w:eastAsia="仿宋" w:hint="eastAsia"/>
                <w:b/>
                <w:bCs/>
                <w:iCs/>
                <w:sz w:val="24"/>
              </w:rPr>
              <w:t>目前的储备产能情况</w:t>
            </w:r>
            <w:r>
              <w:rPr>
                <w:rFonts w:eastAsia="仿宋"/>
                <w:b/>
                <w:bCs/>
                <w:iCs/>
                <w:sz w:val="24"/>
              </w:rPr>
              <w:t>？</w:t>
            </w:r>
            <w:r>
              <w:rPr>
                <w:rFonts w:eastAsia="仿宋"/>
                <w:bCs/>
                <w:iCs/>
                <w:sz w:val="24"/>
              </w:rPr>
              <w:t xml:space="preserve"> </w:t>
            </w:r>
          </w:p>
          <w:p w:rsidR="00DC1871" w:rsidRDefault="00E707DE" w:rsidP="0001403D">
            <w:pPr>
              <w:spacing w:line="480" w:lineRule="atLeast"/>
              <w:ind w:firstLineChars="200" w:firstLine="480"/>
              <w:rPr>
                <w:rFonts w:eastAsia="仿宋"/>
                <w:kern w:val="0"/>
                <w:sz w:val="24"/>
                <w:lang w:val="zh-CN"/>
              </w:rPr>
            </w:pPr>
            <w:r w:rsidRPr="00E707DE">
              <w:rPr>
                <w:rFonts w:eastAsia="仿宋" w:hint="eastAsia"/>
                <w:kern w:val="0"/>
                <w:sz w:val="24"/>
                <w:lang w:val="zh-CN"/>
              </w:rPr>
              <w:t>截至</w:t>
            </w:r>
            <w:r>
              <w:rPr>
                <w:rFonts w:eastAsia="仿宋" w:hint="eastAsia"/>
                <w:kern w:val="0"/>
                <w:sz w:val="24"/>
                <w:lang w:val="zh-CN"/>
              </w:rPr>
              <w:t>2</w:t>
            </w:r>
            <w:r>
              <w:rPr>
                <w:rFonts w:eastAsia="仿宋"/>
                <w:kern w:val="0"/>
                <w:sz w:val="24"/>
                <w:lang w:val="zh-CN"/>
              </w:rPr>
              <w:t>019</w:t>
            </w:r>
            <w:r>
              <w:rPr>
                <w:rFonts w:eastAsia="仿宋" w:hint="eastAsia"/>
                <w:kern w:val="0"/>
                <w:sz w:val="24"/>
                <w:lang w:val="zh-CN"/>
              </w:rPr>
              <w:t>年</w:t>
            </w:r>
            <w:r>
              <w:rPr>
                <w:rFonts w:eastAsia="仿宋"/>
                <w:kern w:val="0"/>
                <w:sz w:val="24"/>
                <w:lang w:val="zh-CN"/>
              </w:rPr>
              <w:t>上半年</w:t>
            </w:r>
            <w:r w:rsidRPr="00E707DE">
              <w:rPr>
                <w:rFonts w:eastAsia="仿宋" w:hint="eastAsia"/>
                <w:kern w:val="0"/>
                <w:sz w:val="24"/>
                <w:lang w:val="zh-CN"/>
              </w:rPr>
              <w:t>，公司运营、在建和拟建的供排水项目规模逾</w:t>
            </w:r>
            <w:r w:rsidRPr="00E707DE">
              <w:rPr>
                <w:rFonts w:eastAsia="仿宋" w:hint="eastAsia"/>
                <w:kern w:val="0"/>
                <w:sz w:val="24"/>
                <w:lang w:val="zh-CN"/>
              </w:rPr>
              <w:t>770</w:t>
            </w:r>
            <w:r w:rsidRPr="00E707DE">
              <w:rPr>
                <w:rFonts w:eastAsia="仿宋" w:hint="eastAsia"/>
                <w:kern w:val="0"/>
                <w:sz w:val="24"/>
                <w:lang w:val="zh-CN"/>
              </w:rPr>
              <w:t>万吨</w:t>
            </w:r>
            <w:r w:rsidRPr="00E707DE">
              <w:rPr>
                <w:rFonts w:eastAsia="仿宋" w:hint="eastAsia"/>
                <w:kern w:val="0"/>
                <w:sz w:val="24"/>
                <w:lang w:val="zh-CN"/>
              </w:rPr>
              <w:t>/</w:t>
            </w:r>
            <w:r w:rsidRPr="00E707DE">
              <w:rPr>
                <w:rFonts w:eastAsia="仿宋" w:hint="eastAsia"/>
                <w:kern w:val="0"/>
                <w:sz w:val="24"/>
                <w:lang w:val="zh-CN"/>
              </w:rPr>
              <w:t>日、垃圾焚烧发电项目规模</w:t>
            </w:r>
            <w:r w:rsidRPr="00E707DE">
              <w:rPr>
                <w:rFonts w:eastAsia="仿宋" w:hint="eastAsia"/>
                <w:kern w:val="0"/>
                <w:sz w:val="24"/>
                <w:lang w:val="zh-CN"/>
              </w:rPr>
              <w:t>9300</w:t>
            </w:r>
            <w:r w:rsidRPr="00E707DE">
              <w:rPr>
                <w:rFonts w:eastAsia="仿宋" w:hint="eastAsia"/>
                <w:kern w:val="0"/>
                <w:sz w:val="24"/>
                <w:lang w:val="zh-CN"/>
              </w:rPr>
              <w:t>吨</w:t>
            </w:r>
            <w:r w:rsidRPr="00E707DE">
              <w:rPr>
                <w:rFonts w:eastAsia="仿宋" w:hint="eastAsia"/>
                <w:kern w:val="0"/>
                <w:sz w:val="24"/>
                <w:lang w:val="zh-CN"/>
              </w:rPr>
              <w:t>/</w:t>
            </w:r>
            <w:r w:rsidRPr="00E707DE">
              <w:rPr>
                <w:rFonts w:eastAsia="仿宋" w:hint="eastAsia"/>
                <w:kern w:val="0"/>
                <w:sz w:val="24"/>
                <w:lang w:val="zh-CN"/>
              </w:rPr>
              <w:t>日、污泥处置项目</w:t>
            </w:r>
            <w:r w:rsidRPr="00E707DE">
              <w:rPr>
                <w:rFonts w:eastAsia="仿宋" w:hint="eastAsia"/>
                <w:kern w:val="0"/>
                <w:sz w:val="24"/>
                <w:lang w:val="zh-CN"/>
              </w:rPr>
              <w:t>2580</w:t>
            </w:r>
            <w:r w:rsidRPr="00E707DE">
              <w:rPr>
                <w:rFonts w:eastAsia="仿宋" w:hint="eastAsia"/>
                <w:kern w:val="0"/>
                <w:sz w:val="24"/>
                <w:lang w:val="zh-CN"/>
              </w:rPr>
              <w:t>吨</w:t>
            </w:r>
            <w:r w:rsidRPr="00E707DE">
              <w:rPr>
                <w:rFonts w:eastAsia="仿宋" w:hint="eastAsia"/>
                <w:kern w:val="0"/>
                <w:sz w:val="24"/>
                <w:lang w:val="zh-CN"/>
              </w:rPr>
              <w:t>/</w:t>
            </w:r>
            <w:r w:rsidRPr="00E707DE">
              <w:rPr>
                <w:rFonts w:eastAsia="仿宋" w:hint="eastAsia"/>
                <w:kern w:val="0"/>
                <w:sz w:val="24"/>
                <w:lang w:val="zh-CN"/>
              </w:rPr>
              <w:t>日、垃圾渗滤液处理项目</w:t>
            </w:r>
            <w:r w:rsidRPr="00E707DE">
              <w:rPr>
                <w:rFonts w:eastAsia="仿宋" w:hint="eastAsia"/>
                <w:kern w:val="0"/>
                <w:sz w:val="24"/>
                <w:lang w:val="zh-CN"/>
              </w:rPr>
              <w:t>5630</w:t>
            </w:r>
            <w:r w:rsidRPr="00E707DE">
              <w:rPr>
                <w:rFonts w:eastAsia="仿宋" w:hint="eastAsia"/>
                <w:kern w:val="0"/>
                <w:sz w:val="24"/>
                <w:lang w:val="zh-CN"/>
              </w:rPr>
              <w:t>吨</w:t>
            </w:r>
            <w:r w:rsidRPr="00E707DE">
              <w:rPr>
                <w:rFonts w:eastAsia="仿宋" w:hint="eastAsia"/>
                <w:kern w:val="0"/>
                <w:sz w:val="24"/>
                <w:lang w:val="zh-CN"/>
              </w:rPr>
              <w:t>/</w:t>
            </w:r>
            <w:r w:rsidRPr="00E707DE">
              <w:rPr>
                <w:rFonts w:eastAsia="仿宋" w:hint="eastAsia"/>
                <w:kern w:val="0"/>
                <w:sz w:val="24"/>
                <w:lang w:val="zh-CN"/>
              </w:rPr>
              <w:t>日、再生水项目</w:t>
            </w:r>
            <w:r w:rsidRPr="00E707DE">
              <w:rPr>
                <w:rFonts w:eastAsia="仿宋" w:hint="eastAsia"/>
                <w:kern w:val="0"/>
                <w:sz w:val="24"/>
                <w:lang w:val="zh-CN"/>
              </w:rPr>
              <w:t>98</w:t>
            </w:r>
            <w:r w:rsidRPr="00E707DE">
              <w:rPr>
                <w:rFonts w:eastAsia="仿宋" w:hint="eastAsia"/>
                <w:kern w:val="0"/>
                <w:sz w:val="24"/>
                <w:lang w:val="zh-CN"/>
              </w:rPr>
              <w:t>万吨</w:t>
            </w:r>
            <w:r w:rsidRPr="00E707DE">
              <w:rPr>
                <w:rFonts w:eastAsia="仿宋" w:hint="eastAsia"/>
                <w:kern w:val="0"/>
                <w:sz w:val="24"/>
                <w:lang w:val="zh-CN"/>
              </w:rPr>
              <w:t>/</w:t>
            </w:r>
            <w:r w:rsidRPr="00E707DE">
              <w:rPr>
                <w:rFonts w:eastAsia="仿宋" w:hint="eastAsia"/>
                <w:kern w:val="0"/>
                <w:sz w:val="24"/>
                <w:lang w:val="zh-CN"/>
              </w:rPr>
              <w:t>日。</w:t>
            </w:r>
          </w:p>
          <w:p w:rsidR="0001403D" w:rsidRDefault="00BF2141" w:rsidP="003D288C">
            <w:pPr>
              <w:spacing w:line="480" w:lineRule="atLeast"/>
              <w:ind w:firstLineChars="200" w:firstLine="482"/>
              <w:rPr>
                <w:rFonts w:eastAsia="仿宋"/>
                <w:b/>
                <w:iCs/>
                <w:sz w:val="24"/>
              </w:rPr>
            </w:pPr>
            <w:r>
              <w:rPr>
                <w:rFonts w:eastAsia="仿宋"/>
                <w:b/>
                <w:iCs/>
                <w:sz w:val="24"/>
              </w:rPr>
              <w:t>问</w:t>
            </w:r>
            <w:r>
              <w:rPr>
                <w:rFonts w:eastAsia="仿宋"/>
                <w:b/>
                <w:iCs/>
                <w:sz w:val="24"/>
              </w:rPr>
              <w:t>2</w:t>
            </w:r>
            <w:r>
              <w:rPr>
                <w:rFonts w:eastAsia="仿宋"/>
                <w:b/>
                <w:iCs/>
                <w:sz w:val="24"/>
              </w:rPr>
              <w:t>：请问公司</w:t>
            </w:r>
            <w:r w:rsidR="002A63C9">
              <w:rPr>
                <w:rFonts w:eastAsia="仿宋" w:hint="eastAsia"/>
                <w:b/>
                <w:iCs/>
                <w:sz w:val="24"/>
              </w:rPr>
              <w:t>供排水</w:t>
            </w:r>
            <w:r w:rsidR="002A63C9">
              <w:rPr>
                <w:rFonts w:eastAsia="仿宋"/>
                <w:b/>
                <w:iCs/>
                <w:sz w:val="24"/>
              </w:rPr>
              <w:t>及垃圾焚烧发电</w:t>
            </w:r>
            <w:r w:rsidR="00FD24C6">
              <w:rPr>
                <w:rFonts w:eastAsia="仿宋" w:hint="eastAsia"/>
                <w:b/>
                <w:iCs/>
                <w:sz w:val="24"/>
              </w:rPr>
              <w:t>业务</w:t>
            </w:r>
            <w:r w:rsidR="00FD24C6">
              <w:rPr>
                <w:rFonts w:eastAsia="仿宋"/>
                <w:b/>
                <w:iCs/>
                <w:sz w:val="24"/>
              </w:rPr>
              <w:t>的调价机制</w:t>
            </w:r>
            <w:r>
              <w:rPr>
                <w:rFonts w:eastAsia="仿宋"/>
                <w:b/>
                <w:iCs/>
                <w:sz w:val="24"/>
              </w:rPr>
              <w:t>？</w:t>
            </w:r>
          </w:p>
          <w:p w:rsidR="006E7F26" w:rsidRPr="0001403D" w:rsidRDefault="0001403D" w:rsidP="0001403D">
            <w:pPr>
              <w:spacing w:line="480" w:lineRule="atLeast"/>
              <w:ind w:firstLineChars="200" w:firstLine="480"/>
              <w:rPr>
                <w:rFonts w:eastAsia="仿宋"/>
                <w:b/>
                <w:iCs/>
                <w:sz w:val="24"/>
              </w:rPr>
            </w:pPr>
            <w:r w:rsidRPr="003D288C">
              <w:rPr>
                <w:rFonts w:eastAsia="仿宋" w:hint="eastAsia"/>
                <w:iCs/>
                <w:sz w:val="24"/>
              </w:rPr>
              <w:t>1</w:t>
            </w:r>
            <w:r w:rsidRPr="003D288C">
              <w:rPr>
                <w:rFonts w:eastAsia="仿宋" w:hint="eastAsia"/>
                <w:iCs/>
                <w:sz w:val="24"/>
              </w:rPr>
              <w:t>、</w:t>
            </w:r>
            <w:r w:rsidR="006E7F26">
              <w:rPr>
                <w:rFonts w:eastAsia="仿宋" w:hint="eastAsia"/>
                <w:kern w:val="0"/>
                <w:sz w:val="24"/>
              </w:rPr>
              <w:t>供水</w:t>
            </w:r>
            <w:r w:rsidR="002A63C9">
              <w:rPr>
                <w:rFonts w:eastAsia="仿宋" w:hint="eastAsia"/>
                <w:kern w:val="0"/>
                <w:sz w:val="24"/>
              </w:rPr>
              <w:t>业务</w:t>
            </w:r>
          </w:p>
          <w:p w:rsidR="0001403D" w:rsidRDefault="007D0788" w:rsidP="007D0788">
            <w:pPr>
              <w:spacing w:line="480" w:lineRule="atLeast"/>
              <w:ind w:firstLineChars="200" w:firstLine="480"/>
              <w:rPr>
                <w:rFonts w:eastAsia="仿宋"/>
                <w:kern w:val="0"/>
                <w:sz w:val="24"/>
              </w:rPr>
            </w:pPr>
            <w:r w:rsidRPr="007D0788">
              <w:rPr>
                <w:rFonts w:eastAsia="仿宋"/>
                <w:kern w:val="0"/>
                <w:sz w:val="24"/>
              </w:rPr>
              <w:t>公司享有向自来水终端用户直接收取水费的权利，调整水价需遵循一定的程序，并经政府相关主管部门批准后执行</w:t>
            </w:r>
            <w:r>
              <w:rPr>
                <w:rFonts w:eastAsia="仿宋" w:hint="eastAsia"/>
                <w:kern w:val="0"/>
                <w:sz w:val="24"/>
              </w:rPr>
              <w:t>。</w:t>
            </w:r>
            <w:r w:rsidR="00C74522" w:rsidRPr="00C74522">
              <w:rPr>
                <w:rFonts w:eastAsia="仿宋" w:hint="eastAsia"/>
                <w:kern w:val="0"/>
                <w:sz w:val="24"/>
              </w:rPr>
              <w:t>根据成都市</w:t>
            </w:r>
            <w:proofErr w:type="gramStart"/>
            <w:r w:rsidR="00C74522" w:rsidRPr="00C74522">
              <w:rPr>
                <w:rFonts w:eastAsia="仿宋" w:hint="eastAsia"/>
                <w:kern w:val="0"/>
                <w:sz w:val="24"/>
              </w:rPr>
              <w:t>发改委</w:t>
            </w:r>
            <w:r w:rsidR="00056E3D">
              <w:rPr>
                <w:rFonts w:eastAsia="仿宋" w:hint="eastAsia"/>
                <w:kern w:val="0"/>
                <w:sz w:val="24"/>
              </w:rPr>
              <w:t>相关</w:t>
            </w:r>
            <w:proofErr w:type="gramEnd"/>
            <w:r w:rsidR="00C74522" w:rsidRPr="00C74522">
              <w:rPr>
                <w:rFonts w:eastAsia="仿宋" w:hint="eastAsia"/>
                <w:kern w:val="0"/>
                <w:sz w:val="24"/>
              </w:rPr>
              <w:t>规定，如遇上游资源水价、水利工程水价调整，</w:t>
            </w:r>
            <w:r w:rsidR="001C1B46">
              <w:rPr>
                <w:rFonts w:eastAsia="仿宋" w:hint="eastAsia"/>
                <w:kern w:val="0"/>
                <w:sz w:val="24"/>
              </w:rPr>
              <w:t>公司供水区域内的供水终端价格原则上可按规定实施同步同幅联动调整。</w:t>
            </w:r>
          </w:p>
          <w:p w:rsidR="006E7F26" w:rsidRDefault="0001403D" w:rsidP="0001403D">
            <w:pPr>
              <w:spacing w:line="480" w:lineRule="atLeast"/>
              <w:ind w:firstLineChars="200" w:firstLine="480"/>
              <w:rPr>
                <w:rFonts w:eastAsia="仿宋"/>
                <w:kern w:val="0"/>
                <w:sz w:val="24"/>
              </w:rPr>
            </w:pPr>
            <w:r>
              <w:rPr>
                <w:rFonts w:eastAsia="仿宋" w:hint="eastAsia"/>
                <w:kern w:val="0"/>
                <w:sz w:val="24"/>
              </w:rPr>
              <w:t>2</w:t>
            </w:r>
            <w:r>
              <w:rPr>
                <w:rFonts w:eastAsia="仿宋" w:hint="eastAsia"/>
                <w:kern w:val="0"/>
                <w:sz w:val="24"/>
              </w:rPr>
              <w:t>、</w:t>
            </w:r>
            <w:r w:rsidR="006E7F26">
              <w:rPr>
                <w:rFonts w:eastAsia="仿宋" w:hint="eastAsia"/>
                <w:kern w:val="0"/>
                <w:sz w:val="24"/>
              </w:rPr>
              <w:t>污水处理</w:t>
            </w:r>
            <w:r w:rsidR="002A63C9">
              <w:rPr>
                <w:rFonts w:eastAsia="仿宋" w:hint="eastAsia"/>
                <w:kern w:val="0"/>
                <w:sz w:val="24"/>
              </w:rPr>
              <w:t>业务</w:t>
            </w:r>
          </w:p>
          <w:p w:rsidR="007D0788" w:rsidRDefault="007D0788" w:rsidP="007D0788">
            <w:pPr>
              <w:spacing w:line="480" w:lineRule="atLeast"/>
              <w:ind w:firstLineChars="200" w:firstLine="480"/>
              <w:rPr>
                <w:rFonts w:eastAsia="仿宋"/>
                <w:kern w:val="0"/>
                <w:sz w:val="24"/>
              </w:rPr>
            </w:pPr>
            <w:r w:rsidRPr="007D0788">
              <w:rPr>
                <w:rFonts w:eastAsia="仿宋"/>
                <w:kern w:val="0"/>
                <w:sz w:val="24"/>
              </w:rPr>
              <w:lastRenderedPageBreak/>
              <w:t>公司享有在特许经营权范围内提供污水处理服务并向相关政府收取费用的权利，污水处理服务费结算价格由相关政府部门每</w:t>
            </w:r>
            <w:r w:rsidRPr="007D0788">
              <w:rPr>
                <w:rFonts w:eastAsia="仿宋"/>
                <w:kern w:val="0"/>
                <w:sz w:val="24"/>
              </w:rPr>
              <w:t>3</w:t>
            </w:r>
            <w:r w:rsidRPr="007D0788">
              <w:rPr>
                <w:rFonts w:eastAsia="仿宋"/>
                <w:kern w:val="0"/>
                <w:sz w:val="24"/>
              </w:rPr>
              <w:t>年核定一次。</w:t>
            </w:r>
          </w:p>
          <w:p w:rsidR="006E7F26" w:rsidRDefault="0001403D" w:rsidP="007D0788">
            <w:pPr>
              <w:spacing w:line="480" w:lineRule="atLeast"/>
              <w:ind w:firstLineChars="200" w:firstLine="480"/>
              <w:rPr>
                <w:rFonts w:eastAsia="仿宋"/>
                <w:kern w:val="0"/>
                <w:sz w:val="24"/>
              </w:rPr>
            </w:pPr>
            <w:r>
              <w:rPr>
                <w:rFonts w:eastAsia="仿宋" w:hint="eastAsia"/>
                <w:kern w:val="0"/>
                <w:sz w:val="24"/>
              </w:rPr>
              <w:t>3</w:t>
            </w:r>
            <w:r>
              <w:rPr>
                <w:rFonts w:eastAsia="仿宋" w:hint="eastAsia"/>
                <w:kern w:val="0"/>
                <w:sz w:val="24"/>
              </w:rPr>
              <w:t>、</w:t>
            </w:r>
            <w:r w:rsidR="00DC1871" w:rsidRPr="00B87830">
              <w:rPr>
                <w:rFonts w:eastAsia="仿宋"/>
                <w:kern w:val="0"/>
                <w:sz w:val="24"/>
              </w:rPr>
              <w:t>生活</w:t>
            </w:r>
            <w:r w:rsidR="006E7F26">
              <w:rPr>
                <w:rFonts w:eastAsia="仿宋" w:hint="eastAsia"/>
                <w:kern w:val="0"/>
                <w:sz w:val="24"/>
              </w:rPr>
              <w:t>垃圾焚烧发电</w:t>
            </w:r>
            <w:r w:rsidR="002A63C9">
              <w:rPr>
                <w:rFonts w:eastAsia="仿宋" w:hint="eastAsia"/>
                <w:kern w:val="0"/>
                <w:sz w:val="24"/>
              </w:rPr>
              <w:t>业务</w:t>
            </w:r>
          </w:p>
          <w:p w:rsidR="00B87830" w:rsidRDefault="00B87830" w:rsidP="00B87830">
            <w:pPr>
              <w:spacing w:line="480" w:lineRule="atLeast"/>
              <w:ind w:firstLineChars="200" w:firstLine="480"/>
              <w:rPr>
                <w:rFonts w:eastAsia="仿宋"/>
                <w:kern w:val="0"/>
                <w:sz w:val="24"/>
              </w:rPr>
            </w:pPr>
            <w:r w:rsidRPr="00B87830">
              <w:rPr>
                <w:rFonts w:eastAsia="仿宋"/>
                <w:kern w:val="0"/>
                <w:sz w:val="24"/>
              </w:rPr>
              <w:t>公司</w:t>
            </w:r>
            <w:r w:rsidR="00056E3D" w:rsidRPr="00B87830">
              <w:rPr>
                <w:rFonts w:eastAsia="仿宋"/>
                <w:kern w:val="0"/>
                <w:sz w:val="24"/>
              </w:rPr>
              <w:t>在特许经营期间</w:t>
            </w:r>
            <w:r w:rsidRPr="00B87830">
              <w:rPr>
                <w:rFonts w:eastAsia="仿宋"/>
                <w:kern w:val="0"/>
                <w:sz w:val="24"/>
              </w:rPr>
              <w:t>通过垃圾焚烧获得</w:t>
            </w:r>
            <w:r w:rsidR="00DC1871" w:rsidRPr="00B87830">
              <w:rPr>
                <w:rFonts w:eastAsia="仿宋"/>
                <w:kern w:val="0"/>
                <w:sz w:val="24"/>
              </w:rPr>
              <w:t>垃圾</w:t>
            </w:r>
            <w:r w:rsidR="00DC1871">
              <w:rPr>
                <w:rFonts w:eastAsia="仿宋" w:hint="eastAsia"/>
                <w:kern w:val="0"/>
                <w:sz w:val="24"/>
              </w:rPr>
              <w:t>处理服务</w:t>
            </w:r>
            <w:r w:rsidRPr="00B87830">
              <w:rPr>
                <w:rFonts w:eastAsia="仿宋"/>
                <w:kern w:val="0"/>
                <w:sz w:val="24"/>
              </w:rPr>
              <w:t>费和发电收入。按照</w:t>
            </w:r>
            <w:r w:rsidR="002A63C9">
              <w:rPr>
                <w:rFonts w:eastAsia="仿宋"/>
                <w:kern w:val="0"/>
                <w:sz w:val="24"/>
              </w:rPr>
              <w:t>特许权协议</w:t>
            </w:r>
            <w:r w:rsidRPr="00B87830">
              <w:rPr>
                <w:rFonts w:eastAsia="仿宋"/>
                <w:kern w:val="0"/>
                <w:sz w:val="24"/>
              </w:rPr>
              <w:t>约定，</w:t>
            </w:r>
            <w:r w:rsidR="002A63C9">
              <w:rPr>
                <w:rFonts w:eastAsia="仿宋" w:hint="eastAsia"/>
                <w:kern w:val="0"/>
                <w:sz w:val="24"/>
              </w:rPr>
              <w:t>如运营期</w:t>
            </w:r>
            <w:r w:rsidR="00DC1871" w:rsidRPr="00B87830">
              <w:rPr>
                <w:rFonts w:eastAsia="仿宋"/>
                <w:kern w:val="0"/>
                <w:sz w:val="24"/>
              </w:rPr>
              <w:t>间</w:t>
            </w:r>
            <w:r w:rsidRPr="00B87830">
              <w:rPr>
                <w:rFonts w:eastAsia="仿宋"/>
                <w:kern w:val="0"/>
                <w:sz w:val="24"/>
              </w:rPr>
              <w:t>物价指数（</w:t>
            </w:r>
            <w:r w:rsidRPr="00B87830">
              <w:rPr>
                <w:rFonts w:eastAsia="仿宋"/>
                <w:kern w:val="0"/>
                <w:sz w:val="24"/>
              </w:rPr>
              <w:t>CPI</w:t>
            </w:r>
            <w:r w:rsidRPr="00B87830">
              <w:rPr>
                <w:rFonts w:eastAsia="仿宋"/>
                <w:kern w:val="0"/>
                <w:sz w:val="24"/>
              </w:rPr>
              <w:t>）变化</w:t>
            </w:r>
            <w:r w:rsidR="002A63C9">
              <w:rPr>
                <w:rFonts w:eastAsia="仿宋" w:hint="eastAsia"/>
                <w:kern w:val="0"/>
                <w:sz w:val="24"/>
              </w:rPr>
              <w:t>使得</w:t>
            </w:r>
            <w:r w:rsidR="002A63C9">
              <w:rPr>
                <w:rFonts w:eastAsia="仿宋"/>
                <w:kern w:val="0"/>
                <w:sz w:val="24"/>
              </w:rPr>
              <w:t>合理经营</w:t>
            </w:r>
            <w:r w:rsidR="002A63C9">
              <w:rPr>
                <w:rFonts w:eastAsia="仿宋" w:hint="eastAsia"/>
                <w:kern w:val="0"/>
                <w:sz w:val="24"/>
              </w:rPr>
              <w:t>成本</w:t>
            </w:r>
            <w:r w:rsidR="002A63C9">
              <w:rPr>
                <w:rFonts w:eastAsia="仿宋"/>
                <w:kern w:val="0"/>
                <w:sz w:val="24"/>
              </w:rPr>
              <w:t>发生变化</w:t>
            </w:r>
            <w:r w:rsidR="002A63C9">
              <w:rPr>
                <w:rFonts w:eastAsia="仿宋" w:hint="eastAsia"/>
                <w:kern w:val="0"/>
                <w:sz w:val="24"/>
              </w:rPr>
              <w:t>，</w:t>
            </w:r>
            <w:r w:rsidR="002A63C9">
              <w:rPr>
                <w:rFonts w:eastAsia="仿宋"/>
                <w:kern w:val="0"/>
                <w:sz w:val="24"/>
              </w:rPr>
              <w:t>经</w:t>
            </w:r>
            <w:r w:rsidR="002A63C9">
              <w:rPr>
                <w:rFonts w:eastAsia="仿宋" w:hint="eastAsia"/>
                <w:kern w:val="0"/>
                <w:sz w:val="24"/>
              </w:rPr>
              <w:t>政府</w:t>
            </w:r>
            <w:r w:rsidR="00E707DE">
              <w:rPr>
                <w:rFonts w:eastAsia="仿宋" w:hint="eastAsia"/>
                <w:kern w:val="0"/>
                <w:sz w:val="24"/>
              </w:rPr>
              <w:t>相关</w:t>
            </w:r>
            <w:r w:rsidR="00E707DE">
              <w:rPr>
                <w:rFonts w:eastAsia="仿宋"/>
                <w:kern w:val="0"/>
                <w:sz w:val="24"/>
              </w:rPr>
              <w:t>主管</w:t>
            </w:r>
            <w:r w:rsidR="002A63C9">
              <w:rPr>
                <w:rFonts w:eastAsia="仿宋" w:hint="eastAsia"/>
                <w:kern w:val="0"/>
                <w:sz w:val="24"/>
              </w:rPr>
              <w:t>部门</w:t>
            </w:r>
            <w:r w:rsidR="002A63C9">
              <w:rPr>
                <w:rFonts w:eastAsia="仿宋"/>
                <w:kern w:val="0"/>
                <w:sz w:val="24"/>
              </w:rPr>
              <w:t>认可后</w:t>
            </w:r>
            <w:r w:rsidR="002A63C9">
              <w:rPr>
                <w:rFonts w:eastAsia="仿宋" w:hint="eastAsia"/>
                <w:kern w:val="0"/>
                <w:sz w:val="24"/>
              </w:rPr>
              <w:t>可</w:t>
            </w:r>
            <w:r w:rsidRPr="00B87830">
              <w:rPr>
                <w:rFonts w:eastAsia="仿宋"/>
                <w:kern w:val="0"/>
                <w:sz w:val="24"/>
              </w:rPr>
              <w:t>调整垃圾</w:t>
            </w:r>
            <w:r w:rsidR="00DC1871" w:rsidRPr="00DC1871">
              <w:rPr>
                <w:rFonts w:eastAsia="仿宋" w:hint="eastAsia"/>
                <w:kern w:val="0"/>
                <w:sz w:val="24"/>
              </w:rPr>
              <w:t>处理服务费</w:t>
            </w:r>
            <w:r w:rsidR="00BF4D8D">
              <w:rPr>
                <w:rFonts w:eastAsia="仿宋" w:hint="eastAsia"/>
                <w:kern w:val="0"/>
                <w:sz w:val="24"/>
              </w:rPr>
              <w:t>。</w:t>
            </w:r>
          </w:p>
          <w:p w:rsidR="00FD24C6" w:rsidRDefault="00BF2141">
            <w:pPr>
              <w:spacing w:line="480" w:lineRule="atLeast"/>
              <w:ind w:firstLineChars="200" w:firstLine="482"/>
              <w:rPr>
                <w:rFonts w:eastAsia="仿宋"/>
                <w:b/>
                <w:iCs/>
                <w:sz w:val="24"/>
              </w:rPr>
            </w:pPr>
            <w:r>
              <w:rPr>
                <w:rFonts w:eastAsia="仿宋"/>
                <w:b/>
                <w:iCs/>
                <w:sz w:val="24"/>
              </w:rPr>
              <w:t>问</w:t>
            </w:r>
            <w:r>
              <w:rPr>
                <w:rFonts w:eastAsia="仿宋"/>
                <w:b/>
                <w:iCs/>
                <w:sz w:val="24"/>
              </w:rPr>
              <w:t>3</w:t>
            </w:r>
            <w:r>
              <w:rPr>
                <w:rFonts w:eastAsia="仿宋"/>
                <w:b/>
                <w:iCs/>
                <w:sz w:val="24"/>
              </w:rPr>
              <w:t>：请问</w:t>
            </w:r>
            <w:r w:rsidR="00FD24C6">
              <w:rPr>
                <w:rFonts w:eastAsia="仿宋"/>
                <w:b/>
                <w:iCs/>
                <w:sz w:val="24"/>
              </w:rPr>
              <w:t>公司的盈利趋势和</w:t>
            </w:r>
            <w:r w:rsidR="00FC3560">
              <w:rPr>
                <w:rFonts w:eastAsia="仿宋"/>
                <w:b/>
                <w:iCs/>
                <w:sz w:val="24"/>
              </w:rPr>
              <w:t>盈利能力的</w:t>
            </w:r>
            <w:r w:rsidR="00FD24C6">
              <w:rPr>
                <w:rFonts w:eastAsia="仿宋"/>
                <w:b/>
                <w:iCs/>
                <w:sz w:val="24"/>
              </w:rPr>
              <w:t>提升空间</w:t>
            </w:r>
            <w:r w:rsidR="00FD24C6">
              <w:rPr>
                <w:rFonts w:eastAsia="仿宋" w:hint="eastAsia"/>
                <w:b/>
                <w:iCs/>
                <w:sz w:val="24"/>
              </w:rPr>
              <w:t>？</w:t>
            </w:r>
          </w:p>
          <w:p w:rsidR="00B87830" w:rsidRDefault="00A54257" w:rsidP="00AD0A10">
            <w:pPr>
              <w:spacing w:line="480" w:lineRule="atLeast"/>
              <w:ind w:firstLine="480"/>
              <w:rPr>
                <w:rFonts w:eastAsia="仿宋"/>
                <w:kern w:val="0"/>
                <w:sz w:val="24"/>
              </w:rPr>
            </w:pPr>
            <w:r>
              <w:rPr>
                <w:rFonts w:eastAsia="仿宋" w:hint="eastAsia"/>
                <w:kern w:val="0"/>
                <w:sz w:val="24"/>
              </w:rPr>
              <w:t>近年随着</w:t>
            </w:r>
            <w:r w:rsidR="00B87830">
              <w:rPr>
                <w:rFonts w:eastAsia="仿宋" w:hint="eastAsia"/>
                <w:kern w:val="0"/>
                <w:sz w:val="24"/>
              </w:rPr>
              <w:t>各业务板块</w:t>
            </w:r>
            <w:r>
              <w:rPr>
                <w:rFonts w:eastAsia="仿宋" w:hint="eastAsia"/>
                <w:kern w:val="0"/>
                <w:sz w:val="24"/>
              </w:rPr>
              <w:t>产能规模持续扩大，公司</w:t>
            </w:r>
            <w:r w:rsidR="006736B7" w:rsidRPr="00FC3560">
              <w:rPr>
                <w:rFonts w:eastAsia="仿宋" w:hint="eastAsia"/>
                <w:kern w:val="0"/>
                <w:sz w:val="24"/>
              </w:rPr>
              <w:t>业绩稳步增长，盈利能力</w:t>
            </w:r>
            <w:r>
              <w:rPr>
                <w:rFonts w:eastAsia="仿宋" w:hint="eastAsia"/>
                <w:kern w:val="0"/>
                <w:sz w:val="24"/>
              </w:rPr>
              <w:t>得到</w:t>
            </w:r>
            <w:r w:rsidR="006736B7" w:rsidRPr="00FC3560">
              <w:rPr>
                <w:rFonts w:eastAsia="仿宋" w:hint="eastAsia"/>
                <w:kern w:val="0"/>
                <w:sz w:val="24"/>
              </w:rPr>
              <w:t>逐步提升</w:t>
            </w:r>
            <w:r>
              <w:rPr>
                <w:rFonts w:eastAsia="仿宋" w:hint="eastAsia"/>
                <w:kern w:val="0"/>
                <w:sz w:val="24"/>
              </w:rPr>
              <w:t>。</w:t>
            </w:r>
            <w:r w:rsidR="00FC3560" w:rsidRPr="00FC3560">
              <w:rPr>
                <w:rFonts w:eastAsia="仿宋" w:hint="eastAsia"/>
                <w:kern w:val="0"/>
                <w:sz w:val="24"/>
              </w:rPr>
              <w:t>2019</w:t>
            </w:r>
            <w:r w:rsidR="00FC3560">
              <w:rPr>
                <w:rFonts w:eastAsia="仿宋" w:hint="eastAsia"/>
                <w:kern w:val="0"/>
                <w:sz w:val="24"/>
              </w:rPr>
              <w:t>年上半年，</w:t>
            </w:r>
            <w:r>
              <w:rPr>
                <w:rFonts w:eastAsia="仿宋" w:hint="eastAsia"/>
                <w:kern w:val="0"/>
                <w:sz w:val="24"/>
              </w:rPr>
              <w:t>公司</w:t>
            </w:r>
            <w:r w:rsidR="008669CE" w:rsidRPr="008669CE">
              <w:rPr>
                <w:rFonts w:eastAsia="仿宋"/>
                <w:kern w:val="0"/>
                <w:sz w:val="24"/>
              </w:rPr>
              <w:t>实现营业收入</w:t>
            </w:r>
            <w:r w:rsidR="008669CE" w:rsidRPr="008669CE">
              <w:rPr>
                <w:rFonts w:eastAsia="仿宋"/>
                <w:kern w:val="0"/>
                <w:sz w:val="24"/>
              </w:rPr>
              <w:t>21.14</w:t>
            </w:r>
            <w:r w:rsidR="008669CE" w:rsidRPr="008669CE">
              <w:rPr>
                <w:rFonts w:eastAsia="仿宋"/>
                <w:kern w:val="0"/>
                <w:sz w:val="24"/>
              </w:rPr>
              <w:t>亿元，同比增长</w:t>
            </w:r>
            <w:r w:rsidR="008669CE" w:rsidRPr="008669CE">
              <w:rPr>
                <w:rFonts w:eastAsia="仿宋"/>
                <w:kern w:val="0"/>
                <w:sz w:val="24"/>
              </w:rPr>
              <w:t>9.91%</w:t>
            </w:r>
            <w:r w:rsidR="008669CE" w:rsidRPr="008669CE">
              <w:rPr>
                <w:rFonts w:eastAsia="仿宋"/>
                <w:kern w:val="0"/>
                <w:sz w:val="24"/>
              </w:rPr>
              <w:t>；利润总额</w:t>
            </w:r>
            <w:r w:rsidR="008669CE" w:rsidRPr="008669CE">
              <w:rPr>
                <w:rFonts w:eastAsia="仿宋"/>
                <w:kern w:val="0"/>
                <w:sz w:val="24"/>
              </w:rPr>
              <w:t>7.16</w:t>
            </w:r>
            <w:r w:rsidR="008669CE" w:rsidRPr="008669CE">
              <w:rPr>
                <w:rFonts w:eastAsia="仿宋"/>
                <w:kern w:val="0"/>
                <w:sz w:val="24"/>
              </w:rPr>
              <w:t>亿元，同比增长</w:t>
            </w:r>
            <w:r w:rsidR="008669CE" w:rsidRPr="008669CE">
              <w:rPr>
                <w:rFonts w:eastAsia="仿宋"/>
                <w:kern w:val="0"/>
                <w:sz w:val="24"/>
              </w:rPr>
              <w:t>11.76%</w:t>
            </w:r>
            <w:r w:rsidR="008669CE" w:rsidRPr="008669CE">
              <w:rPr>
                <w:rFonts w:eastAsia="仿宋"/>
                <w:kern w:val="0"/>
                <w:sz w:val="24"/>
              </w:rPr>
              <w:t>；归属母公司的净利润</w:t>
            </w:r>
            <w:r w:rsidR="008669CE" w:rsidRPr="008669CE">
              <w:rPr>
                <w:rFonts w:eastAsia="仿宋"/>
                <w:kern w:val="0"/>
                <w:sz w:val="24"/>
              </w:rPr>
              <w:t>5.95</w:t>
            </w:r>
            <w:r w:rsidR="008669CE" w:rsidRPr="008669CE">
              <w:rPr>
                <w:rFonts w:eastAsia="仿宋"/>
                <w:kern w:val="0"/>
                <w:sz w:val="24"/>
              </w:rPr>
              <w:t>亿元，同比增长</w:t>
            </w:r>
            <w:r w:rsidR="008669CE" w:rsidRPr="008669CE">
              <w:rPr>
                <w:rFonts w:eastAsia="仿宋"/>
                <w:kern w:val="0"/>
                <w:sz w:val="24"/>
              </w:rPr>
              <w:t>12.01%</w:t>
            </w:r>
            <w:r w:rsidR="00E200BB">
              <w:rPr>
                <w:rFonts w:eastAsia="仿宋" w:hint="eastAsia"/>
                <w:kern w:val="0"/>
                <w:sz w:val="24"/>
              </w:rPr>
              <w:t>。</w:t>
            </w:r>
          </w:p>
          <w:p w:rsidR="00092EAB" w:rsidRDefault="00BF4D8D" w:rsidP="00AD0A10">
            <w:pPr>
              <w:spacing w:line="480" w:lineRule="atLeast"/>
              <w:ind w:firstLine="480"/>
              <w:rPr>
                <w:rFonts w:eastAsia="仿宋"/>
                <w:b/>
                <w:iCs/>
                <w:sz w:val="24"/>
              </w:rPr>
            </w:pPr>
            <w:r>
              <w:rPr>
                <w:rFonts w:eastAsia="仿宋" w:hint="eastAsia"/>
                <w:kern w:val="0"/>
                <w:sz w:val="24"/>
              </w:rPr>
              <w:t>随着</w:t>
            </w:r>
            <w:r w:rsidR="009159AD">
              <w:rPr>
                <w:rFonts w:eastAsia="仿宋" w:hint="eastAsia"/>
                <w:kern w:val="0"/>
                <w:sz w:val="24"/>
              </w:rPr>
              <w:t>未来</w:t>
            </w:r>
            <w:r>
              <w:rPr>
                <w:rFonts w:eastAsia="仿宋" w:hint="eastAsia"/>
                <w:kern w:val="0"/>
                <w:sz w:val="24"/>
              </w:rPr>
              <w:t>在建</w:t>
            </w:r>
            <w:r w:rsidR="003D288C">
              <w:rPr>
                <w:rFonts w:eastAsia="仿宋" w:hint="eastAsia"/>
                <w:kern w:val="0"/>
                <w:sz w:val="24"/>
              </w:rPr>
              <w:t>项目和</w:t>
            </w:r>
            <w:r>
              <w:rPr>
                <w:rFonts w:eastAsia="仿宋" w:hint="eastAsia"/>
                <w:kern w:val="0"/>
                <w:sz w:val="24"/>
              </w:rPr>
              <w:t>拟建项目的逐步投运，储备</w:t>
            </w:r>
            <w:r w:rsidRPr="00FC3560">
              <w:rPr>
                <w:rFonts w:eastAsia="仿宋" w:hint="eastAsia"/>
                <w:kern w:val="0"/>
                <w:sz w:val="24"/>
              </w:rPr>
              <w:t>产能</w:t>
            </w:r>
            <w:r>
              <w:rPr>
                <w:rFonts w:eastAsia="仿宋" w:hint="eastAsia"/>
                <w:kern w:val="0"/>
                <w:sz w:val="24"/>
              </w:rPr>
              <w:t>的进一步释放能够为公司带来稳健</w:t>
            </w:r>
            <w:r w:rsidRPr="00FC3560">
              <w:rPr>
                <w:rFonts w:eastAsia="仿宋" w:hint="eastAsia"/>
                <w:kern w:val="0"/>
                <w:sz w:val="24"/>
              </w:rPr>
              <w:t>的收入增长</w:t>
            </w:r>
            <w:r>
              <w:rPr>
                <w:rFonts w:eastAsia="仿宋" w:hint="eastAsia"/>
                <w:kern w:val="0"/>
                <w:sz w:val="24"/>
              </w:rPr>
              <w:t>。</w:t>
            </w:r>
            <w:r w:rsidR="00092EAB">
              <w:rPr>
                <w:rFonts w:eastAsia="仿宋" w:hint="eastAsia"/>
                <w:kern w:val="0"/>
                <w:sz w:val="24"/>
              </w:rPr>
              <w:t>作为</w:t>
            </w:r>
            <w:r w:rsidR="00092EAB" w:rsidRPr="00092EAB">
              <w:rPr>
                <w:rFonts w:eastAsia="仿宋"/>
                <w:kern w:val="0"/>
                <w:sz w:val="24"/>
              </w:rPr>
              <w:t>大型水务环保综合服务商</w:t>
            </w:r>
            <w:r w:rsidR="00AD0A10">
              <w:rPr>
                <w:rFonts w:eastAsia="仿宋" w:hint="eastAsia"/>
                <w:kern w:val="0"/>
                <w:sz w:val="24"/>
              </w:rPr>
              <w:t>，公司将充分利用自身优势</w:t>
            </w:r>
            <w:r w:rsidR="00092EAB" w:rsidRPr="00092EAB">
              <w:rPr>
                <w:rFonts w:eastAsia="仿宋"/>
                <w:kern w:val="0"/>
                <w:sz w:val="24"/>
              </w:rPr>
              <w:t>大力开拓</w:t>
            </w:r>
            <w:r w:rsidR="00092EAB">
              <w:rPr>
                <w:rFonts w:eastAsia="仿宋" w:hint="eastAsia"/>
                <w:kern w:val="0"/>
                <w:sz w:val="24"/>
              </w:rPr>
              <w:t>成都</w:t>
            </w:r>
            <w:r w:rsidR="00092EAB" w:rsidRPr="00092EAB">
              <w:rPr>
                <w:rFonts w:eastAsia="仿宋"/>
                <w:kern w:val="0"/>
                <w:sz w:val="24"/>
              </w:rPr>
              <w:t>市域、</w:t>
            </w:r>
            <w:r w:rsidR="00092EAB">
              <w:rPr>
                <w:rFonts w:eastAsia="仿宋" w:hint="eastAsia"/>
                <w:kern w:val="0"/>
                <w:sz w:val="24"/>
              </w:rPr>
              <w:t>四川</w:t>
            </w:r>
            <w:r w:rsidR="00092EAB" w:rsidRPr="00092EAB">
              <w:rPr>
                <w:rFonts w:eastAsia="仿宋"/>
                <w:kern w:val="0"/>
                <w:sz w:val="24"/>
              </w:rPr>
              <w:t>省内乃至全国范围的水务环保市场</w:t>
            </w:r>
            <w:r w:rsidR="00B87830">
              <w:rPr>
                <w:rFonts w:eastAsia="仿宋" w:hint="eastAsia"/>
                <w:kern w:val="0"/>
                <w:sz w:val="24"/>
              </w:rPr>
              <w:t>，</w:t>
            </w:r>
            <w:r w:rsidR="00B87830" w:rsidRPr="00B87830">
              <w:rPr>
                <w:rFonts w:eastAsia="仿宋"/>
                <w:kern w:val="0"/>
                <w:sz w:val="24"/>
              </w:rPr>
              <w:t>不断提升市场份额，发掘新的利润增长点。</w:t>
            </w:r>
          </w:p>
          <w:p w:rsidR="00AD0A10" w:rsidRDefault="00FC3560" w:rsidP="00AD0A10">
            <w:pPr>
              <w:spacing w:line="480" w:lineRule="atLeast"/>
              <w:ind w:firstLineChars="200" w:firstLine="482"/>
              <w:rPr>
                <w:rFonts w:eastAsia="仿宋"/>
                <w:b/>
                <w:iCs/>
                <w:sz w:val="24"/>
              </w:rPr>
            </w:pPr>
            <w:r>
              <w:rPr>
                <w:rFonts w:eastAsia="仿宋"/>
                <w:b/>
                <w:iCs/>
                <w:sz w:val="24"/>
              </w:rPr>
              <w:t>问</w:t>
            </w:r>
            <w:r>
              <w:rPr>
                <w:rFonts w:eastAsia="仿宋" w:hint="eastAsia"/>
                <w:b/>
                <w:iCs/>
                <w:sz w:val="24"/>
              </w:rPr>
              <w:t>4</w:t>
            </w:r>
            <w:r>
              <w:rPr>
                <w:rFonts w:eastAsia="仿宋" w:hint="eastAsia"/>
                <w:b/>
                <w:iCs/>
                <w:sz w:val="24"/>
              </w:rPr>
              <w:t>：</w:t>
            </w:r>
            <w:r w:rsidR="00AD0A10">
              <w:rPr>
                <w:rFonts w:eastAsia="仿宋" w:hint="eastAsia"/>
                <w:b/>
                <w:iCs/>
                <w:sz w:val="24"/>
              </w:rPr>
              <w:t>请问公司</w:t>
            </w:r>
            <w:r w:rsidR="00B473EC">
              <w:rPr>
                <w:rFonts w:eastAsia="仿宋" w:hint="eastAsia"/>
                <w:b/>
                <w:iCs/>
                <w:sz w:val="24"/>
              </w:rPr>
              <w:t>主要的</w:t>
            </w:r>
            <w:r w:rsidR="00AD0A10">
              <w:rPr>
                <w:rFonts w:eastAsia="仿宋" w:hint="eastAsia"/>
                <w:b/>
                <w:iCs/>
                <w:sz w:val="24"/>
              </w:rPr>
              <w:t>在建项目</w:t>
            </w:r>
            <w:r w:rsidR="00274BB1">
              <w:rPr>
                <w:rFonts w:eastAsia="仿宋" w:hint="eastAsia"/>
                <w:b/>
                <w:iCs/>
                <w:sz w:val="24"/>
              </w:rPr>
              <w:t>情况</w:t>
            </w:r>
            <w:r w:rsidRPr="00FC3560">
              <w:rPr>
                <w:rFonts w:eastAsia="仿宋" w:hint="eastAsia"/>
                <w:b/>
                <w:iCs/>
                <w:sz w:val="24"/>
              </w:rPr>
              <w:t>？</w:t>
            </w:r>
          </w:p>
          <w:p w:rsidR="00DF2CD6" w:rsidRPr="00FC3560" w:rsidRDefault="00DA2CAA" w:rsidP="00DA2CAA">
            <w:pPr>
              <w:spacing w:line="480" w:lineRule="atLeast"/>
              <w:ind w:firstLine="480"/>
              <w:rPr>
                <w:rFonts w:eastAsia="仿宋"/>
                <w:kern w:val="0"/>
                <w:sz w:val="24"/>
              </w:rPr>
            </w:pPr>
            <w:r>
              <w:rPr>
                <w:rFonts w:eastAsia="仿宋" w:hint="eastAsia"/>
                <w:iCs/>
                <w:sz w:val="24"/>
              </w:rPr>
              <w:t>公司目前有多</w:t>
            </w:r>
            <w:r w:rsidR="00D4024D">
              <w:rPr>
                <w:rFonts w:eastAsia="仿宋" w:hint="eastAsia"/>
                <w:iCs/>
                <w:sz w:val="24"/>
              </w:rPr>
              <w:t>个项目正在稳步推进建设工作或前期工作，包括自来水项目、污水处理项目、环保发电</w:t>
            </w:r>
            <w:bookmarkStart w:id="0" w:name="_GoBack"/>
            <w:bookmarkEnd w:id="0"/>
            <w:r>
              <w:rPr>
                <w:rFonts w:eastAsia="仿宋" w:hint="eastAsia"/>
                <w:iCs/>
                <w:sz w:val="24"/>
              </w:rPr>
              <w:t>项目等，具体情况可参见公司定期报告。</w:t>
            </w:r>
          </w:p>
        </w:tc>
      </w:tr>
      <w:tr w:rsidR="00DF2CD6">
        <w:tc>
          <w:tcPr>
            <w:tcW w:w="1980" w:type="dxa"/>
            <w:tcBorders>
              <w:top w:val="single" w:sz="4" w:space="0" w:color="auto"/>
              <w:left w:val="single" w:sz="4" w:space="0" w:color="auto"/>
              <w:bottom w:val="single" w:sz="4" w:space="0" w:color="auto"/>
              <w:right w:val="single" w:sz="4" w:space="0" w:color="auto"/>
            </w:tcBorders>
            <w:vAlign w:val="center"/>
          </w:tcPr>
          <w:p w:rsidR="00DF2CD6" w:rsidRDefault="00BF2141">
            <w:pPr>
              <w:spacing w:line="480" w:lineRule="atLeast"/>
              <w:rPr>
                <w:rFonts w:eastAsia="仿宋"/>
                <w:bCs/>
                <w:iCs/>
                <w:sz w:val="24"/>
              </w:rPr>
            </w:pPr>
            <w:r>
              <w:rPr>
                <w:rFonts w:eastAsia="仿宋"/>
                <w:bCs/>
                <w:iCs/>
                <w:sz w:val="24"/>
              </w:rPr>
              <w:lastRenderedPageBreak/>
              <w:t>附件清单（如有）</w:t>
            </w:r>
          </w:p>
        </w:tc>
        <w:tc>
          <w:tcPr>
            <w:tcW w:w="6775" w:type="dxa"/>
            <w:tcBorders>
              <w:top w:val="single" w:sz="4" w:space="0" w:color="auto"/>
              <w:left w:val="single" w:sz="4" w:space="0" w:color="auto"/>
              <w:bottom w:val="single" w:sz="4" w:space="0" w:color="auto"/>
              <w:right w:val="single" w:sz="4" w:space="0" w:color="auto"/>
            </w:tcBorders>
          </w:tcPr>
          <w:p w:rsidR="00DF2CD6" w:rsidRDefault="00BF2141">
            <w:pPr>
              <w:spacing w:line="480" w:lineRule="atLeast"/>
              <w:rPr>
                <w:rFonts w:eastAsia="仿宋"/>
                <w:bCs/>
                <w:iCs/>
                <w:sz w:val="24"/>
              </w:rPr>
            </w:pPr>
            <w:r>
              <w:rPr>
                <w:rFonts w:eastAsia="仿宋"/>
                <w:bCs/>
                <w:iCs/>
                <w:sz w:val="24"/>
              </w:rPr>
              <w:t>无</w:t>
            </w:r>
          </w:p>
        </w:tc>
      </w:tr>
      <w:tr w:rsidR="00DF2CD6">
        <w:tc>
          <w:tcPr>
            <w:tcW w:w="1980" w:type="dxa"/>
            <w:tcBorders>
              <w:top w:val="single" w:sz="4" w:space="0" w:color="auto"/>
              <w:left w:val="single" w:sz="4" w:space="0" w:color="auto"/>
              <w:bottom w:val="single" w:sz="4" w:space="0" w:color="auto"/>
              <w:right w:val="single" w:sz="4" w:space="0" w:color="auto"/>
            </w:tcBorders>
            <w:vAlign w:val="center"/>
          </w:tcPr>
          <w:p w:rsidR="00DF2CD6" w:rsidRDefault="00BF2141">
            <w:pPr>
              <w:spacing w:line="480" w:lineRule="atLeast"/>
              <w:rPr>
                <w:rFonts w:eastAsia="仿宋"/>
                <w:bCs/>
                <w:iCs/>
                <w:sz w:val="24"/>
              </w:rPr>
            </w:pPr>
            <w:r>
              <w:rPr>
                <w:rFonts w:eastAsia="仿宋"/>
                <w:bCs/>
                <w:iCs/>
                <w:sz w:val="24"/>
              </w:rPr>
              <w:t>日期</w:t>
            </w:r>
          </w:p>
        </w:tc>
        <w:tc>
          <w:tcPr>
            <w:tcW w:w="6775" w:type="dxa"/>
            <w:tcBorders>
              <w:top w:val="single" w:sz="4" w:space="0" w:color="auto"/>
              <w:left w:val="single" w:sz="4" w:space="0" w:color="auto"/>
              <w:bottom w:val="single" w:sz="4" w:space="0" w:color="auto"/>
              <w:right w:val="single" w:sz="4" w:space="0" w:color="auto"/>
            </w:tcBorders>
          </w:tcPr>
          <w:p w:rsidR="00DF2CD6" w:rsidRDefault="00BF2141">
            <w:pPr>
              <w:spacing w:line="480" w:lineRule="atLeast"/>
              <w:rPr>
                <w:rFonts w:eastAsia="仿宋"/>
                <w:bCs/>
                <w:iCs/>
                <w:sz w:val="24"/>
              </w:rPr>
            </w:pPr>
            <w:r>
              <w:rPr>
                <w:rFonts w:eastAsia="仿宋"/>
                <w:bCs/>
                <w:iCs/>
                <w:sz w:val="24"/>
              </w:rPr>
              <w:t>2019</w:t>
            </w:r>
            <w:r>
              <w:rPr>
                <w:rFonts w:eastAsia="仿宋"/>
                <w:bCs/>
                <w:iCs/>
                <w:sz w:val="24"/>
              </w:rPr>
              <w:t>年</w:t>
            </w:r>
            <w:r w:rsidR="002A1270">
              <w:rPr>
                <w:rFonts w:eastAsia="仿宋"/>
                <w:bCs/>
                <w:iCs/>
                <w:sz w:val="24"/>
              </w:rPr>
              <w:t>9</w:t>
            </w:r>
            <w:r>
              <w:rPr>
                <w:rFonts w:eastAsia="仿宋"/>
                <w:bCs/>
                <w:iCs/>
                <w:sz w:val="24"/>
              </w:rPr>
              <w:t>月</w:t>
            </w:r>
            <w:r>
              <w:rPr>
                <w:rFonts w:eastAsia="仿宋"/>
                <w:bCs/>
                <w:iCs/>
                <w:sz w:val="24"/>
              </w:rPr>
              <w:t>4</w:t>
            </w:r>
            <w:r>
              <w:rPr>
                <w:rFonts w:eastAsia="仿宋"/>
                <w:bCs/>
                <w:iCs/>
                <w:sz w:val="24"/>
              </w:rPr>
              <w:t>日</w:t>
            </w:r>
          </w:p>
        </w:tc>
      </w:tr>
    </w:tbl>
    <w:p w:rsidR="00DF2CD6" w:rsidRDefault="00DF2CD6">
      <w:pPr>
        <w:rPr>
          <w:rFonts w:ascii="仿宋" w:eastAsia="仿宋" w:hAnsi="仿宋"/>
        </w:rPr>
      </w:pPr>
    </w:p>
    <w:sectPr w:rsidR="00DF2CD6">
      <w:headerReference w:type="default" r:id="rId8"/>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B5F" w:rsidRDefault="004F7B5F">
      <w:r>
        <w:separator/>
      </w:r>
    </w:p>
  </w:endnote>
  <w:endnote w:type="continuationSeparator" w:id="0">
    <w:p w:rsidR="004F7B5F" w:rsidRDefault="004F7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B5F" w:rsidRDefault="004F7B5F">
      <w:r>
        <w:separator/>
      </w:r>
    </w:p>
  </w:footnote>
  <w:footnote w:type="continuationSeparator" w:id="0">
    <w:p w:rsidR="004F7B5F" w:rsidRDefault="004F7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CD6" w:rsidRDefault="00DF2CD6">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55C"/>
    <w:rsid w:val="0001403D"/>
    <w:rsid w:val="0001772C"/>
    <w:rsid w:val="000202E4"/>
    <w:rsid w:val="00025434"/>
    <w:rsid w:val="00041278"/>
    <w:rsid w:val="0004175A"/>
    <w:rsid w:val="00056E3D"/>
    <w:rsid w:val="0006424F"/>
    <w:rsid w:val="0006465A"/>
    <w:rsid w:val="00065225"/>
    <w:rsid w:val="0006782D"/>
    <w:rsid w:val="00071EB3"/>
    <w:rsid w:val="00073B19"/>
    <w:rsid w:val="00074E23"/>
    <w:rsid w:val="00083EE9"/>
    <w:rsid w:val="00084A89"/>
    <w:rsid w:val="000921CA"/>
    <w:rsid w:val="00092EAB"/>
    <w:rsid w:val="000979FF"/>
    <w:rsid w:val="000C0C5F"/>
    <w:rsid w:val="000C1236"/>
    <w:rsid w:val="000C1E51"/>
    <w:rsid w:val="000C6682"/>
    <w:rsid w:val="000D14E3"/>
    <w:rsid w:val="000E4763"/>
    <w:rsid w:val="000E476A"/>
    <w:rsid w:val="000F2D8C"/>
    <w:rsid w:val="001112EA"/>
    <w:rsid w:val="00112035"/>
    <w:rsid w:val="001143E2"/>
    <w:rsid w:val="0011685E"/>
    <w:rsid w:val="00123400"/>
    <w:rsid w:val="00127CC4"/>
    <w:rsid w:val="0013077E"/>
    <w:rsid w:val="001346F6"/>
    <w:rsid w:val="00135470"/>
    <w:rsid w:val="001376CE"/>
    <w:rsid w:val="0015787C"/>
    <w:rsid w:val="00163C21"/>
    <w:rsid w:val="0016778A"/>
    <w:rsid w:val="0017061F"/>
    <w:rsid w:val="00194EC9"/>
    <w:rsid w:val="001A6F66"/>
    <w:rsid w:val="001B62F9"/>
    <w:rsid w:val="001B7604"/>
    <w:rsid w:val="001C1B46"/>
    <w:rsid w:val="001C7D3F"/>
    <w:rsid w:val="001D0C73"/>
    <w:rsid w:val="001D3EBE"/>
    <w:rsid w:val="00211837"/>
    <w:rsid w:val="0021700D"/>
    <w:rsid w:val="002234A6"/>
    <w:rsid w:val="00225C5E"/>
    <w:rsid w:val="002306E6"/>
    <w:rsid w:val="002366DF"/>
    <w:rsid w:val="00241E9E"/>
    <w:rsid w:val="00245FEC"/>
    <w:rsid w:val="002543EC"/>
    <w:rsid w:val="0026525A"/>
    <w:rsid w:val="00271B1A"/>
    <w:rsid w:val="00274BB1"/>
    <w:rsid w:val="00281829"/>
    <w:rsid w:val="00282E74"/>
    <w:rsid w:val="002A1270"/>
    <w:rsid w:val="002A49F0"/>
    <w:rsid w:val="002A63C9"/>
    <w:rsid w:val="002B266B"/>
    <w:rsid w:val="002C1204"/>
    <w:rsid w:val="002D269F"/>
    <w:rsid w:val="003201FA"/>
    <w:rsid w:val="0032473A"/>
    <w:rsid w:val="003351B6"/>
    <w:rsid w:val="00336A9C"/>
    <w:rsid w:val="00346235"/>
    <w:rsid w:val="00351A5E"/>
    <w:rsid w:val="00356070"/>
    <w:rsid w:val="00357C0B"/>
    <w:rsid w:val="0037400E"/>
    <w:rsid w:val="00375A68"/>
    <w:rsid w:val="00376CB4"/>
    <w:rsid w:val="00385DB8"/>
    <w:rsid w:val="00394167"/>
    <w:rsid w:val="003A1871"/>
    <w:rsid w:val="003B0A97"/>
    <w:rsid w:val="003D1911"/>
    <w:rsid w:val="003D288C"/>
    <w:rsid w:val="003E6FFB"/>
    <w:rsid w:val="00422106"/>
    <w:rsid w:val="00427AD2"/>
    <w:rsid w:val="004306D3"/>
    <w:rsid w:val="004310F1"/>
    <w:rsid w:val="00432673"/>
    <w:rsid w:val="0043408B"/>
    <w:rsid w:val="00450F96"/>
    <w:rsid w:val="004526C1"/>
    <w:rsid w:val="0048054B"/>
    <w:rsid w:val="004904B1"/>
    <w:rsid w:val="004A2167"/>
    <w:rsid w:val="004A25F2"/>
    <w:rsid w:val="004C0A32"/>
    <w:rsid w:val="004C1F84"/>
    <w:rsid w:val="004D4DB7"/>
    <w:rsid w:val="004F1861"/>
    <w:rsid w:val="004F7B5F"/>
    <w:rsid w:val="0050278E"/>
    <w:rsid w:val="00523B68"/>
    <w:rsid w:val="00530F90"/>
    <w:rsid w:val="0053409E"/>
    <w:rsid w:val="00537ADA"/>
    <w:rsid w:val="00537E9B"/>
    <w:rsid w:val="00540A4A"/>
    <w:rsid w:val="00543C2E"/>
    <w:rsid w:val="0055516C"/>
    <w:rsid w:val="00555C88"/>
    <w:rsid w:val="00560CB1"/>
    <w:rsid w:val="005656DE"/>
    <w:rsid w:val="00567BF0"/>
    <w:rsid w:val="005730FB"/>
    <w:rsid w:val="00575733"/>
    <w:rsid w:val="00581F81"/>
    <w:rsid w:val="00583369"/>
    <w:rsid w:val="0058374B"/>
    <w:rsid w:val="005A3627"/>
    <w:rsid w:val="005B487C"/>
    <w:rsid w:val="005B7899"/>
    <w:rsid w:val="005C0D38"/>
    <w:rsid w:val="005E1577"/>
    <w:rsid w:val="005E389A"/>
    <w:rsid w:val="005E7F4A"/>
    <w:rsid w:val="006142AB"/>
    <w:rsid w:val="00621D56"/>
    <w:rsid w:val="00634B70"/>
    <w:rsid w:val="00644B36"/>
    <w:rsid w:val="006455E1"/>
    <w:rsid w:val="00645B8F"/>
    <w:rsid w:val="00660206"/>
    <w:rsid w:val="006641D8"/>
    <w:rsid w:val="00665443"/>
    <w:rsid w:val="00665D44"/>
    <w:rsid w:val="006736B7"/>
    <w:rsid w:val="00680350"/>
    <w:rsid w:val="006806F5"/>
    <w:rsid w:val="00681FBA"/>
    <w:rsid w:val="006946A9"/>
    <w:rsid w:val="00695357"/>
    <w:rsid w:val="006A0085"/>
    <w:rsid w:val="006A1406"/>
    <w:rsid w:val="006A2D14"/>
    <w:rsid w:val="006A4B28"/>
    <w:rsid w:val="006B7D99"/>
    <w:rsid w:val="006C349D"/>
    <w:rsid w:val="006C517D"/>
    <w:rsid w:val="006C5AF3"/>
    <w:rsid w:val="006C761A"/>
    <w:rsid w:val="006D49BE"/>
    <w:rsid w:val="006E546B"/>
    <w:rsid w:val="006E64B3"/>
    <w:rsid w:val="006E7F26"/>
    <w:rsid w:val="006F5E50"/>
    <w:rsid w:val="007019CC"/>
    <w:rsid w:val="007067FC"/>
    <w:rsid w:val="00706EAB"/>
    <w:rsid w:val="00711816"/>
    <w:rsid w:val="00717ADD"/>
    <w:rsid w:val="00717F2E"/>
    <w:rsid w:val="00723B02"/>
    <w:rsid w:val="007400A2"/>
    <w:rsid w:val="00740604"/>
    <w:rsid w:val="00751DDC"/>
    <w:rsid w:val="00752929"/>
    <w:rsid w:val="0075552B"/>
    <w:rsid w:val="00776708"/>
    <w:rsid w:val="0078539E"/>
    <w:rsid w:val="007917A0"/>
    <w:rsid w:val="00793CCF"/>
    <w:rsid w:val="007941F5"/>
    <w:rsid w:val="007978C7"/>
    <w:rsid w:val="007A3B96"/>
    <w:rsid w:val="007C69AA"/>
    <w:rsid w:val="007C7168"/>
    <w:rsid w:val="007D04E2"/>
    <w:rsid w:val="007D0788"/>
    <w:rsid w:val="007D45B6"/>
    <w:rsid w:val="007D4925"/>
    <w:rsid w:val="007D5857"/>
    <w:rsid w:val="007D5E09"/>
    <w:rsid w:val="007D638C"/>
    <w:rsid w:val="007E06AC"/>
    <w:rsid w:val="007E49BF"/>
    <w:rsid w:val="007E7E2D"/>
    <w:rsid w:val="007F5B33"/>
    <w:rsid w:val="008051C9"/>
    <w:rsid w:val="00812148"/>
    <w:rsid w:val="00812C54"/>
    <w:rsid w:val="00822101"/>
    <w:rsid w:val="008256C0"/>
    <w:rsid w:val="00825FDD"/>
    <w:rsid w:val="00827F5A"/>
    <w:rsid w:val="00833732"/>
    <w:rsid w:val="00850417"/>
    <w:rsid w:val="008549C0"/>
    <w:rsid w:val="008669CE"/>
    <w:rsid w:val="00866D84"/>
    <w:rsid w:val="008723A8"/>
    <w:rsid w:val="008730A2"/>
    <w:rsid w:val="00873801"/>
    <w:rsid w:val="00874964"/>
    <w:rsid w:val="00886643"/>
    <w:rsid w:val="00887261"/>
    <w:rsid w:val="008A0702"/>
    <w:rsid w:val="008A720B"/>
    <w:rsid w:val="008B6734"/>
    <w:rsid w:val="008C40F0"/>
    <w:rsid w:val="008D6DAA"/>
    <w:rsid w:val="008F0A05"/>
    <w:rsid w:val="008F7190"/>
    <w:rsid w:val="00903044"/>
    <w:rsid w:val="0091180A"/>
    <w:rsid w:val="00913BBB"/>
    <w:rsid w:val="009159AD"/>
    <w:rsid w:val="0092262D"/>
    <w:rsid w:val="0092606C"/>
    <w:rsid w:val="00931403"/>
    <w:rsid w:val="009544D2"/>
    <w:rsid w:val="0095490A"/>
    <w:rsid w:val="00957C76"/>
    <w:rsid w:val="0096070A"/>
    <w:rsid w:val="009626CF"/>
    <w:rsid w:val="009914A8"/>
    <w:rsid w:val="009A1D46"/>
    <w:rsid w:val="009A49C9"/>
    <w:rsid w:val="009B3BED"/>
    <w:rsid w:val="009C5F35"/>
    <w:rsid w:val="009D0D7B"/>
    <w:rsid w:val="009D229F"/>
    <w:rsid w:val="009F455C"/>
    <w:rsid w:val="009F7873"/>
    <w:rsid w:val="00A12E19"/>
    <w:rsid w:val="00A13D0C"/>
    <w:rsid w:val="00A21787"/>
    <w:rsid w:val="00A40125"/>
    <w:rsid w:val="00A41CDC"/>
    <w:rsid w:val="00A51CD5"/>
    <w:rsid w:val="00A54257"/>
    <w:rsid w:val="00A67749"/>
    <w:rsid w:val="00A721FF"/>
    <w:rsid w:val="00A768C9"/>
    <w:rsid w:val="00A812D6"/>
    <w:rsid w:val="00A841FE"/>
    <w:rsid w:val="00A93ACE"/>
    <w:rsid w:val="00AA2E2B"/>
    <w:rsid w:val="00AA5734"/>
    <w:rsid w:val="00AA6E58"/>
    <w:rsid w:val="00AB4FC6"/>
    <w:rsid w:val="00AC5769"/>
    <w:rsid w:val="00AD04E0"/>
    <w:rsid w:val="00AD0A10"/>
    <w:rsid w:val="00AD1D24"/>
    <w:rsid w:val="00AD5954"/>
    <w:rsid w:val="00AF5723"/>
    <w:rsid w:val="00B06546"/>
    <w:rsid w:val="00B142A4"/>
    <w:rsid w:val="00B1691D"/>
    <w:rsid w:val="00B20D9D"/>
    <w:rsid w:val="00B308D1"/>
    <w:rsid w:val="00B319EA"/>
    <w:rsid w:val="00B37D38"/>
    <w:rsid w:val="00B41B99"/>
    <w:rsid w:val="00B4266B"/>
    <w:rsid w:val="00B473EC"/>
    <w:rsid w:val="00B76D73"/>
    <w:rsid w:val="00B806B9"/>
    <w:rsid w:val="00B8186C"/>
    <w:rsid w:val="00B87830"/>
    <w:rsid w:val="00BA2292"/>
    <w:rsid w:val="00BB37EB"/>
    <w:rsid w:val="00BB4BE0"/>
    <w:rsid w:val="00BD0A55"/>
    <w:rsid w:val="00BD41E3"/>
    <w:rsid w:val="00BD4A2A"/>
    <w:rsid w:val="00BE1FC5"/>
    <w:rsid w:val="00BE758C"/>
    <w:rsid w:val="00BF2141"/>
    <w:rsid w:val="00BF4D8D"/>
    <w:rsid w:val="00C0011E"/>
    <w:rsid w:val="00C03CCD"/>
    <w:rsid w:val="00C21B29"/>
    <w:rsid w:val="00C37723"/>
    <w:rsid w:val="00C45145"/>
    <w:rsid w:val="00C50674"/>
    <w:rsid w:val="00C530A0"/>
    <w:rsid w:val="00C57F64"/>
    <w:rsid w:val="00C7437A"/>
    <w:rsid w:val="00C74522"/>
    <w:rsid w:val="00C75B4F"/>
    <w:rsid w:val="00C807AD"/>
    <w:rsid w:val="00C8159C"/>
    <w:rsid w:val="00C83542"/>
    <w:rsid w:val="00C90D61"/>
    <w:rsid w:val="00C93CA4"/>
    <w:rsid w:val="00CA5905"/>
    <w:rsid w:val="00CB1C5B"/>
    <w:rsid w:val="00CC206D"/>
    <w:rsid w:val="00CD0271"/>
    <w:rsid w:val="00CE0287"/>
    <w:rsid w:val="00CE38F1"/>
    <w:rsid w:val="00CF5B61"/>
    <w:rsid w:val="00D0019A"/>
    <w:rsid w:val="00D02EC1"/>
    <w:rsid w:val="00D03B75"/>
    <w:rsid w:val="00D06EC9"/>
    <w:rsid w:val="00D1349B"/>
    <w:rsid w:val="00D4024D"/>
    <w:rsid w:val="00D434D9"/>
    <w:rsid w:val="00D47AAD"/>
    <w:rsid w:val="00D63239"/>
    <w:rsid w:val="00D7195F"/>
    <w:rsid w:val="00D8051D"/>
    <w:rsid w:val="00D84684"/>
    <w:rsid w:val="00D94F33"/>
    <w:rsid w:val="00DA2CAA"/>
    <w:rsid w:val="00DC1871"/>
    <w:rsid w:val="00DC2D9B"/>
    <w:rsid w:val="00DC42E0"/>
    <w:rsid w:val="00DC560D"/>
    <w:rsid w:val="00DD622E"/>
    <w:rsid w:val="00DF2CD6"/>
    <w:rsid w:val="00DF38B1"/>
    <w:rsid w:val="00E02DAA"/>
    <w:rsid w:val="00E05EE2"/>
    <w:rsid w:val="00E15020"/>
    <w:rsid w:val="00E153EC"/>
    <w:rsid w:val="00E16993"/>
    <w:rsid w:val="00E200BB"/>
    <w:rsid w:val="00E3058E"/>
    <w:rsid w:val="00E37F2F"/>
    <w:rsid w:val="00E40FE2"/>
    <w:rsid w:val="00E51747"/>
    <w:rsid w:val="00E62D74"/>
    <w:rsid w:val="00E707DE"/>
    <w:rsid w:val="00E8582D"/>
    <w:rsid w:val="00E9421E"/>
    <w:rsid w:val="00E95185"/>
    <w:rsid w:val="00E97D20"/>
    <w:rsid w:val="00EA3104"/>
    <w:rsid w:val="00EA7834"/>
    <w:rsid w:val="00EA7FA9"/>
    <w:rsid w:val="00EB1B6B"/>
    <w:rsid w:val="00EB2F05"/>
    <w:rsid w:val="00EC2D2F"/>
    <w:rsid w:val="00ED1AE0"/>
    <w:rsid w:val="00ED1F79"/>
    <w:rsid w:val="00EE7F44"/>
    <w:rsid w:val="00EF2E80"/>
    <w:rsid w:val="00F028BC"/>
    <w:rsid w:val="00F10834"/>
    <w:rsid w:val="00F32F15"/>
    <w:rsid w:val="00F374E9"/>
    <w:rsid w:val="00F52F21"/>
    <w:rsid w:val="00F62DD8"/>
    <w:rsid w:val="00F63A4F"/>
    <w:rsid w:val="00F66799"/>
    <w:rsid w:val="00F70F5F"/>
    <w:rsid w:val="00FA6341"/>
    <w:rsid w:val="00FB000D"/>
    <w:rsid w:val="00FB4321"/>
    <w:rsid w:val="00FB4523"/>
    <w:rsid w:val="00FB4AD3"/>
    <w:rsid w:val="00FC0447"/>
    <w:rsid w:val="00FC3560"/>
    <w:rsid w:val="00FC607A"/>
    <w:rsid w:val="00FC6DE7"/>
    <w:rsid w:val="00FD0F33"/>
    <w:rsid w:val="00FD0FB7"/>
    <w:rsid w:val="00FD24C6"/>
    <w:rsid w:val="00FF69C8"/>
    <w:rsid w:val="29D63AA8"/>
    <w:rsid w:val="357457CF"/>
    <w:rsid w:val="534F0712"/>
    <w:rsid w:val="7AD53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604A6F-6D75-4AA9-86E2-058EA531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annotation subject"/>
    <w:basedOn w:val="a3"/>
    <w:next w:val="a3"/>
    <w:link w:val="Char3"/>
    <w:uiPriority w:val="99"/>
    <w:semiHidden/>
    <w:unhideWhenUsed/>
    <w:qFormat/>
    <w:rPr>
      <w:b/>
      <w:bCs/>
    </w:rPr>
  </w:style>
  <w:style w:type="character" w:styleId="a8">
    <w:name w:val="annotation reference"/>
    <w:basedOn w:val="a0"/>
    <w:uiPriority w:val="99"/>
    <w:semiHidden/>
    <w:unhideWhenUsed/>
    <w:qFormat/>
    <w:rPr>
      <w:sz w:val="21"/>
      <w:szCs w:val="21"/>
    </w:rPr>
  </w:style>
  <w:style w:type="character" w:customStyle="1" w:styleId="Char2">
    <w:name w:val="页眉 Char"/>
    <w:link w:val="a6"/>
    <w:rPr>
      <w:sz w:val="18"/>
      <w:szCs w:val="18"/>
    </w:rPr>
  </w:style>
  <w:style w:type="character" w:customStyle="1" w:styleId="Char10">
    <w:name w:val="页眉 Char1"/>
    <w:basedOn w:val="a0"/>
    <w:uiPriority w:val="99"/>
    <w:semiHidden/>
    <w:qFormat/>
    <w:rPr>
      <w:rFonts w:ascii="Times New Roman" w:eastAsia="宋体" w:hAnsi="Times New Roman" w:cs="Times New Roman"/>
      <w:sz w:val="18"/>
      <w:szCs w:val="18"/>
    </w:rPr>
  </w:style>
  <w:style w:type="character" w:customStyle="1" w:styleId="Char">
    <w:name w:val="批注文字 Char"/>
    <w:basedOn w:val="a0"/>
    <w:link w:val="a3"/>
    <w:uiPriority w:val="99"/>
    <w:semiHidden/>
    <w:qFormat/>
    <w:rPr>
      <w:rFonts w:ascii="Times New Roman" w:eastAsia="宋体" w:hAnsi="Times New Roman" w:cs="Times New Roman"/>
      <w:szCs w:val="24"/>
    </w:rPr>
  </w:style>
  <w:style w:type="character" w:customStyle="1" w:styleId="Char3">
    <w:name w:val="批注主题 Char"/>
    <w:basedOn w:val="Char"/>
    <w:link w:val="a7"/>
    <w:uiPriority w:val="99"/>
    <w:semiHidden/>
    <w:qFormat/>
    <w:rPr>
      <w:rFonts w:ascii="Times New Roman" w:eastAsia="宋体" w:hAnsi="Times New Roman" w:cs="Times New Roman"/>
      <w:b/>
      <w:bCs/>
      <w:szCs w:val="24"/>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paragraph" w:styleId="a9">
    <w:name w:val="List Paragraph"/>
    <w:basedOn w:val="a"/>
    <w:uiPriority w:val="34"/>
    <w:qFormat/>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36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1FC461-92E2-483D-B0DC-82EA531B6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168</Words>
  <Characters>964</Characters>
  <Application>Microsoft Office Word</Application>
  <DocSecurity>0</DocSecurity>
  <Lines>8</Lines>
  <Paragraphs>2</Paragraphs>
  <ScaleCrop>false</ScaleCrop>
  <Company>Microsoft</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文雅</dc:creator>
  <cp:lastModifiedBy>韩松澄</cp:lastModifiedBy>
  <cp:revision>5</cp:revision>
  <cp:lastPrinted>2019-07-05T04:00:00Z</cp:lastPrinted>
  <dcterms:created xsi:type="dcterms:W3CDTF">2019-09-05T05:48:00Z</dcterms:created>
  <dcterms:modified xsi:type="dcterms:W3CDTF">2019-09-05T08:21:00Z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