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201</w:t>
      </w:r>
      <w:r w:rsidR="00FE7232">
        <w:rPr>
          <w:rFonts w:ascii="宋体" w:hAnsi="宋体" w:cs="宋体" w:hint="eastAsia"/>
          <w:b/>
          <w:bCs/>
          <w:color w:val="000000"/>
          <w:sz w:val="32"/>
          <w:szCs w:val="32"/>
        </w:rPr>
        <w:t>9</w:t>
      </w:r>
      <w:r>
        <w:rPr>
          <w:rFonts w:ascii="宋体" w:hAnsi="宋体" w:cs="宋体" w:hint="eastAsia"/>
          <w:b/>
          <w:bCs/>
          <w:color w:val="000000"/>
          <w:sz w:val="32"/>
          <w:szCs w:val="32"/>
        </w:rPr>
        <w:t>年</w:t>
      </w:r>
      <w:r w:rsidR="0014218F">
        <w:rPr>
          <w:rFonts w:ascii="宋体" w:hAnsi="宋体" w:cs="宋体" w:hint="eastAsia"/>
          <w:b/>
          <w:bCs/>
          <w:color w:val="000000"/>
          <w:sz w:val="32"/>
          <w:szCs w:val="32"/>
        </w:rPr>
        <w:t>9</w:t>
      </w:r>
      <w:r>
        <w:rPr>
          <w:rFonts w:ascii="宋体" w:hAnsi="宋体" w:cs="宋体" w:hint="eastAsia"/>
          <w:b/>
          <w:bCs/>
          <w:color w:val="000000"/>
          <w:sz w:val="32"/>
          <w:szCs w:val="32"/>
        </w:rPr>
        <w:t>月</w:t>
      </w:r>
      <w:r w:rsidR="00FC65E0">
        <w:rPr>
          <w:rFonts w:ascii="宋体" w:hAnsi="宋体" w:cs="宋体" w:hint="eastAsia"/>
          <w:b/>
          <w:bCs/>
          <w:color w:val="000000"/>
          <w:sz w:val="32"/>
          <w:szCs w:val="32"/>
        </w:rPr>
        <w:t>3</w:t>
      </w:r>
      <w:r>
        <w:rPr>
          <w:rFonts w:ascii="宋体" w:hAnsi="宋体" w:cs="宋体" w:hint="eastAsia"/>
          <w:b/>
          <w:bCs/>
          <w:color w:val="000000"/>
          <w:sz w:val="32"/>
          <w:szCs w:val="32"/>
        </w:rPr>
        <w:t>日投资者关系活动记录表</w:t>
      </w:r>
    </w:p>
    <w:p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-00</w:t>
      </w:r>
      <w:r w:rsidR="00FC65E0">
        <w:rPr>
          <w:rFonts w:ascii="宋体" w:hint="eastAsia"/>
          <w:color w:val="000000"/>
          <w:sz w:val="24"/>
          <w:szCs w:val="24"/>
        </w:rPr>
        <w:t>8</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rsidR="00A22052" w:rsidRDefault="00235F43">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现场参观        </w:t>
            </w:r>
            <w:r>
              <w:rPr>
                <w:rFonts w:ascii="宋体" w:hAnsi="宋体" w:cs="宋体" w:hint="eastAsia"/>
                <w:color w:val="000000"/>
                <w:sz w:val="24"/>
                <w:szCs w:val="24"/>
              </w:rPr>
              <w:t>□</w:t>
            </w:r>
            <w:r>
              <w:rPr>
                <w:rFonts w:ascii="宋体" w:hAnsi="宋体" w:cs="宋体" w:hint="eastAsia"/>
                <w:sz w:val="24"/>
                <w:szCs w:val="24"/>
              </w:rPr>
              <w:t>其他（</w:t>
            </w:r>
            <w:proofErr w:type="gramStart"/>
            <w:r>
              <w:rPr>
                <w:rFonts w:ascii="宋体" w:hAnsi="宋体" w:cs="宋体" w:hint="eastAsia"/>
                <w:sz w:val="24"/>
                <w:szCs w:val="24"/>
                <w:u w:val="single"/>
              </w:rPr>
              <w:t>请文字</w:t>
            </w:r>
            <w:proofErr w:type="gramEnd"/>
            <w:r>
              <w:rPr>
                <w:rFonts w:ascii="宋体" w:hAnsi="宋体" w:cs="宋体" w:hint="eastAsia"/>
                <w:sz w:val="24"/>
                <w:szCs w:val="24"/>
                <w:u w:val="single"/>
              </w:rPr>
              <w:t>说明其他活动内容）</w:t>
            </w:r>
          </w:p>
        </w:tc>
      </w:tr>
      <w:tr w:rsidR="00A22052">
        <w:trPr>
          <w:trHeight w:val="1219"/>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rsidR="00A22052" w:rsidRDefault="004835AA" w:rsidP="002964C5">
            <w:pPr>
              <w:adjustRightInd w:val="0"/>
              <w:snapToGrid w:val="0"/>
              <w:spacing w:line="360" w:lineRule="auto"/>
              <w:rPr>
                <w:rFonts w:ascii="宋体"/>
                <w:color w:val="000000"/>
                <w:sz w:val="24"/>
                <w:szCs w:val="24"/>
              </w:rPr>
            </w:pPr>
            <w:r>
              <w:rPr>
                <w:rFonts w:ascii="宋体" w:hint="eastAsia"/>
                <w:color w:val="000000"/>
                <w:sz w:val="24"/>
                <w:szCs w:val="24"/>
              </w:rPr>
              <w:t>光大</w:t>
            </w:r>
            <w:r w:rsidR="00387A78">
              <w:rPr>
                <w:rFonts w:ascii="宋体" w:hint="eastAsia"/>
                <w:color w:val="000000"/>
                <w:sz w:val="24"/>
                <w:szCs w:val="24"/>
              </w:rPr>
              <w:t>证券</w:t>
            </w:r>
            <w:r w:rsidR="0014218F">
              <w:rPr>
                <w:rFonts w:ascii="宋体" w:hint="eastAsia"/>
                <w:color w:val="000000"/>
                <w:sz w:val="24"/>
                <w:szCs w:val="24"/>
              </w:rPr>
              <w:t xml:space="preserve"> </w:t>
            </w:r>
            <w:r>
              <w:rPr>
                <w:rFonts w:ascii="宋体" w:hint="eastAsia"/>
                <w:color w:val="000000"/>
                <w:sz w:val="24"/>
                <w:szCs w:val="24"/>
              </w:rPr>
              <w:t>陈冠雄</w:t>
            </w:r>
            <w:r w:rsidR="0014218F">
              <w:rPr>
                <w:rFonts w:ascii="宋体" w:hint="eastAsia"/>
                <w:color w:val="000000"/>
                <w:sz w:val="24"/>
                <w:szCs w:val="24"/>
              </w:rPr>
              <w:t>；</w:t>
            </w:r>
            <w:bookmarkStart w:id="0" w:name="_GoBack"/>
            <w:bookmarkEnd w:id="0"/>
          </w:p>
        </w:tc>
      </w:tr>
      <w:tr w:rsidR="00A22052">
        <w:trPr>
          <w:trHeight w:val="227"/>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时间</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34075A">
              <w:rPr>
                <w:rFonts w:ascii="宋体" w:hint="eastAsia"/>
                <w:color w:val="000000"/>
                <w:sz w:val="24"/>
                <w:szCs w:val="24"/>
              </w:rPr>
              <w:t>9</w:t>
            </w:r>
            <w:r>
              <w:rPr>
                <w:rFonts w:ascii="宋体" w:hint="eastAsia"/>
                <w:color w:val="000000"/>
                <w:sz w:val="24"/>
                <w:szCs w:val="24"/>
              </w:rPr>
              <w:t>月</w:t>
            </w:r>
            <w:r w:rsidR="004835AA">
              <w:rPr>
                <w:rFonts w:ascii="宋体" w:hint="eastAsia"/>
                <w:color w:val="000000"/>
                <w:sz w:val="24"/>
                <w:szCs w:val="24"/>
              </w:rPr>
              <w:t>3</w:t>
            </w:r>
            <w:r>
              <w:rPr>
                <w:rFonts w:ascii="宋体" w:hint="eastAsia"/>
                <w:color w:val="000000"/>
                <w:sz w:val="24"/>
                <w:szCs w:val="24"/>
              </w:rPr>
              <w:t xml:space="preserve">日 </w:t>
            </w:r>
            <w:r w:rsidR="004835AA">
              <w:rPr>
                <w:rFonts w:ascii="宋体" w:hint="eastAsia"/>
                <w:color w:val="000000"/>
                <w:sz w:val="24"/>
                <w:szCs w:val="24"/>
              </w:rPr>
              <w:t>9</w:t>
            </w:r>
            <w:r>
              <w:rPr>
                <w:rFonts w:ascii="宋体" w:hint="eastAsia"/>
                <w:color w:val="000000"/>
                <w:sz w:val="24"/>
                <w:szCs w:val="24"/>
              </w:rPr>
              <w:t>:</w:t>
            </w:r>
            <w:r w:rsidR="004835AA">
              <w:rPr>
                <w:rFonts w:ascii="宋体" w:hint="eastAsia"/>
                <w:color w:val="000000"/>
                <w:sz w:val="24"/>
                <w:szCs w:val="24"/>
              </w:rPr>
              <w:t>3</w:t>
            </w:r>
            <w:r>
              <w:rPr>
                <w:rFonts w:ascii="宋体" w:hint="eastAsia"/>
                <w:color w:val="000000"/>
                <w:sz w:val="24"/>
                <w:szCs w:val="24"/>
              </w:rPr>
              <w:t>0-</w:t>
            </w:r>
            <w:r w:rsidR="004835AA">
              <w:rPr>
                <w:rFonts w:ascii="宋体" w:hint="eastAsia"/>
                <w:color w:val="000000"/>
                <w:sz w:val="24"/>
                <w:szCs w:val="24"/>
              </w:rPr>
              <w:t>11</w:t>
            </w:r>
            <w:r>
              <w:rPr>
                <w:rFonts w:ascii="宋体" w:hint="eastAsia"/>
                <w:color w:val="000000"/>
                <w:sz w:val="24"/>
                <w:szCs w:val="24"/>
              </w:rPr>
              <w:t>:</w:t>
            </w:r>
            <w:r w:rsidR="004835AA">
              <w:rPr>
                <w:rFonts w:ascii="宋体" w:hint="eastAsia"/>
                <w:color w:val="000000"/>
                <w:sz w:val="24"/>
                <w:szCs w:val="24"/>
              </w:rPr>
              <w:t>3</w:t>
            </w:r>
            <w:r>
              <w:rPr>
                <w:rFonts w:ascii="宋体" w:hint="eastAsia"/>
                <w:color w:val="000000"/>
                <w:sz w:val="24"/>
                <w:szCs w:val="24"/>
              </w:rPr>
              <w:t>0</w:t>
            </w:r>
          </w:p>
        </w:tc>
      </w:tr>
      <w:tr w:rsidR="00A22052">
        <w:trPr>
          <w:trHeight w:val="648"/>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地点</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江苏广信感光新材料股份有限公司</w:t>
            </w:r>
            <w:r w:rsidR="0060018F">
              <w:rPr>
                <w:rFonts w:ascii="宋体" w:hint="eastAsia"/>
                <w:color w:val="000000"/>
                <w:sz w:val="24"/>
                <w:szCs w:val="24"/>
              </w:rPr>
              <w:t>三</w:t>
            </w:r>
            <w:r>
              <w:rPr>
                <w:rFonts w:ascii="宋体" w:hint="eastAsia"/>
                <w:color w:val="000000"/>
                <w:sz w:val="24"/>
                <w:szCs w:val="24"/>
              </w:rPr>
              <w:t>楼会议室</w:t>
            </w:r>
          </w:p>
        </w:tc>
      </w:tr>
      <w:tr w:rsidR="00A22052">
        <w:trPr>
          <w:trHeight w:val="700"/>
        </w:trPr>
        <w:tc>
          <w:tcPr>
            <w:tcW w:w="1773" w:type="dxa"/>
          </w:tcPr>
          <w:p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rsidR="00A22052" w:rsidRDefault="00FE7232">
            <w:pPr>
              <w:adjustRightInd w:val="0"/>
              <w:snapToGrid w:val="0"/>
              <w:rPr>
                <w:rFonts w:ascii="宋体"/>
                <w:color w:val="000000"/>
                <w:sz w:val="24"/>
                <w:szCs w:val="24"/>
              </w:rPr>
            </w:pPr>
            <w:r>
              <w:rPr>
                <w:rFonts w:ascii="宋体" w:hint="eastAsia"/>
                <w:color w:val="000000"/>
                <w:sz w:val="24"/>
                <w:szCs w:val="24"/>
              </w:rPr>
              <w:t>张启斌</w:t>
            </w:r>
            <w:r w:rsidR="00235F43">
              <w:rPr>
                <w:rFonts w:ascii="宋体" w:hint="eastAsia"/>
                <w:color w:val="000000"/>
                <w:sz w:val="24"/>
                <w:szCs w:val="24"/>
              </w:rPr>
              <w:t>（董事会秘书）</w:t>
            </w:r>
          </w:p>
        </w:tc>
      </w:tr>
      <w:tr w:rsidR="00A22052" w:rsidTr="00E7411F">
        <w:trPr>
          <w:trHeight w:val="70"/>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rsidR="00A22052" w:rsidRDefault="00A22052">
            <w:pPr>
              <w:spacing w:line="480" w:lineRule="atLeast"/>
              <w:rPr>
                <w:rFonts w:ascii="宋体"/>
                <w:color w:val="000000"/>
                <w:sz w:val="24"/>
                <w:szCs w:val="24"/>
              </w:rPr>
            </w:pPr>
          </w:p>
        </w:tc>
        <w:tc>
          <w:tcPr>
            <w:tcW w:w="8909" w:type="dxa"/>
          </w:tcPr>
          <w:p w:rsidR="009B43E6" w:rsidRPr="007E71FE" w:rsidRDefault="00A67F34" w:rsidP="007E71FE">
            <w:pPr>
              <w:spacing w:beforeLines="50" w:before="180" w:line="360" w:lineRule="auto"/>
              <w:rPr>
                <w:rFonts w:ascii="宋体"/>
                <w:color w:val="000000"/>
                <w:sz w:val="24"/>
                <w:szCs w:val="24"/>
              </w:rPr>
            </w:pPr>
            <w:r>
              <w:rPr>
                <w:rFonts w:ascii="宋体" w:hint="eastAsia"/>
                <w:color w:val="000000"/>
                <w:sz w:val="24"/>
                <w:szCs w:val="24"/>
              </w:rPr>
              <w:t>一、</w:t>
            </w:r>
            <w:r w:rsidR="00F57927">
              <w:rPr>
                <w:rFonts w:ascii="宋体" w:hint="eastAsia"/>
                <w:color w:val="000000"/>
                <w:sz w:val="24"/>
                <w:szCs w:val="24"/>
              </w:rPr>
              <w:t>张启斌</w:t>
            </w:r>
            <w:r w:rsidR="00235F43" w:rsidRPr="00A67F34">
              <w:rPr>
                <w:rFonts w:ascii="宋体" w:hint="eastAsia"/>
                <w:color w:val="000000"/>
                <w:sz w:val="24"/>
                <w:szCs w:val="24"/>
              </w:rPr>
              <w:t>介绍公司和子公司、孙公司的基本情况</w:t>
            </w:r>
            <w:r w:rsidR="00F57927">
              <w:rPr>
                <w:rFonts w:ascii="宋体" w:hint="eastAsia"/>
                <w:color w:val="000000"/>
                <w:sz w:val="24"/>
                <w:szCs w:val="24"/>
              </w:rPr>
              <w:t>，</w:t>
            </w:r>
            <w:r w:rsidR="009B43E6" w:rsidRPr="007E71FE">
              <w:rPr>
                <w:rFonts w:ascii="宋体" w:hint="eastAsia"/>
                <w:color w:val="000000"/>
                <w:sz w:val="24"/>
                <w:szCs w:val="24"/>
              </w:rPr>
              <w:t>简要介绍行业发展情况；</w:t>
            </w:r>
          </w:p>
          <w:p w:rsidR="00A22052" w:rsidRPr="00E7411F" w:rsidRDefault="00F57927" w:rsidP="00E7411F">
            <w:pPr>
              <w:spacing w:beforeLines="50" w:before="180" w:line="360" w:lineRule="auto"/>
              <w:rPr>
                <w:rFonts w:ascii="宋体"/>
                <w:color w:val="000000"/>
                <w:sz w:val="24"/>
                <w:szCs w:val="24"/>
              </w:rPr>
            </w:pPr>
            <w:r>
              <w:rPr>
                <w:rFonts w:ascii="宋体" w:hint="eastAsia"/>
                <w:color w:val="000000"/>
                <w:sz w:val="24"/>
                <w:szCs w:val="24"/>
              </w:rPr>
              <w:t>二</w:t>
            </w:r>
            <w:r w:rsidR="00E7411F">
              <w:rPr>
                <w:rFonts w:ascii="宋体" w:hint="eastAsia"/>
                <w:color w:val="000000"/>
                <w:sz w:val="24"/>
                <w:szCs w:val="24"/>
              </w:rPr>
              <w:t>、</w:t>
            </w:r>
            <w:r w:rsidR="00FE7232" w:rsidRPr="00E7411F">
              <w:rPr>
                <w:rFonts w:ascii="宋体" w:hint="eastAsia"/>
                <w:color w:val="000000"/>
                <w:sz w:val="24"/>
                <w:szCs w:val="24"/>
              </w:rPr>
              <w:t>张启斌</w:t>
            </w:r>
            <w:r w:rsidR="00235F43" w:rsidRPr="00E7411F">
              <w:rPr>
                <w:rFonts w:ascii="宋体" w:hint="eastAsia"/>
                <w:color w:val="000000"/>
                <w:sz w:val="24"/>
                <w:szCs w:val="24"/>
              </w:rPr>
              <w:t>就以下问题和来访者进行了交流：</w:t>
            </w:r>
          </w:p>
          <w:p w:rsidR="00A0775C" w:rsidRDefault="00A0775C" w:rsidP="00A0775C">
            <w:pPr>
              <w:spacing w:line="360" w:lineRule="auto"/>
              <w:rPr>
                <w:rFonts w:ascii="宋体"/>
                <w:color w:val="000000"/>
                <w:sz w:val="24"/>
                <w:szCs w:val="24"/>
              </w:rPr>
            </w:pPr>
            <w:r>
              <w:rPr>
                <w:rFonts w:ascii="宋体" w:hint="eastAsia"/>
                <w:color w:val="000000"/>
                <w:sz w:val="24"/>
                <w:szCs w:val="24"/>
              </w:rPr>
              <w:t xml:space="preserve">    1、请问公司现在业务包括哪些？</w:t>
            </w:r>
          </w:p>
          <w:p w:rsidR="00F57927" w:rsidRDefault="00A0775C" w:rsidP="000B689D">
            <w:pPr>
              <w:spacing w:line="360" w:lineRule="auto"/>
              <w:rPr>
                <w:rFonts w:ascii="宋体"/>
                <w:color w:val="000000"/>
                <w:sz w:val="24"/>
                <w:szCs w:val="24"/>
              </w:rPr>
            </w:pPr>
            <w:r>
              <w:rPr>
                <w:rFonts w:ascii="宋体" w:hint="eastAsia"/>
                <w:color w:val="000000"/>
                <w:sz w:val="24"/>
                <w:szCs w:val="24"/>
              </w:rPr>
              <w:t xml:space="preserve">    答：目前公司业务</w:t>
            </w:r>
            <w:r w:rsidR="002E2DEF">
              <w:rPr>
                <w:rFonts w:ascii="宋体" w:hint="eastAsia"/>
                <w:color w:val="000000"/>
                <w:sz w:val="24"/>
                <w:szCs w:val="24"/>
              </w:rPr>
              <w:t>主要</w:t>
            </w:r>
            <w:r w:rsidR="00AE03A3">
              <w:rPr>
                <w:rFonts w:ascii="宋体" w:hint="eastAsia"/>
                <w:color w:val="000000"/>
                <w:sz w:val="24"/>
                <w:szCs w:val="24"/>
              </w:rPr>
              <w:t>包括</w:t>
            </w:r>
            <w:r w:rsidR="00AE03A3" w:rsidRPr="00AE03A3">
              <w:rPr>
                <w:rFonts w:ascii="宋体" w:hint="eastAsia"/>
                <w:color w:val="000000"/>
                <w:sz w:val="24"/>
                <w:szCs w:val="24"/>
              </w:rPr>
              <w:t>PCB感光油墨、紫外光固化涂料两大系列多种规格的电子化学产品。</w:t>
            </w:r>
          </w:p>
          <w:p w:rsidR="0055652C" w:rsidRDefault="000B689D" w:rsidP="00027DE4">
            <w:pPr>
              <w:spacing w:line="360" w:lineRule="auto"/>
              <w:ind w:firstLine="480"/>
              <w:rPr>
                <w:rFonts w:ascii="宋体"/>
                <w:color w:val="000000"/>
                <w:sz w:val="24"/>
                <w:szCs w:val="24"/>
              </w:rPr>
            </w:pPr>
            <w:r>
              <w:rPr>
                <w:rFonts w:ascii="宋体" w:hint="eastAsia"/>
                <w:color w:val="000000"/>
                <w:sz w:val="24"/>
                <w:szCs w:val="24"/>
              </w:rPr>
              <w:t>2</w:t>
            </w:r>
            <w:r w:rsidR="00F57927">
              <w:rPr>
                <w:rFonts w:ascii="宋体" w:hint="eastAsia"/>
                <w:color w:val="000000"/>
                <w:sz w:val="24"/>
                <w:szCs w:val="24"/>
              </w:rPr>
              <w:t>、</w:t>
            </w:r>
            <w:r w:rsidR="000932C0">
              <w:rPr>
                <w:rFonts w:ascii="宋体" w:hint="eastAsia"/>
                <w:color w:val="000000"/>
                <w:sz w:val="24"/>
                <w:szCs w:val="24"/>
              </w:rPr>
              <w:t>新增</w:t>
            </w:r>
            <w:r w:rsidR="009D19AF" w:rsidRPr="009D19AF">
              <w:rPr>
                <w:rFonts w:ascii="宋体" w:hint="eastAsia"/>
                <w:color w:val="000000"/>
                <w:sz w:val="24"/>
                <w:szCs w:val="24"/>
              </w:rPr>
              <w:t xml:space="preserve"> 8000 吨/年感光新材料项目</w:t>
            </w:r>
            <w:r w:rsidR="00F57927">
              <w:rPr>
                <w:rFonts w:ascii="宋体" w:hint="eastAsia"/>
                <w:color w:val="000000"/>
                <w:sz w:val="24"/>
                <w:szCs w:val="24"/>
              </w:rPr>
              <w:t>建设情况如何？</w:t>
            </w:r>
            <w:r w:rsidR="00027DE4">
              <w:rPr>
                <w:rFonts w:ascii="宋体" w:hint="eastAsia"/>
                <w:color w:val="000000"/>
                <w:sz w:val="24"/>
                <w:szCs w:val="24"/>
              </w:rPr>
              <w:t>产能是怎么释放的？</w:t>
            </w:r>
          </w:p>
          <w:p w:rsidR="0055652C" w:rsidRDefault="0055652C" w:rsidP="0055652C">
            <w:pPr>
              <w:spacing w:line="360" w:lineRule="auto"/>
              <w:ind w:firstLineChars="200" w:firstLine="480"/>
              <w:rPr>
                <w:rFonts w:ascii="宋体"/>
                <w:color w:val="000000"/>
                <w:sz w:val="24"/>
                <w:szCs w:val="24"/>
              </w:rPr>
            </w:pPr>
            <w:r>
              <w:rPr>
                <w:rFonts w:ascii="宋体" w:hint="eastAsia"/>
                <w:color w:val="000000"/>
                <w:sz w:val="24"/>
                <w:szCs w:val="24"/>
              </w:rPr>
              <w:t>答：我们</w:t>
            </w:r>
            <w:r w:rsidR="00253EF4">
              <w:rPr>
                <w:rFonts w:ascii="宋体" w:hint="eastAsia"/>
                <w:color w:val="000000"/>
                <w:sz w:val="24"/>
                <w:szCs w:val="24"/>
              </w:rPr>
              <w:t>此</w:t>
            </w:r>
            <w:r>
              <w:rPr>
                <w:rFonts w:ascii="宋体" w:hint="eastAsia"/>
                <w:color w:val="000000"/>
                <w:sz w:val="24"/>
                <w:szCs w:val="24"/>
              </w:rPr>
              <w:t>前已经公告</w:t>
            </w:r>
            <w:r w:rsidR="00253EF4">
              <w:rPr>
                <w:rFonts w:ascii="宋体" w:hint="eastAsia"/>
                <w:color w:val="000000"/>
                <w:sz w:val="24"/>
                <w:szCs w:val="24"/>
              </w:rPr>
              <w:t>披露相关进展</w:t>
            </w:r>
            <w:r>
              <w:rPr>
                <w:rFonts w:ascii="宋体" w:hint="eastAsia"/>
                <w:color w:val="000000"/>
                <w:sz w:val="24"/>
                <w:szCs w:val="24"/>
              </w:rPr>
              <w:t>，</w:t>
            </w:r>
            <w:r w:rsidR="00815807">
              <w:rPr>
                <w:rFonts w:ascii="宋体" w:hint="eastAsia"/>
                <w:color w:val="000000"/>
                <w:sz w:val="24"/>
                <w:szCs w:val="24"/>
              </w:rPr>
              <w:t>最新</w:t>
            </w:r>
            <w:r>
              <w:rPr>
                <w:rFonts w:ascii="宋体" w:hint="eastAsia"/>
                <w:color w:val="000000"/>
                <w:sz w:val="24"/>
                <w:szCs w:val="24"/>
              </w:rPr>
              <w:t>公告编号是</w:t>
            </w:r>
            <w:r w:rsidR="004D5FBD" w:rsidRPr="004D5FBD">
              <w:rPr>
                <w:rFonts w:ascii="宋体"/>
                <w:color w:val="000000"/>
                <w:sz w:val="24"/>
                <w:szCs w:val="24"/>
              </w:rPr>
              <w:t>2019-056</w:t>
            </w:r>
            <w:r w:rsidR="00AE03A3">
              <w:rPr>
                <w:rFonts w:ascii="宋体" w:hint="eastAsia"/>
                <w:color w:val="000000"/>
                <w:sz w:val="24"/>
                <w:szCs w:val="24"/>
              </w:rPr>
              <w:t>。</w:t>
            </w:r>
            <w:r w:rsidR="00AE03A3" w:rsidRPr="00AE03A3">
              <w:rPr>
                <w:rFonts w:ascii="宋体" w:hint="eastAsia"/>
                <w:color w:val="000000"/>
                <w:sz w:val="24"/>
                <w:szCs w:val="24"/>
              </w:rPr>
              <w:t>生产车间、成品仓库、原料仓库、公用工程房一、公用工程房二、消防水池、门卫二等生产及辅助建筑已建设完成；生产设备、管道工程、生产车间中央空调、环保通风等工程已安装完成；办公楼、综合楼、外墙涂料已全部竣工，</w:t>
            </w:r>
            <w:proofErr w:type="gramStart"/>
            <w:r w:rsidR="00AE03A3" w:rsidRPr="00AE03A3">
              <w:rPr>
                <w:rFonts w:ascii="宋体" w:hint="eastAsia"/>
                <w:color w:val="000000"/>
                <w:sz w:val="24"/>
                <w:szCs w:val="24"/>
              </w:rPr>
              <w:t>至此项目</w:t>
            </w:r>
            <w:proofErr w:type="gramEnd"/>
            <w:r w:rsidR="00AE03A3" w:rsidRPr="00AE03A3">
              <w:rPr>
                <w:rFonts w:ascii="宋体" w:hint="eastAsia"/>
                <w:color w:val="000000"/>
                <w:sz w:val="24"/>
                <w:szCs w:val="24"/>
              </w:rPr>
              <w:t>建设已经全部完成。目前，</w:t>
            </w:r>
            <w:proofErr w:type="gramStart"/>
            <w:r w:rsidR="00AE03A3" w:rsidRPr="00AE03A3">
              <w:rPr>
                <w:rFonts w:ascii="宋体" w:hint="eastAsia"/>
                <w:color w:val="000000"/>
                <w:sz w:val="24"/>
                <w:szCs w:val="24"/>
              </w:rPr>
              <w:t>募投项目</w:t>
            </w:r>
            <w:proofErr w:type="gramEnd"/>
            <w:r w:rsidR="00AE03A3" w:rsidRPr="00AE03A3">
              <w:rPr>
                <w:rFonts w:ascii="宋体" w:hint="eastAsia"/>
                <w:color w:val="000000"/>
                <w:sz w:val="24"/>
                <w:szCs w:val="24"/>
              </w:rPr>
              <w:t>“年产8,000吨感光新材料项目”正向有关部门申请锅炉和消防验收，待验收合格并取得相关手续后，生产线进入试生产调试阶段。</w:t>
            </w:r>
          </w:p>
          <w:p w:rsidR="004A51A2" w:rsidRDefault="004A51A2" w:rsidP="0055652C">
            <w:pPr>
              <w:spacing w:line="360" w:lineRule="auto"/>
              <w:ind w:firstLineChars="200" w:firstLine="480"/>
              <w:rPr>
                <w:rFonts w:ascii="宋体"/>
                <w:color w:val="000000"/>
                <w:sz w:val="24"/>
                <w:szCs w:val="24"/>
              </w:rPr>
            </w:pPr>
            <w:proofErr w:type="gramStart"/>
            <w:r>
              <w:rPr>
                <w:rFonts w:ascii="宋体" w:hint="eastAsia"/>
                <w:color w:val="000000"/>
                <w:sz w:val="24"/>
                <w:szCs w:val="24"/>
              </w:rPr>
              <w:t>募投项目</w:t>
            </w:r>
            <w:proofErr w:type="gramEnd"/>
            <w:r>
              <w:rPr>
                <w:rFonts w:ascii="宋体" w:hint="eastAsia"/>
                <w:color w:val="000000"/>
                <w:sz w:val="24"/>
                <w:szCs w:val="24"/>
              </w:rPr>
              <w:t>投产后能极大缓解公司油墨业务产能不足的现状，公司业务发展将不再受限于产能瓶颈</w:t>
            </w:r>
            <w:r w:rsidR="00A67F34">
              <w:rPr>
                <w:rFonts w:ascii="宋体" w:hint="eastAsia"/>
                <w:color w:val="000000"/>
                <w:sz w:val="24"/>
                <w:szCs w:val="24"/>
              </w:rPr>
              <w:t>；公司新增</w:t>
            </w:r>
            <w:r>
              <w:rPr>
                <w:rFonts w:ascii="宋体" w:hint="eastAsia"/>
                <w:color w:val="000000"/>
                <w:sz w:val="24"/>
                <w:szCs w:val="24"/>
              </w:rPr>
              <w:t>产能将根据市场情况适时调整生产。</w:t>
            </w:r>
            <w:r w:rsidR="006D20B1" w:rsidRPr="006D20B1">
              <w:rPr>
                <w:rFonts w:ascii="宋体" w:hint="eastAsia"/>
                <w:color w:val="000000"/>
                <w:sz w:val="24"/>
                <w:szCs w:val="24"/>
              </w:rPr>
              <w:t>新厂区为半自动数字化车间，立体化生产线及先进生产设备的使用将大幅度提高公司的产能及产品质量，高性能专用油墨产品的比例将显著提高。</w:t>
            </w:r>
          </w:p>
          <w:p w:rsidR="00F27619" w:rsidRDefault="00027DE4" w:rsidP="00F27619">
            <w:pPr>
              <w:spacing w:line="360" w:lineRule="auto"/>
              <w:ind w:firstLineChars="200" w:firstLine="480"/>
              <w:rPr>
                <w:rFonts w:ascii="宋体"/>
                <w:color w:val="000000"/>
                <w:sz w:val="24"/>
                <w:szCs w:val="24"/>
              </w:rPr>
            </w:pPr>
            <w:r>
              <w:rPr>
                <w:rFonts w:ascii="宋体"/>
                <w:color w:val="000000"/>
                <w:sz w:val="24"/>
                <w:szCs w:val="24"/>
              </w:rPr>
              <w:t>3</w:t>
            </w:r>
            <w:r w:rsidR="00F27619">
              <w:rPr>
                <w:rFonts w:ascii="宋体" w:hint="eastAsia"/>
                <w:color w:val="000000"/>
                <w:sz w:val="24"/>
                <w:szCs w:val="24"/>
              </w:rPr>
              <w:t>、江苏宏</w:t>
            </w:r>
            <w:proofErr w:type="gramStart"/>
            <w:r w:rsidR="00F27619">
              <w:rPr>
                <w:rFonts w:ascii="宋体" w:hint="eastAsia"/>
                <w:color w:val="000000"/>
                <w:sz w:val="24"/>
                <w:szCs w:val="24"/>
              </w:rPr>
              <w:t>泰消费</w:t>
            </w:r>
            <w:proofErr w:type="gramEnd"/>
            <w:r w:rsidR="00F27619">
              <w:rPr>
                <w:rFonts w:ascii="宋体" w:hint="eastAsia"/>
                <w:color w:val="000000"/>
                <w:sz w:val="24"/>
                <w:szCs w:val="24"/>
              </w:rPr>
              <w:t>电子涂料业务主要竞争对手有哪些？公司优势在哪里？</w:t>
            </w:r>
          </w:p>
          <w:p w:rsidR="00F27619" w:rsidRPr="00705780" w:rsidRDefault="00F27619" w:rsidP="00F27619">
            <w:pPr>
              <w:spacing w:line="360" w:lineRule="auto"/>
              <w:ind w:firstLineChars="200" w:firstLine="480"/>
              <w:rPr>
                <w:rFonts w:ascii="宋体"/>
                <w:color w:val="000000"/>
                <w:sz w:val="24"/>
                <w:szCs w:val="24"/>
              </w:rPr>
            </w:pPr>
            <w:r>
              <w:rPr>
                <w:rFonts w:ascii="宋体" w:hint="eastAsia"/>
                <w:color w:val="000000"/>
                <w:sz w:val="24"/>
                <w:szCs w:val="24"/>
              </w:rPr>
              <w:lastRenderedPageBreak/>
              <w:t>答：</w:t>
            </w:r>
            <w:r w:rsidRPr="00AF68F7">
              <w:rPr>
                <w:rFonts w:ascii="宋体" w:hint="eastAsia"/>
                <w:color w:val="000000"/>
                <w:sz w:val="24"/>
                <w:szCs w:val="24"/>
              </w:rPr>
              <w:t>在专用涂料领域，公司竞争对手基本为国外涂料巨头或知名企业，消费电子领域主要为阿克苏、贝格、卡秀、PP</w:t>
            </w:r>
            <w:r>
              <w:rPr>
                <w:rFonts w:ascii="宋体" w:hint="eastAsia"/>
                <w:color w:val="000000"/>
                <w:sz w:val="24"/>
                <w:szCs w:val="24"/>
              </w:rPr>
              <w:t>G</w:t>
            </w:r>
            <w:r w:rsidRPr="00AF68F7">
              <w:rPr>
                <w:rFonts w:ascii="宋体" w:hint="eastAsia"/>
                <w:color w:val="000000"/>
                <w:sz w:val="24"/>
                <w:szCs w:val="24"/>
              </w:rPr>
              <w:t>等</w:t>
            </w:r>
            <w:r>
              <w:rPr>
                <w:rFonts w:ascii="宋体" w:hint="eastAsia"/>
                <w:color w:val="000000"/>
                <w:sz w:val="24"/>
                <w:szCs w:val="24"/>
              </w:rPr>
              <w:t>。</w:t>
            </w:r>
            <w:r w:rsidRPr="00AF68F7">
              <w:rPr>
                <w:rFonts w:ascii="宋体" w:hint="eastAsia"/>
                <w:color w:val="000000"/>
                <w:sz w:val="24"/>
                <w:szCs w:val="24"/>
              </w:rPr>
              <w:t>江苏宏泰制定了细分领域竞争领先战略，通过分析竞争对手的不足之处和市场痛点需求，公司集中研发资源，不断布局细分领域，重点攻关，通过研发优势，以高效率开发出市场领先产品，并借助服务优势，不断赢得客户信任，逐步实现了进口替代</w:t>
            </w:r>
            <w:r>
              <w:rPr>
                <w:rFonts w:ascii="宋体" w:hint="eastAsia"/>
                <w:color w:val="000000"/>
                <w:sz w:val="24"/>
                <w:szCs w:val="24"/>
              </w:rPr>
              <w:t>。</w:t>
            </w:r>
          </w:p>
          <w:p w:rsidR="00F57927" w:rsidRDefault="00027DE4" w:rsidP="00F57927">
            <w:pPr>
              <w:spacing w:line="360" w:lineRule="auto"/>
              <w:ind w:firstLineChars="200" w:firstLine="480"/>
              <w:rPr>
                <w:rFonts w:ascii="宋体"/>
                <w:color w:val="000000"/>
                <w:sz w:val="24"/>
                <w:szCs w:val="24"/>
              </w:rPr>
            </w:pPr>
            <w:r>
              <w:rPr>
                <w:rFonts w:ascii="宋体"/>
                <w:color w:val="000000"/>
                <w:sz w:val="24"/>
                <w:szCs w:val="24"/>
              </w:rPr>
              <w:t>4</w:t>
            </w:r>
            <w:r w:rsidR="00F57927">
              <w:rPr>
                <w:rFonts w:ascii="宋体" w:hint="eastAsia"/>
                <w:color w:val="000000"/>
                <w:sz w:val="24"/>
                <w:szCs w:val="24"/>
              </w:rPr>
              <w:t>、</w:t>
            </w:r>
            <w:r w:rsidR="00F27619">
              <w:rPr>
                <w:rFonts w:ascii="宋体" w:hint="eastAsia"/>
                <w:color w:val="000000"/>
                <w:sz w:val="24"/>
                <w:szCs w:val="24"/>
              </w:rPr>
              <w:t>江苏</w:t>
            </w:r>
            <w:r w:rsidR="00F57927" w:rsidRPr="00604D75">
              <w:rPr>
                <w:rFonts w:ascii="宋体" w:hint="eastAsia"/>
                <w:color w:val="000000"/>
                <w:sz w:val="24"/>
                <w:szCs w:val="24"/>
              </w:rPr>
              <w:t>宏泰</w:t>
            </w:r>
            <w:r w:rsidR="000B689D">
              <w:rPr>
                <w:rFonts w:ascii="宋体" w:hint="eastAsia"/>
                <w:color w:val="000000"/>
                <w:sz w:val="24"/>
                <w:szCs w:val="24"/>
              </w:rPr>
              <w:t>的客户情况如何？</w:t>
            </w:r>
            <w:r w:rsidR="00FC65E0">
              <w:rPr>
                <w:rFonts w:ascii="宋体"/>
                <w:color w:val="000000"/>
                <w:sz w:val="24"/>
                <w:szCs w:val="24"/>
              </w:rPr>
              <w:t xml:space="preserve"> </w:t>
            </w:r>
          </w:p>
          <w:p w:rsidR="00F57927" w:rsidRDefault="00F57927" w:rsidP="00705780">
            <w:pPr>
              <w:spacing w:line="360" w:lineRule="auto"/>
              <w:ind w:firstLineChars="200" w:firstLine="480"/>
              <w:rPr>
                <w:rFonts w:ascii="宋体"/>
                <w:color w:val="000000"/>
                <w:sz w:val="24"/>
                <w:szCs w:val="24"/>
              </w:rPr>
            </w:pPr>
            <w:r>
              <w:rPr>
                <w:rFonts w:ascii="宋体" w:hint="eastAsia"/>
                <w:color w:val="000000"/>
                <w:sz w:val="24"/>
                <w:szCs w:val="24"/>
              </w:rPr>
              <w:t>答：</w:t>
            </w:r>
            <w:r w:rsidR="00705780" w:rsidRPr="00705780">
              <w:rPr>
                <w:rFonts w:ascii="宋体" w:hint="eastAsia"/>
                <w:color w:val="000000"/>
                <w:sz w:val="24"/>
                <w:szCs w:val="24"/>
              </w:rPr>
              <w:t>在专用涂料领域，经过多年的发展，江苏宏泰积累了一批综合实力较强的长期客户，并与其形成了相互信赖、合作共赢的良性伙伴关系。以手机制造领域为例，目前江苏宏泰与国内主要手机终端品牌如华为、OPPO、联想等长期保持着密切合作关系，同时与其一级代工厂如深圳比亚迪、嘉兴闻泰、杭州耕德、东莞劲胜、东莞捷荣、东莞誉铭新、厦门通达、深圳联懋、深圳美格等均已建立了良好且长久持续的合作关系。</w:t>
            </w:r>
          </w:p>
          <w:p w:rsidR="004A51A2" w:rsidRDefault="00027DE4" w:rsidP="004A51A2">
            <w:pPr>
              <w:spacing w:line="360" w:lineRule="auto"/>
              <w:ind w:firstLineChars="200" w:firstLine="480"/>
              <w:rPr>
                <w:rFonts w:ascii="宋体"/>
                <w:color w:val="000000"/>
                <w:sz w:val="24"/>
                <w:szCs w:val="24"/>
              </w:rPr>
            </w:pPr>
            <w:r>
              <w:rPr>
                <w:rFonts w:ascii="宋体"/>
                <w:color w:val="000000"/>
                <w:sz w:val="24"/>
                <w:szCs w:val="24"/>
              </w:rPr>
              <w:t>5</w:t>
            </w:r>
            <w:r w:rsidR="004A51A2">
              <w:rPr>
                <w:rFonts w:ascii="宋体" w:hint="eastAsia"/>
                <w:color w:val="000000"/>
                <w:sz w:val="24"/>
                <w:szCs w:val="24"/>
              </w:rPr>
              <w:t>、公司未来的发展思路是什么？</w:t>
            </w:r>
          </w:p>
          <w:p w:rsidR="004835AA" w:rsidRPr="00095B91" w:rsidRDefault="004A51A2" w:rsidP="00027DE4">
            <w:pPr>
              <w:spacing w:line="360" w:lineRule="auto"/>
              <w:ind w:firstLineChars="200" w:firstLine="480"/>
              <w:rPr>
                <w:rFonts w:ascii="宋体"/>
                <w:color w:val="000000"/>
                <w:sz w:val="24"/>
                <w:szCs w:val="24"/>
              </w:rPr>
            </w:pPr>
            <w:r>
              <w:rPr>
                <w:rFonts w:ascii="宋体" w:hint="eastAsia"/>
                <w:color w:val="000000"/>
                <w:sz w:val="24"/>
                <w:szCs w:val="24"/>
              </w:rPr>
              <w:t>答：</w:t>
            </w:r>
            <w:r w:rsidRPr="00F55854">
              <w:rPr>
                <w:rFonts w:ascii="宋体" w:hint="eastAsia"/>
                <w:color w:val="000000"/>
                <w:sz w:val="24"/>
                <w:szCs w:val="24"/>
              </w:rPr>
              <w:t>公司一直致力于专用油墨、专用涂料等电子化学品的研发、生产和销售</w:t>
            </w:r>
            <w:r>
              <w:rPr>
                <w:rFonts w:ascii="宋体" w:hint="eastAsia"/>
                <w:color w:val="000000"/>
                <w:sz w:val="24"/>
                <w:szCs w:val="24"/>
              </w:rPr>
              <w:t>，</w:t>
            </w:r>
            <w:r w:rsidRPr="00F55854">
              <w:rPr>
                <w:rFonts w:ascii="宋体" w:hint="eastAsia"/>
                <w:color w:val="000000"/>
                <w:sz w:val="24"/>
                <w:szCs w:val="24"/>
              </w:rPr>
              <w:t>公司将持续加大研发投入，不断加大内生应变能力，</w:t>
            </w:r>
            <w:r>
              <w:rPr>
                <w:rFonts w:ascii="宋体" w:hint="eastAsia"/>
                <w:color w:val="000000"/>
                <w:sz w:val="24"/>
                <w:szCs w:val="24"/>
              </w:rPr>
              <w:t>稳步</w:t>
            </w:r>
            <w:r w:rsidRPr="00F55854">
              <w:rPr>
                <w:rFonts w:ascii="宋体" w:hint="eastAsia"/>
                <w:color w:val="000000"/>
                <w:sz w:val="24"/>
                <w:szCs w:val="24"/>
              </w:rPr>
              <w:t>提高公司市场份额</w:t>
            </w:r>
            <w:r>
              <w:rPr>
                <w:rFonts w:ascii="宋体" w:hint="eastAsia"/>
                <w:color w:val="000000"/>
                <w:sz w:val="24"/>
                <w:szCs w:val="24"/>
              </w:rPr>
              <w:t>和盈利能力</w:t>
            </w:r>
            <w:r w:rsidRPr="00F55854">
              <w:rPr>
                <w:rFonts w:ascii="宋体" w:hint="eastAsia"/>
                <w:color w:val="000000"/>
                <w:sz w:val="24"/>
                <w:szCs w:val="24"/>
              </w:rPr>
              <w:t>。在积极巩固</w:t>
            </w:r>
            <w:r>
              <w:rPr>
                <w:rFonts w:ascii="宋体" w:hint="eastAsia"/>
                <w:color w:val="000000"/>
                <w:sz w:val="24"/>
                <w:szCs w:val="24"/>
              </w:rPr>
              <w:t>现有</w:t>
            </w:r>
            <w:r w:rsidRPr="00F55854">
              <w:rPr>
                <w:rFonts w:ascii="宋体" w:hint="eastAsia"/>
                <w:color w:val="000000"/>
                <w:sz w:val="24"/>
                <w:szCs w:val="24"/>
              </w:rPr>
              <w:t>主营产品的同时，公司也在积极开拓新市场</w:t>
            </w:r>
            <w:r>
              <w:rPr>
                <w:rFonts w:ascii="宋体" w:hint="eastAsia"/>
                <w:color w:val="000000"/>
                <w:sz w:val="24"/>
                <w:szCs w:val="24"/>
              </w:rPr>
              <w:t>，</w:t>
            </w:r>
            <w:r w:rsidRPr="00F55854">
              <w:rPr>
                <w:rFonts w:ascii="宋体" w:hint="eastAsia"/>
                <w:color w:val="000000"/>
                <w:sz w:val="24"/>
                <w:szCs w:val="24"/>
              </w:rPr>
              <w:t>研发高端感光油墨产品</w:t>
            </w:r>
            <w:r>
              <w:rPr>
                <w:rFonts w:ascii="宋体" w:hint="eastAsia"/>
                <w:color w:val="000000"/>
                <w:sz w:val="24"/>
                <w:szCs w:val="24"/>
              </w:rPr>
              <w:t>，拓展光固化产品的应用领域，同时</w:t>
            </w:r>
            <w:proofErr w:type="gramStart"/>
            <w:r>
              <w:rPr>
                <w:rFonts w:ascii="宋体" w:hint="eastAsia"/>
                <w:color w:val="000000"/>
                <w:sz w:val="24"/>
                <w:szCs w:val="24"/>
              </w:rPr>
              <w:t>也战略</w:t>
            </w:r>
            <w:proofErr w:type="gramEnd"/>
            <w:r>
              <w:rPr>
                <w:rFonts w:ascii="宋体" w:hint="eastAsia"/>
                <w:color w:val="000000"/>
                <w:sz w:val="24"/>
                <w:szCs w:val="24"/>
              </w:rPr>
              <w:t>布局光刻胶等领域，作为</w:t>
            </w:r>
            <w:r w:rsidRPr="00F55854">
              <w:rPr>
                <w:rFonts w:ascii="宋体" w:hint="eastAsia"/>
                <w:color w:val="000000"/>
                <w:sz w:val="24"/>
                <w:szCs w:val="24"/>
              </w:rPr>
              <w:t>现有光固化产品及技术</w:t>
            </w:r>
            <w:r>
              <w:rPr>
                <w:rFonts w:ascii="宋体" w:hint="eastAsia"/>
                <w:color w:val="000000"/>
                <w:sz w:val="24"/>
                <w:szCs w:val="24"/>
              </w:rPr>
              <w:t>进行</w:t>
            </w:r>
            <w:r w:rsidRPr="00F55854">
              <w:rPr>
                <w:rFonts w:ascii="宋体" w:hint="eastAsia"/>
                <w:color w:val="000000"/>
                <w:sz w:val="24"/>
                <w:szCs w:val="24"/>
              </w:rPr>
              <w:t>有效补充和延伸</w:t>
            </w:r>
            <w:r>
              <w:rPr>
                <w:rFonts w:ascii="宋体" w:hint="eastAsia"/>
                <w:color w:val="000000"/>
                <w:sz w:val="24"/>
                <w:szCs w:val="24"/>
              </w:rPr>
              <w:t>。</w:t>
            </w:r>
          </w:p>
        </w:tc>
      </w:tr>
      <w:tr w:rsidR="00A22052">
        <w:trPr>
          <w:trHeight w:val="2538"/>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trPr>
          <w:trHeight w:val="706"/>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rsidR="00A22052" w:rsidRDefault="00235F43">
            <w:pPr>
              <w:spacing w:line="480" w:lineRule="atLeast"/>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835837">
              <w:rPr>
                <w:rFonts w:ascii="宋体" w:hint="eastAsia"/>
                <w:color w:val="000000"/>
                <w:sz w:val="24"/>
                <w:szCs w:val="24"/>
              </w:rPr>
              <w:t>9</w:t>
            </w:r>
            <w:r>
              <w:rPr>
                <w:rFonts w:ascii="宋体" w:hint="eastAsia"/>
                <w:color w:val="000000"/>
                <w:sz w:val="24"/>
                <w:szCs w:val="24"/>
              </w:rPr>
              <w:t>月</w:t>
            </w:r>
            <w:r w:rsidR="00FC65E0">
              <w:rPr>
                <w:rFonts w:ascii="宋体" w:hint="eastAsia"/>
                <w:color w:val="000000"/>
                <w:sz w:val="24"/>
                <w:szCs w:val="24"/>
              </w:rPr>
              <w:t>3</w:t>
            </w:r>
            <w:r>
              <w:rPr>
                <w:rFonts w:ascii="宋体" w:hint="eastAsia"/>
                <w:color w:val="000000"/>
                <w:sz w:val="24"/>
                <w:szCs w:val="24"/>
              </w:rPr>
              <w:t>日</w:t>
            </w:r>
          </w:p>
        </w:tc>
      </w:tr>
    </w:tbl>
    <w:p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F4" w:rsidRDefault="00D127F4" w:rsidP="00D96B56">
      <w:r>
        <w:separator/>
      </w:r>
    </w:p>
  </w:endnote>
  <w:endnote w:type="continuationSeparator" w:id="0">
    <w:p w:rsidR="00D127F4" w:rsidRDefault="00D127F4"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F4" w:rsidRDefault="00D127F4" w:rsidP="00D96B56">
      <w:r>
        <w:separator/>
      </w:r>
    </w:p>
  </w:footnote>
  <w:footnote w:type="continuationSeparator" w:id="0">
    <w:p w:rsidR="00D127F4" w:rsidRDefault="00D127F4" w:rsidP="00D9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7F2BA2"/>
    <w:multiLevelType w:val="singleLevel"/>
    <w:tmpl w:val="587F2BA2"/>
    <w:lvl w:ilvl="0">
      <w:start w:val="2"/>
      <w:numFmt w:val="chineseCounting"/>
      <w:suff w:val="nothing"/>
      <w:lvlText w:val="%1、"/>
      <w:lvlJc w:val="left"/>
    </w:lvl>
  </w:abstractNum>
  <w:abstractNum w:abstractNumId="3">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6BD9"/>
    <w:rsid w:val="0001051E"/>
    <w:rsid w:val="00012DEE"/>
    <w:rsid w:val="0001336D"/>
    <w:rsid w:val="0001457E"/>
    <w:rsid w:val="00025081"/>
    <w:rsid w:val="000261EA"/>
    <w:rsid w:val="00027DE4"/>
    <w:rsid w:val="00032746"/>
    <w:rsid w:val="00034FFA"/>
    <w:rsid w:val="00042993"/>
    <w:rsid w:val="00052198"/>
    <w:rsid w:val="0005522C"/>
    <w:rsid w:val="000606E5"/>
    <w:rsid w:val="000655B0"/>
    <w:rsid w:val="000664D4"/>
    <w:rsid w:val="000932C0"/>
    <w:rsid w:val="00095B91"/>
    <w:rsid w:val="000A1618"/>
    <w:rsid w:val="000A653A"/>
    <w:rsid w:val="000B67AD"/>
    <w:rsid w:val="000B689D"/>
    <w:rsid w:val="000E2D21"/>
    <w:rsid w:val="0010345F"/>
    <w:rsid w:val="00113D4E"/>
    <w:rsid w:val="0011782E"/>
    <w:rsid w:val="00123C78"/>
    <w:rsid w:val="00125605"/>
    <w:rsid w:val="0014218F"/>
    <w:rsid w:val="00145422"/>
    <w:rsid w:val="00174E3B"/>
    <w:rsid w:val="0019095D"/>
    <w:rsid w:val="00191DE2"/>
    <w:rsid w:val="001A38A7"/>
    <w:rsid w:val="001A6186"/>
    <w:rsid w:val="001B05A1"/>
    <w:rsid w:val="001D11E4"/>
    <w:rsid w:val="001E1F7E"/>
    <w:rsid w:val="001F0F04"/>
    <w:rsid w:val="0020107E"/>
    <w:rsid w:val="00211AA9"/>
    <w:rsid w:val="00235F43"/>
    <w:rsid w:val="00237A00"/>
    <w:rsid w:val="00244D03"/>
    <w:rsid w:val="00253EF4"/>
    <w:rsid w:val="00265B4C"/>
    <w:rsid w:val="002668E5"/>
    <w:rsid w:val="00270BE9"/>
    <w:rsid w:val="0027752B"/>
    <w:rsid w:val="002964C5"/>
    <w:rsid w:val="002973AB"/>
    <w:rsid w:val="002B5665"/>
    <w:rsid w:val="002B5726"/>
    <w:rsid w:val="002E0A85"/>
    <w:rsid w:val="002E2DEF"/>
    <w:rsid w:val="002E486A"/>
    <w:rsid w:val="002F0A17"/>
    <w:rsid w:val="002F40EF"/>
    <w:rsid w:val="00304CB4"/>
    <w:rsid w:val="0031356A"/>
    <w:rsid w:val="00323B43"/>
    <w:rsid w:val="0032719D"/>
    <w:rsid w:val="0034075A"/>
    <w:rsid w:val="00342763"/>
    <w:rsid w:val="00343108"/>
    <w:rsid w:val="003556A7"/>
    <w:rsid w:val="00366160"/>
    <w:rsid w:val="003723D9"/>
    <w:rsid w:val="00374D2F"/>
    <w:rsid w:val="00387A78"/>
    <w:rsid w:val="003915B1"/>
    <w:rsid w:val="003B05B6"/>
    <w:rsid w:val="003B7DF2"/>
    <w:rsid w:val="003C5EBF"/>
    <w:rsid w:val="003D2463"/>
    <w:rsid w:val="003D37D8"/>
    <w:rsid w:val="003E4931"/>
    <w:rsid w:val="003E6BD1"/>
    <w:rsid w:val="004044D4"/>
    <w:rsid w:val="004149CE"/>
    <w:rsid w:val="0042288D"/>
    <w:rsid w:val="00432509"/>
    <w:rsid w:val="004358AB"/>
    <w:rsid w:val="004370E7"/>
    <w:rsid w:val="00460A79"/>
    <w:rsid w:val="0046484B"/>
    <w:rsid w:val="00477873"/>
    <w:rsid w:val="0048152C"/>
    <w:rsid w:val="004835AA"/>
    <w:rsid w:val="004A51A2"/>
    <w:rsid w:val="004A69D3"/>
    <w:rsid w:val="004B2332"/>
    <w:rsid w:val="004C5AA2"/>
    <w:rsid w:val="004C6B55"/>
    <w:rsid w:val="004C78E5"/>
    <w:rsid w:val="004C7E0D"/>
    <w:rsid w:val="004D5FBD"/>
    <w:rsid w:val="004F197E"/>
    <w:rsid w:val="004F28B1"/>
    <w:rsid w:val="004F5A15"/>
    <w:rsid w:val="00540042"/>
    <w:rsid w:val="0054209B"/>
    <w:rsid w:val="005451E8"/>
    <w:rsid w:val="005564C7"/>
    <w:rsid w:val="0055652C"/>
    <w:rsid w:val="00570961"/>
    <w:rsid w:val="00580779"/>
    <w:rsid w:val="00595911"/>
    <w:rsid w:val="005A5AA2"/>
    <w:rsid w:val="005C0E72"/>
    <w:rsid w:val="005E4D70"/>
    <w:rsid w:val="005F1A8E"/>
    <w:rsid w:val="005F59AB"/>
    <w:rsid w:val="0060018F"/>
    <w:rsid w:val="00604D75"/>
    <w:rsid w:val="00615A9D"/>
    <w:rsid w:val="00622631"/>
    <w:rsid w:val="006302FC"/>
    <w:rsid w:val="00630D2E"/>
    <w:rsid w:val="006320EA"/>
    <w:rsid w:val="006409A8"/>
    <w:rsid w:val="006620EE"/>
    <w:rsid w:val="00670800"/>
    <w:rsid w:val="00671996"/>
    <w:rsid w:val="006932E0"/>
    <w:rsid w:val="00695E17"/>
    <w:rsid w:val="006C58F2"/>
    <w:rsid w:val="006D20B1"/>
    <w:rsid w:val="006E0A68"/>
    <w:rsid w:val="00705780"/>
    <w:rsid w:val="00736D7C"/>
    <w:rsid w:val="00737D31"/>
    <w:rsid w:val="00741FC5"/>
    <w:rsid w:val="0074277F"/>
    <w:rsid w:val="00773C8A"/>
    <w:rsid w:val="00774B78"/>
    <w:rsid w:val="00780888"/>
    <w:rsid w:val="00791072"/>
    <w:rsid w:val="00797A86"/>
    <w:rsid w:val="007B76F0"/>
    <w:rsid w:val="007C3408"/>
    <w:rsid w:val="007D1ECA"/>
    <w:rsid w:val="007D39F2"/>
    <w:rsid w:val="007E71FE"/>
    <w:rsid w:val="00815807"/>
    <w:rsid w:val="00820985"/>
    <w:rsid w:val="00820BF7"/>
    <w:rsid w:val="00821288"/>
    <w:rsid w:val="00835837"/>
    <w:rsid w:val="008538C3"/>
    <w:rsid w:val="00854434"/>
    <w:rsid w:val="0085731C"/>
    <w:rsid w:val="00860897"/>
    <w:rsid w:val="0086313F"/>
    <w:rsid w:val="008631CB"/>
    <w:rsid w:val="00890B58"/>
    <w:rsid w:val="00891F41"/>
    <w:rsid w:val="00892234"/>
    <w:rsid w:val="00896FF2"/>
    <w:rsid w:val="008A5FB1"/>
    <w:rsid w:val="008B7726"/>
    <w:rsid w:val="008C4503"/>
    <w:rsid w:val="008D1FD8"/>
    <w:rsid w:val="008D6D4D"/>
    <w:rsid w:val="008D7123"/>
    <w:rsid w:val="008E00F7"/>
    <w:rsid w:val="008F00F8"/>
    <w:rsid w:val="00912728"/>
    <w:rsid w:val="00915A8C"/>
    <w:rsid w:val="00945908"/>
    <w:rsid w:val="009550EC"/>
    <w:rsid w:val="00960832"/>
    <w:rsid w:val="0096215F"/>
    <w:rsid w:val="009766F7"/>
    <w:rsid w:val="00986662"/>
    <w:rsid w:val="00994193"/>
    <w:rsid w:val="0099601B"/>
    <w:rsid w:val="009962A1"/>
    <w:rsid w:val="009A2813"/>
    <w:rsid w:val="009B1684"/>
    <w:rsid w:val="009B43E6"/>
    <w:rsid w:val="009B5DC6"/>
    <w:rsid w:val="009C2851"/>
    <w:rsid w:val="009C40B2"/>
    <w:rsid w:val="009C496D"/>
    <w:rsid w:val="009C7A53"/>
    <w:rsid w:val="009D10E6"/>
    <w:rsid w:val="009D19AF"/>
    <w:rsid w:val="009E3AEC"/>
    <w:rsid w:val="009F4687"/>
    <w:rsid w:val="009F5E1A"/>
    <w:rsid w:val="00A00077"/>
    <w:rsid w:val="00A00B80"/>
    <w:rsid w:val="00A0775C"/>
    <w:rsid w:val="00A07FC8"/>
    <w:rsid w:val="00A10679"/>
    <w:rsid w:val="00A13ED2"/>
    <w:rsid w:val="00A22052"/>
    <w:rsid w:val="00A22E3B"/>
    <w:rsid w:val="00A31764"/>
    <w:rsid w:val="00A46BD9"/>
    <w:rsid w:val="00A5187C"/>
    <w:rsid w:val="00A64FD2"/>
    <w:rsid w:val="00A67F34"/>
    <w:rsid w:val="00A80F17"/>
    <w:rsid w:val="00A81564"/>
    <w:rsid w:val="00A839E7"/>
    <w:rsid w:val="00A975E1"/>
    <w:rsid w:val="00AB5690"/>
    <w:rsid w:val="00AB746F"/>
    <w:rsid w:val="00AC19CE"/>
    <w:rsid w:val="00AC357F"/>
    <w:rsid w:val="00AC525A"/>
    <w:rsid w:val="00AE03A3"/>
    <w:rsid w:val="00AE7E79"/>
    <w:rsid w:val="00AF3C74"/>
    <w:rsid w:val="00AF68F7"/>
    <w:rsid w:val="00B02BD9"/>
    <w:rsid w:val="00B10B58"/>
    <w:rsid w:val="00B129F5"/>
    <w:rsid w:val="00B178E2"/>
    <w:rsid w:val="00B209AF"/>
    <w:rsid w:val="00B30C34"/>
    <w:rsid w:val="00B33723"/>
    <w:rsid w:val="00B34A33"/>
    <w:rsid w:val="00B41DCB"/>
    <w:rsid w:val="00B4554B"/>
    <w:rsid w:val="00B514B7"/>
    <w:rsid w:val="00B5425E"/>
    <w:rsid w:val="00B55778"/>
    <w:rsid w:val="00B56173"/>
    <w:rsid w:val="00B61398"/>
    <w:rsid w:val="00B7672E"/>
    <w:rsid w:val="00B76F69"/>
    <w:rsid w:val="00B84AF3"/>
    <w:rsid w:val="00BA242A"/>
    <w:rsid w:val="00BA2F57"/>
    <w:rsid w:val="00BA3B2C"/>
    <w:rsid w:val="00BB1A72"/>
    <w:rsid w:val="00BB3A28"/>
    <w:rsid w:val="00BC131B"/>
    <w:rsid w:val="00BC2CA0"/>
    <w:rsid w:val="00BC31D3"/>
    <w:rsid w:val="00BC6A80"/>
    <w:rsid w:val="00BC7AF4"/>
    <w:rsid w:val="00BD1641"/>
    <w:rsid w:val="00C11DB3"/>
    <w:rsid w:val="00C120DD"/>
    <w:rsid w:val="00C1794E"/>
    <w:rsid w:val="00C313FC"/>
    <w:rsid w:val="00C4635E"/>
    <w:rsid w:val="00C53148"/>
    <w:rsid w:val="00C67847"/>
    <w:rsid w:val="00C73E2E"/>
    <w:rsid w:val="00CB68A7"/>
    <w:rsid w:val="00CE3374"/>
    <w:rsid w:val="00CF088D"/>
    <w:rsid w:val="00CF1C41"/>
    <w:rsid w:val="00D02C6A"/>
    <w:rsid w:val="00D07CD3"/>
    <w:rsid w:val="00D127F4"/>
    <w:rsid w:val="00D16B36"/>
    <w:rsid w:val="00D178E5"/>
    <w:rsid w:val="00D36ABC"/>
    <w:rsid w:val="00D37349"/>
    <w:rsid w:val="00D431D5"/>
    <w:rsid w:val="00D44A5E"/>
    <w:rsid w:val="00D52B7A"/>
    <w:rsid w:val="00D7003A"/>
    <w:rsid w:val="00D7586E"/>
    <w:rsid w:val="00D806A8"/>
    <w:rsid w:val="00D90B50"/>
    <w:rsid w:val="00D91046"/>
    <w:rsid w:val="00D96B56"/>
    <w:rsid w:val="00DA3FF1"/>
    <w:rsid w:val="00DA4F18"/>
    <w:rsid w:val="00DB0710"/>
    <w:rsid w:val="00DC4110"/>
    <w:rsid w:val="00DC461F"/>
    <w:rsid w:val="00DC7F32"/>
    <w:rsid w:val="00DD590F"/>
    <w:rsid w:val="00DE2639"/>
    <w:rsid w:val="00DE558A"/>
    <w:rsid w:val="00DF507D"/>
    <w:rsid w:val="00E25090"/>
    <w:rsid w:val="00E34162"/>
    <w:rsid w:val="00E43D99"/>
    <w:rsid w:val="00E560BC"/>
    <w:rsid w:val="00E65D5E"/>
    <w:rsid w:val="00E66699"/>
    <w:rsid w:val="00E70FA9"/>
    <w:rsid w:val="00E7411F"/>
    <w:rsid w:val="00E93A62"/>
    <w:rsid w:val="00E94060"/>
    <w:rsid w:val="00EA2A72"/>
    <w:rsid w:val="00EB1BEB"/>
    <w:rsid w:val="00EB34DD"/>
    <w:rsid w:val="00EB695A"/>
    <w:rsid w:val="00EC068B"/>
    <w:rsid w:val="00EC69C4"/>
    <w:rsid w:val="00ED7898"/>
    <w:rsid w:val="00EF2A8B"/>
    <w:rsid w:val="00EF367E"/>
    <w:rsid w:val="00F100A5"/>
    <w:rsid w:val="00F10551"/>
    <w:rsid w:val="00F21DBE"/>
    <w:rsid w:val="00F2329E"/>
    <w:rsid w:val="00F25CA4"/>
    <w:rsid w:val="00F27619"/>
    <w:rsid w:val="00F276D0"/>
    <w:rsid w:val="00F30727"/>
    <w:rsid w:val="00F35603"/>
    <w:rsid w:val="00F5504E"/>
    <w:rsid w:val="00F55854"/>
    <w:rsid w:val="00F57927"/>
    <w:rsid w:val="00F6098A"/>
    <w:rsid w:val="00F6752C"/>
    <w:rsid w:val="00F8768F"/>
    <w:rsid w:val="00FA770B"/>
    <w:rsid w:val="00FB56A3"/>
    <w:rsid w:val="00FC05E1"/>
    <w:rsid w:val="00FC4116"/>
    <w:rsid w:val="00FC65E0"/>
    <w:rsid w:val="00FD2314"/>
    <w:rsid w:val="00FD4D40"/>
    <w:rsid w:val="00FD768A"/>
    <w:rsid w:val="00FD7705"/>
    <w:rsid w:val="00FE220A"/>
    <w:rsid w:val="00FE2F2E"/>
    <w:rsid w:val="00FE3FFB"/>
    <w:rsid w:val="00FE5E9E"/>
    <w:rsid w:val="00FE7232"/>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213</Words>
  <Characters>1215</Characters>
  <Application>Microsoft Office Word</Application>
  <DocSecurity>0</DocSecurity>
  <Lines>10</Lines>
  <Paragraphs>2</Paragraphs>
  <ScaleCrop>false</ScaleCrop>
  <Company>睿派克技术论坛</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repaik.com</cp:lastModifiedBy>
  <cp:revision>64</cp:revision>
  <dcterms:created xsi:type="dcterms:W3CDTF">2018-11-29T06:01:00Z</dcterms:created>
  <dcterms:modified xsi:type="dcterms:W3CDTF">2019-09-06T01:44:00Z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