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30640F" w14:textId="77777777" w:rsidR="00FB412C" w:rsidRPr="00155274" w:rsidRDefault="0032445D" w:rsidP="0059380B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sz w:val="24"/>
        </w:rPr>
      </w:pPr>
      <w:r w:rsidRPr="00155274">
        <w:rPr>
          <w:rFonts w:ascii="宋体" w:hAnsi="宋体" w:hint="eastAsia"/>
          <w:bCs/>
          <w:iCs/>
          <w:sz w:val="24"/>
        </w:rPr>
        <w:t>证券代码：002137                            证券简称：麦达数字</w:t>
      </w:r>
    </w:p>
    <w:p w14:paraId="037B723D" w14:textId="77777777" w:rsidR="00FB412C" w:rsidRPr="00155274" w:rsidRDefault="003244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155274">
        <w:rPr>
          <w:rFonts w:eastAsia="方正仿宋简体" w:hint="eastAsia"/>
          <w:b/>
          <w:sz w:val="24"/>
          <w:szCs w:val="24"/>
        </w:rPr>
        <w:t>深圳市麦达数字股份有限公司</w:t>
      </w:r>
      <w:r w:rsidRPr="00155274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31DA3905" w14:textId="6ECBEF85" w:rsidR="00FB412C" w:rsidRPr="00155274" w:rsidRDefault="0032445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155274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编号：</w:t>
      </w:r>
      <w:r w:rsidR="005D2EC8" w:rsidRPr="00155274">
        <w:rPr>
          <w:rFonts w:ascii="宋体" w:hAnsi="宋体" w:hint="eastAsia"/>
          <w:bCs/>
          <w:iCs/>
          <w:sz w:val="24"/>
          <w:szCs w:val="24"/>
        </w:rPr>
        <w:t>201</w:t>
      </w:r>
      <w:r w:rsidR="00D9280E" w:rsidRPr="00155274">
        <w:rPr>
          <w:rFonts w:ascii="宋体" w:hAnsi="宋体"/>
          <w:bCs/>
          <w:iCs/>
          <w:sz w:val="24"/>
          <w:szCs w:val="24"/>
        </w:rPr>
        <w:t>9</w:t>
      </w:r>
      <w:r w:rsidR="005D2EC8" w:rsidRPr="00155274">
        <w:rPr>
          <w:rFonts w:ascii="宋体" w:hAnsi="宋体" w:hint="eastAsia"/>
          <w:bCs/>
          <w:iCs/>
          <w:sz w:val="24"/>
          <w:szCs w:val="24"/>
        </w:rPr>
        <w:t>-0</w:t>
      </w:r>
      <w:r w:rsidR="00D9280E" w:rsidRPr="00155274">
        <w:rPr>
          <w:rFonts w:ascii="宋体" w:hAnsi="宋体"/>
          <w:bCs/>
          <w:iCs/>
          <w:sz w:val="24"/>
          <w:szCs w:val="24"/>
        </w:rPr>
        <w:t>0</w:t>
      </w:r>
      <w:r w:rsidR="00820149" w:rsidRPr="00155274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8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58"/>
      </w:tblGrid>
      <w:tr w:rsidR="00AF2106" w:rsidRPr="00155274" w14:paraId="7AE5C313" w14:textId="77777777" w:rsidTr="000C0B1A">
        <w:trPr>
          <w:trHeight w:val="2150"/>
        </w:trPr>
        <w:tc>
          <w:tcPr>
            <w:tcW w:w="1668" w:type="dxa"/>
          </w:tcPr>
          <w:p w14:paraId="1BCA4AC3" w14:textId="77777777" w:rsidR="00FB412C" w:rsidRPr="00155274" w:rsidRDefault="00FB412C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</w:p>
          <w:p w14:paraId="3AA2DB6E" w14:textId="77777777" w:rsidR="00FB412C" w:rsidRPr="00155274" w:rsidRDefault="0032445D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258" w:type="dxa"/>
          </w:tcPr>
          <w:p w14:paraId="14C8D478" w14:textId="352E9CA4" w:rsidR="00FB412C" w:rsidRPr="00155274" w:rsidRDefault="0032445D" w:rsidP="00557728">
            <w:pPr>
              <w:snapToGrid w:val="0"/>
              <w:spacing w:line="360" w:lineRule="auto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</w:t>
            </w:r>
            <w:r w:rsidR="00834B49"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778BBA56" w14:textId="77777777" w:rsidR="00FB412C" w:rsidRPr="00155274" w:rsidRDefault="0032445D" w:rsidP="00557728">
            <w:pPr>
              <w:snapToGrid w:val="0"/>
              <w:spacing w:line="360" w:lineRule="auto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</w:t>
            </w:r>
            <w:r w:rsidR="00D71DB5"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46785EAB" w14:textId="713F353C" w:rsidR="00FB412C" w:rsidRPr="00155274" w:rsidRDefault="0032445D" w:rsidP="00557728">
            <w:pPr>
              <w:snapToGrid w:val="0"/>
              <w:spacing w:line="360" w:lineRule="auto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</w:t>
            </w:r>
            <w:r w:rsidR="00834B49" w:rsidRPr="00155274">
              <w:rPr>
                <w:rFonts w:ascii="华文细黑" w:eastAsia="华文细黑" w:hAnsi="华文细黑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12D48F7B" w14:textId="481A5BC1" w:rsidR="00FB412C" w:rsidRPr="00155274" w:rsidRDefault="00AF57C6" w:rsidP="00557728">
            <w:pPr>
              <w:tabs>
                <w:tab w:val="left" w:pos="3045"/>
                <w:tab w:val="center" w:pos="3199"/>
              </w:tabs>
              <w:snapToGrid w:val="0"/>
              <w:spacing w:line="360" w:lineRule="auto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32445D" w:rsidRPr="00155274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32445D" w:rsidRPr="0015527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7F910E7D" w14:textId="77777777" w:rsidR="00FB412C" w:rsidRPr="00155274" w:rsidRDefault="0032445D" w:rsidP="00557728">
            <w:pPr>
              <w:tabs>
                <w:tab w:val="center" w:pos="3199"/>
              </w:tabs>
              <w:snapToGrid w:val="0"/>
              <w:spacing w:line="360" w:lineRule="auto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</w:rPr>
              <w:t>其他 （</w:t>
            </w:r>
            <w:r w:rsidRPr="00155274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电话会议）</w:t>
            </w:r>
          </w:p>
        </w:tc>
      </w:tr>
      <w:tr w:rsidR="00AF2106" w:rsidRPr="00155274" w14:paraId="57487E17" w14:textId="77777777" w:rsidTr="00557728">
        <w:trPr>
          <w:trHeight w:val="971"/>
        </w:trPr>
        <w:tc>
          <w:tcPr>
            <w:tcW w:w="1668" w:type="dxa"/>
          </w:tcPr>
          <w:p w14:paraId="5B799EDF" w14:textId="77777777" w:rsidR="00FB412C" w:rsidRPr="00155274" w:rsidRDefault="0032445D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258" w:type="dxa"/>
            <w:vAlign w:val="center"/>
          </w:tcPr>
          <w:p w14:paraId="63D0AB4C" w14:textId="6DE22F7C" w:rsidR="00873394" w:rsidRPr="00155274" w:rsidRDefault="00FF4385" w:rsidP="00820149">
            <w:pPr>
              <w:widowControl/>
              <w:rPr>
                <w:rFonts w:ascii="等线" w:eastAsia="等线"/>
                <w:kern w:val="0"/>
                <w:sz w:val="22"/>
                <w:szCs w:val="22"/>
              </w:rPr>
            </w:pPr>
            <w:r w:rsidRPr="00155274">
              <w:rPr>
                <w:rFonts w:ascii="宋体" w:hAnsi="宋体" w:hint="eastAsia"/>
                <w:szCs w:val="21"/>
              </w:rPr>
              <w:t>东北证券王少南</w:t>
            </w:r>
            <w:r w:rsidR="00820149" w:rsidRPr="00155274">
              <w:rPr>
                <w:rFonts w:ascii="宋体" w:hAnsi="宋体" w:hint="eastAsia"/>
                <w:szCs w:val="21"/>
              </w:rPr>
              <w:t>、财富证券肖志英、万联证券黄超、中资产业于双、东北证券朱晨、榕树投资杜志君、必达控股陈玉强</w:t>
            </w:r>
          </w:p>
        </w:tc>
      </w:tr>
      <w:tr w:rsidR="00AF2106" w:rsidRPr="00155274" w14:paraId="72728CE3" w14:textId="77777777" w:rsidTr="00557728">
        <w:tc>
          <w:tcPr>
            <w:tcW w:w="1668" w:type="dxa"/>
            <w:vAlign w:val="center"/>
          </w:tcPr>
          <w:p w14:paraId="131A1F63" w14:textId="77777777" w:rsidR="00FB412C" w:rsidRPr="00155274" w:rsidRDefault="0032445D" w:rsidP="005D2EC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58" w:type="dxa"/>
          </w:tcPr>
          <w:p w14:paraId="6C32C312" w14:textId="4FD80EF3" w:rsidR="00FB412C" w:rsidRPr="00155274" w:rsidRDefault="00D50824" w:rsidP="00834B49">
            <w:pPr>
              <w:spacing w:line="360" w:lineRule="auto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155274">
              <w:rPr>
                <w:rFonts w:ascii="宋体" w:hAnsi="宋体"/>
                <w:szCs w:val="21"/>
              </w:rPr>
              <w:t>201</w:t>
            </w:r>
            <w:r w:rsidR="00D9280E" w:rsidRPr="00155274">
              <w:rPr>
                <w:rFonts w:ascii="宋体" w:hAnsi="宋体"/>
                <w:szCs w:val="21"/>
              </w:rPr>
              <w:t>9</w:t>
            </w:r>
            <w:r w:rsidRPr="00155274">
              <w:rPr>
                <w:rFonts w:ascii="宋体" w:hAnsi="宋体"/>
                <w:szCs w:val="21"/>
              </w:rPr>
              <w:t>年</w:t>
            </w:r>
            <w:r w:rsidR="007F0C19" w:rsidRPr="00155274">
              <w:rPr>
                <w:rFonts w:ascii="宋体" w:hAnsi="宋体"/>
                <w:szCs w:val="21"/>
              </w:rPr>
              <w:t>9</w:t>
            </w:r>
            <w:r w:rsidR="0032445D" w:rsidRPr="00155274">
              <w:rPr>
                <w:rFonts w:ascii="宋体" w:hAnsi="宋体" w:hint="eastAsia"/>
                <w:szCs w:val="21"/>
              </w:rPr>
              <w:t>月</w:t>
            </w:r>
            <w:r w:rsidR="007F0C19" w:rsidRPr="00155274">
              <w:rPr>
                <w:rFonts w:ascii="宋体" w:hAnsi="宋体"/>
                <w:szCs w:val="21"/>
              </w:rPr>
              <w:t>5</w:t>
            </w:r>
            <w:r w:rsidR="0032445D" w:rsidRPr="00155274">
              <w:rPr>
                <w:rFonts w:ascii="宋体" w:hAnsi="宋体" w:hint="eastAsia"/>
                <w:szCs w:val="21"/>
              </w:rPr>
              <w:t>日</w:t>
            </w:r>
            <w:r w:rsidRPr="00155274">
              <w:rPr>
                <w:rFonts w:ascii="宋体" w:hAnsi="宋体"/>
                <w:szCs w:val="21"/>
              </w:rPr>
              <w:t>1</w:t>
            </w:r>
            <w:r w:rsidR="00263013" w:rsidRPr="00155274">
              <w:rPr>
                <w:rFonts w:ascii="宋体" w:hAnsi="宋体"/>
                <w:szCs w:val="21"/>
              </w:rPr>
              <w:t>5</w:t>
            </w:r>
            <w:r w:rsidR="005D2EC8" w:rsidRPr="00155274">
              <w:rPr>
                <w:rFonts w:ascii="宋体" w:hAnsi="宋体"/>
                <w:szCs w:val="21"/>
              </w:rPr>
              <w:t>:</w:t>
            </w:r>
            <w:r w:rsidR="00834B49" w:rsidRPr="00155274">
              <w:rPr>
                <w:rFonts w:ascii="宋体" w:hAnsi="宋体"/>
                <w:szCs w:val="21"/>
              </w:rPr>
              <w:t>3</w:t>
            </w:r>
            <w:r w:rsidR="00D9280E" w:rsidRPr="00155274">
              <w:rPr>
                <w:rFonts w:ascii="宋体" w:hAnsi="宋体"/>
                <w:szCs w:val="21"/>
              </w:rPr>
              <w:t>0</w:t>
            </w:r>
            <w:r w:rsidR="00BB5CF8" w:rsidRPr="00155274">
              <w:rPr>
                <w:rFonts w:ascii="宋体" w:hAnsi="宋体"/>
                <w:szCs w:val="21"/>
              </w:rPr>
              <w:t>-</w:t>
            </w:r>
            <w:r w:rsidR="00F60C8C" w:rsidRPr="00155274">
              <w:rPr>
                <w:rFonts w:ascii="宋体" w:hAnsi="宋体"/>
                <w:szCs w:val="21"/>
              </w:rPr>
              <w:t>1</w:t>
            </w:r>
            <w:r w:rsidR="00834B49" w:rsidRPr="00155274">
              <w:rPr>
                <w:rFonts w:ascii="宋体" w:hAnsi="宋体"/>
                <w:szCs w:val="21"/>
              </w:rPr>
              <w:t>6</w:t>
            </w:r>
            <w:r w:rsidR="00F60C8C" w:rsidRPr="00155274">
              <w:rPr>
                <w:rFonts w:ascii="宋体" w:hAnsi="宋体"/>
                <w:szCs w:val="21"/>
              </w:rPr>
              <w:t>:</w:t>
            </w:r>
            <w:r w:rsidR="00834B49" w:rsidRPr="00155274">
              <w:rPr>
                <w:rFonts w:ascii="宋体" w:hAnsi="宋体"/>
                <w:szCs w:val="21"/>
              </w:rPr>
              <w:t>3</w:t>
            </w:r>
            <w:r w:rsidR="000429E5" w:rsidRPr="00155274">
              <w:rPr>
                <w:rFonts w:ascii="宋体" w:hAnsi="宋体" w:hint="eastAsia"/>
                <w:szCs w:val="21"/>
              </w:rPr>
              <w:t>0</w:t>
            </w:r>
            <w:r w:rsidR="0032445D" w:rsidRPr="00155274">
              <w:rPr>
                <w:rFonts w:ascii="宋体" w:hAnsi="宋体"/>
                <w:szCs w:val="21"/>
              </w:rPr>
              <w:t xml:space="preserve">  </w:t>
            </w:r>
            <w:r w:rsidR="00BB5CF8" w:rsidRPr="00155274">
              <w:rPr>
                <w:rFonts w:ascii="宋体" w:hAnsi="宋体" w:hint="eastAsia"/>
                <w:szCs w:val="21"/>
              </w:rPr>
              <w:t>星期</w:t>
            </w:r>
            <w:r w:rsidR="007F0C19" w:rsidRPr="00155274">
              <w:rPr>
                <w:rFonts w:ascii="宋体" w:hAnsi="宋体" w:hint="eastAsia"/>
                <w:szCs w:val="21"/>
              </w:rPr>
              <w:t>四</w:t>
            </w:r>
          </w:p>
        </w:tc>
      </w:tr>
      <w:tr w:rsidR="00AF2106" w:rsidRPr="00155274" w14:paraId="766ECE96" w14:textId="77777777" w:rsidTr="00557728">
        <w:tc>
          <w:tcPr>
            <w:tcW w:w="1668" w:type="dxa"/>
            <w:vAlign w:val="center"/>
          </w:tcPr>
          <w:p w14:paraId="2F93CA57" w14:textId="77777777" w:rsidR="00FB412C" w:rsidRPr="00155274" w:rsidRDefault="0032445D" w:rsidP="005D2EC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58" w:type="dxa"/>
          </w:tcPr>
          <w:p w14:paraId="53C63868" w14:textId="375014A7" w:rsidR="00FB412C" w:rsidRPr="00155274" w:rsidRDefault="00834B49" w:rsidP="00BB5CF8">
            <w:pPr>
              <w:spacing w:line="360" w:lineRule="auto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Cs w:val="21"/>
              </w:rPr>
              <w:t>深圳东海朗廷酒店</w:t>
            </w:r>
          </w:p>
        </w:tc>
      </w:tr>
      <w:tr w:rsidR="00AF2106" w:rsidRPr="00155274" w14:paraId="61145C6F" w14:textId="77777777" w:rsidTr="00557728">
        <w:tc>
          <w:tcPr>
            <w:tcW w:w="1668" w:type="dxa"/>
          </w:tcPr>
          <w:p w14:paraId="13F84469" w14:textId="77777777" w:rsidR="00FB412C" w:rsidRPr="00155274" w:rsidRDefault="0032445D">
            <w:pPr>
              <w:adjustRightInd w:val="0"/>
              <w:snapToGrid w:val="0"/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258" w:type="dxa"/>
            <w:vAlign w:val="center"/>
          </w:tcPr>
          <w:p w14:paraId="3665239F" w14:textId="0BFA233B" w:rsidR="00FB412C" w:rsidRPr="00155274" w:rsidRDefault="007F0C19" w:rsidP="00D71DB5">
            <w:pPr>
              <w:spacing w:line="360" w:lineRule="auto"/>
              <w:rPr>
                <w:rFonts w:ascii="宋体" w:hAnsi="宋体"/>
                <w:szCs w:val="21"/>
              </w:rPr>
            </w:pPr>
            <w:r w:rsidRPr="00155274">
              <w:rPr>
                <w:rFonts w:ascii="宋体" w:hAnsi="宋体" w:hint="eastAsia"/>
                <w:bCs/>
                <w:iCs/>
                <w:szCs w:val="21"/>
              </w:rPr>
              <w:t>董事会秘书朱蕾</w:t>
            </w:r>
          </w:p>
        </w:tc>
      </w:tr>
      <w:tr w:rsidR="00AF2106" w:rsidRPr="00155274" w14:paraId="224E774F" w14:textId="77777777" w:rsidTr="00BB0F9F">
        <w:trPr>
          <w:trHeight w:val="346"/>
        </w:trPr>
        <w:tc>
          <w:tcPr>
            <w:tcW w:w="1668" w:type="dxa"/>
            <w:vAlign w:val="center"/>
          </w:tcPr>
          <w:p w14:paraId="652AE7B6" w14:textId="77777777" w:rsidR="00FB412C" w:rsidRPr="00155274" w:rsidRDefault="0032445D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3A0825B5" w14:textId="77777777" w:rsidR="00FB412C" w:rsidRPr="00155274" w:rsidRDefault="00FB412C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659B5C81" w14:textId="77777777" w:rsidR="005C07E0" w:rsidRPr="00155274" w:rsidRDefault="005C07E0" w:rsidP="00785BD9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一、介绍公司</w:t>
            </w:r>
            <w:r w:rsidR="00901C76" w:rsidRPr="00155274">
              <w:rPr>
                <w:rFonts w:ascii="宋体" w:hAnsi="宋体" w:cs="宋体" w:hint="eastAsia"/>
                <w:b/>
                <w:kern w:val="0"/>
                <w:szCs w:val="21"/>
              </w:rPr>
              <w:t>经营</w:t>
            </w: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  <w:p w14:paraId="1438B335" w14:textId="77777777" w:rsidR="008E6DFB" w:rsidRPr="00155274" w:rsidRDefault="007457B1" w:rsidP="00785BD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1、</w:t>
            </w:r>
            <w:r w:rsidR="008E6DFB" w:rsidRPr="00155274">
              <w:rPr>
                <w:rFonts w:ascii="宋体" w:hAnsi="宋体" w:cs="宋体" w:hint="eastAsia"/>
                <w:b/>
                <w:kern w:val="0"/>
                <w:szCs w:val="21"/>
              </w:rPr>
              <w:t>公司发展历史</w:t>
            </w:r>
          </w:p>
          <w:p w14:paraId="5E3FB2C5" w14:textId="3CCB713C" w:rsidR="00D71A0C" w:rsidRPr="00155274" w:rsidRDefault="00D71A0C" w:rsidP="00D71A0C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公司成立于</w:t>
            </w:r>
            <w:r w:rsidRPr="00155274">
              <w:rPr>
                <w:rFonts w:ascii="宋体" w:hAnsi="宋体" w:cs="宋体"/>
                <w:kern w:val="0"/>
                <w:szCs w:val="21"/>
              </w:rPr>
              <w:t xml:space="preserve">1998 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年，</w:t>
            </w:r>
            <w:r w:rsidRPr="00155274">
              <w:rPr>
                <w:rFonts w:ascii="宋体" w:hAnsi="宋体" w:cs="宋体"/>
                <w:kern w:val="0"/>
                <w:szCs w:val="21"/>
              </w:rPr>
              <w:t xml:space="preserve">2007 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年在中小板上市，公司原</w:t>
            </w:r>
            <w:r w:rsidRPr="00155274">
              <w:rPr>
                <w:rFonts w:ascii="宋体" w:hAnsi="宋体" w:cs="宋体"/>
                <w:kern w:val="0"/>
                <w:szCs w:val="21"/>
              </w:rPr>
              <w:t xml:space="preserve">主营业务为EMS 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消费类电子和</w:t>
            </w:r>
            <w:r w:rsidRPr="00155274">
              <w:rPr>
                <w:rFonts w:ascii="宋体" w:hAnsi="宋体" w:cs="宋体"/>
                <w:kern w:val="0"/>
                <w:szCs w:val="21"/>
              </w:rPr>
              <w:t>照明产品生产制造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834B49" w:rsidRPr="00155274">
              <w:rPr>
                <w:rFonts w:ascii="宋体" w:hAnsi="宋体" w:cs="宋体" w:hint="eastAsia"/>
                <w:kern w:val="0"/>
                <w:szCs w:val="21"/>
              </w:rPr>
              <w:t>基于对公司所处行业趋势的判断，智能、数据和技术将会是公司业务未来新的驱动力，</w:t>
            </w:r>
            <w:r w:rsidR="00834B49" w:rsidRPr="00155274">
              <w:rPr>
                <w:rFonts w:asciiTheme="minorEastAsia" w:eastAsiaTheme="minorEastAsia" w:hAnsiTheme="minorEastAsia" w:hint="eastAsia"/>
                <w:szCs w:val="21"/>
              </w:rPr>
              <w:t>公司自</w:t>
            </w:r>
            <w:r w:rsidR="00834B49" w:rsidRPr="00155274">
              <w:rPr>
                <w:rFonts w:asciiTheme="minorEastAsia" w:eastAsiaTheme="minorEastAsia" w:hAnsiTheme="minorEastAsia"/>
                <w:szCs w:val="21"/>
              </w:rPr>
              <w:t>2015</w:t>
            </w:r>
            <w:r w:rsidR="00834B49" w:rsidRPr="00155274">
              <w:rPr>
                <w:rFonts w:asciiTheme="minorEastAsia" w:eastAsiaTheme="minorEastAsia" w:hAnsiTheme="minorEastAsia" w:hint="eastAsia"/>
                <w:szCs w:val="21"/>
              </w:rPr>
              <w:t>年向互联网产业转型，逐步明确</w:t>
            </w:r>
            <w:r w:rsidR="00834B49" w:rsidRPr="00155274">
              <w:rPr>
                <w:rFonts w:ascii="宋体" w:hAnsi="宋体" w:cs="宋体" w:hint="eastAsia"/>
                <w:kern w:val="0"/>
                <w:szCs w:val="21"/>
              </w:rPr>
              <w:t>“智能硬件+智慧营销”双轮驱动的战略</w:t>
            </w:r>
            <w:r w:rsidR="00CA56F9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672C4B" w:rsidRPr="00155274">
              <w:rPr>
                <w:rFonts w:ascii="宋体" w:hAnsi="宋体" w:cs="宋体" w:hint="eastAsia"/>
                <w:kern w:val="0"/>
                <w:szCs w:val="21"/>
              </w:rPr>
              <w:t>未来公司</w:t>
            </w:r>
            <w:r w:rsidR="00834B49" w:rsidRPr="00155274">
              <w:rPr>
                <w:rFonts w:ascii="宋体" w:hAnsi="宋体" w:cs="宋体" w:hint="eastAsia"/>
                <w:kern w:val="0"/>
                <w:szCs w:val="21"/>
              </w:rPr>
              <w:t>也将始终以此</w:t>
            </w:r>
            <w:r w:rsidR="00672C4B" w:rsidRPr="00155274">
              <w:rPr>
                <w:rFonts w:ascii="宋体" w:hAnsi="宋体" w:cs="宋体" w:hint="eastAsia"/>
                <w:kern w:val="0"/>
                <w:szCs w:val="21"/>
              </w:rPr>
              <w:t>战略</w:t>
            </w:r>
            <w:r w:rsidR="00834B49" w:rsidRPr="00155274">
              <w:rPr>
                <w:rFonts w:ascii="宋体" w:hAnsi="宋体" w:cs="宋体" w:hint="eastAsia"/>
                <w:kern w:val="0"/>
                <w:szCs w:val="21"/>
              </w:rPr>
              <w:t>为核心，构建核心能力。</w:t>
            </w:r>
          </w:p>
          <w:p w14:paraId="4CBA2A73" w14:textId="77777777" w:rsidR="002B395C" w:rsidRPr="00155274" w:rsidRDefault="007457B1" w:rsidP="00785BD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2、</w:t>
            </w:r>
            <w:r w:rsidR="002B395C" w:rsidRPr="00155274">
              <w:rPr>
                <w:rFonts w:ascii="宋体" w:hAnsi="宋体" w:cs="宋体"/>
                <w:b/>
                <w:kern w:val="0"/>
                <w:szCs w:val="21"/>
              </w:rPr>
              <w:t>战略规划</w:t>
            </w:r>
          </w:p>
          <w:p w14:paraId="70BC214F" w14:textId="60B48C43" w:rsidR="00D71A0C" w:rsidRPr="00155274" w:rsidRDefault="00D71A0C" w:rsidP="00D71A0C">
            <w:pPr>
              <w:pStyle w:val="Style2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智能硬件</w:t>
            </w:r>
            <w:r w:rsidR="00E6371F" w:rsidRPr="00155274">
              <w:rPr>
                <w:rFonts w:ascii="宋体" w:hAnsi="宋体" w:cs="宋体" w:hint="eastAsia"/>
                <w:kern w:val="0"/>
                <w:szCs w:val="21"/>
              </w:rPr>
              <w:t>板块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作为公司的成熟业务板块，</w:t>
            </w:r>
            <w:r w:rsidR="00E6371F" w:rsidRPr="00155274">
              <w:rPr>
                <w:rFonts w:ascii="宋体" w:hAnsi="宋体" w:cs="宋体" w:hint="eastAsia"/>
                <w:kern w:val="0"/>
                <w:lang w:val="zh-CN"/>
              </w:rPr>
              <w:t>近几年经营业绩得以大幅改善。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公司凭借在硬件产品规划、研发和制造领域的积累和底蕴，以</w:t>
            </w:r>
            <w:r w:rsidRPr="00155274">
              <w:rPr>
                <w:rFonts w:ascii="宋体" w:hAnsi="宋体" w:cs="宋体"/>
                <w:kern w:val="0"/>
                <w:szCs w:val="21"/>
              </w:rPr>
              <w:t>LED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照明等成熟、稳健的既有业务为基石，</w:t>
            </w:r>
            <w:r w:rsidR="0005363F" w:rsidRPr="00155274">
              <w:rPr>
                <w:rFonts w:ascii="宋体" w:hAnsi="宋体" w:cs="宋体" w:hint="eastAsia"/>
                <w:kern w:val="0"/>
                <w:szCs w:val="21"/>
              </w:rPr>
              <w:t>在智能照明、智能家居等新业务领域加大研发投入，力争未来在细分业务领域开拓更大的市场空间，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抓住全球智能硬件高速发展的机遇</w:t>
            </w:r>
            <w:r w:rsidR="0005363F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持续为公司战略转型提供稳定的业绩支持。</w:t>
            </w:r>
          </w:p>
          <w:p w14:paraId="7C56D40C" w14:textId="12496728" w:rsidR="00D71A0C" w:rsidRPr="00155274" w:rsidRDefault="00D71A0C" w:rsidP="00D71A0C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智慧营销</w:t>
            </w:r>
            <w:r w:rsidR="00E6371F" w:rsidRPr="00155274">
              <w:rPr>
                <w:rFonts w:ascii="宋体" w:hAnsi="宋体" w:cs="宋体" w:hint="eastAsia"/>
                <w:kern w:val="0"/>
                <w:szCs w:val="21"/>
              </w:rPr>
              <w:t>板块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：基于对行业趋势的深刻理解，为应对数字营销行业的快速变化，公司将该业务板块定位于为客户提供以技术为桥梁，以数据为驱动力，以品效合一为目的的一站式营销数字化转型服务。</w:t>
            </w:r>
            <w:r w:rsidR="00184238" w:rsidRPr="00155274">
              <w:rPr>
                <w:rFonts w:ascii="宋体" w:hAnsi="宋体" w:cs="宋体" w:hint="eastAsia"/>
                <w:kern w:val="0"/>
                <w:szCs w:val="21"/>
              </w:rPr>
              <w:t>近年来</w:t>
            </w:r>
            <w:r w:rsidR="00874065" w:rsidRPr="00155274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874065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行业结构调整、转型挑战的影响下，公司梳理该板块现有业务，对业务结构进行了调整，三家营销子公司聚集各自</w:t>
            </w:r>
            <w:r w:rsidR="00184238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擅长的业务领域</w:t>
            </w:r>
            <w:r w:rsidR="00874065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，业务健康度有所提升。</w:t>
            </w:r>
          </w:p>
          <w:p w14:paraId="53864643" w14:textId="563040B4" w:rsidR="00E6371F" w:rsidRPr="00155274" w:rsidRDefault="00E6371F" w:rsidP="00D71A0C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/>
                <w:kern w:val="0"/>
                <w:szCs w:val="21"/>
              </w:rPr>
              <w:lastRenderedPageBreak/>
              <w:t>投资板块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BC376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产投研是公司战略落地的主要路径，投资职能是公司当前非常重要的职能，投资不仅可以布局和锁定优质标的，也可以带来投资收益和良好的现金回报。近年来公司参股投资的赢销通、麦盟科技、六度人和等</w:t>
            </w:r>
            <w:r w:rsidR="001C3A7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优质标的</w:t>
            </w:r>
            <w:r w:rsidR="00BC376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，</w:t>
            </w:r>
            <w:r w:rsidR="001C3A7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陆续</w:t>
            </w:r>
            <w:r w:rsidR="00BC376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完成了新一轮股权融资，体现了市场</w:t>
            </w:r>
            <w:r w:rsidR="004E0A5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认可</w:t>
            </w:r>
            <w:r w:rsidR="00BC376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其未来价值，</w:t>
            </w:r>
            <w:r w:rsidR="004E0A5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一定程度上</w:t>
            </w:r>
            <w:r w:rsidR="00CA56F9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也</w:t>
            </w:r>
            <w:r w:rsidR="004E0A5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肯定了</w:t>
            </w:r>
            <w:r w:rsidR="001C3A7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公司的投资能力</w:t>
            </w:r>
            <w:r w:rsidR="00BC376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。</w:t>
            </w:r>
            <w:r w:rsidR="001C3A7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未来公司将依托于现有业务，专注于大数据、人工智能、5G、物联网等新技术在公司业务场景中的应用落地，持续在与公司战略、产业布局相关的大数据、人工智能、5G、物联网等应用领域投资布局。</w:t>
            </w:r>
          </w:p>
          <w:p w14:paraId="0FEDEABF" w14:textId="77777777" w:rsidR="00504912" w:rsidRPr="00155274" w:rsidRDefault="00504912" w:rsidP="00D71A0C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14:paraId="5B63D781" w14:textId="10D3CEB7" w:rsidR="00504912" w:rsidRPr="00155274" w:rsidRDefault="00504912" w:rsidP="00504912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lang w:val="zh-CN"/>
              </w:rPr>
              <w:t>二、</w:t>
            </w: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公司智能硬件板块</w:t>
            </w:r>
            <w:r w:rsidR="00CF15EB" w:rsidRPr="00155274">
              <w:rPr>
                <w:rFonts w:ascii="宋体" w:hAnsi="宋体" w:cs="宋体" w:hint="eastAsia"/>
                <w:b/>
                <w:kern w:val="0"/>
                <w:szCs w:val="21"/>
              </w:rPr>
              <w:t>现有</w:t>
            </w:r>
            <w:r w:rsidR="00802657" w:rsidRPr="00155274">
              <w:rPr>
                <w:rFonts w:ascii="宋体" w:hAnsi="宋体" w:cs="宋体" w:hint="eastAsia"/>
                <w:b/>
                <w:kern w:val="0"/>
                <w:szCs w:val="21"/>
              </w:rPr>
              <w:t>业务</w:t>
            </w:r>
            <w:r w:rsidR="007F0C19" w:rsidRPr="00155274">
              <w:rPr>
                <w:rFonts w:ascii="宋体" w:hAnsi="宋体" w:cs="宋体" w:hint="eastAsia"/>
                <w:b/>
                <w:kern w:val="0"/>
                <w:szCs w:val="21"/>
              </w:rPr>
              <w:t>开拓的</w:t>
            </w:r>
            <w:r w:rsidRPr="00155274">
              <w:rPr>
                <w:rFonts w:ascii="宋体" w:hAnsi="宋体" w:cs="宋体"/>
                <w:b/>
                <w:kern w:val="0"/>
                <w:szCs w:val="21"/>
              </w:rPr>
              <w:t>如何</w:t>
            </w: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？</w:t>
            </w:r>
          </w:p>
          <w:p w14:paraId="62D25AEB" w14:textId="1357F92E" w:rsidR="00C638B3" w:rsidRPr="00155274" w:rsidRDefault="00504912" w:rsidP="00504912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公司智能硬件板块在经历了</w:t>
            </w:r>
            <w:r w:rsidRPr="00155274">
              <w:rPr>
                <w:rFonts w:ascii="宋体" w:hAnsi="宋体" w:cs="宋体"/>
                <w:kern w:val="0"/>
                <w:szCs w:val="21"/>
              </w:rPr>
              <w:t>2013年的低谷期后，自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2014年开始了转型升级，</w:t>
            </w:r>
            <w:r w:rsidR="00CE25A1" w:rsidRPr="00155274">
              <w:rPr>
                <w:rFonts w:eastAsia="Times New Roman"/>
                <w:kern w:val="0"/>
                <w:lang w:val="zh-CN"/>
              </w:rPr>
              <w:t> </w:t>
            </w:r>
            <w:r w:rsidR="00CE25A1" w:rsidRPr="00155274">
              <w:rPr>
                <w:rFonts w:ascii="宋体" w:hAnsi="宋体" w:cs="宋体" w:hint="eastAsia"/>
                <w:kern w:val="0"/>
                <w:lang w:val="zh-CN"/>
              </w:rPr>
              <w:t>公司智能硬件板块除了目前已成熟的</w:t>
            </w:r>
            <w:r w:rsidR="00815DE8" w:rsidRPr="00155274">
              <w:rPr>
                <w:rFonts w:ascii="宋体" w:hAnsi="宋体" w:cs="宋体" w:hint="eastAsia"/>
                <w:kern w:val="0"/>
                <w:lang w:val="zh-CN"/>
              </w:rPr>
              <w:t>智能</w:t>
            </w:r>
            <w:r w:rsidR="00D33912" w:rsidRPr="00155274">
              <w:rPr>
                <w:rFonts w:ascii="宋体" w:hAnsi="宋体" w:cs="宋体" w:hint="eastAsia"/>
                <w:kern w:val="0"/>
                <w:lang w:val="zh-CN"/>
              </w:rPr>
              <w:t>工业</w:t>
            </w:r>
            <w:r w:rsidR="00815DE8" w:rsidRPr="00155274">
              <w:rPr>
                <w:rFonts w:ascii="宋体" w:hAnsi="宋体" w:cs="宋体" w:hint="eastAsia"/>
                <w:kern w:val="0"/>
                <w:lang w:val="zh-CN"/>
              </w:rPr>
              <w:t>设备</w:t>
            </w:r>
            <w:r w:rsidR="00D33912" w:rsidRPr="00155274">
              <w:rPr>
                <w:rFonts w:ascii="宋体" w:hAnsi="宋体" w:cs="宋体" w:hint="eastAsia"/>
                <w:kern w:val="0"/>
                <w:lang w:val="zh-CN"/>
              </w:rPr>
              <w:t>制造</w:t>
            </w:r>
            <w:r w:rsidR="00CE25A1" w:rsidRPr="00155274">
              <w:rPr>
                <w:rFonts w:ascii="宋体" w:hAnsi="宋体" w:cs="宋体" w:hint="eastAsia"/>
                <w:kern w:val="0"/>
                <w:lang w:val="zh-CN"/>
              </w:rPr>
              <w:t>、</w:t>
            </w:r>
            <w:r w:rsidR="00D262DD" w:rsidRPr="00155274">
              <w:rPr>
                <w:rFonts w:asciiTheme="minorEastAsia" w:eastAsiaTheme="minorEastAsia" w:hAnsiTheme="minorEastAsia" w:hint="eastAsia"/>
                <w:kern w:val="0"/>
                <w:lang w:val="zh-CN"/>
              </w:rPr>
              <w:t>智能</w:t>
            </w:r>
            <w:r w:rsidR="00CE25A1" w:rsidRPr="00155274">
              <w:rPr>
                <w:rFonts w:ascii="宋体" w:hAnsi="宋体" w:cs="宋体" w:hint="eastAsia"/>
                <w:kern w:val="0"/>
                <w:lang w:val="zh-CN"/>
              </w:rPr>
              <w:t>照明产品之外，也在不断推进如智能锁具、智能</w:t>
            </w:r>
            <w:r w:rsidR="00943AB5" w:rsidRPr="00155274">
              <w:rPr>
                <w:rFonts w:ascii="宋体" w:hAnsi="宋体" w:cs="宋体" w:hint="eastAsia"/>
                <w:kern w:val="0"/>
                <w:lang w:val="zh-CN"/>
              </w:rPr>
              <w:t>电源</w:t>
            </w:r>
            <w:r w:rsidR="00CE25A1" w:rsidRPr="00155274">
              <w:rPr>
                <w:rFonts w:ascii="宋体" w:hAnsi="宋体" w:cs="宋体" w:hint="eastAsia"/>
                <w:kern w:val="0"/>
                <w:lang w:val="zh-CN"/>
              </w:rPr>
              <w:t>、金融科技产品等其他智能硬件终端产品的研发和项目合作。</w:t>
            </w:r>
          </w:p>
          <w:p w14:paraId="204F5757" w14:textId="791BE961" w:rsidR="00504912" w:rsidRPr="00155274" w:rsidRDefault="00C638B3" w:rsidP="00FF3E18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/>
                <w:b/>
                <w:kern w:val="0"/>
                <w:szCs w:val="21"/>
              </w:rPr>
              <w:t>1</w:t>
            </w: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bookmarkStart w:id="0" w:name="_GoBack"/>
            <w:r w:rsidR="00815DE8" w:rsidRPr="00155274">
              <w:rPr>
                <w:rFonts w:ascii="宋体" w:hAnsi="宋体" w:cs="宋体" w:hint="eastAsia"/>
                <w:b/>
                <w:kern w:val="0"/>
                <w:szCs w:val="21"/>
              </w:rPr>
              <w:t>智能</w:t>
            </w:r>
            <w:r w:rsidRPr="00155274">
              <w:rPr>
                <w:rFonts w:ascii="宋体" w:hAnsi="宋体" w:cs="宋体"/>
                <w:b/>
                <w:kern w:val="0"/>
                <w:szCs w:val="21"/>
              </w:rPr>
              <w:t>照明业务</w:t>
            </w:r>
            <w:bookmarkEnd w:id="0"/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="004A082C" w:rsidRPr="00155274">
              <w:rPr>
                <w:rFonts w:ascii="宋体" w:hAnsi="宋体" w:cs="宋体" w:hint="eastAsia"/>
                <w:kern w:val="0"/>
                <w:szCs w:val="21"/>
              </w:rPr>
              <w:t>公司定位于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智能照明产品</w:t>
            </w:r>
            <w:r w:rsidR="004A082C" w:rsidRPr="00155274">
              <w:rPr>
                <w:rFonts w:ascii="宋体" w:hAnsi="宋体" w:cs="宋体" w:hint="eastAsia"/>
                <w:kern w:val="0"/>
                <w:lang w:val="zh-CN"/>
              </w:rPr>
              <w:t>的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设计、研发、生产和销售，为用户提供照明解决方案。</w:t>
            </w:r>
            <w:r w:rsidR="000517DE" w:rsidRPr="00155274">
              <w:rPr>
                <w:rFonts w:ascii="宋体" w:hAnsi="宋体" w:cs="宋体" w:hint="eastAsia"/>
                <w:kern w:val="0"/>
                <w:szCs w:val="21"/>
              </w:rPr>
              <w:t>公司智能LED灯具产品全部是自主设计、研发</w:t>
            </w:r>
            <w:r w:rsidR="00AF1906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FF3E18" w:rsidRPr="00155274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="00FF3E18" w:rsidRPr="00155274">
              <w:rPr>
                <w:rFonts w:ascii="宋体" w:hAnsi="宋体" w:cs="宋体" w:hint="eastAsia"/>
                <w:b/>
                <w:kern w:val="0"/>
                <w:szCs w:val="21"/>
              </w:rPr>
              <w:t>最新</w:t>
            </w:r>
            <w:r w:rsidR="00FF3E18" w:rsidRPr="00155274">
              <w:rPr>
                <w:rFonts w:ascii="宋体" w:hAnsi="宋体" w:cs="宋体" w:hint="eastAsia"/>
                <w:kern w:val="0"/>
                <w:szCs w:val="21"/>
              </w:rPr>
              <w:t>研发的智能灯以及智能</w:t>
            </w:r>
            <w:r w:rsidR="00C663AD" w:rsidRPr="00155274">
              <w:rPr>
                <w:rFonts w:ascii="宋体" w:hAnsi="宋体" w:cs="宋体" w:hint="eastAsia"/>
                <w:kern w:val="0"/>
                <w:szCs w:val="21"/>
              </w:rPr>
              <w:t>电源</w:t>
            </w:r>
            <w:r w:rsidR="00FF3E18" w:rsidRPr="00155274">
              <w:rPr>
                <w:rFonts w:ascii="宋体" w:hAnsi="宋体" w:cs="宋体" w:hint="eastAsia"/>
                <w:kern w:val="0"/>
                <w:szCs w:val="21"/>
              </w:rPr>
              <w:t>等产品线获得了欧洲客户肯定，2019年7月来自欧洲市场客户EGLO的新增订单需求增加明显，</w:t>
            </w:r>
            <w:r w:rsidR="00CF15EB" w:rsidRPr="00155274">
              <w:rPr>
                <w:rFonts w:ascii="宋体" w:hAnsi="宋体" w:cs="宋体" w:hint="eastAsia"/>
                <w:kern w:val="0"/>
                <w:szCs w:val="21"/>
              </w:rPr>
              <w:t>助力公司智能硬件板块业绩的稳定增长</w:t>
            </w:r>
            <w:r w:rsidR="00FF3E18" w:rsidRPr="0015527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0C94587F" w14:textId="5AB634B2" w:rsidR="00AF1906" w:rsidRPr="00155274" w:rsidRDefault="00AF1906" w:rsidP="00FF3E18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国内市场开拓也相对顺利，公司研发的自有智能照明系统可以实现场景多元化和个性定制，支持智能语音音</w:t>
            </w:r>
            <w:r w:rsidR="00F24372" w:rsidRPr="00155274">
              <w:rPr>
                <w:rFonts w:ascii="宋体" w:hAnsi="宋体" w:cs="宋体" w:hint="eastAsia"/>
                <w:kern w:val="0"/>
                <w:szCs w:val="21"/>
              </w:rPr>
              <w:t>箱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控制、手机远程控制以及蓝牙连接等模式，对公司打开国内市场助力明显，但因公司国内市场尚处于研发投入和开拓期，短期内国内市场不会成为硬件板块的业绩主要来源，但国内市场需求空间巨大，随着</w:t>
            </w:r>
            <w:r w:rsidRPr="00155274">
              <w:rPr>
                <w:rFonts w:ascii="宋体" w:hAnsi="宋体" w:cs="宋体"/>
                <w:kern w:val="0"/>
                <w:szCs w:val="21"/>
              </w:rPr>
              <w:t>5G、物联网以及LED照明替代传统照明推进等的落地发展，国内市场有望成为公司未来业绩增长点之一。</w:t>
            </w:r>
          </w:p>
          <w:p w14:paraId="23E1F5AD" w14:textId="77777777" w:rsidR="00376D6F" w:rsidRPr="00155274" w:rsidRDefault="005D2A77" w:rsidP="00C638B3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2、智能硬件制造业务：</w:t>
            </w:r>
            <w:r w:rsidR="00376D6F" w:rsidRPr="00155274">
              <w:rPr>
                <w:rFonts w:ascii="宋体" w:hAnsi="宋体" w:cs="宋体" w:hint="eastAsia"/>
                <w:kern w:val="0"/>
                <w:szCs w:val="21"/>
              </w:rPr>
              <w:t>为品牌商提供智能工业设备及其他智能硬件产品的工程测试、制造、供应链管理等系列服务。</w:t>
            </w:r>
          </w:p>
          <w:p w14:paraId="3216BBF4" w14:textId="7BD353F3" w:rsidR="009333D3" w:rsidRPr="00155274" w:rsidRDefault="00376D6F" w:rsidP="009333D3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1"/>
              </w:rPr>
              <w:t>通过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近二十年服务全球知名品牌商的经验，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="00074121" w:rsidRPr="00155274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生产制造、供应链服务、质量控制和成本管控能力</w:t>
            </w:r>
            <w:r w:rsidR="00074121" w:rsidRPr="00155274">
              <w:rPr>
                <w:rFonts w:ascii="宋体" w:hAnsi="宋体" w:cs="宋体" w:hint="eastAsia"/>
                <w:kern w:val="0"/>
                <w:szCs w:val="21"/>
              </w:rPr>
              <w:t>等方面积累了丰富的经验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，并形成了完善的制度和流程。尤其在供应链管理方面，公司在订单驱动生产的业务模式中，探索形成了一套成熟的采购、库存管理、物流管理经验。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通过一系列技术创新</w:t>
            </w:r>
            <w:r w:rsidR="00F476C6" w:rsidRPr="00155274">
              <w:rPr>
                <w:rFonts w:ascii="宋体" w:hAnsi="宋体" w:cs="宋体" w:hint="eastAsia"/>
                <w:kern w:val="0"/>
                <w:lang w:val="zh-CN"/>
              </w:rPr>
              <w:t>和服务头部客户的经验积累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，公司智能硬件生产服务</w:t>
            </w:r>
            <w:r w:rsidR="00F476C6" w:rsidRPr="00155274">
              <w:rPr>
                <w:rFonts w:ascii="宋体" w:hAnsi="宋体" w:cs="宋体" w:hint="eastAsia"/>
                <w:kern w:val="0"/>
                <w:lang w:val="zh-CN"/>
              </w:rPr>
              <w:t>的精细化程度较高，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在业内具有</w:t>
            </w:r>
            <w:r w:rsidR="0056318F" w:rsidRPr="00155274">
              <w:rPr>
                <w:rFonts w:ascii="宋体" w:hAnsi="宋体" w:cs="宋体" w:hint="eastAsia"/>
                <w:kern w:val="0"/>
                <w:lang w:val="zh-CN"/>
              </w:rPr>
              <w:t>一定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竞争力。</w:t>
            </w:r>
          </w:p>
          <w:p w14:paraId="31873A54" w14:textId="396FC8E8" w:rsidR="00CF15EB" w:rsidRPr="00155274" w:rsidRDefault="009333D3" w:rsidP="00C02DB6">
            <w:pPr>
              <w:pStyle w:val="Style2"/>
              <w:snapToGrid w:val="0"/>
              <w:spacing w:line="360" w:lineRule="auto"/>
              <w:ind w:firstLineChars="0" w:firstLine="435"/>
              <w:rPr>
                <w:rFonts w:ascii="宋体" w:hAnsi="宋体" w:cs="宋体"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lang w:val="zh-CN"/>
              </w:rPr>
              <w:t>跨国芯片制造商的设备供应商ASM PT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是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公司现有的核心客户之一</w:t>
            </w:r>
            <w:r w:rsidR="000517DE" w:rsidRPr="00155274">
              <w:rPr>
                <w:rFonts w:ascii="宋体" w:hAnsi="宋体" w:cs="宋体" w:hint="eastAsia"/>
                <w:kern w:val="0"/>
                <w:lang w:val="zh-CN"/>
              </w:rPr>
              <w:t>，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公司于2014年初与其达成紧密业务合作，已成为ASM PT工控部分电子部件制造的重要供应商；2018年公司新切入</w:t>
            </w:r>
            <w:r w:rsidR="00F24372" w:rsidRPr="00155274">
              <w:rPr>
                <w:rFonts w:ascii="宋体" w:hAnsi="宋体" w:cs="宋体" w:hint="eastAsia"/>
                <w:kern w:val="0"/>
                <w:lang w:val="zh-CN"/>
              </w:rPr>
              <w:t>的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国内金融科技领域的优质客户—怡化股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lastRenderedPageBreak/>
              <w:t>份，</w:t>
            </w:r>
            <w:r w:rsidRPr="00155274">
              <w:rPr>
                <w:rFonts w:eastAsia="Times New Roman"/>
                <w:kern w:val="0"/>
                <w:lang w:val="zh-CN"/>
              </w:rPr>
              <w:t>2019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年</w:t>
            </w:r>
            <w:r w:rsidRPr="00155274">
              <w:rPr>
                <w:rFonts w:eastAsia="Times New Roman"/>
                <w:kern w:val="0"/>
                <w:lang w:val="zh-CN"/>
              </w:rPr>
              <w:t>7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月订单需求大幅增加，预计</w:t>
            </w:r>
            <w:r w:rsidRPr="00155274">
              <w:rPr>
                <w:rFonts w:eastAsia="Times New Roman"/>
                <w:kern w:val="0"/>
                <w:lang w:val="zh-CN"/>
              </w:rPr>
              <w:t>2019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年下半年将会成为智能硬件板块新增客户主力之一</w:t>
            </w:r>
            <w:r w:rsidR="006C66F2" w:rsidRPr="00155274">
              <w:rPr>
                <w:rFonts w:ascii="宋体" w:hAnsi="宋体" w:cs="宋体" w:hint="eastAsia"/>
                <w:kern w:val="0"/>
                <w:lang w:val="zh-CN"/>
              </w:rPr>
              <w:t>；</w:t>
            </w:r>
            <w:r w:rsidR="00BD7D2B" w:rsidRPr="00155274">
              <w:rPr>
                <w:rFonts w:ascii="宋体" w:hAnsi="宋体" w:cs="宋体" w:hint="eastAsia"/>
                <w:kern w:val="0"/>
                <w:lang w:val="zh-CN"/>
              </w:rPr>
              <w:t>公司新开拓的智能锁具制造业务，</w:t>
            </w:r>
            <w:r w:rsidR="00F24372" w:rsidRPr="00155274">
              <w:rPr>
                <w:rFonts w:ascii="宋体" w:hAnsi="宋体" w:cs="宋体" w:hint="eastAsia"/>
                <w:kern w:val="0"/>
                <w:lang w:val="zh-CN"/>
              </w:rPr>
              <w:t>目前</w:t>
            </w:r>
            <w:r w:rsidR="00BD7D2B" w:rsidRPr="00155274">
              <w:rPr>
                <w:rFonts w:ascii="宋体" w:hAnsi="宋体" w:cs="宋体" w:hint="eastAsia"/>
                <w:kern w:val="0"/>
                <w:lang w:val="zh-CN"/>
              </w:rPr>
              <w:t>也已经小批量量产</w:t>
            </w:r>
            <w:r w:rsidR="005D52EC" w:rsidRPr="00155274">
              <w:rPr>
                <w:rFonts w:ascii="宋体" w:hAnsi="宋体" w:cs="宋体" w:hint="eastAsia"/>
                <w:kern w:val="0"/>
                <w:lang w:val="zh-CN"/>
              </w:rPr>
              <w:t>。</w:t>
            </w:r>
          </w:p>
          <w:p w14:paraId="7ABAF6CD" w14:textId="77777777" w:rsidR="00504912" w:rsidRPr="00155274" w:rsidRDefault="00504912" w:rsidP="00504912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F5CB46E" w14:textId="77777777" w:rsidR="008620CF" w:rsidRPr="00155274" w:rsidRDefault="00504912" w:rsidP="007658BD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三、</w:t>
            </w:r>
            <w:r w:rsidR="007F0C19" w:rsidRPr="00155274">
              <w:rPr>
                <w:rFonts w:ascii="宋体" w:hAnsi="宋体" w:cs="宋体" w:hint="eastAsia"/>
                <w:b/>
                <w:kern w:val="0"/>
                <w:szCs w:val="21"/>
              </w:rPr>
              <w:t>公司智能硬件板块业务未来的增长点在哪里？</w:t>
            </w:r>
          </w:p>
          <w:p w14:paraId="46C6B26B" w14:textId="0ADC5656" w:rsidR="007F0C19" w:rsidRPr="00155274" w:rsidRDefault="007A5DA4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="00AD5FD2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首先，整体而言，随着</w:t>
            </w:r>
            <w:r w:rsidRPr="00155274">
              <w:rPr>
                <w:rFonts w:ascii="宋体" w:hAnsi="宋体" w:cs="宋体"/>
                <w:kern w:val="0"/>
                <w:szCs w:val="21"/>
              </w:rPr>
              <w:t>5G、</w:t>
            </w:r>
            <w:r w:rsidR="00A852DE" w:rsidRPr="00155274">
              <w:rPr>
                <w:rFonts w:ascii="宋体" w:hAnsi="宋体" w:cs="宋体" w:hint="eastAsia"/>
                <w:kern w:val="0"/>
                <w:szCs w:val="21"/>
              </w:rPr>
              <w:t>物联网、人工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智能</w:t>
            </w:r>
            <w:r w:rsidR="00A852DE" w:rsidRPr="00155274">
              <w:rPr>
                <w:rFonts w:ascii="宋体" w:hAnsi="宋体" w:cs="宋体" w:hint="eastAsia"/>
                <w:kern w:val="0"/>
                <w:szCs w:val="21"/>
              </w:rPr>
              <w:t>等技术的成熟与落地，硬件行业</w:t>
            </w:r>
            <w:r w:rsidR="005F219B" w:rsidRPr="00155274">
              <w:rPr>
                <w:rFonts w:ascii="宋体" w:hAnsi="宋体" w:cs="宋体" w:hint="eastAsia"/>
                <w:kern w:val="0"/>
                <w:szCs w:val="21"/>
              </w:rPr>
              <w:t>快速</w:t>
            </w:r>
            <w:r w:rsidR="00A852DE" w:rsidRPr="00155274">
              <w:rPr>
                <w:rFonts w:ascii="宋体" w:hAnsi="宋体" w:cs="宋体" w:hint="eastAsia"/>
                <w:kern w:val="0"/>
                <w:szCs w:val="21"/>
              </w:rPr>
              <w:t>迭代，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迈入智能</w:t>
            </w:r>
            <w:r w:rsidR="005F219B" w:rsidRPr="00155274">
              <w:rPr>
                <w:rFonts w:ascii="宋体" w:hAnsi="宋体" w:cs="宋体" w:hint="eastAsia"/>
                <w:kern w:val="0"/>
                <w:szCs w:val="21"/>
              </w:rPr>
              <w:t>时期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，硬件行业的</w:t>
            </w:r>
            <w:r w:rsidR="00454DB7" w:rsidRPr="00155274">
              <w:rPr>
                <w:rFonts w:ascii="宋体" w:hAnsi="宋体" w:cs="宋体" w:hint="eastAsia"/>
                <w:kern w:val="0"/>
                <w:szCs w:val="21"/>
              </w:rPr>
              <w:t>迭代</w:t>
            </w:r>
            <w:r w:rsidR="00037772" w:rsidRPr="00155274">
              <w:rPr>
                <w:rFonts w:ascii="宋体" w:hAnsi="宋体" w:cs="宋体" w:hint="eastAsia"/>
                <w:kern w:val="0"/>
                <w:szCs w:val="21"/>
              </w:rPr>
              <w:t>升级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给公司智能硬件制造业务带来历史性机遇。随着</w:t>
            </w:r>
            <w:r w:rsidR="002F2283" w:rsidRPr="00155274">
              <w:rPr>
                <w:rFonts w:ascii="宋体" w:hAnsi="宋体" w:cs="宋体"/>
                <w:kern w:val="0"/>
                <w:szCs w:val="21"/>
              </w:rPr>
              <w:t>5G</w:t>
            </w:r>
            <w:r w:rsidR="00454DB7" w:rsidRPr="00155274">
              <w:rPr>
                <w:rFonts w:ascii="宋体" w:hAnsi="宋体" w:cs="宋体" w:hint="eastAsia"/>
                <w:kern w:val="0"/>
                <w:szCs w:val="21"/>
              </w:rPr>
              <w:t>时代来临</w:t>
            </w:r>
            <w:r w:rsidR="002F2283" w:rsidRPr="00155274">
              <w:rPr>
                <w:rFonts w:ascii="宋体" w:hAnsi="宋体" w:cs="宋体" w:hint="eastAsia"/>
                <w:kern w:val="0"/>
                <w:szCs w:val="21"/>
              </w:rPr>
              <w:t>，因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其带来</w:t>
            </w:r>
            <w:r w:rsidR="002F2283" w:rsidRPr="00155274">
              <w:rPr>
                <w:rFonts w:ascii="宋体" w:hAnsi="宋体" w:cs="宋体" w:hint="eastAsia"/>
                <w:kern w:val="0"/>
                <w:szCs w:val="21"/>
              </w:rPr>
              <w:t>传输速度的提升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，以及低延时、低功耗、连接更</w:t>
            </w:r>
            <w:r w:rsidR="005F219B" w:rsidRPr="00155274">
              <w:rPr>
                <w:rFonts w:ascii="宋体" w:hAnsi="宋体" w:cs="宋体" w:hint="eastAsia"/>
                <w:kern w:val="0"/>
                <w:szCs w:val="21"/>
              </w:rPr>
              <w:t>多</w:t>
            </w:r>
            <w:r w:rsidR="002F2283" w:rsidRPr="00155274">
              <w:rPr>
                <w:rFonts w:ascii="宋体" w:hAnsi="宋体" w:cs="宋体" w:hint="eastAsia"/>
                <w:kern w:val="0"/>
                <w:szCs w:val="21"/>
              </w:rPr>
              <w:t>设备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2F2283" w:rsidRPr="00155274">
              <w:rPr>
                <w:rFonts w:ascii="宋体" w:hAnsi="宋体" w:cs="宋体" w:hint="eastAsia"/>
                <w:kern w:val="0"/>
                <w:szCs w:val="21"/>
              </w:rPr>
              <w:t>让万物互联成为现实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454DB7" w:rsidRPr="00155274">
              <w:rPr>
                <w:rFonts w:ascii="宋体" w:hAnsi="宋体" w:cs="宋体" w:hint="eastAsia"/>
                <w:kern w:val="0"/>
                <w:szCs w:val="21"/>
              </w:rPr>
              <w:t>一旦</w:t>
            </w:r>
            <w:r w:rsidR="00454DB7" w:rsidRPr="00155274">
              <w:rPr>
                <w:rFonts w:ascii="宋体" w:hAnsi="宋体" w:cs="宋体"/>
                <w:kern w:val="0"/>
                <w:szCs w:val="21"/>
              </w:rPr>
              <w:t>5G大规模商用普及，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将实现千亿量级连接，不仅会掀起新一轮的移动变革，并结合云端</w:t>
            </w:r>
            <w:r w:rsidR="00037772" w:rsidRPr="00155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人工智能等技术，</w:t>
            </w:r>
            <w:r w:rsidR="00037772" w:rsidRPr="00155274">
              <w:rPr>
                <w:rFonts w:ascii="宋体" w:hAnsi="宋体" w:cs="宋体" w:hint="eastAsia"/>
                <w:kern w:val="0"/>
                <w:szCs w:val="21"/>
              </w:rPr>
              <w:t>也将</w:t>
            </w:r>
            <w:r w:rsidR="00124963" w:rsidRPr="00155274">
              <w:rPr>
                <w:rFonts w:ascii="宋体" w:hAnsi="宋体" w:cs="宋体" w:hint="eastAsia"/>
                <w:kern w:val="0"/>
                <w:szCs w:val="21"/>
              </w:rPr>
              <w:t>推动社会变革，进入一个万物感知的智能社会</w:t>
            </w:r>
            <w:r w:rsidR="00454DB7" w:rsidRPr="00155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37772" w:rsidRPr="00155274">
              <w:rPr>
                <w:rFonts w:ascii="宋体" w:hAnsi="宋体" w:cs="宋体" w:hint="eastAsia"/>
                <w:kern w:val="0"/>
                <w:szCs w:val="21"/>
              </w:rPr>
              <w:t>物联网的发展也将因此提升到新高度，这</w:t>
            </w:r>
            <w:r w:rsidR="00A852DE" w:rsidRPr="00155274">
              <w:rPr>
                <w:rFonts w:ascii="宋体" w:hAnsi="宋体" w:cs="宋体" w:hint="eastAsia"/>
                <w:kern w:val="0"/>
                <w:szCs w:val="21"/>
              </w:rPr>
              <w:t>对于智能硬件行业来说无疑带来巨大机遇。结合前瞻产业研究院整理的数据显示，</w:t>
            </w:r>
            <w:r w:rsidR="00A852DE" w:rsidRPr="00155274">
              <w:rPr>
                <w:rFonts w:ascii="宋体" w:hAnsi="宋体" w:cs="宋体"/>
                <w:kern w:val="0"/>
                <w:szCs w:val="21"/>
              </w:rPr>
              <w:t>2018年全球智能硬件市场规模为2138亿美元，到2023年规模将增长至3628亿美元（约2.5万亿人民币）</w:t>
            </w:r>
            <w:r w:rsidR="00037772" w:rsidRPr="00155274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427655" w:rsidRPr="00155274">
              <w:rPr>
                <w:rFonts w:ascii="宋体" w:hAnsi="宋体" w:cs="宋体" w:hint="eastAsia"/>
                <w:kern w:val="0"/>
                <w:szCs w:val="21"/>
              </w:rPr>
              <w:t>硬件</w:t>
            </w:r>
            <w:r w:rsidR="00B95E40" w:rsidRPr="00155274">
              <w:rPr>
                <w:rFonts w:ascii="宋体" w:hAnsi="宋体" w:cs="宋体" w:hint="eastAsia"/>
                <w:kern w:val="0"/>
                <w:szCs w:val="21"/>
              </w:rPr>
              <w:t>行业</w:t>
            </w:r>
            <w:r w:rsidR="00427655" w:rsidRPr="00155274">
              <w:rPr>
                <w:rFonts w:ascii="宋体" w:hAnsi="宋体" w:cs="宋体" w:hint="eastAsia"/>
                <w:kern w:val="0"/>
                <w:szCs w:val="21"/>
              </w:rPr>
              <w:t>在5</w:t>
            </w:r>
            <w:r w:rsidR="00427655" w:rsidRPr="00155274">
              <w:rPr>
                <w:rFonts w:ascii="宋体" w:hAnsi="宋体" w:cs="宋体"/>
                <w:kern w:val="0"/>
                <w:szCs w:val="21"/>
              </w:rPr>
              <w:t>G</w:t>
            </w:r>
            <w:r w:rsidR="00427655" w:rsidRPr="00155274">
              <w:rPr>
                <w:rFonts w:ascii="宋体" w:hAnsi="宋体" w:cs="宋体" w:hint="eastAsia"/>
                <w:kern w:val="0"/>
                <w:szCs w:val="21"/>
              </w:rPr>
              <w:t>时代的迭代升级给公司硬件制造业务带来新的机遇</w:t>
            </w:r>
            <w:r w:rsidR="00B95E40" w:rsidRPr="0015527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4EC57631" w14:textId="0FF436B2" w:rsidR="00AD4084" w:rsidRPr="00155274" w:rsidRDefault="00AD4084" w:rsidP="007658BD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155274"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 w:rsidRPr="00155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B95E40" w:rsidRPr="00155274">
              <w:rPr>
                <w:rFonts w:ascii="宋体" w:hAnsi="宋体" w:cs="宋体" w:hint="eastAsia"/>
                <w:kern w:val="0"/>
                <w:szCs w:val="21"/>
              </w:rPr>
              <w:t>其次，从公司自身业务拓展而言，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近年来公司持续在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寻找智能硬件业务升级的突破口，公司智能硬件板块除了目前已</w:t>
            </w:r>
            <w:r w:rsidR="00ED560C" w:rsidRPr="00ED560C">
              <w:rPr>
                <w:rFonts w:ascii="宋体" w:hAnsi="宋体" w:cs="宋体" w:hint="eastAsia"/>
                <w:kern w:val="0"/>
                <w:szCs w:val="24"/>
                <w:lang w:val="zh-CN"/>
              </w:rPr>
              <w:t>成熟的智能工业设备制造、智能照明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之外，也在不断推进如智能锁具、智能</w:t>
            </w:r>
            <w:r w:rsidR="00B310E2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电源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、金融科技产品等其他智能硬件终端产品的研发和项目合作：</w:t>
            </w:r>
          </w:p>
          <w:p w14:paraId="69757A1D" w14:textId="696E42E6" w:rsidR="005D2A77" w:rsidRPr="00155274" w:rsidRDefault="003B43B6" w:rsidP="003B43B6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 w:rsidRPr="00155274">
              <w:rPr>
                <w:rFonts w:ascii="宋体" w:hAnsi="宋体" w:cs="宋体" w:hint="eastAsia"/>
                <w:b/>
                <w:kern w:val="0"/>
                <w:lang w:val="zh-CN"/>
              </w:rPr>
              <w:t>、</w:t>
            </w:r>
            <w:r w:rsidR="00CB1F6B" w:rsidRPr="00155274">
              <w:rPr>
                <w:rFonts w:ascii="宋体" w:hAnsi="宋体" w:cs="宋体" w:hint="eastAsia"/>
                <w:b/>
                <w:kern w:val="0"/>
                <w:lang w:val="zh-CN"/>
              </w:rPr>
              <w:t>照明业务</w:t>
            </w:r>
          </w:p>
          <w:p w14:paraId="4406E320" w14:textId="69E02EB1" w:rsidR="0004584F" w:rsidRPr="00155274" w:rsidRDefault="0004584F" w:rsidP="003B43B6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公司自</w:t>
            </w:r>
            <w:r w:rsidRPr="00155274">
              <w:rPr>
                <w:rFonts w:eastAsia="Times New Roman"/>
                <w:kern w:val="0"/>
                <w:szCs w:val="24"/>
                <w:lang w:val="zh-CN"/>
              </w:rPr>
              <w:t>2016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年末开始大力布局智能照明等智能终端产品，在智能硬件板块创新实施合伙人机制，加大研发投入，并大力开拓国内市场和美国以外的国际市场，经过几年的培育，公司智能硬件板块聚集了一批优质、稳定的核心团队，开发出了受客户欢迎的智能照明产品以及自有智能照明控制系统，成功新进欧洲市场，并在国内市场打开</w:t>
            </w:r>
            <w:r w:rsidR="0065616C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了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钱大妈、</w:t>
            </w:r>
            <w:r w:rsidRPr="00155274">
              <w:rPr>
                <w:rFonts w:eastAsia="Times New Roman"/>
                <w:kern w:val="0"/>
                <w:szCs w:val="24"/>
                <w:lang w:val="zh-CN"/>
              </w:rPr>
              <w:t>Family Mart</w:t>
            </w:r>
            <w:r w:rsidR="0065616C" w:rsidRPr="00155274">
              <w:rPr>
                <w:rFonts w:asciiTheme="minorEastAsia" w:eastAsiaTheme="minorEastAsia" w:hAnsiTheme="minorEastAsia" w:hint="eastAsia"/>
                <w:kern w:val="0"/>
                <w:szCs w:val="24"/>
                <w:lang w:val="zh-CN"/>
              </w:rPr>
              <w:t>、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蛋壳公寓、宝家乡墅等复制性强</w:t>
            </w:r>
            <w:r w:rsidR="0065616C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、需求空间大的细分领域优质客户</w:t>
            </w:r>
            <w:r w:rsidR="00DF4D1B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。</w:t>
            </w:r>
            <w:r w:rsidR="0065616C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伴随</w:t>
            </w:r>
            <w:r w:rsidR="00DF4D1B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国家</w:t>
            </w:r>
            <w:r w:rsidR="00DF4D1B" w:rsidRPr="00155274">
              <w:rPr>
                <w:rFonts w:ascii="Arial" w:hAnsi="Arial" w:cs="Arial"/>
                <w:shd w:val="clear" w:color="auto" w:fill="FFFFFF"/>
              </w:rPr>
              <w:t>优化城市便利店布局</w:t>
            </w:r>
            <w:r w:rsidR="00DF4D1B" w:rsidRPr="00155274">
              <w:rPr>
                <w:rFonts w:ascii="Arial" w:hAnsi="Arial" w:cs="Arial" w:hint="eastAsia"/>
                <w:shd w:val="clear" w:color="auto" w:fill="FFFFFF"/>
              </w:rPr>
              <w:t>和</w:t>
            </w:r>
            <w:r w:rsidR="00DF4D1B" w:rsidRPr="00155274">
              <w:rPr>
                <w:rFonts w:ascii="Arial" w:hAnsi="Arial" w:cs="Arial"/>
                <w:shd w:val="clear" w:color="auto" w:fill="FFFFFF"/>
              </w:rPr>
              <w:t>鼓励便利店品牌化、连锁化的政策支持，未来新零售</w:t>
            </w:r>
            <w:r w:rsidR="00DF4D1B" w:rsidRPr="00155274">
              <w:rPr>
                <w:rFonts w:ascii="Arial" w:hAnsi="Arial" w:cs="Arial" w:hint="eastAsia"/>
                <w:shd w:val="clear" w:color="auto" w:fill="FFFFFF"/>
              </w:rPr>
              <w:t>、</w:t>
            </w:r>
            <w:r w:rsidR="00DF4D1B" w:rsidRPr="00155274">
              <w:rPr>
                <w:rFonts w:ascii="Arial" w:hAnsi="Arial" w:cs="Arial"/>
                <w:shd w:val="clear" w:color="auto" w:fill="FFFFFF"/>
              </w:rPr>
              <w:t>新经济行业的蓬勃发展</w:t>
            </w:r>
            <w:r w:rsidR="00DF4D1B" w:rsidRPr="00155274">
              <w:rPr>
                <w:rFonts w:ascii="Arial" w:hAnsi="Arial" w:cs="Arial" w:hint="eastAsia"/>
                <w:shd w:val="clear" w:color="auto" w:fill="FFFFFF"/>
              </w:rPr>
              <w:t>将</w:t>
            </w:r>
            <w:r w:rsidR="00DF4D1B" w:rsidRPr="00155274">
              <w:rPr>
                <w:rFonts w:ascii="Arial" w:hAnsi="Arial" w:cs="Arial"/>
                <w:shd w:val="clear" w:color="auto" w:fill="FFFFFF"/>
              </w:rPr>
              <w:t>为公司业务带来新的发展机遇</w:t>
            </w:r>
            <w:r w:rsidR="00315645" w:rsidRPr="0015527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3B66DC51" w14:textId="57441D83" w:rsidR="00CB1F6B" w:rsidRPr="00155274" w:rsidRDefault="00CB1F6B" w:rsidP="003B43B6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lang w:val="zh-CN"/>
              </w:rPr>
              <w:t>2、智能硬件制造业务</w:t>
            </w:r>
          </w:p>
          <w:p w14:paraId="6015E8AF" w14:textId="7E94A8BF" w:rsidR="007C7403" w:rsidRPr="00155274" w:rsidRDefault="00CB1F6B" w:rsidP="007C7403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公司在</w:t>
            </w:r>
            <w:r w:rsidRPr="00155274">
              <w:rPr>
                <w:rFonts w:eastAsia="Times New Roman"/>
                <w:kern w:val="0"/>
                <w:szCs w:val="24"/>
                <w:lang w:val="zh-CN"/>
              </w:rPr>
              <w:t>201</w:t>
            </w:r>
            <w:r w:rsidR="00AD4084" w:rsidRPr="00155274">
              <w:rPr>
                <w:rFonts w:eastAsiaTheme="minorEastAsia"/>
                <w:kern w:val="0"/>
                <w:szCs w:val="24"/>
                <w:lang w:val="zh-CN"/>
              </w:rPr>
              <w:t>8</w:t>
            </w:r>
            <w:r w:rsidR="00AD408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年初新切入的</w:t>
            </w:r>
            <w:r w:rsidR="00AD4084" w:rsidRPr="00155274">
              <w:rPr>
                <w:rFonts w:ascii="宋体" w:hAnsi="宋体" w:cs="宋体" w:hint="eastAsia"/>
                <w:kern w:val="0"/>
                <w:lang w:val="zh-CN"/>
              </w:rPr>
              <w:t>国内金融科技领域优质客户—怡化股份，已顺利完成前期的</w:t>
            </w:r>
            <w:r w:rsidR="00AD408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试产、打样和小批量量产阶段，2019年7月订单已开始大幅放量</w:t>
            </w:r>
            <w:r w:rsidR="009B71A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，预计下半年可以成为公司业务增量的主力客户之一</w:t>
            </w:r>
            <w:r w:rsidR="00AD4084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；</w:t>
            </w:r>
            <w:r w:rsidR="007C7403" w:rsidRPr="00155274">
              <w:rPr>
                <w:rFonts w:ascii="宋体" w:hAnsi="宋体" w:cs="宋体" w:hint="eastAsia"/>
                <w:kern w:val="0"/>
                <w:lang w:val="zh-CN"/>
              </w:rPr>
              <w:t>2018年度增资的新加坡企业</w:t>
            </w:r>
            <w:r w:rsidR="007C7403" w:rsidRPr="00155274">
              <w:rPr>
                <w:rFonts w:eastAsia="Times New Roman"/>
                <w:kern w:val="0"/>
                <w:lang w:val="zh-CN"/>
              </w:rPr>
              <w:t>THINGS SMART PTE.LTD</w:t>
            </w:r>
            <w:r w:rsidR="007C7403" w:rsidRPr="00155274">
              <w:rPr>
                <w:rFonts w:ascii="宋体" w:hAnsi="宋体" w:cs="宋体" w:hint="eastAsia"/>
                <w:kern w:val="0"/>
                <w:lang w:val="zh-CN"/>
              </w:rPr>
              <w:t>（易智联），</w:t>
            </w:r>
            <w:r w:rsidR="007C7403" w:rsidRPr="00155274">
              <w:rPr>
                <w:rFonts w:ascii="宋体" w:hAnsi="宋体" w:cs="宋体"/>
                <w:kern w:val="0"/>
                <w:szCs w:val="24"/>
                <w:lang w:val="zh-CN"/>
              </w:rPr>
              <w:t>致力于</w:t>
            </w:r>
            <w:r w:rsidR="007C7403" w:rsidRPr="00155274">
              <w:rPr>
                <w:rFonts w:ascii="宋体" w:hAnsi="宋体" w:cs="宋体" w:hint="eastAsia"/>
                <w:kern w:val="0"/>
                <w:lang w:val="zh-CN"/>
              </w:rPr>
              <w:t>智能锁具的研发、设计和市场推广，目前</w:t>
            </w:r>
            <w:r w:rsidR="000D4758" w:rsidRPr="00155274">
              <w:rPr>
                <w:rFonts w:ascii="宋体" w:hAnsi="宋体" w:cs="宋体" w:hint="eastAsia"/>
                <w:kern w:val="0"/>
                <w:lang w:val="zh-CN"/>
              </w:rPr>
              <w:t>公司智能锁具</w:t>
            </w:r>
            <w:r w:rsidR="007C7403" w:rsidRPr="00155274">
              <w:rPr>
                <w:rFonts w:ascii="宋体" w:hAnsi="宋体" w:cs="宋体" w:hint="eastAsia"/>
                <w:kern w:val="0"/>
                <w:lang w:val="zh-CN"/>
              </w:rPr>
              <w:t>处于</w:t>
            </w:r>
            <w:r w:rsidR="007C740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小批量</w:t>
            </w:r>
            <w:r w:rsidR="00E77CBD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量产</w:t>
            </w:r>
            <w:r w:rsidR="007C740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阶段，</w:t>
            </w:r>
            <w:r w:rsidR="000D4758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若业务拓展顺利，未来</w:t>
            </w:r>
            <w:r w:rsidR="00E77CBD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增量空间明显</w:t>
            </w:r>
            <w:r w:rsidR="000D4758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。</w:t>
            </w:r>
            <w:r w:rsidR="00EA44F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公司关于未来业务增长的前瞻性陈述，是基于目前情况的预</w:t>
            </w:r>
            <w:r w:rsidR="00EA44F3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lastRenderedPageBreak/>
              <w:t>计</w:t>
            </w:r>
            <w:r w:rsidR="007C7403" w:rsidRPr="00155274">
              <w:rPr>
                <w:rFonts w:ascii="宋体" w:hAnsi="宋体" w:cs="宋体" w:hint="eastAsia"/>
                <w:kern w:val="0"/>
                <w:lang w:val="zh-CN"/>
              </w:rPr>
              <w:t>，公司管理层希望通过积极采取多项措施，抓住行业发展的机遇。</w:t>
            </w:r>
          </w:p>
          <w:p w14:paraId="63989B4B" w14:textId="77777777" w:rsidR="00122326" w:rsidRPr="00155274" w:rsidRDefault="00122326" w:rsidP="007658BD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BB07D37" w14:textId="3AC8A799" w:rsidR="007658BD" w:rsidRPr="00155274" w:rsidRDefault="007F0C19" w:rsidP="007658BD">
            <w:pPr>
              <w:snapToGrid w:val="0"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155274">
              <w:rPr>
                <w:rFonts w:ascii="宋体" w:hAnsi="宋体" w:cs="宋体"/>
                <w:b/>
                <w:kern w:val="0"/>
                <w:szCs w:val="21"/>
              </w:rPr>
              <w:t>四</w:t>
            </w:r>
            <w:r w:rsidRPr="00155274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 w:rsidR="007658BD" w:rsidRPr="00155274">
              <w:rPr>
                <w:rFonts w:ascii="宋体" w:hAnsi="宋体" w:cs="宋体" w:hint="eastAsia"/>
                <w:b/>
                <w:kern w:val="0"/>
                <w:szCs w:val="21"/>
              </w:rPr>
              <w:t>公司</w:t>
            </w:r>
            <w:r w:rsidR="007C7403" w:rsidRPr="00155274">
              <w:rPr>
                <w:rFonts w:ascii="宋体" w:hAnsi="宋体" w:cs="宋体" w:hint="eastAsia"/>
                <w:b/>
                <w:kern w:val="0"/>
                <w:szCs w:val="21"/>
              </w:rPr>
              <w:t>智能硬件板块</w:t>
            </w:r>
            <w:r w:rsidR="002937AC" w:rsidRPr="00155274">
              <w:rPr>
                <w:rFonts w:ascii="宋体" w:hAnsi="宋体" w:cs="宋体" w:hint="eastAsia"/>
                <w:b/>
                <w:kern w:val="0"/>
                <w:szCs w:val="21"/>
              </w:rPr>
              <w:t>有什么优势</w:t>
            </w:r>
            <w:r w:rsidR="007C7403" w:rsidRPr="00155274">
              <w:rPr>
                <w:rFonts w:ascii="宋体" w:hAnsi="宋体" w:cs="宋体" w:hint="eastAsia"/>
                <w:b/>
                <w:kern w:val="0"/>
                <w:szCs w:val="21"/>
              </w:rPr>
              <w:t>和核心竞争力</w:t>
            </w:r>
            <w:r w:rsidR="002937AC" w:rsidRPr="00155274">
              <w:rPr>
                <w:rFonts w:ascii="宋体" w:hAnsi="宋体" w:cs="宋体" w:hint="eastAsia"/>
                <w:b/>
                <w:kern w:val="0"/>
                <w:szCs w:val="21"/>
              </w:rPr>
              <w:t>呢？</w:t>
            </w:r>
          </w:p>
          <w:p w14:paraId="0DD22D57" w14:textId="2C36076C" w:rsidR="002937AC" w:rsidRPr="00155274" w:rsidRDefault="007C7403" w:rsidP="00CA56F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lang w:val="zh-CN"/>
              </w:rPr>
              <w:t>1、产品和研发设计优势</w:t>
            </w:r>
          </w:p>
          <w:p w14:paraId="28171EAD" w14:textId="2393270C" w:rsidR="007C7403" w:rsidRPr="00155274" w:rsidRDefault="007C7403" w:rsidP="007C7403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近年公司智能硬件板块持续加大研发投入，以技术创新为源动力，产品研发为核心，发展具有自主知识产权的产品，定位于成为智能硬件产品解决方案提供商，旗下智能制造子公司分布长三角和珠三角，均建立了现代化的研发生产基地。通过一系列技术创新，公司智能硬件生产服务在业内一直具有竞争力。截至目前，通过产品优势先后切入ABL、EGLO等国际一线客户的供应链体系，并达成长期稳定的合作，充分说明公司在产品制造精细度上能够满足国内外头部客户的</w:t>
            </w:r>
            <w:r w:rsidR="00506D5B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高质量</w:t>
            </w: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要求，具备智能硬件产品优势。</w:t>
            </w:r>
          </w:p>
          <w:p w14:paraId="0FFB7929" w14:textId="77777777" w:rsidR="007C7403" w:rsidRPr="00155274" w:rsidRDefault="007C7403" w:rsidP="00CA56F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4"/>
                <w:lang w:val="zh-CN"/>
              </w:rPr>
              <w:t>2、供应链管理优势</w:t>
            </w:r>
          </w:p>
          <w:p w14:paraId="2FC776DA" w14:textId="3D63C115" w:rsidR="007C7403" w:rsidRPr="00155274" w:rsidRDefault="007C7403" w:rsidP="007C7403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麦达数字旗下的“实益达”品牌经过近二十年服务全球知名品牌商的经验，在产品规划、研发和制造领域具备深厚的积累和底蕴。公司传统的核心竞争力在于公司具有国内领先的生产制造、供应链服务、质量控制和成本管控能力，并形成了完善的制度和流程。尤其在供应链管理方面，公司在订单驱动生产的业务模式中，探索形成了一套成熟的采购、库存管理、物流管理经验。</w:t>
            </w:r>
          </w:p>
          <w:p w14:paraId="36F31C65" w14:textId="01878C04" w:rsidR="007C7403" w:rsidRPr="00155274" w:rsidRDefault="007C7403" w:rsidP="00CA56F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4"/>
                <w:lang w:val="zh-CN"/>
              </w:rPr>
              <w:t>3、</w:t>
            </w:r>
            <w:r w:rsidR="00506D5B" w:rsidRPr="00155274">
              <w:rPr>
                <w:rFonts w:ascii="宋体" w:hAnsi="宋体" w:cs="宋体" w:hint="eastAsia"/>
                <w:b/>
                <w:kern w:val="0"/>
                <w:szCs w:val="24"/>
                <w:lang w:val="zh-CN"/>
              </w:rPr>
              <w:t>自有品牌定位清晰</w:t>
            </w:r>
            <w:r w:rsidR="000228E2" w:rsidRPr="00155274">
              <w:rPr>
                <w:rFonts w:ascii="宋体" w:hAnsi="宋体" w:cs="宋体" w:hint="eastAsia"/>
                <w:b/>
                <w:kern w:val="0"/>
                <w:szCs w:val="24"/>
                <w:lang w:val="zh-CN"/>
              </w:rPr>
              <w:t xml:space="preserve"> </w:t>
            </w:r>
          </w:p>
          <w:p w14:paraId="03576866" w14:textId="79B78D20" w:rsidR="00CA56F9" w:rsidRPr="00155274" w:rsidRDefault="00427655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lang w:val="zh-CN"/>
              </w:rPr>
              <w:t>公司自有品牌定位于为新经济、新零售行业的客户提供智能照明解决方案</w:t>
            </w:r>
            <w:r w:rsidR="00523341" w:rsidRPr="00155274">
              <w:rPr>
                <w:rFonts w:ascii="宋体" w:hAnsi="宋体" w:cs="宋体" w:hint="eastAsia"/>
                <w:kern w:val="0"/>
                <w:lang w:val="zh-CN"/>
              </w:rPr>
              <w:t>，助力客户自身智能化转型</w:t>
            </w:r>
            <w:r w:rsidRPr="00155274">
              <w:rPr>
                <w:rFonts w:ascii="宋体" w:hAnsi="宋体" w:cs="宋体" w:hint="eastAsia"/>
                <w:kern w:val="0"/>
                <w:lang w:val="zh-CN"/>
              </w:rPr>
              <w:t>。</w:t>
            </w:r>
            <w:r w:rsidRPr="00155274">
              <w:rPr>
                <w:rFonts w:ascii="宋体" w:hAnsi="宋体" w:cs="宋体" w:hint="eastAsia"/>
                <w:kern w:val="0"/>
                <w:szCs w:val="21"/>
              </w:rPr>
              <w:t>公司研发的自有智能照明系统可以实现场景多元化和个性定制，对公司打开国内市场助力明显</w:t>
            </w:r>
            <w:r w:rsidR="00CB6B95" w:rsidRPr="00155274">
              <w:rPr>
                <w:rFonts w:ascii="宋体" w:hAnsi="宋体" w:cs="宋体" w:hint="eastAsia"/>
                <w:kern w:val="0"/>
                <w:szCs w:val="21"/>
              </w:rPr>
              <w:t>，截至目前公司已与</w:t>
            </w:r>
            <w:r w:rsidR="003D39BA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钱大妈、</w:t>
            </w:r>
            <w:r w:rsidR="003D39BA" w:rsidRPr="00155274">
              <w:rPr>
                <w:rFonts w:eastAsia="Times New Roman"/>
                <w:kern w:val="0"/>
                <w:szCs w:val="24"/>
                <w:lang w:val="zh-CN"/>
              </w:rPr>
              <w:t>Family Mart</w:t>
            </w:r>
            <w:r w:rsidR="003D39BA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等</w:t>
            </w:r>
            <w:r w:rsidR="00CB6B95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优质</w:t>
            </w:r>
            <w:r w:rsidR="003D39BA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客户达成业务合作</w:t>
            </w:r>
            <w:r w:rsidR="00916A16"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。</w:t>
            </w:r>
          </w:p>
          <w:p w14:paraId="289CA7FC" w14:textId="5EBF2161" w:rsidR="00CA56F9" w:rsidRPr="00155274" w:rsidRDefault="00CA56F9" w:rsidP="00CA56F9">
            <w:pPr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b/>
                <w:kern w:val="0"/>
                <w:szCs w:val="24"/>
                <w:lang w:val="zh-CN"/>
              </w:rPr>
              <w:t>4、机制创新，激发团队活力</w:t>
            </w:r>
          </w:p>
          <w:p w14:paraId="58D29943" w14:textId="30F35D84" w:rsidR="002937AC" w:rsidRPr="00155274" w:rsidRDefault="00CA56F9" w:rsidP="00CA56F9">
            <w:pPr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b/>
                <w:kern w:val="0"/>
                <w:szCs w:val="24"/>
                <w:lang w:val="zh-CN"/>
              </w:rPr>
            </w:pPr>
            <w:r w:rsidRPr="00155274">
              <w:rPr>
                <w:rFonts w:ascii="宋体" w:hAnsi="宋体" w:cs="宋体" w:hint="eastAsia"/>
                <w:kern w:val="0"/>
                <w:szCs w:val="24"/>
                <w:lang w:val="zh-CN"/>
              </w:rPr>
              <w:t>公司智能硬件板块创新引进合伙人机制，将公司硬件业务有计划、有区分的进行整合和分拆，引进了具有创新和拼搏精神的团队，明朗原本混杂的业务线，为各业务的发展注入新鲜的血液和奋发的朝气，从分配制度和人才层面有力地保障了公司业务的发展。</w:t>
            </w:r>
          </w:p>
        </w:tc>
      </w:tr>
      <w:tr w:rsidR="00AF2106" w:rsidRPr="00155274" w14:paraId="06D7B46F" w14:textId="77777777" w:rsidTr="00557728">
        <w:trPr>
          <w:trHeight w:val="484"/>
        </w:trPr>
        <w:tc>
          <w:tcPr>
            <w:tcW w:w="1668" w:type="dxa"/>
            <w:vAlign w:val="center"/>
          </w:tcPr>
          <w:p w14:paraId="3743CE9E" w14:textId="5A25E28A" w:rsidR="00FB412C" w:rsidRPr="00155274" w:rsidRDefault="0032445D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58" w:type="dxa"/>
            <w:vAlign w:val="center"/>
          </w:tcPr>
          <w:p w14:paraId="3F5A50BA" w14:textId="77777777" w:rsidR="00FB412C" w:rsidRPr="00155274" w:rsidRDefault="0032445D">
            <w:pPr>
              <w:jc w:val="left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155274">
              <w:rPr>
                <w:rFonts w:ascii="宋体" w:hAnsi="宋体" w:hint="eastAsia"/>
                <w:bCs/>
                <w:iCs/>
                <w:kern w:val="0"/>
                <w:szCs w:val="21"/>
              </w:rPr>
              <w:t>无</w:t>
            </w:r>
          </w:p>
        </w:tc>
      </w:tr>
      <w:tr w:rsidR="00AF2106" w:rsidRPr="00AF2106" w14:paraId="5FD179E0" w14:textId="77777777" w:rsidTr="00557728">
        <w:tc>
          <w:tcPr>
            <w:tcW w:w="1668" w:type="dxa"/>
            <w:vAlign w:val="center"/>
          </w:tcPr>
          <w:p w14:paraId="1C31B708" w14:textId="77777777" w:rsidR="00FB412C" w:rsidRPr="00155274" w:rsidRDefault="0032445D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7258" w:type="dxa"/>
          </w:tcPr>
          <w:p w14:paraId="3A4763EE" w14:textId="25875F95" w:rsidR="00FB412C" w:rsidRPr="00AF2106" w:rsidRDefault="00A82308" w:rsidP="00CA56F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55274">
              <w:rPr>
                <w:rFonts w:ascii="宋体" w:hAnsi="宋体"/>
                <w:sz w:val="24"/>
              </w:rPr>
              <w:t>201</w:t>
            </w:r>
            <w:r w:rsidR="00D9280E" w:rsidRPr="00155274">
              <w:rPr>
                <w:rFonts w:ascii="宋体" w:hAnsi="宋体" w:hint="eastAsia"/>
                <w:sz w:val="24"/>
              </w:rPr>
              <w:t>9</w:t>
            </w:r>
            <w:r w:rsidRPr="00155274">
              <w:rPr>
                <w:rFonts w:ascii="宋体" w:hAnsi="宋体"/>
                <w:sz w:val="24"/>
              </w:rPr>
              <w:t>年</w:t>
            </w:r>
            <w:r w:rsidR="00CA56F9" w:rsidRPr="00155274">
              <w:rPr>
                <w:rFonts w:ascii="宋体" w:hAnsi="宋体"/>
                <w:sz w:val="24"/>
              </w:rPr>
              <w:t>9</w:t>
            </w:r>
            <w:r w:rsidR="0032445D" w:rsidRPr="00155274">
              <w:rPr>
                <w:rFonts w:ascii="宋体" w:hAnsi="宋体" w:hint="eastAsia"/>
                <w:sz w:val="24"/>
              </w:rPr>
              <w:t>月</w:t>
            </w:r>
            <w:r w:rsidR="00CA56F9" w:rsidRPr="00155274">
              <w:rPr>
                <w:rFonts w:ascii="宋体" w:hAnsi="宋体"/>
                <w:sz w:val="24"/>
              </w:rPr>
              <w:t>5</w:t>
            </w:r>
            <w:r w:rsidR="0032445D" w:rsidRPr="0015527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023D6D1B" w14:textId="77777777" w:rsidR="00FB412C" w:rsidRPr="00AF2106" w:rsidRDefault="00FB412C"/>
    <w:p w14:paraId="098F5969" w14:textId="77777777" w:rsidR="00FB412C" w:rsidRPr="00AF2106" w:rsidRDefault="00FB412C"/>
    <w:sectPr w:rsidR="00FB412C" w:rsidRPr="00AF2106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F3EC" w14:textId="77777777" w:rsidR="002E018E" w:rsidRDefault="002E018E" w:rsidP="00B71DBB">
      <w:r>
        <w:separator/>
      </w:r>
    </w:p>
  </w:endnote>
  <w:endnote w:type="continuationSeparator" w:id="0">
    <w:p w14:paraId="36757382" w14:textId="77777777" w:rsidR="002E018E" w:rsidRDefault="002E018E" w:rsidP="00B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56DD" w14:textId="77777777" w:rsidR="002E018E" w:rsidRDefault="002E018E" w:rsidP="00B71DBB">
      <w:r>
        <w:separator/>
      </w:r>
    </w:p>
  </w:footnote>
  <w:footnote w:type="continuationSeparator" w:id="0">
    <w:p w14:paraId="653E1C49" w14:textId="77777777" w:rsidR="002E018E" w:rsidRDefault="002E018E" w:rsidP="00B7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7597"/>
    <w:multiLevelType w:val="hybridMultilevel"/>
    <w:tmpl w:val="102608E4"/>
    <w:lvl w:ilvl="0" w:tplc="E44833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8B62168"/>
    <w:multiLevelType w:val="hybridMultilevel"/>
    <w:tmpl w:val="FA4E482E"/>
    <w:lvl w:ilvl="0" w:tplc="07EA1B3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03517"/>
    <w:rsid w:val="000228E2"/>
    <w:rsid w:val="0002473D"/>
    <w:rsid w:val="00027585"/>
    <w:rsid w:val="00037772"/>
    <w:rsid w:val="000429E5"/>
    <w:rsid w:val="0004584F"/>
    <w:rsid w:val="00045A76"/>
    <w:rsid w:val="00045BB0"/>
    <w:rsid w:val="000517DE"/>
    <w:rsid w:val="0005363F"/>
    <w:rsid w:val="00053722"/>
    <w:rsid w:val="00060E7F"/>
    <w:rsid w:val="00072EB0"/>
    <w:rsid w:val="00073341"/>
    <w:rsid w:val="00074121"/>
    <w:rsid w:val="00082E80"/>
    <w:rsid w:val="00085989"/>
    <w:rsid w:val="00090FB3"/>
    <w:rsid w:val="00094101"/>
    <w:rsid w:val="000A1C43"/>
    <w:rsid w:val="000A4C95"/>
    <w:rsid w:val="000C0B1A"/>
    <w:rsid w:val="000C212F"/>
    <w:rsid w:val="000C5F1C"/>
    <w:rsid w:val="000D4758"/>
    <w:rsid w:val="000D7B38"/>
    <w:rsid w:val="000E1DCA"/>
    <w:rsid w:val="000E20C7"/>
    <w:rsid w:val="000F1B06"/>
    <w:rsid w:val="000F3896"/>
    <w:rsid w:val="000F3EE7"/>
    <w:rsid w:val="000F4C49"/>
    <w:rsid w:val="00100560"/>
    <w:rsid w:val="00103897"/>
    <w:rsid w:val="00110EE4"/>
    <w:rsid w:val="00111D39"/>
    <w:rsid w:val="00113D2C"/>
    <w:rsid w:val="00115256"/>
    <w:rsid w:val="00120548"/>
    <w:rsid w:val="00122326"/>
    <w:rsid w:val="00124963"/>
    <w:rsid w:val="0012527A"/>
    <w:rsid w:val="001265AD"/>
    <w:rsid w:val="0013436B"/>
    <w:rsid w:val="00137653"/>
    <w:rsid w:val="00142D06"/>
    <w:rsid w:val="00145CBB"/>
    <w:rsid w:val="00146137"/>
    <w:rsid w:val="00146783"/>
    <w:rsid w:val="00151528"/>
    <w:rsid w:val="001521B7"/>
    <w:rsid w:val="00155274"/>
    <w:rsid w:val="00160FA0"/>
    <w:rsid w:val="001611C5"/>
    <w:rsid w:val="00175EE8"/>
    <w:rsid w:val="001760B0"/>
    <w:rsid w:val="00176531"/>
    <w:rsid w:val="00182D6A"/>
    <w:rsid w:val="00183B43"/>
    <w:rsid w:val="00184238"/>
    <w:rsid w:val="00184712"/>
    <w:rsid w:val="0018692A"/>
    <w:rsid w:val="0019057A"/>
    <w:rsid w:val="00191987"/>
    <w:rsid w:val="0019428D"/>
    <w:rsid w:val="00197E48"/>
    <w:rsid w:val="001A1AFE"/>
    <w:rsid w:val="001B25E1"/>
    <w:rsid w:val="001C3A73"/>
    <w:rsid w:val="001E3C60"/>
    <w:rsid w:val="001F1064"/>
    <w:rsid w:val="001F27FA"/>
    <w:rsid w:val="001F4FC0"/>
    <w:rsid w:val="001F7C21"/>
    <w:rsid w:val="002013A9"/>
    <w:rsid w:val="0020589B"/>
    <w:rsid w:val="00213D16"/>
    <w:rsid w:val="002226C4"/>
    <w:rsid w:val="00223A8E"/>
    <w:rsid w:val="002317F1"/>
    <w:rsid w:val="00233A8B"/>
    <w:rsid w:val="00234A11"/>
    <w:rsid w:val="00235F57"/>
    <w:rsid w:val="0024007E"/>
    <w:rsid w:val="00241BCD"/>
    <w:rsid w:val="0024277F"/>
    <w:rsid w:val="0024332D"/>
    <w:rsid w:val="00244660"/>
    <w:rsid w:val="002512DE"/>
    <w:rsid w:val="00254F30"/>
    <w:rsid w:val="00256628"/>
    <w:rsid w:val="002620A6"/>
    <w:rsid w:val="00263013"/>
    <w:rsid w:val="002658F1"/>
    <w:rsid w:val="0026629C"/>
    <w:rsid w:val="002666BF"/>
    <w:rsid w:val="002775E3"/>
    <w:rsid w:val="002862A0"/>
    <w:rsid w:val="002937AC"/>
    <w:rsid w:val="002A0F87"/>
    <w:rsid w:val="002A48E8"/>
    <w:rsid w:val="002B265D"/>
    <w:rsid w:val="002B395C"/>
    <w:rsid w:val="002B7B8D"/>
    <w:rsid w:val="002B7EE3"/>
    <w:rsid w:val="002D16F8"/>
    <w:rsid w:val="002D30D8"/>
    <w:rsid w:val="002E018E"/>
    <w:rsid w:val="002E3830"/>
    <w:rsid w:val="002E4D6A"/>
    <w:rsid w:val="002E50FE"/>
    <w:rsid w:val="002F2283"/>
    <w:rsid w:val="002F2C32"/>
    <w:rsid w:val="002F49FF"/>
    <w:rsid w:val="002F5C9D"/>
    <w:rsid w:val="002F63E2"/>
    <w:rsid w:val="002F6D9E"/>
    <w:rsid w:val="00301502"/>
    <w:rsid w:val="00312ADD"/>
    <w:rsid w:val="003147BE"/>
    <w:rsid w:val="00315645"/>
    <w:rsid w:val="003203B2"/>
    <w:rsid w:val="0032445D"/>
    <w:rsid w:val="00326747"/>
    <w:rsid w:val="00344DF4"/>
    <w:rsid w:val="00355BD6"/>
    <w:rsid w:val="00370E37"/>
    <w:rsid w:val="00376D6F"/>
    <w:rsid w:val="0038109F"/>
    <w:rsid w:val="00385B5B"/>
    <w:rsid w:val="00391926"/>
    <w:rsid w:val="003928C7"/>
    <w:rsid w:val="00395130"/>
    <w:rsid w:val="003A0ED8"/>
    <w:rsid w:val="003A6D16"/>
    <w:rsid w:val="003B365A"/>
    <w:rsid w:val="003B43B6"/>
    <w:rsid w:val="003C09E0"/>
    <w:rsid w:val="003C0DEA"/>
    <w:rsid w:val="003C490D"/>
    <w:rsid w:val="003C610C"/>
    <w:rsid w:val="003D39BA"/>
    <w:rsid w:val="003E4270"/>
    <w:rsid w:val="003F3638"/>
    <w:rsid w:val="00403166"/>
    <w:rsid w:val="00403F8F"/>
    <w:rsid w:val="00413909"/>
    <w:rsid w:val="00427655"/>
    <w:rsid w:val="00430523"/>
    <w:rsid w:val="00432AE4"/>
    <w:rsid w:val="00432ED2"/>
    <w:rsid w:val="004415DC"/>
    <w:rsid w:val="0044679A"/>
    <w:rsid w:val="00454DB7"/>
    <w:rsid w:val="004623E6"/>
    <w:rsid w:val="0046268F"/>
    <w:rsid w:val="004635C5"/>
    <w:rsid w:val="00470834"/>
    <w:rsid w:val="00475483"/>
    <w:rsid w:val="00476988"/>
    <w:rsid w:val="00483B68"/>
    <w:rsid w:val="004927A4"/>
    <w:rsid w:val="00497EB0"/>
    <w:rsid w:val="004A082C"/>
    <w:rsid w:val="004A31C3"/>
    <w:rsid w:val="004A5E9C"/>
    <w:rsid w:val="004B1665"/>
    <w:rsid w:val="004B4FB2"/>
    <w:rsid w:val="004D40E4"/>
    <w:rsid w:val="004D4E71"/>
    <w:rsid w:val="004E0A54"/>
    <w:rsid w:val="004E1EE8"/>
    <w:rsid w:val="004E37EB"/>
    <w:rsid w:val="00504912"/>
    <w:rsid w:val="00506D5B"/>
    <w:rsid w:val="0050783C"/>
    <w:rsid w:val="00517809"/>
    <w:rsid w:val="00523341"/>
    <w:rsid w:val="00524F30"/>
    <w:rsid w:val="005275D2"/>
    <w:rsid w:val="00530239"/>
    <w:rsid w:val="0053261A"/>
    <w:rsid w:val="005352D6"/>
    <w:rsid w:val="00535969"/>
    <w:rsid w:val="00542D8E"/>
    <w:rsid w:val="00544E5A"/>
    <w:rsid w:val="005527D1"/>
    <w:rsid w:val="005544AA"/>
    <w:rsid w:val="00557728"/>
    <w:rsid w:val="0056318F"/>
    <w:rsid w:val="00563C02"/>
    <w:rsid w:val="0056642F"/>
    <w:rsid w:val="00566A12"/>
    <w:rsid w:val="0056723D"/>
    <w:rsid w:val="00583917"/>
    <w:rsid w:val="00592707"/>
    <w:rsid w:val="005934FD"/>
    <w:rsid w:val="0059380B"/>
    <w:rsid w:val="005A3BC0"/>
    <w:rsid w:val="005A7C09"/>
    <w:rsid w:val="005B680C"/>
    <w:rsid w:val="005C07E0"/>
    <w:rsid w:val="005D2A77"/>
    <w:rsid w:val="005D2EC8"/>
    <w:rsid w:val="005D52EC"/>
    <w:rsid w:val="005D5565"/>
    <w:rsid w:val="005D6385"/>
    <w:rsid w:val="005D7463"/>
    <w:rsid w:val="005F219B"/>
    <w:rsid w:val="005F3D6D"/>
    <w:rsid w:val="005F503E"/>
    <w:rsid w:val="005F75EF"/>
    <w:rsid w:val="006005D7"/>
    <w:rsid w:val="006020FD"/>
    <w:rsid w:val="00602D0F"/>
    <w:rsid w:val="0060692E"/>
    <w:rsid w:val="00606A84"/>
    <w:rsid w:val="006115A5"/>
    <w:rsid w:val="00613A8C"/>
    <w:rsid w:val="006178E3"/>
    <w:rsid w:val="006338EE"/>
    <w:rsid w:val="00640D01"/>
    <w:rsid w:val="00642687"/>
    <w:rsid w:val="00650633"/>
    <w:rsid w:val="0065616C"/>
    <w:rsid w:val="00672328"/>
    <w:rsid w:val="00672C4B"/>
    <w:rsid w:val="00682490"/>
    <w:rsid w:val="0068766D"/>
    <w:rsid w:val="00691D6B"/>
    <w:rsid w:val="006947C1"/>
    <w:rsid w:val="00697016"/>
    <w:rsid w:val="006A1526"/>
    <w:rsid w:val="006A33BA"/>
    <w:rsid w:val="006A4DF0"/>
    <w:rsid w:val="006A692F"/>
    <w:rsid w:val="006B1E2D"/>
    <w:rsid w:val="006B4D1C"/>
    <w:rsid w:val="006C4C5A"/>
    <w:rsid w:val="006C66F2"/>
    <w:rsid w:val="006D15A7"/>
    <w:rsid w:val="006D32FC"/>
    <w:rsid w:val="006E5094"/>
    <w:rsid w:val="006E61E7"/>
    <w:rsid w:val="00701F7C"/>
    <w:rsid w:val="00702E78"/>
    <w:rsid w:val="007076E8"/>
    <w:rsid w:val="00723BE9"/>
    <w:rsid w:val="00735A09"/>
    <w:rsid w:val="007457B1"/>
    <w:rsid w:val="00747DBB"/>
    <w:rsid w:val="00754715"/>
    <w:rsid w:val="00761D32"/>
    <w:rsid w:val="007658BD"/>
    <w:rsid w:val="0076642C"/>
    <w:rsid w:val="007738C2"/>
    <w:rsid w:val="0077699F"/>
    <w:rsid w:val="00785BD9"/>
    <w:rsid w:val="0079431E"/>
    <w:rsid w:val="007A208A"/>
    <w:rsid w:val="007A34A8"/>
    <w:rsid w:val="007A4AF0"/>
    <w:rsid w:val="007A5DA4"/>
    <w:rsid w:val="007B633E"/>
    <w:rsid w:val="007B66BD"/>
    <w:rsid w:val="007C2B3E"/>
    <w:rsid w:val="007C7324"/>
    <w:rsid w:val="007C7403"/>
    <w:rsid w:val="007D4556"/>
    <w:rsid w:val="007E1B3A"/>
    <w:rsid w:val="007E765C"/>
    <w:rsid w:val="007F0084"/>
    <w:rsid w:val="007F0C19"/>
    <w:rsid w:val="007F2DFF"/>
    <w:rsid w:val="00801BE5"/>
    <w:rsid w:val="00802657"/>
    <w:rsid w:val="008107E6"/>
    <w:rsid w:val="00815DE8"/>
    <w:rsid w:val="00820149"/>
    <w:rsid w:val="008208E6"/>
    <w:rsid w:val="00820AE7"/>
    <w:rsid w:val="008313D2"/>
    <w:rsid w:val="00834B49"/>
    <w:rsid w:val="00843CDF"/>
    <w:rsid w:val="00845B6F"/>
    <w:rsid w:val="00846A39"/>
    <w:rsid w:val="008620CF"/>
    <w:rsid w:val="00862122"/>
    <w:rsid w:val="00866528"/>
    <w:rsid w:val="00871362"/>
    <w:rsid w:val="00873394"/>
    <w:rsid w:val="00874065"/>
    <w:rsid w:val="00881C6C"/>
    <w:rsid w:val="00891A50"/>
    <w:rsid w:val="008938A8"/>
    <w:rsid w:val="008A1F69"/>
    <w:rsid w:val="008A49B6"/>
    <w:rsid w:val="008B6394"/>
    <w:rsid w:val="008C0D69"/>
    <w:rsid w:val="008C537B"/>
    <w:rsid w:val="008C66EA"/>
    <w:rsid w:val="008E6DFB"/>
    <w:rsid w:val="00901C76"/>
    <w:rsid w:val="0090394C"/>
    <w:rsid w:val="009069DB"/>
    <w:rsid w:val="00911237"/>
    <w:rsid w:val="00916A16"/>
    <w:rsid w:val="0091723B"/>
    <w:rsid w:val="009173B4"/>
    <w:rsid w:val="009240CE"/>
    <w:rsid w:val="009253FC"/>
    <w:rsid w:val="00933329"/>
    <w:rsid w:val="009333D3"/>
    <w:rsid w:val="00942272"/>
    <w:rsid w:val="00943AB5"/>
    <w:rsid w:val="00947B52"/>
    <w:rsid w:val="00957FAB"/>
    <w:rsid w:val="00962E30"/>
    <w:rsid w:val="00962F16"/>
    <w:rsid w:val="009637A0"/>
    <w:rsid w:val="00964C60"/>
    <w:rsid w:val="00981130"/>
    <w:rsid w:val="0098540C"/>
    <w:rsid w:val="0098663E"/>
    <w:rsid w:val="009A2FE7"/>
    <w:rsid w:val="009A38C4"/>
    <w:rsid w:val="009B5CD1"/>
    <w:rsid w:val="009B71A4"/>
    <w:rsid w:val="009C4443"/>
    <w:rsid w:val="009D5E65"/>
    <w:rsid w:val="009D6AA7"/>
    <w:rsid w:val="009D7A3E"/>
    <w:rsid w:val="009E0B54"/>
    <w:rsid w:val="009E1CF9"/>
    <w:rsid w:val="009E3A55"/>
    <w:rsid w:val="009F4193"/>
    <w:rsid w:val="00A05DC7"/>
    <w:rsid w:val="00A06021"/>
    <w:rsid w:val="00A10A2C"/>
    <w:rsid w:val="00A14A8D"/>
    <w:rsid w:val="00A15644"/>
    <w:rsid w:val="00A20F46"/>
    <w:rsid w:val="00A21E07"/>
    <w:rsid w:val="00A25226"/>
    <w:rsid w:val="00A3633B"/>
    <w:rsid w:val="00A677F0"/>
    <w:rsid w:val="00A67971"/>
    <w:rsid w:val="00A70F73"/>
    <w:rsid w:val="00A77006"/>
    <w:rsid w:val="00A774CB"/>
    <w:rsid w:val="00A77C4F"/>
    <w:rsid w:val="00A82308"/>
    <w:rsid w:val="00A852DE"/>
    <w:rsid w:val="00A8657B"/>
    <w:rsid w:val="00A934A1"/>
    <w:rsid w:val="00A947A5"/>
    <w:rsid w:val="00AA5555"/>
    <w:rsid w:val="00AB686C"/>
    <w:rsid w:val="00AC0EBE"/>
    <w:rsid w:val="00AC754B"/>
    <w:rsid w:val="00AD280D"/>
    <w:rsid w:val="00AD4084"/>
    <w:rsid w:val="00AD4EE8"/>
    <w:rsid w:val="00AD5FD2"/>
    <w:rsid w:val="00AD72EB"/>
    <w:rsid w:val="00AF1906"/>
    <w:rsid w:val="00AF2106"/>
    <w:rsid w:val="00AF2840"/>
    <w:rsid w:val="00AF367B"/>
    <w:rsid w:val="00AF57C6"/>
    <w:rsid w:val="00B03732"/>
    <w:rsid w:val="00B038A7"/>
    <w:rsid w:val="00B108BF"/>
    <w:rsid w:val="00B14C91"/>
    <w:rsid w:val="00B15E6F"/>
    <w:rsid w:val="00B16396"/>
    <w:rsid w:val="00B21FDB"/>
    <w:rsid w:val="00B22D0A"/>
    <w:rsid w:val="00B25B74"/>
    <w:rsid w:val="00B27B8B"/>
    <w:rsid w:val="00B310E2"/>
    <w:rsid w:val="00B350CC"/>
    <w:rsid w:val="00B42115"/>
    <w:rsid w:val="00B4509A"/>
    <w:rsid w:val="00B47997"/>
    <w:rsid w:val="00B647D1"/>
    <w:rsid w:val="00B71DBB"/>
    <w:rsid w:val="00B731B7"/>
    <w:rsid w:val="00B75AD4"/>
    <w:rsid w:val="00B91761"/>
    <w:rsid w:val="00B9181A"/>
    <w:rsid w:val="00B955AE"/>
    <w:rsid w:val="00B95E40"/>
    <w:rsid w:val="00B96637"/>
    <w:rsid w:val="00BA0788"/>
    <w:rsid w:val="00BA4293"/>
    <w:rsid w:val="00BB0F9F"/>
    <w:rsid w:val="00BB34D6"/>
    <w:rsid w:val="00BB5CF8"/>
    <w:rsid w:val="00BC1309"/>
    <w:rsid w:val="00BC3766"/>
    <w:rsid w:val="00BC5589"/>
    <w:rsid w:val="00BC7A4A"/>
    <w:rsid w:val="00BD5AEB"/>
    <w:rsid w:val="00BD688C"/>
    <w:rsid w:val="00BD7D2B"/>
    <w:rsid w:val="00BE0FF9"/>
    <w:rsid w:val="00BE32B9"/>
    <w:rsid w:val="00BE4118"/>
    <w:rsid w:val="00BE699D"/>
    <w:rsid w:val="00BF30A5"/>
    <w:rsid w:val="00BF4446"/>
    <w:rsid w:val="00C02BCB"/>
    <w:rsid w:val="00C02DB6"/>
    <w:rsid w:val="00C03A8A"/>
    <w:rsid w:val="00C22C02"/>
    <w:rsid w:val="00C24A89"/>
    <w:rsid w:val="00C32051"/>
    <w:rsid w:val="00C32214"/>
    <w:rsid w:val="00C327AD"/>
    <w:rsid w:val="00C3389A"/>
    <w:rsid w:val="00C5750B"/>
    <w:rsid w:val="00C638B3"/>
    <w:rsid w:val="00C663AD"/>
    <w:rsid w:val="00C70529"/>
    <w:rsid w:val="00C71602"/>
    <w:rsid w:val="00C84546"/>
    <w:rsid w:val="00C94913"/>
    <w:rsid w:val="00CA56F9"/>
    <w:rsid w:val="00CB1F6B"/>
    <w:rsid w:val="00CB5948"/>
    <w:rsid w:val="00CB595D"/>
    <w:rsid w:val="00CB6B95"/>
    <w:rsid w:val="00CC2D31"/>
    <w:rsid w:val="00CD0896"/>
    <w:rsid w:val="00CD4D05"/>
    <w:rsid w:val="00CD6097"/>
    <w:rsid w:val="00CD612B"/>
    <w:rsid w:val="00CE25A1"/>
    <w:rsid w:val="00CF15EB"/>
    <w:rsid w:val="00CF70A1"/>
    <w:rsid w:val="00CF73A0"/>
    <w:rsid w:val="00D03FF6"/>
    <w:rsid w:val="00D13FEC"/>
    <w:rsid w:val="00D14ED4"/>
    <w:rsid w:val="00D21D97"/>
    <w:rsid w:val="00D262DD"/>
    <w:rsid w:val="00D26ADA"/>
    <w:rsid w:val="00D26C8E"/>
    <w:rsid w:val="00D331A0"/>
    <w:rsid w:val="00D33912"/>
    <w:rsid w:val="00D33D19"/>
    <w:rsid w:val="00D50824"/>
    <w:rsid w:val="00D549EA"/>
    <w:rsid w:val="00D575DF"/>
    <w:rsid w:val="00D60658"/>
    <w:rsid w:val="00D70FB1"/>
    <w:rsid w:val="00D71A0C"/>
    <w:rsid w:val="00D71DB5"/>
    <w:rsid w:val="00D74903"/>
    <w:rsid w:val="00D9280E"/>
    <w:rsid w:val="00D937B0"/>
    <w:rsid w:val="00D97EB0"/>
    <w:rsid w:val="00DB41D8"/>
    <w:rsid w:val="00DC0541"/>
    <w:rsid w:val="00DC321E"/>
    <w:rsid w:val="00DC774C"/>
    <w:rsid w:val="00DC7D9D"/>
    <w:rsid w:val="00DD04A2"/>
    <w:rsid w:val="00DD0616"/>
    <w:rsid w:val="00DD0A07"/>
    <w:rsid w:val="00DD15A6"/>
    <w:rsid w:val="00DE4155"/>
    <w:rsid w:val="00DF0591"/>
    <w:rsid w:val="00DF10A1"/>
    <w:rsid w:val="00DF18AC"/>
    <w:rsid w:val="00DF4D1B"/>
    <w:rsid w:val="00DF5D29"/>
    <w:rsid w:val="00E10242"/>
    <w:rsid w:val="00E13738"/>
    <w:rsid w:val="00E14FB4"/>
    <w:rsid w:val="00E1515A"/>
    <w:rsid w:val="00E201B0"/>
    <w:rsid w:val="00E25AB1"/>
    <w:rsid w:val="00E3241F"/>
    <w:rsid w:val="00E33C4A"/>
    <w:rsid w:val="00E342AD"/>
    <w:rsid w:val="00E356FB"/>
    <w:rsid w:val="00E357FD"/>
    <w:rsid w:val="00E448A4"/>
    <w:rsid w:val="00E50555"/>
    <w:rsid w:val="00E5060F"/>
    <w:rsid w:val="00E518E8"/>
    <w:rsid w:val="00E52A2F"/>
    <w:rsid w:val="00E610D9"/>
    <w:rsid w:val="00E6371F"/>
    <w:rsid w:val="00E721F4"/>
    <w:rsid w:val="00E76085"/>
    <w:rsid w:val="00E77CBD"/>
    <w:rsid w:val="00E810BC"/>
    <w:rsid w:val="00E92882"/>
    <w:rsid w:val="00E93C4A"/>
    <w:rsid w:val="00EA3FAF"/>
    <w:rsid w:val="00EA44F3"/>
    <w:rsid w:val="00EA557B"/>
    <w:rsid w:val="00EA5DF6"/>
    <w:rsid w:val="00EA7182"/>
    <w:rsid w:val="00EB4B1B"/>
    <w:rsid w:val="00EB6127"/>
    <w:rsid w:val="00ED1B0B"/>
    <w:rsid w:val="00ED4770"/>
    <w:rsid w:val="00ED560C"/>
    <w:rsid w:val="00EE7B0E"/>
    <w:rsid w:val="00F07DDA"/>
    <w:rsid w:val="00F24372"/>
    <w:rsid w:val="00F247BE"/>
    <w:rsid w:val="00F32FB2"/>
    <w:rsid w:val="00F476C6"/>
    <w:rsid w:val="00F51109"/>
    <w:rsid w:val="00F52AC0"/>
    <w:rsid w:val="00F52C88"/>
    <w:rsid w:val="00F60C8C"/>
    <w:rsid w:val="00F64FAC"/>
    <w:rsid w:val="00F71A24"/>
    <w:rsid w:val="00F72CF7"/>
    <w:rsid w:val="00F77EDC"/>
    <w:rsid w:val="00F831EF"/>
    <w:rsid w:val="00F91FE8"/>
    <w:rsid w:val="00F950CD"/>
    <w:rsid w:val="00F957EE"/>
    <w:rsid w:val="00FA6F46"/>
    <w:rsid w:val="00FB412C"/>
    <w:rsid w:val="00FB4CCA"/>
    <w:rsid w:val="00FB5C5A"/>
    <w:rsid w:val="00FC0550"/>
    <w:rsid w:val="00FC1C9B"/>
    <w:rsid w:val="00FC1D65"/>
    <w:rsid w:val="00FC6F80"/>
    <w:rsid w:val="00FC7BD1"/>
    <w:rsid w:val="00FE525F"/>
    <w:rsid w:val="00FE7885"/>
    <w:rsid w:val="00FF031E"/>
    <w:rsid w:val="00FF2729"/>
    <w:rsid w:val="00FF3E18"/>
    <w:rsid w:val="00FF438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E532"/>
  <w15:docId w15:val="{5D13F65D-2542-48C6-BE4D-7756BD6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Pr>
      <w:rFonts w:ascii="Courier New" w:hAnsi="Courier New" w:cs="Courier New"/>
      <w:sz w:val="20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Courier New" w:eastAsia="宋体" w:hAnsi="Courier New" w:cs="Courier New"/>
      <w:sz w:val="20"/>
      <w:szCs w:val="20"/>
    </w:rPr>
  </w:style>
  <w:style w:type="paragraph" w:customStyle="1" w:styleId="Default">
    <w:name w:val="Default"/>
    <w:rsid w:val="0039513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99"/>
    <w:rsid w:val="009866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52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3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1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9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BBE7A5-7EA4-4430-B846-727494B6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</dc:creator>
  <cp:lastModifiedBy>靳尚</cp:lastModifiedBy>
  <cp:revision>104</cp:revision>
  <cp:lastPrinted>2018-08-15T10:39:00Z</cp:lastPrinted>
  <dcterms:created xsi:type="dcterms:W3CDTF">2019-07-01T08:58:00Z</dcterms:created>
  <dcterms:modified xsi:type="dcterms:W3CDTF">2019-09-09T01:01:00Z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-2128420291</vt:i4>
  </property>
  <property fmtid="{D5CDD505-2E9C-101B-9397-08002B2CF9AE}" pid="3" name="_NewReviewCycle">
    <vt:lpwstr/>
  </property>
  <property fmtid="{D5CDD505-2E9C-101B-9397-08002B2CF9AE}" pid="4" name="_EmailSubject">
    <vt:lpwstr>2018年2月5日投资者记录表</vt:lpwstr>
  </property>
  <property fmtid="{D5CDD505-2E9C-101B-9397-08002B2CF9AE}" pid="5" name="_AuthorEmail">
    <vt:lpwstr>niki.xia@mindatagroup.com</vt:lpwstr>
  </property>
  <property fmtid="{D5CDD505-2E9C-101B-9397-08002B2CF9AE}" pid="6" name="_AuthorEmailDisplayName">
    <vt:lpwstr>Niki.Xia</vt:lpwstr>
  </property>
  <property fmtid="{D5CDD505-2E9C-101B-9397-08002B2CF9AE}" pid="7" name="_ReviewingToolsShownOnce">
    <vt:lpwstr/>
  </property>
  <property fmtid="{D5CDD505-2E9C-101B-9397-08002B2CF9AE}" pid="8" name="KSOProductBuildVer">
    <vt:lpwstr>2052-8.4.0</vt:lpwstr>
  </property>
</Properties>
</file>