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F4C" w:rsidRPr="00F7661A" w:rsidRDefault="00860F4C" w:rsidP="00860F4C">
      <w:pPr>
        <w:autoSpaceDE w:val="0"/>
        <w:autoSpaceDN w:val="0"/>
        <w:adjustRightInd w:val="0"/>
        <w:spacing w:line="360" w:lineRule="auto"/>
        <w:jc w:val="center"/>
        <w:rPr>
          <w:rFonts w:ascii="宋体"/>
          <w:bCs/>
          <w:iCs/>
          <w:sz w:val="24"/>
        </w:rPr>
      </w:pPr>
      <w:r w:rsidRPr="00F7661A">
        <w:rPr>
          <w:rFonts w:ascii="宋体" w:hAnsi="宋体" w:hint="eastAsia"/>
          <w:bCs/>
          <w:iCs/>
          <w:sz w:val="24"/>
        </w:rPr>
        <w:t>证券代码：</w:t>
      </w:r>
      <w:r>
        <w:rPr>
          <w:rFonts w:ascii="宋体" w:hAnsi="宋体"/>
          <w:bCs/>
          <w:iCs/>
          <w:sz w:val="24"/>
        </w:rPr>
        <w:t>300776</w:t>
      </w:r>
      <w:r w:rsidR="00DC5D09">
        <w:rPr>
          <w:rFonts w:ascii="宋体" w:hAnsi="宋体"/>
          <w:bCs/>
          <w:iCs/>
          <w:sz w:val="24"/>
        </w:rPr>
        <w:t xml:space="preserve">                                   </w:t>
      </w:r>
      <w:r w:rsidRPr="00F7661A">
        <w:rPr>
          <w:rFonts w:ascii="宋体" w:hAnsi="宋体" w:hint="eastAsia"/>
          <w:bCs/>
          <w:iCs/>
          <w:sz w:val="24"/>
        </w:rPr>
        <w:t>证券简称：</w:t>
      </w:r>
      <w:r>
        <w:rPr>
          <w:rFonts w:ascii="宋体" w:hAnsi="宋体" w:hint="eastAsia"/>
          <w:bCs/>
          <w:iCs/>
          <w:sz w:val="24"/>
        </w:rPr>
        <w:t>帝尔</w:t>
      </w:r>
      <w:r>
        <w:rPr>
          <w:rFonts w:ascii="宋体" w:hAnsi="宋体"/>
          <w:bCs/>
          <w:iCs/>
          <w:sz w:val="24"/>
        </w:rPr>
        <w:t>激光</w:t>
      </w:r>
    </w:p>
    <w:p w:rsidR="00860F4C" w:rsidRPr="00664756" w:rsidRDefault="00860F4C" w:rsidP="005F33A5">
      <w:pPr>
        <w:spacing w:beforeLines="50" w:before="156" w:afterLines="50" w:after="156" w:line="400" w:lineRule="exact"/>
        <w:ind w:firstLineChars="300" w:firstLine="720"/>
        <w:rPr>
          <w:rFonts w:ascii="宋体"/>
          <w:bCs/>
          <w:iCs/>
          <w:sz w:val="24"/>
        </w:rPr>
      </w:pPr>
    </w:p>
    <w:p w:rsidR="00860F4C" w:rsidRPr="00F7661A" w:rsidRDefault="00860F4C" w:rsidP="005F33A5">
      <w:pPr>
        <w:spacing w:beforeLines="50" w:before="156" w:afterLines="50" w:after="156" w:line="400" w:lineRule="exact"/>
        <w:jc w:val="center"/>
        <w:outlineLvl w:val="0"/>
        <w:rPr>
          <w:rFonts w:ascii="宋体"/>
          <w:b/>
          <w:bCs/>
          <w:iCs/>
          <w:sz w:val="24"/>
          <w:szCs w:val="24"/>
        </w:rPr>
      </w:pPr>
      <w:r>
        <w:rPr>
          <w:rFonts w:ascii="宋体" w:hAnsi="宋体" w:hint="eastAsia"/>
          <w:b/>
          <w:bCs/>
          <w:iCs/>
          <w:sz w:val="24"/>
          <w:szCs w:val="24"/>
        </w:rPr>
        <w:t>武汉帝尔</w:t>
      </w:r>
      <w:r>
        <w:rPr>
          <w:rFonts w:ascii="宋体" w:hAnsi="宋体"/>
          <w:b/>
          <w:bCs/>
          <w:iCs/>
          <w:sz w:val="24"/>
          <w:szCs w:val="24"/>
        </w:rPr>
        <w:t>激光</w:t>
      </w:r>
      <w:r>
        <w:rPr>
          <w:rFonts w:ascii="宋体" w:hAnsi="宋体" w:hint="eastAsia"/>
          <w:b/>
          <w:bCs/>
          <w:iCs/>
          <w:sz w:val="24"/>
          <w:szCs w:val="24"/>
        </w:rPr>
        <w:t>科技</w:t>
      </w:r>
      <w:r w:rsidRPr="00F7661A">
        <w:rPr>
          <w:rFonts w:ascii="宋体" w:hAnsi="宋体" w:hint="eastAsia"/>
          <w:b/>
          <w:bCs/>
          <w:iCs/>
          <w:sz w:val="24"/>
          <w:szCs w:val="24"/>
        </w:rPr>
        <w:t>股份有限公司投资者关系活动记录表</w:t>
      </w:r>
    </w:p>
    <w:p w:rsidR="00860F4C" w:rsidRPr="00F7661A" w:rsidRDefault="00860F4C" w:rsidP="00A14ECC">
      <w:pPr>
        <w:spacing w:line="400" w:lineRule="exact"/>
        <w:ind w:right="240"/>
        <w:jc w:val="right"/>
        <w:rPr>
          <w:rFonts w:ascii="宋体"/>
          <w:bCs/>
          <w:iCs/>
          <w:sz w:val="24"/>
          <w:szCs w:val="24"/>
        </w:rPr>
      </w:pPr>
      <w:r w:rsidRPr="00F7661A">
        <w:rPr>
          <w:rFonts w:ascii="宋体" w:hAnsi="宋体" w:hint="eastAsia"/>
          <w:bCs/>
          <w:iCs/>
          <w:sz w:val="24"/>
          <w:szCs w:val="24"/>
        </w:rPr>
        <w:t>编号：2019-</w:t>
      </w:r>
      <w:r w:rsidR="00580BCB" w:rsidRPr="00F7661A">
        <w:rPr>
          <w:rFonts w:ascii="宋体" w:hAnsi="宋体" w:hint="eastAsia"/>
          <w:bCs/>
          <w:iCs/>
          <w:sz w:val="24"/>
          <w:szCs w:val="24"/>
        </w:rPr>
        <w:t>00</w:t>
      </w:r>
      <w:r w:rsidR="0024389B">
        <w:rPr>
          <w:rFonts w:ascii="宋体" w:hAnsi="宋体"/>
          <w:bCs/>
          <w:iCs/>
          <w:sz w:val="24"/>
          <w:szCs w:val="24"/>
        </w:rPr>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6883"/>
      </w:tblGrid>
      <w:tr w:rsidR="00860F4C" w:rsidRPr="00F7661A" w:rsidTr="0061406C">
        <w:trPr>
          <w:jc w:val="center"/>
        </w:trPr>
        <w:tc>
          <w:tcPr>
            <w:tcW w:w="1413" w:type="dxa"/>
          </w:tcPr>
          <w:p w:rsidR="00860F4C" w:rsidRPr="00F7661A" w:rsidRDefault="00860F4C" w:rsidP="00770A4E">
            <w:pPr>
              <w:spacing w:line="480" w:lineRule="atLeast"/>
              <w:rPr>
                <w:rFonts w:ascii="宋体"/>
                <w:b/>
                <w:bCs/>
                <w:iCs/>
                <w:sz w:val="24"/>
                <w:szCs w:val="24"/>
              </w:rPr>
            </w:pPr>
            <w:r w:rsidRPr="00F7661A">
              <w:rPr>
                <w:rFonts w:ascii="宋体" w:hAnsi="宋体" w:hint="eastAsia"/>
                <w:b/>
                <w:bCs/>
                <w:iCs/>
                <w:sz w:val="24"/>
                <w:szCs w:val="24"/>
              </w:rPr>
              <w:t>投资者关系活动类别</w:t>
            </w:r>
          </w:p>
          <w:p w:rsidR="00860F4C" w:rsidRPr="00F7661A" w:rsidRDefault="00860F4C" w:rsidP="00770A4E">
            <w:pPr>
              <w:spacing w:line="480" w:lineRule="atLeast"/>
              <w:rPr>
                <w:rFonts w:ascii="宋体"/>
                <w:b/>
                <w:bCs/>
                <w:iCs/>
                <w:sz w:val="24"/>
                <w:szCs w:val="24"/>
              </w:rPr>
            </w:pPr>
          </w:p>
        </w:tc>
        <w:tc>
          <w:tcPr>
            <w:tcW w:w="6883" w:type="dxa"/>
          </w:tcPr>
          <w:p w:rsidR="00860F4C" w:rsidRPr="00F7661A" w:rsidRDefault="00666BE2" w:rsidP="00770A4E">
            <w:pPr>
              <w:spacing w:line="480" w:lineRule="atLeast"/>
              <w:rPr>
                <w:rFonts w:ascii="宋体" w:hAnsi="宋体"/>
                <w:bCs/>
                <w:iCs/>
                <w:sz w:val="24"/>
                <w:szCs w:val="24"/>
              </w:rPr>
            </w:pPr>
            <w:r>
              <w:rPr>
                <w:rFonts w:ascii="宋体" w:hAnsi="宋体" w:hint="eastAsia"/>
                <w:bCs/>
                <w:iCs/>
                <w:sz w:val="24"/>
                <w:szCs w:val="24"/>
              </w:rPr>
              <w:t>√</w:t>
            </w:r>
            <w:r w:rsidR="00860F4C" w:rsidRPr="00F7661A">
              <w:rPr>
                <w:rFonts w:ascii="宋体" w:hAnsi="宋体" w:hint="eastAsia"/>
                <w:sz w:val="24"/>
                <w:szCs w:val="24"/>
              </w:rPr>
              <w:t xml:space="preserve">特定对象调研        </w:t>
            </w:r>
            <w:r w:rsidR="00860F4C" w:rsidRPr="00F7661A">
              <w:rPr>
                <w:rFonts w:ascii="宋体" w:hAnsi="宋体" w:hint="eastAsia"/>
                <w:bCs/>
                <w:iCs/>
                <w:sz w:val="24"/>
                <w:szCs w:val="24"/>
              </w:rPr>
              <w:t>□</w:t>
            </w:r>
            <w:r w:rsidR="00860F4C" w:rsidRPr="00F7661A">
              <w:rPr>
                <w:rFonts w:ascii="宋体" w:hAnsi="宋体" w:hint="eastAsia"/>
                <w:sz w:val="24"/>
                <w:szCs w:val="24"/>
              </w:rPr>
              <w:t>分析师会议</w:t>
            </w:r>
          </w:p>
          <w:p w:rsidR="00860F4C" w:rsidRPr="00F7661A" w:rsidRDefault="00860F4C" w:rsidP="00770A4E">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媒体采访            </w:t>
            </w:r>
            <w:r w:rsidRPr="00F7661A">
              <w:rPr>
                <w:rFonts w:ascii="宋体" w:hAnsi="宋体" w:hint="eastAsia"/>
                <w:bCs/>
                <w:iCs/>
                <w:sz w:val="24"/>
                <w:szCs w:val="24"/>
              </w:rPr>
              <w:t>□</w:t>
            </w:r>
            <w:r w:rsidRPr="00F7661A">
              <w:rPr>
                <w:rFonts w:ascii="宋体" w:hAnsi="宋体" w:hint="eastAsia"/>
                <w:sz w:val="24"/>
                <w:szCs w:val="24"/>
              </w:rPr>
              <w:t>业绩说明会</w:t>
            </w:r>
          </w:p>
          <w:p w:rsidR="00860F4C" w:rsidRPr="00CB5F38" w:rsidRDefault="00860F4C" w:rsidP="00770A4E">
            <w:pPr>
              <w:spacing w:line="480" w:lineRule="atLeast"/>
              <w:rPr>
                <w:rFonts w:ascii="宋体" w:hAnsi="宋体"/>
                <w:sz w:val="24"/>
                <w:szCs w:val="24"/>
              </w:rPr>
            </w:pPr>
            <w:r w:rsidRPr="00F7661A">
              <w:rPr>
                <w:rFonts w:ascii="宋体" w:hAnsi="宋体" w:hint="eastAsia"/>
                <w:bCs/>
                <w:iCs/>
                <w:sz w:val="24"/>
                <w:szCs w:val="24"/>
              </w:rPr>
              <w:t>□</w:t>
            </w:r>
            <w:r w:rsidRPr="00F7661A">
              <w:rPr>
                <w:rFonts w:ascii="宋体" w:hAnsi="宋体" w:hint="eastAsia"/>
                <w:sz w:val="24"/>
                <w:szCs w:val="24"/>
              </w:rPr>
              <w:t xml:space="preserve">新闻发布会          </w:t>
            </w:r>
            <w:r w:rsidRPr="00CB5F38">
              <w:rPr>
                <w:rFonts w:ascii="宋体" w:hAnsi="宋体" w:hint="eastAsia"/>
                <w:sz w:val="24"/>
                <w:szCs w:val="24"/>
              </w:rPr>
              <w:t>□</w:t>
            </w:r>
            <w:r w:rsidRPr="00F7661A">
              <w:rPr>
                <w:rFonts w:ascii="宋体" w:hAnsi="宋体" w:hint="eastAsia"/>
                <w:sz w:val="24"/>
                <w:szCs w:val="24"/>
              </w:rPr>
              <w:t>路演活动</w:t>
            </w:r>
          </w:p>
          <w:p w:rsidR="00860F4C" w:rsidRPr="00CB5F38" w:rsidRDefault="00860F4C" w:rsidP="00CB5F38">
            <w:pPr>
              <w:spacing w:line="480" w:lineRule="atLeast"/>
              <w:rPr>
                <w:rFonts w:ascii="宋体" w:hAnsi="宋体"/>
                <w:bCs/>
                <w:iCs/>
                <w:sz w:val="24"/>
                <w:szCs w:val="24"/>
              </w:rPr>
            </w:pPr>
            <w:r w:rsidRPr="00CB5F38">
              <w:rPr>
                <w:rFonts w:ascii="宋体" w:hAnsi="宋体" w:hint="eastAsia"/>
                <w:sz w:val="24"/>
                <w:szCs w:val="24"/>
              </w:rPr>
              <w:t>□</w:t>
            </w:r>
            <w:r w:rsidRPr="00F7661A">
              <w:rPr>
                <w:rFonts w:ascii="宋体" w:hAnsi="宋体" w:hint="eastAsia"/>
                <w:sz w:val="24"/>
                <w:szCs w:val="24"/>
              </w:rPr>
              <w:t>现场参观</w:t>
            </w:r>
            <w:r w:rsidRPr="00CB5F38">
              <w:rPr>
                <w:rFonts w:ascii="宋体" w:hAnsi="宋体"/>
                <w:sz w:val="24"/>
                <w:szCs w:val="24"/>
              </w:rPr>
              <w:tab/>
            </w:r>
            <w:r w:rsidRPr="00CB5F38">
              <w:rPr>
                <w:rFonts w:ascii="宋体" w:hAnsi="宋体" w:hint="eastAsia"/>
                <w:sz w:val="24"/>
                <w:szCs w:val="24"/>
              </w:rPr>
              <w:t>□</w:t>
            </w:r>
            <w:r w:rsidRPr="00F7661A">
              <w:rPr>
                <w:rFonts w:ascii="宋体" w:hAnsi="宋体" w:hint="eastAsia"/>
                <w:sz w:val="24"/>
                <w:szCs w:val="24"/>
              </w:rPr>
              <w:t xml:space="preserve">其他 </w:t>
            </w:r>
          </w:p>
        </w:tc>
      </w:tr>
      <w:tr w:rsidR="00DC0CF7" w:rsidRPr="00D72F2A" w:rsidTr="0061406C">
        <w:trPr>
          <w:jc w:val="center"/>
        </w:trPr>
        <w:tc>
          <w:tcPr>
            <w:tcW w:w="1413" w:type="dxa"/>
          </w:tcPr>
          <w:p w:rsidR="00DC0CF7" w:rsidRPr="00F7661A" w:rsidRDefault="00DC0CF7" w:rsidP="00DC0CF7">
            <w:pPr>
              <w:spacing w:line="480" w:lineRule="atLeast"/>
              <w:rPr>
                <w:rFonts w:ascii="宋体"/>
                <w:b/>
                <w:bCs/>
                <w:iCs/>
                <w:sz w:val="24"/>
                <w:szCs w:val="24"/>
              </w:rPr>
            </w:pPr>
            <w:r w:rsidRPr="00F7661A">
              <w:rPr>
                <w:rFonts w:ascii="宋体" w:hAnsi="宋体" w:hint="eastAsia"/>
                <w:b/>
                <w:bCs/>
                <w:iCs/>
                <w:sz w:val="24"/>
                <w:szCs w:val="24"/>
              </w:rPr>
              <w:t>参与单位名称及人员姓名</w:t>
            </w:r>
          </w:p>
        </w:tc>
        <w:tc>
          <w:tcPr>
            <w:tcW w:w="6883" w:type="dxa"/>
          </w:tcPr>
          <w:p w:rsidR="00DC0CF7" w:rsidRPr="00D5099E" w:rsidRDefault="0024389B" w:rsidP="00407B4D">
            <w:pPr>
              <w:spacing w:line="480" w:lineRule="atLeast"/>
              <w:rPr>
                <w:rFonts w:ascii="宋体"/>
                <w:bCs/>
                <w:iCs/>
                <w:sz w:val="24"/>
                <w:szCs w:val="24"/>
              </w:rPr>
            </w:pPr>
            <w:r>
              <w:rPr>
                <w:rFonts w:ascii="宋体" w:hint="eastAsia"/>
                <w:bCs/>
                <w:iCs/>
                <w:sz w:val="24"/>
                <w:szCs w:val="24"/>
              </w:rPr>
              <w:t>MAPLE-BROWN ABBOTT李原</w:t>
            </w:r>
            <w:r>
              <w:rPr>
                <w:rFonts w:ascii="宋体"/>
                <w:bCs/>
                <w:iCs/>
                <w:sz w:val="24"/>
                <w:szCs w:val="24"/>
              </w:rPr>
              <w:t>、何亮洪，浙商证券王鹏</w:t>
            </w:r>
            <w:r>
              <w:rPr>
                <w:rFonts w:ascii="宋体" w:hint="eastAsia"/>
                <w:bCs/>
                <w:iCs/>
                <w:sz w:val="24"/>
                <w:szCs w:val="24"/>
              </w:rPr>
              <w:t>、</w:t>
            </w:r>
            <w:r>
              <w:rPr>
                <w:rFonts w:ascii="宋体"/>
                <w:bCs/>
                <w:iCs/>
                <w:sz w:val="24"/>
                <w:szCs w:val="24"/>
              </w:rPr>
              <w:t>胡</w:t>
            </w:r>
            <w:r>
              <w:rPr>
                <w:rFonts w:ascii="宋体" w:hint="eastAsia"/>
                <w:bCs/>
                <w:iCs/>
                <w:sz w:val="24"/>
                <w:szCs w:val="24"/>
              </w:rPr>
              <w:t>阳</w:t>
            </w:r>
            <w:r>
              <w:rPr>
                <w:rFonts w:ascii="宋体"/>
                <w:bCs/>
                <w:iCs/>
                <w:sz w:val="24"/>
                <w:szCs w:val="24"/>
              </w:rPr>
              <w:t>艳、王</w:t>
            </w:r>
            <w:r>
              <w:rPr>
                <w:rFonts w:ascii="宋体" w:hint="eastAsia"/>
                <w:bCs/>
                <w:iCs/>
                <w:sz w:val="24"/>
                <w:szCs w:val="24"/>
              </w:rPr>
              <w:t>俊</w:t>
            </w:r>
            <w:r>
              <w:rPr>
                <w:rFonts w:ascii="宋体"/>
                <w:bCs/>
                <w:iCs/>
                <w:sz w:val="24"/>
                <w:szCs w:val="24"/>
              </w:rPr>
              <w:t>阳，湖北</w:t>
            </w:r>
            <w:r>
              <w:rPr>
                <w:rFonts w:ascii="宋体" w:hint="eastAsia"/>
                <w:bCs/>
                <w:iCs/>
                <w:sz w:val="24"/>
                <w:szCs w:val="24"/>
              </w:rPr>
              <w:t>高</w:t>
            </w:r>
            <w:r>
              <w:rPr>
                <w:rFonts w:ascii="宋体"/>
                <w:bCs/>
                <w:iCs/>
                <w:sz w:val="24"/>
                <w:szCs w:val="24"/>
              </w:rPr>
              <w:t>投费世</w:t>
            </w:r>
            <w:r>
              <w:rPr>
                <w:rFonts w:ascii="宋体" w:hint="eastAsia"/>
                <w:bCs/>
                <w:iCs/>
                <w:sz w:val="24"/>
                <w:szCs w:val="24"/>
              </w:rPr>
              <w:t>彬</w:t>
            </w:r>
            <w:r>
              <w:rPr>
                <w:rFonts w:ascii="宋体"/>
                <w:bCs/>
                <w:iCs/>
                <w:sz w:val="24"/>
                <w:szCs w:val="24"/>
              </w:rPr>
              <w:t>、熊玉婷、孙燕萍</w:t>
            </w:r>
            <w:r>
              <w:rPr>
                <w:rFonts w:ascii="宋体" w:hint="eastAsia"/>
                <w:bCs/>
                <w:iCs/>
                <w:sz w:val="24"/>
                <w:szCs w:val="24"/>
              </w:rPr>
              <w:t>，</w:t>
            </w:r>
            <w:r>
              <w:rPr>
                <w:rFonts w:ascii="宋体"/>
                <w:bCs/>
                <w:iCs/>
                <w:sz w:val="24"/>
                <w:szCs w:val="24"/>
              </w:rPr>
              <w:t>中经资本刘婵娟、黄景</w:t>
            </w:r>
            <w:r>
              <w:rPr>
                <w:rFonts w:ascii="宋体" w:hint="eastAsia"/>
                <w:bCs/>
                <w:iCs/>
                <w:sz w:val="24"/>
                <w:szCs w:val="24"/>
              </w:rPr>
              <w:t>胜</w:t>
            </w:r>
            <w:r w:rsidR="00F0178A">
              <w:rPr>
                <w:rFonts w:ascii="宋体" w:hint="eastAsia"/>
                <w:bCs/>
                <w:iCs/>
                <w:sz w:val="24"/>
                <w:szCs w:val="24"/>
              </w:rPr>
              <w:t>、李</w:t>
            </w:r>
            <w:r w:rsidR="008E28B0">
              <w:rPr>
                <w:rFonts w:ascii="宋体" w:hint="eastAsia"/>
                <w:bCs/>
                <w:iCs/>
                <w:sz w:val="24"/>
                <w:szCs w:val="24"/>
              </w:rPr>
              <w:t>鏐</w:t>
            </w:r>
            <w:r w:rsidR="00D07874">
              <w:rPr>
                <w:rFonts w:ascii="宋体" w:hint="eastAsia"/>
                <w:bCs/>
                <w:iCs/>
                <w:sz w:val="24"/>
                <w:szCs w:val="24"/>
              </w:rPr>
              <w:t>、</w:t>
            </w:r>
            <w:r w:rsidR="00F0178A">
              <w:rPr>
                <w:rFonts w:ascii="宋体"/>
                <w:bCs/>
                <w:iCs/>
                <w:sz w:val="24"/>
                <w:szCs w:val="24"/>
              </w:rPr>
              <w:t>王青龙，平安</w:t>
            </w:r>
            <w:r w:rsidR="00F0178A">
              <w:rPr>
                <w:rFonts w:ascii="宋体" w:hint="eastAsia"/>
                <w:bCs/>
                <w:iCs/>
                <w:sz w:val="24"/>
                <w:szCs w:val="24"/>
              </w:rPr>
              <w:t>证券</w:t>
            </w:r>
            <w:r w:rsidR="00F0178A">
              <w:rPr>
                <w:rFonts w:ascii="宋体"/>
                <w:bCs/>
                <w:iCs/>
                <w:sz w:val="24"/>
                <w:szCs w:val="24"/>
              </w:rPr>
              <w:t>胡小高</w:t>
            </w:r>
            <w:r w:rsidR="00F0178A">
              <w:rPr>
                <w:rFonts w:ascii="宋体" w:hint="eastAsia"/>
                <w:bCs/>
                <w:iCs/>
                <w:sz w:val="24"/>
                <w:szCs w:val="24"/>
              </w:rPr>
              <w:t>，</w:t>
            </w:r>
            <w:r w:rsidR="00F0178A">
              <w:rPr>
                <w:rFonts w:ascii="宋体"/>
                <w:bCs/>
                <w:iCs/>
                <w:sz w:val="24"/>
                <w:szCs w:val="24"/>
              </w:rPr>
              <w:t>零点</w:t>
            </w:r>
            <w:r w:rsidR="00F0178A">
              <w:rPr>
                <w:rFonts w:ascii="宋体" w:hint="eastAsia"/>
                <w:bCs/>
                <w:iCs/>
                <w:sz w:val="24"/>
                <w:szCs w:val="24"/>
              </w:rPr>
              <w:t>智创</w:t>
            </w:r>
            <w:r w:rsidR="00F0178A">
              <w:rPr>
                <w:rFonts w:ascii="宋体"/>
                <w:bCs/>
                <w:iCs/>
                <w:sz w:val="24"/>
                <w:szCs w:val="24"/>
              </w:rPr>
              <w:t>朱丽</w:t>
            </w:r>
            <w:r w:rsidR="00F0178A">
              <w:rPr>
                <w:rFonts w:ascii="宋体" w:hint="eastAsia"/>
                <w:bCs/>
                <w:iCs/>
                <w:sz w:val="24"/>
                <w:szCs w:val="24"/>
              </w:rPr>
              <w:t>晔</w:t>
            </w:r>
            <w:r w:rsidR="00F0178A">
              <w:rPr>
                <w:rFonts w:ascii="宋体"/>
                <w:bCs/>
                <w:iCs/>
                <w:sz w:val="24"/>
                <w:szCs w:val="24"/>
              </w:rPr>
              <w:t>。</w:t>
            </w:r>
          </w:p>
        </w:tc>
      </w:tr>
      <w:tr w:rsidR="00DC0CF7" w:rsidRPr="00F7661A" w:rsidTr="0061406C">
        <w:trPr>
          <w:jc w:val="center"/>
        </w:trPr>
        <w:tc>
          <w:tcPr>
            <w:tcW w:w="1413" w:type="dxa"/>
          </w:tcPr>
          <w:p w:rsidR="00DC0CF7" w:rsidRPr="00F7661A" w:rsidRDefault="00DC0CF7" w:rsidP="00DC0CF7">
            <w:pPr>
              <w:spacing w:line="480" w:lineRule="atLeast"/>
              <w:rPr>
                <w:rFonts w:ascii="宋体"/>
                <w:b/>
                <w:bCs/>
                <w:iCs/>
                <w:sz w:val="24"/>
                <w:szCs w:val="24"/>
              </w:rPr>
            </w:pPr>
            <w:r w:rsidRPr="00F7661A">
              <w:rPr>
                <w:rFonts w:ascii="宋体" w:hAnsi="宋体" w:hint="eastAsia"/>
                <w:b/>
                <w:bCs/>
                <w:iCs/>
                <w:sz w:val="24"/>
                <w:szCs w:val="24"/>
              </w:rPr>
              <w:t>时间</w:t>
            </w:r>
          </w:p>
        </w:tc>
        <w:tc>
          <w:tcPr>
            <w:tcW w:w="6883" w:type="dxa"/>
          </w:tcPr>
          <w:p w:rsidR="00DC0CF7" w:rsidRPr="00F7661A" w:rsidRDefault="00DC0CF7" w:rsidP="00FA229A">
            <w:pPr>
              <w:spacing w:line="480" w:lineRule="atLeast"/>
              <w:rPr>
                <w:rFonts w:ascii="宋体"/>
                <w:bCs/>
                <w:iCs/>
                <w:sz w:val="24"/>
                <w:szCs w:val="24"/>
              </w:rPr>
            </w:pPr>
            <w:r>
              <w:rPr>
                <w:rFonts w:ascii="宋体" w:hint="eastAsia"/>
                <w:bCs/>
                <w:iCs/>
                <w:sz w:val="24"/>
                <w:szCs w:val="24"/>
              </w:rPr>
              <w:t>2019年</w:t>
            </w:r>
            <w:r w:rsidR="00FA229A">
              <w:rPr>
                <w:rFonts w:ascii="宋体"/>
                <w:bCs/>
                <w:iCs/>
                <w:sz w:val="24"/>
                <w:szCs w:val="24"/>
              </w:rPr>
              <w:t>9</w:t>
            </w:r>
            <w:r>
              <w:rPr>
                <w:rFonts w:ascii="宋体" w:hint="eastAsia"/>
                <w:bCs/>
                <w:iCs/>
                <w:sz w:val="24"/>
                <w:szCs w:val="24"/>
              </w:rPr>
              <w:t>月</w:t>
            </w:r>
            <w:r w:rsidR="00FA229A">
              <w:rPr>
                <w:rFonts w:ascii="宋体"/>
                <w:bCs/>
                <w:iCs/>
                <w:sz w:val="24"/>
                <w:szCs w:val="24"/>
              </w:rPr>
              <w:t>10</w:t>
            </w:r>
            <w:r>
              <w:rPr>
                <w:rFonts w:ascii="宋体" w:hint="eastAsia"/>
                <w:bCs/>
                <w:iCs/>
                <w:sz w:val="24"/>
                <w:szCs w:val="24"/>
              </w:rPr>
              <w:t>日</w:t>
            </w:r>
          </w:p>
        </w:tc>
      </w:tr>
      <w:tr w:rsidR="00DC0CF7" w:rsidRPr="00F7661A" w:rsidTr="0061406C">
        <w:trPr>
          <w:jc w:val="center"/>
        </w:trPr>
        <w:tc>
          <w:tcPr>
            <w:tcW w:w="1413" w:type="dxa"/>
          </w:tcPr>
          <w:p w:rsidR="00DC0CF7" w:rsidRPr="00F7661A" w:rsidRDefault="00DC0CF7" w:rsidP="00DC0CF7">
            <w:pPr>
              <w:spacing w:line="480" w:lineRule="atLeast"/>
              <w:rPr>
                <w:rFonts w:ascii="宋体"/>
                <w:b/>
                <w:bCs/>
                <w:iCs/>
                <w:sz w:val="24"/>
                <w:szCs w:val="24"/>
              </w:rPr>
            </w:pPr>
            <w:r w:rsidRPr="00F7661A">
              <w:rPr>
                <w:rFonts w:ascii="宋体" w:hAnsi="宋体" w:hint="eastAsia"/>
                <w:b/>
                <w:bCs/>
                <w:iCs/>
                <w:sz w:val="24"/>
                <w:szCs w:val="24"/>
              </w:rPr>
              <w:t>地点</w:t>
            </w:r>
          </w:p>
        </w:tc>
        <w:tc>
          <w:tcPr>
            <w:tcW w:w="6883" w:type="dxa"/>
          </w:tcPr>
          <w:p w:rsidR="00DC0CF7" w:rsidRPr="00F7661A" w:rsidRDefault="00DC0CF7" w:rsidP="00E35F35">
            <w:pPr>
              <w:spacing w:line="480" w:lineRule="atLeast"/>
              <w:rPr>
                <w:rFonts w:ascii="宋体"/>
                <w:bCs/>
                <w:iCs/>
                <w:sz w:val="24"/>
                <w:szCs w:val="24"/>
              </w:rPr>
            </w:pPr>
            <w:r>
              <w:rPr>
                <w:rFonts w:ascii="宋体" w:hint="eastAsia"/>
                <w:bCs/>
                <w:iCs/>
                <w:sz w:val="24"/>
                <w:szCs w:val="24"/>
              </w:rPr>
              <w:t>武汉</w:t>
            </w:r>
            <w:r>
              <w:rPr>
                <w:rFonts w:ascii="宋体"/>
                <w:bCs/>
                <w:iCs/>
                <w:sz w:val="24"/>
                <w:szCs w:val="24"/>
              </w:rPr>
              <w:t>帝尔激光科技股份有限公司会议室</w:t>
            </w:r>
          </w:p>
        </w:tc>
      </w:tr>
      <w:tr w:rsidR="00DC0CF7" w:rsidRPr="00F7661A" w:rsidTr="0061406C">
        <w:trPr>
          <w:jc w:val="center"/>
        </w:trPr>
        <w:tc>
          <w:tcPr>
            <w:tcW w:w="1413" w:type="dxa"/>
          </w:tcPr>
          <w:p w:rsidR="00DC0CF7" w:rsidRPr="00F7661A" w:rsidRDefault="00DC0CF7" w:rsidP="00DC0CF7">
            <w:pPr>
              <w:spacing w:line="480" w:lineRule="atLeast"/>
              <w:rPr>
                <w:rFonts w:ascii="宋体"/>
                <w:b/>
                <w:bCs/>
                <w:iCs/>
                <w:sz w:val="24"/>
                <w:szCs w:val="24"/>
              </w:rPr>
            </w:pPr>
            <w:r w:rsidRPr="00F7661A">
              <w:rPr>
                <w:rFonts w:ascii="宋体" w:hAnsi="宋体" w:hint="eastAsia"/>
                <w:b/>
                <w:bCs/>
                <w:iCs/>
                <w:sz w:val="24"/>
                <w:szCs w:val="24"/>
              </w:rPr>
              <w:t>上市公司接待人员姓名</w:t>
            </w:r>
          </w:p>
        </w:tc>
        <w:tc>
          <w:tcPr>
            <w:tcW w:w="6883" w:type="dxa"/>
            <w:vAlign w:val="center"/>
          </w:tcPr>
          <w:p w:rsidR="00D767F1" w:rsidRDefault="00D767F1" w:rsidP="00FB0232">
            <w:pPr>
              <w:spacing w:line="480" w:lineRule="atLeast"/>
              <w:rPr>
                <w:rFonts w:ascii="宋体"/>
                <w:bCs/>
                <w:iCs/>
                <w:sz w:val="24"/>
                <w:szCs w:val="24"/>
              </w:rPr>
            </w:pPr>
            <w:r>
              <w:rPr>
                <w:rFonts w:ascii="宋体" w:hint="eastAsia"/>
                <w:bCs/>
                <w:iCs/>
                <w:sz w:val="24"/>
                <w:szCs w:val="24"/>
              </w:rPr>
              <w:t>财务总监、董事会秘书：刘志波</w:t>
            </w:r>
          </w:p>
          <w:p w:rsidR="00DC0CF7" w:rsidRDefault="00DC0CF7" w:rsidP="00FB0232">
            <w:pPr>
              <w:spacing w:line="480" w:lineRule="atLeast"/>
              <w:rPr>
                <w:rFonts w:ascii="宋体"/>
                <w:bCs/>
                <w:iCs/>
                <w:sz w:val="24"/>
                <w:szCs w:val="24"/>
              </w:rPr>
            </w:pPr>
            <w:r w:rsidRPr="003C18C2">
              <w:rPr>
                <w:rFonts w:ascii="宋体"/>
                <w:bCs/>
                <w:iCs/>
                <w:sz w:val="24"/>
                <w:szCs w:val="24"/>
              </w:rPr>
              <w:t>证券事务代表：段晓婷</w:t>
            </w:r>
          </w:p>
          <w:p w:rsidR="0056397C" w:rsidRPr="00F7661A" w:rsidRDefault="0056397C" w:rsidP="00FB0232">
            <w:pPr>
              <w:spacing w:line="480" w:lineRule="atLeast"/>
              <w:rPr>
                <w:rFonts w:ascii="宋体"/>
                <w:bCs/>
                <w:iCs/>
                <w:sz w:val="24"/>
                <w:szCs w:val="24"/>
              </w:rPr>
            </w:pPr>
          </w:p>
        </w:tc>
      </w:tr>
      <w:tr w:rsidR="00DC0CF7" w:rsidRPr="009F48F5" w:rsidTr="0061406C">
        <w:trPr>
          <w:trHeight w:val="1757"/>
          <w:jc w:val="center"/>
        </w:trPr>
        <w:tc>
          <w:tcPr>
            <w:tcW w:w="1413" w:type="dxa"/>
            <w:vAlign w:val="center"/>
          </w:tcPr>
          <w:p w:rsidR="00DC0CF7" w:rsidRPr="00F7661A" w:rsidRDefault="00DC0CF7" w:rsidP="00DC0CF7">
            <w:pPr>
              <w:spacing w:line="480" w:lineRule="atLeast"/>
              <w:rPr>
                <w:rFonts w:ascii="宋体"/>
                <w:b/>
                <w:bCs/>
                <w:iCs/>
                <w:sz w:val="24"/>
                <w:szCs w:val="24"/>
              </w:rPr>
            </w:pPr>
            <w:r w:rsidRPr="00F7661A">
              <w:rPr>
                <w:rFonts w:ascii="宋体" w:hAnsi="宋体" w:hint="eastAsia"/>
                <w:b/>
                <w:bCs/>
                <w:iCs/>
                <w:sz w:val="24"/>
                <w:szCs w:val="24"/>
              </w:rPr>
              <w:t>投资者关系活动主要内容介绍</w:t>
            </w:r>
          </w:p>
          <w:p w:rsidR="00DC0CF7" w:rsidRPr="00F7661A" w:rsidRDefault="00DC0CF7" w:rsidP="00DC0CF7">
            <w:pPr>
              <w:spacing w:line="480" w:lineRule="atLeast"/>
              <w:rPr>
                <w:rFonts w:ascii="宋体"/>
                <w:b/>
                <w:bCs/>
                <w:iCs/>
                <w:sz w:val="24"/>
                <w:szCs w:val="24"/>
              </w:rPr>
            </w:pPr>
          </w:p>
        </w:tc>
        <w:tc>
          <w:tcPr>
            <w:tcW w:w="6883" w:type="dxa"/>
          </w:tcPr>
          <w:p w:rsidR="00B97520" w:rsidRPr="00E24976" w:rsidRDefault="00E24976" w:rsidP="00E24976">
            <w:pPr>
              <w:spacing w:line="360" w:lineRule="auto"/>
              <w:rPr>
                <w:rFonts w:ascii="宋体"/>
                <w:bCs/>
                <w:iCs/>
                <w:sz w:val="24"/>
                <w:szCs w:val="24"/>
              </w:rPr>
            </w:pPr>
            <w:r>
              <w:rPr>
                <w:rFonts w:ascii="宋体" w:hint="eastAsia"/>
                <w:bCs/>
                <w:iCs/>
                <w:sz w:val="24"/>
                <w:szCs w:val="24"/>
              </w:rPr>
              <w:t>一、</w:t>
            </w:r>
            <w:r w:rsidR="00DC0CF7" w:rsidRPr="00E24976">
              <w:rPr>
                <w:rFonts w:ascii="宋体" w:hint="eastAsia"/>
                <w:bCs/>
                <w:iCs/>
                <w:sz w:val="24"/>
                <w:szCs w:val="24"/>
              </w:rPr>
              <w:t>介绍公司</w:t>
            </w:r>
            <w:r w:rsidR="00DC0CF7" w:rsidRPr="00E24976">
              <w:rPr>
                <w:rFonts w:ascii="宋体"/>
                <w:bCs/>
                <w:iCs/>
                <w:sz w:val="24"/>
                <w:szCs w:val="24"/>
              </w:rPr>
              <w:t>基本情况</w:t>
            </w:r>
            <w:r w:rsidR="00DC0CF7" w:rsidRPr="00E24976">
              <w:rPr>
                <w:rFonts w:ascii="宋体" w:hint="eastAsia"/>
                <w:bCs/>
                <w:iCs/>
                <w:sz w:val="24"/>
                <w:szCs w:val="24"/>
              </w:rPr>
              <w:t>:</w:t>
            </w:r>
          </w:p>
          <w:p w:rsidR="00CB5F38" w:rsidRPr="00CB5F38" w:rsidRDefault="000B676A" w:rsidP="00CB5F38">
            <w:pPr>
              <w:widowControl/>
              <w:spacing w:line="360" w:lineRule="auto"/>
              <w:ind w:firstLineChars="200" w:firstLine="480"/>
              <w:rPr>
                <w:rFonts w:ascii="宋体"/>
                <w:bCs/>
                <w:iCs/>
                <w:sz w:val="24"/>
                <w:szCs w:val="24"/>
              </w:rPr>
            </w:pPr>
            <w:r w:rsidRPr="00CB5F38">
              <w:rPr>
                <w:rFonts w:ascii="宋体"/>
                <w:bCs/>
                <w:iCs/>
                <w:sz w:val="24"/>
                <w:szCs w:val="24"/>
              </w:rPr>
              <w:t>武汉帝尔激光科技有限公司成立于2008年4月25日</w:t>
            </w:r>
            <w:r w:rsidRPr="00CB5F38">
              <w:rPr>
                <w:rFonts w:ascii="宋体" w:hint="eastAsia"/>
                <w:bCs/>
                <w:iCs/>
                <w:sz w:val="24"/>
                <w:szCs w:val="24"/>
              </w:rPr>
              <w:t>，</w:t>
            </w:r>
            <w:bookmarkStart w:id="0" w:name="_Hlk484338716"/>
            <w:r w:rsidRPr="00CB5F38">
              <w:rPr>
                <w:rFonts w:ascii="宋体"/>
                <w:bCs/>
                <w:iCs/>
                <w:sz w:val="24"/>
                <w:szCs w:val="24"/>
              </w:rPr>
              <w:t>公司主营业务为精密激光加工解决方案的设计及其配套设备的研发、生产和销售。</w:t>
            </w:r>
            <w:bookmarkEnd w:id="0"/>
            <w:r w:rsidRPr="00CB5F38">
              <w:rPr>
                <w:rFonts w:ascii="宋体"/>
                <w:bCs/>
                <w:iCs/>
                <w:sz w:val="24"/>
                <w:szCs w:val="24"/>
              </w:rPr>
              <w:t>主</w:t>
            </w:r>
            <w:r w:rsidRPr="00CB5F38">
              <w:rPr>
                <w:rFonts w:ascii="宋体" w:hint="eastAsia"/>
                <w:bCs/>
                <w:iCs/>
                <w:sz w:val="24"/>
                <w:szCs w:val="24"/>
              </w:rPr>
              <w:t>营</w:t>
            </w:r>
            <w:r w:rsidRPr="00CB5F38">
              <w:rPr>
                <w:rFonts w:ascii="宋体"/>
                <w:bCs/>
                <w:iCs/>
                <w:sz w:val="24"/>
                <w:szCs w:val="24"/>
              </w:rPr>
              <w:t>产品为应用于光伏领域的精密激光加工设备。在光伏领域，公司可针对国内外客户需求提</w:t>
            </w:r>
            <w:r w:rsidR="00B97520" w:rsidRPr="00CB5F38">
              <w:rPr>
                <w:rFonts w:ascii="宋体"/>
                <w:bCs/>
                <w:iCs/>
                <w:sz w:val="24"/>
                <w:szCs w:val="24"/>
              </w:rPr>
              <w:t>供定制化、综合化的高效太阳能电池激光加工解决方案及相关配套设备</w:t>
            </w:r>
            <w:r w:rsidRPr="00CB5F38">
              <w:rPr>
                <w:rFonts w:ascii="宋体"/>
                <w:bCs/>
                <w:iCs/>
                <w:sz w:val="24"/>
                <w:szCs w:val="24"/>
              </w:rPr>
              <w:t>。晶科能源、天合光能、晶澳太阳能、隆基股份、阿特斯</w:t>
            </w:r>
            <w:r w:rsidRPr="00CB5F38">
              <w:rPr>
                <w:rFonts w:ascii="宋体" w:hint="eastAsia"/>
                <w:bCs/>
                <w:iCs/>
                <w:sz w:val="24"/>
                <w:szCs w:val="24"/>
              </w:rPr>
              <w:t>太阳能</w:t>
            </w:r>
            <w:r w:rsidRPr="00CB5F38">
              <w:rPr>
                <w:rFonts w:ascii="宋体"/>
                <w:bCs/>
                <w:iCs/>
                <w:sz w:val="24"/>
                <w:szCs w:val="24"/>
              </w:rPr>
              <w:t>、</w:t>
            </w:r>
            <w:r w:rsidRPr="00CB5F38">
              <w:rPr>
                <w:rFonts w:ascii="宋体" w:hint="eastAsia"/>
                <w:bCs/>
                <w:iCs/>
                <w:sz w:val="24"/>
                <w:szCs w:val="24"/>
              </w:rPr>
              <w:t>韩华新能源、</w:t>
            </w:r>
            <w:r w:rsidRPr="00CB5F38">
              <w:rPr>
                <w:rFonts w:ascii="宋体"/>
                <w:bCs/>
                <w:iCs/>
                <w:sz w:val="24"/>
                <w:szCs w:val="24"/>
              </w:rPr>
              <w:t>东方日升等</w:t>
            </w:r>
            <w:bookmarkStart w:id="1" w:name="_Hlk6849761"/>
            <w:r w:rsidRPr="00CB5F38">
              <w:rPr>
                <w:rFonts w:ascii="宋体"/>
                <w:bCs/>
                <w:iCs/>
                <w:sz w:val="24"/>
                <w:szCs w:val="24"/>
              </w:rPr>
              <w:t>201</w:t>
            </w:r>
            <w:r w:rsidRPr="00CB5F38">
              <w:rPr>
                <w:rFonts w:ascii="宋体" w:hint="eastAsia"/>
                <w:bCs/>
                <w:iCs/>
                <w:sz w:val="24"/>
                <w:szCs w:val="24"/>
              </w:rPr>
              <w:t>8</w:t>
            </w:r>
            <w:r w:rsidRPr="00CB5F38">
              <w:rPr>
                <w:rFonts w:ascii="宋体"/>
                <w:bCs/>
                <w:iCs/>
                <w:sz w:val="24"/>
                <w:szCs w:val="24"/>
              </w:rPr>
              <w:t>年全球光伏组件</w:t>
            </w:r>
            <w:r w:rsidRPr="00CB5F38">
              <w:rPr>
                <w:rFonts w:ascii="宋体" w:hint="eastAsia"/>
                <w:bCs/>
                <w:iCs/>
                <w:sz w:val="24"/>
                <w:szCs w:val="24"/>
              </w:rPr>
              <w:t>出货量</w:t>
            </w:r>
            <w:r w:rsidRPr="00CB5F38">
              <w:rPr>
                <w:rFonts w:ascii="宋体"/>
                <w:bCs/>
                <w:iCs/>
                <w:sz w:val="24"/>
                <w:szCs w:val="24"/>
              </w:rPr>
              <w:t>前十企业目前均与公司开展合作</w:t>
            </w:r>
            <w:bookmarkEnd w:id="1"/>
            <w:r w:rsidRPr="00CB5F38">
              <w:rPr>
                <w:rFonts w:ascii="宋体" w:hint="eastAsia"/>
                <w:bCs/>
                <w:iCs/>
                <w:sz w:val="24"/>
                <w:szCs w:val="24"/>
              </w:rPr>
              <w:t>。</w:t>
            </w:r>
            <w:r w:rsidRPr="00CB5F38">
              <w:rPr>
                <w:rFonts w:ascii="宋体"/>
                <w:bCs/>
                <w:iCs/>
                <w:sz w:val="24"/>
                <w:szCs w:val="24"/>
              </w:rPr>
              <w:t>公司目前的主要产品</w:t>
            </w:r>
            <w:bookmarkStart w:id="2" w:name="_Hlk6846623"/>
            <w:r w:rsidRPr="00CB5F38">
              <w:rPr>
                <w:rFonts w:ascii="宋体"/>
                <w:bCs/>
                <w:iCs/>
                <w:sz w:val="24"/>
                <w:szCs w:val="24"/>
              </w:rPr>
              <w:t>包括PERC激光消融设备</w:t>
            </w:r>
            <w:r w:rsidRPr="00CB5F38">
              <w:rPr>
                <w:rFonts w:ascii="宋体"/>
                <w:bCs/>
                <w:iCs/>
                <w:szCs w:val="24"/>
              </w:rPr>
              <w:t>、</w:t>
            </w:r>
            <w:bookmarkStart w:id="3" w:name="_Hlk6846602"/>
            <w:r w:rsidRPr="00CB5F38">
              <w:rPr>
                <w:rFonts w:ascii="宋体" w:hint="eastAsia"/>
                <w:bCs/>
                <w:iCs/>
                <w:sz w:val="24"/>
                <w:szCs w:val="24"/>
              </w:rPr>
              <w:t>S</w:t>
            </w:r>
            <w:r w:rsidRPr="00CB5F38">
              <w:rPr>
                <w:rFonts w:ascii="宋体"/>
                <w:bCs/>
                <w:iCs/>
                <w:sz w:val="24"/>
                <w:szCs w:val="24"/>
              </w:rPr>
              <w:t>E激光掺杂设备</w:t>
            </w:r>
            <w:bookmarkEnd w:id="3"/>
            <w:r w:rsidRPr="00CB5F38">
              <w:rPr>
                <w:rFonts w:ascii="宋体" w:hint="eastAsia"/>
                <w:bCs/>
                <w:iCs/>
                <w:sz w:val="24"/>
                <w:szCs w:val="24"/>
              </w:rPr>
              <w:t>、</w:t>
            </w:r>
            <w:r w:rsidRPr="00CB5F38">
              <w:rPr>
                <w:rFonts w:ascii="宋体"/>
                <w:bCs/>
                <w:iCs/>
                <w:sz w:val="24"/>
                <w:szCs w:val="24"/>
              </w:rPr>
              <w:t>MWT</w:t>
            </w:r>
            <w:r w:rsidRPr="00CB5F38">
              <w:rPr>
                <w:rFonts w:ascii="宋体" w:hint="eastAsia"/>
                <w:bCs/>
                <w:iCs/>
                <w:sz w:val="24"/>
                <w:szCs w:val="24"/>
              </w:rPr>
              <w:t>系列</w:t>
            </w:r>
            <w:r w:rsidRPr="00CB5F38">
              <w:rPr>
                <w:rFonts w:ascii="宋体"/>
                <w:bCs/>
                <w:iCs/>
                <w:sz w:val="24"/>
                <w:szCs w:val="24"/>
              </w:rPr>
              <w:t>激光设备、全自动高速激光</w:t>
            </w:r>
            <w:r w:rsidRPr="00CB5F38">
              <w:rPr>
                <w:rFonts w:ascii="宋体" w:hint="eastAsia"/>
                <w:bCs/>
                <w:iCs/>
                <w:sz w:val="24"/>
                <w:szCs w:val="24"/>
              </w:rPr>
              <w:t>划片/</w:t>
            </w:r>
            <w:r w:rsidRPr="00CB5F38">
              <w:rPr>
                <w:rFonts w:ascii="宋体"/>
                <w:bCs/>
                <w:iCs/>
                <w:sz w:val="24"/>
                <w:szCs w:val="24"/>
              </w:rPr>
              <w:t>裂片机</w:t>
            </w:r>
            <w:r w:rsidRPr="00CB5F38">
              <w:rPr>
                <w:rFonts w:ascii="宋体" w:hint="eastAsia"/>
                <w:bCs/>
                <w:iCs/>
                <w:sz w:val="24"/>
                <w:szCs w:val="24"/>
              </w:rPr>
              <w:t>、</w:t>
            </w:r>
            <w:r w:rsidRPr="00CB5F38">
              <w:rPr>
                <w:rFonts w:ascii="宋体"/>
                <w:bCs/>
                <w:iCs/>
                <w:sz w:val="24"/>
                <w:szCs w:val="24"/>
              </w:rPr>
              <w:t>LID/R</w:t>
            </w:r>
            <w:r w:rsidRPr="00CB5F38">
              <w:rPr>
                <w:rFonts w:ascii="宋体" w:hint="eastAsia"/>
                <w:bCs/>
                <w:iCs/>
                <w:sz w:val="24"/>
                <w:szCs w:val="24"/>
              </w:rPr>
              <w:t>激光修复</w:t>
            </w:r>
            <w:r w:rsidRPr="00CB5F38">
              <w:rPr>
                <w:rFonts w:ascii="宋体"/>
                <w:bCs/>
                <w:iCs/>
                <w:sz w:val="24"/>
                <w:szCs w:val="24"/>
              </w:rPr>
              <w:t>设备</w:t>
            </w:r>
            <w:r w:rsidRPr="00CB5F38">
              <w:rPr>
                <w:rFonts w:ascii="宋体" w:hint="eastAsia"/>
                <w:bCs/>
                <w:iCs/>
                <w:sz w:val="24"/>
                <w:szCs w:val="24"/>
              </w:rPr>
              <w:t>、激光扩硼设备</w:t>
            </w:r>
            <w:r w:rsidRPr="00CB5F38">
              <w:rPr>
                <w:rFonts w:ascii="宋体"/>
                <w:bCs/>
                <w:iCs/>
                <w:sz w:val="24"/>
                <w:szCs w:val="24"/>
              </w:rPr>
              <w:t>等</w:t>
            </w:r>
            <w:bookmarkEnd w:id="2"/>
            <w:r w:rsidRPr="00CB5F38">
              <w:rPr>
                <w:rFonts w:ascii="宋体"/>
                <w:bCs/>
                <w:iCs/>
                <w:sz w:val="24"/>
                <w:szCs w:val="24"/>
              </w:rPr>
              <w:t>。</w:t>
            </w:r>
          </w:p>
          <w:p w:rsidR="00DC0CF7" w:rsidRDefault="00DC0CF7" w:rsidP="00CB5F38">
            <w:pPr>
              <w:spacing w:line="360" w:lineRule="auto"/>
              <w:rPr>
                <w:rFonts w:ascii="宋体"/>
                <w:bCs/>
                <w:iCs/>
                <w:sz w:val="24"/>
                <w:szCs w:val="24"/>
              </w:rPr>
            </w:pPr>
            <w:r>
              <w:rPr>
                <w:rFonts w:ascii="宋体" w:hint="eastAsia"/>
                <w:bCs/>
                <w:iCs/>
                <w:sz w:val="24"/>
                <w:szCs w:val="24"/>
              </w:rPr>
              <w:t>二、投资者互动主要内容</w:t>
            </w:r>
          </w:p>
          <w:p w:rsidR="00BA249A" w:rsidRDefault="00D07874" w:rsidP="00B3486F">
            <w:pPr>
              <w:shd w:val="clear" w:color="auto" w:fill="FFFFFF"/>
              <w:autoSpaceDE w:val="0"/>
              <w:autoSpaceDN w:val="0"/>
              <w:adjustRightInd w:val="0"/>
              <w:spacing w:line="360" w:lineRule="auto"/>
              <w:ind w:firstLineChars="200" w:firstLine="480"/>
              <w:rPr>
                <w:kern w:val="0"/>
                <w:sz w:val="24"/>
              </w:rPr>
            </w:pPr>
            <w:r>
              <w:rPr>
                <w:rFonts w:hint="eastAsia"/>
                <w:kern w:val="0"/>
                <w:sz w:val="24"/>
              </w:rPr>
              <w:lastRenderedPageBreak/>
              <w:t>1</w:t>
            </w:r>
            <w:r>
              <w:rPr>
                <w:rFonts w:hint="eastAsia"/>
                <w:kern w:val="0"/>
                <w:sz w:val="24"/>
              </w:rPr>
              <w:t>、</w:t>
            </w:r>
            <w:r w:rsidR="00FA229A">
              <w:rPr>
                <w:rFonts w:hint="eastAsia"/>
                <w:kern w:val="0"/>
                <w:sz w:val="24"/>
              </w:rPr>
              <w:t>关于</w:t>
            </w:r>
            <w:r w:rsidR="00A551F5">
              <w:rPr>
                <w:rFonts w:hint="eastAsia"/>
                <w:kern w:val="0"/>
                <w:sz w:val="24"/>
              </w:rPr>
              <w:t>公司</w:t>
            </w:r>
            <w:r w:rsidR="00FA229A">
              <w:rPr>
                <w:kern w:val="0"/>
                <w:sz w:val="24"/>
              </w:rPr>
              <w:t>近期</w:t>
            </w:r>
            <w:r w:rsidR="00A551F5">
              <w:rPr>
                <w:rFonts w:hint="eastAsia"/>
                <w:kern w:val="0"/>
                <w:sz w:val="24"/>
              </w:rPr>
              <w:t>诉讼</w:t>
            </w:r>
            <w:r w:rsidR="00A551F5">
              <w:rPr>
                <w:kern w:val="0"/>
                <w:sz w:val="24"/>
              </w:rPr>
              <w:t>进展公告，请简单</w:t>
            </w:r>
            <w:r w:rsidR="00A551F5">
              <w:rPr>
                <w:rFonts w:hint="eastAsia"/>
                <w:kern w:val="0"/>
                <w:sz w:val="24"/>
              </w:rPr>
              <w:t>介绍</w:t>
            </w:r>
            <w:r w:rsidR="00A551F5">
              <w:rPr>
                <w:kern w:val="0"/>
                <w:sz w:val="24"/>
              </w:rPr>
              <w:t>诉讼的相关情况，同时，</w:t>
            </w:r>
            <w:r w:rsidR="00A551F5">
              <w:rPr>
                <w:rFonts w:hint="eastAsia"/>
                <w:kern w:val="0"/>
                <w:sz w:val="24"/>
              </w:rPr>
              <w:t>公司</w:t>
            </w:r>
            <w:r w:rsidR="00FA229A">
              <w:rPr>
                <w:rFonts w:hint="eastAsia"/>
                <w:kern w:val="0"/>
                <w:sz w:val="24"/>
              </w:rPr>
              <w:t>如何看待</w:t>
            </w:r>
            <w:r w:rsidR="00FA229A">
              <w:rPr>
                <w:kern w:val="0"/>
                <w:sz w:val="24"/>
              </w:rPr>
              <w:t>这次</w:t>
            </w:r>
            <w:r w:rsidR="00A551F5">
              <w:rPr>
                <w:kern w:val="0"/>
                <w:sz w:val="24"/>
              </w:rPr>
              <w:t>专利诉讼对公司</w:t>
            </w:r>
            <w:r w:rsidR="00FA229A">
              <w:rPr>
                <w:rFonts w:hint="eastAsia"/>
                <w:kern w:val="0"/>
                <w:sz w:val="24"/>
              </w:rPr>
              <w:t>的</w:t>
            </w:r>
            <w:r w:rsidR="00A551F5">
              <w:rPr>
                <w:kern w:val="0"/>
                <w:sz w:val="24"/>
              </w:rPr>
              <w:t>影响？</w:t>
            </w:r>
          </w:p>
          <w:p w:rsidR="00C076BC" w:rsidRDefault="007C3952" w:rsidP="004C1C3A">
            <w:pPr>
              <w:shd w:val="clear" w:color="auto" w:fill="FFFFFF"/>
              <w:autoSpaceDE w:val="0"/>
              <w:autoSpaceDN w:val="0"/>
              <w:adjustRightInd w:val="0"/>
              <w:spacing w:line="360" w:lineRule="auto"/>
              <w:ind w:firstLineChars="200" w:firstLine="480"/>
              <w:rPr>
                <w:kern w:val="0"/>
                <w:sz w:val="24"/>
              </w:rPr>
            </w:pPr>
            <w:r>
              <w:rPr>
                <w:rFonts w:hint="eastAsia"/>
                <w:kern w:val="0"/>
                <w:sz w:val="24"/>
              </w:rPr>
              <w:t>答</w:t>
            </w:r>
            <w:r w:rsidR="00EA0F7C">
              <w:rPr>
                <w:rFonts w:hint="eastAsia"/>
                <w:kern w:val="0"/>
                <w:sz w:val="24"/>
              </w:rPr>
              <w:t>：</w:t>
            </w:r>
            <w:r w:rsidR="00C926D6" w:rsidRPr="00C926D6">
              <w:rPr>
                <w:rFonts w:hint="eastAsia"/>
                <w:kern w:val="0"/>
                <w:sz w:val="24"/>
              </w:rPr>
              <w:t>2008</w:t>
            </w:r>
            <w:r w:rsidR="00C926D6" w:rsidRPr="00C926D6">
              <w:rPr>
                <w:rFonts w:hint="eastAsia"/>
                <w:kern w:val="0"/>
                <w:sz w:val="24"/>
              </w:rPr>
              <w:t>年</w:t>
            </w:r>
            <w:r w:rsidR="00C926D6" w:rsidRPr="00C926D6">
              <w:rPr>
                <w:rFonts w:hint="eastAsia"/>
                <w:kern w:val="0"/>
                <w:sz w:val="24"/>
              </w:rPr>
              <w:t>4</w:t>
            </w:r>
            <w:r w:rsidR="00C926D6" w:rsidRPr="00C926D6">
              <w:rPr>
                <w:rFonts w:hint="eastAsia"/>
                <w:kern w:val="0"/>
                <w:sz w:val="24"/>
              </w:rPr>
              <w:t>月，李志刚、王纯与其他创始股东成立</w:t>
            </w:r>
            <w:r w:rsidR="00C926D6">
              <w:rPr>
                <w:rFonts w:hint="eastAsia"/>
                <w:kern w:val="0"/>
                <w:sz w:val="24"/>
              </w:rPr>
              <w:t>公司</w:t>
            </w:r>
            <w:r w:rsidR="00C926D6" w:rsidRPr="00C926D6">
              <w:rPr>
                <w:rFonts w:hint="eastAsia"/>
                <w:kern w:val="0"/>
                <w:sz w:val="24"/>
              </w:rPr>
              <w:t>。</w:t>
            </w:r>
            <w:r w:rsidR="00C076BC" w:rsidRPr="00DB6D36">
              <w:rPr>
                <w:rFonts w:hint="eastAsia"/>
                <w:sz w:val="24"/>
              </w:rPr>
              <w:t>2008</w:t>
            </w:r>
            <w:r w:rsidR="00C076BC" w:rsidRPr="00DB6D36">
              <w:rPr>
                <w:rFonts w:hint="eastAsia"/>
                <w:sz w:val="24"/>
              </w:rPr>
              <w:t>年</w:t>
            </w:r>
            <w:r w:rsidR="00C076BC" w:rsidRPr="00DB6D36">
              <w:rPr>
                <w:rFonts w:hint="eastAsia"/>
                <w:sz w:val="24"/>
              </w:rPr>
              <w:t>4</w:t>
            </w:r>
            <w:r w:rsidR="00C076BC" w:rsidRPr="00DB6D36">
              <w:rPr>
                <w:rFonts w:hint="eastAsia"/>
                <w:sz w:val="24"/>
              </w:rPr>
              <w:t>月至</w:t>
            </w:r>
            <w:r w:rsidR="00C076BC" w:rsidRPr="00DB6D36">
              <w:rPr>
                <w:rFonts w:hint="eastAsia"/>
                <w:sz w:val="24"/>
              </w:rPr>
              <w:t>2009</w:t>
            </w:r>
            <w:r w:rsidR="00C076BC" w:rsidRPr="00DB6D36">
              <w:rPr>
                <w:rFonts w:hint="eastAsia"/>
                <w:sz w:val="24"/>
              </w:rPr>
              <w:t>年</w:t>
            </w:r>
            <w:r w:rsidR="00C076BC" w:rsidRPr="00DB6D36">
              <w:rPr>
                <w:rFonts w:hint="eastAsia"/>
                <w:sz w:val="24"/>
              </w:rPr>
              <w:t>7</w:t>
            </w:r>
            <w:r w:rsidR="00C076BC" w:rsidRPr="00DB6D36">
              <w:rPr>
                <w:rFonts w:hint="eastAsia"/>
                <w:sz w:val="24"/>
              </w:rPr>
              <w:t>月王纯在公司任职</w:t>
            </w:r>
            <w:r w:rsidR="00C076BC">
              <w:rPr>
                <w:rFonts w:hint="eastAsia"/>
                <w:sz w:val="24"/>
              </w:rPr>
              <w:t>，</w:t>
            </w:r>
            <w:r w:rsidR="00C926D6" w:rsidRPr="00C926D6">
              <w:rPr>
                <w:rFonts w:hint="eastAsia"/>
                <w:kern w:val="0"/>
                <w:sz w:val="24"/>
              </w:rPr>
              <w:t>2009</w:t>
            </w:r>
            <w:r w:rsidR="00C926D6" w:rsidRPr="00C926D6">
              <w:rPr>
                <w:rFonts w:hint="eastAsia"/>
                <w:kern w:val="0"/>
                <w:sz w:val="24"/>
              </w:rPr>
              <w:t>年</w:t>
            </w:r>
            <w:r w:rsidR="00C926D6" w:rsidRPr="00C926D6">
              <w:rPr>
                <w:rFonts w:hint="eastAsia"/>
                <w:kern w:val="0"/>
                <w:sz w:val="24"/>
              </w:rPr>
              <w:t>7</w:t>
            </w:r>
            <w:r w:rsidR="00C926D6" w:rsidRPr="00C926D6">
              <w:rPr>
                <w:rFonts w:hint="eastAsia"/>
                <w:kern w:val="0"/>
                <w:sz w:val="24"/>
              </w:rPr>
              <w:t>月，</w:t>
            </w:r>
            <w:r w:rsidR="004C1C3A">
              <w:rPr>
                <w:rFonts w:hint="eastAsia"/>
                <w:kern w:val="0"/>
                <w:sz w:val="24"/>
              </w:rPr>
              <w:t>公司</w:t>
            </w:r>
            <w:r w:rsidR="00C926D6">
              <w:rPr>
                <w:rFonts w:hint="eastAsia"/>
                <w:kern w:val="0"/>
                <w:sz w:val="24"/>
              </w:rPr>
              <w:t>召开股东</w:t>
            </w:r>
            <w:r w:rsidR="00C926D6">
              <w:rPr>
                <w:kern w:val="0"/>
                <w:sz w:val="24"/>
              </w:rPr>
              <w:t>会</w:t>
            </w:r>
            <w:r w:rsidR="00C926D6">
              <w:rPr>
                <w:rFonts w:hint="eastAsia"/>
                <w:kern w:val="0"/>
                <w:sz w:val="24"/>
              </w:rPr>
              <w:t>，全体股东一致同意王纯将其持有的公司</w:t>
            </w:r>
            <w:r w:rsidR="00C926D6" w:rsidRPr="00C926D6">
              <w:rPr>
                <w:rFonts w:hint="eastAsia"/>
                <w:kern w:val="0"/>
                <w:sz w:val="24"/>
              </w:rPr>
              <w:t>25%</w:t>
            </w:r>
            <w:r w:rsidR="00C926D6" w:rsidRPr="00C926D6">
              <w:rPr>
                <w:rFonts w:hint="eastAsia"/>
                <w:kern w:val="0"/>
                <w:sz w:val="24"/>
              </w:rPr>
              <w:t>股权转让给李志刚；双方于当月签订《股权转让协议》，并办理了工商变更登记手续，相关款项均已足额支付。王纯向李志刚转让其持有的</w:t>
            </w:r>
            <w:r w:rsidR="00C926D6">
              <w:rPr>
                <w:rFonts w:hint="eastAsia"/>
                <w:kern w:val="0"/>
                <w:sz w:val="24"/>
              </w:rPr>
              <w:t>公司</w:t>
            </w:r>
            <w:r w:rsidR="00C926D6" w:rsidRPr="00C926D6">
              <w:rPr>
                <w:rFonts w:hint="eastAsia"/>
                <w:kern w:val="0"/>
                <w:sz w:val="24"/>
              </w:rPr>
              <w:t>全部股权是其真实意思表示，本次股权转让真实合法有效。</w:t>
            </w:r>
          </w:p>
          <w:p w:rsidR="00787F67" w:rsidRDefault="004C1C3A" w:rsidP="00783C42">
            <w:pPr>
              <w:shd w:val="clear" w:color="auto" w:fill="FFFFFF"/>
              <w:autoSpaceDE w:val="0"/>
              <w:autoSpaceDN w:val="0"/>
              <w:adjustRightInd w:val="0"/>
              <w:spacing w:line="360" w:lineRule="auto"/>
              <w:ind w:firstLineChars="200" w:firstLine="480"/>
              <w:rPr>
                <w:kern w:val="0"/>
                <w:sz w:val="24"/>
              </w:rPr>
            </w:pPr>
            <w:r>
              <w:rPr>
                <w:rFonts w:hint="eastAsia"/>
                <w:kern w:val="0"/>
                <w:sz w:val="24"/>
              </w:rPr>
              <w:t>2019</w:t>
            </w:r>
            <w:r>
              <w:rPr>
                <w:rFonts w:hint="eastAsia"/>
                <w:kern w:val="0"/>
                <w:sz w:val="24"/>
              </w:rPr>
              <w:t>年</w:t>
            </w:r>
            <w:r>
              <w:rPr>
                <w:rFonts w:hint="eastAsia"/>
                <w:kern w:val="0"/>
                <w:sz w:val="24"/>
              </w:rPr>
              <w:t>1</w:t>
            </w:r>
            <w:r>
              <w:rPr>
                <w:kern w:val="0"/>
                <w:sz w:val="24"/>
              </w:rPr>
              <w:t>-</w:t>
            </w:r>
            <w:r>
              <w:rPr>
                <w:rFonts w:hint="eastAsia"/>
                <w:kern w:val="0"/>
                <w:sz w:val="24"/>
              </w:rPr>
              <w:t>2</w:t>
            </w:r>
            <w:r>
              <w:rPr>
                <w:rFonts w:hint="eastAsia"/>
                <w:kern w:val="0"/>
                <w:sz w:val="24"/>
              </w:rPr>
              <w:t>月，公司在上市前夕，陆续收到王纯起诉公司的股权转让纠纷案、公司盈余</w:t>
            </w:r>
            <w:r w:rsidR="00046417">
              <w:rPr>
                <w:rFonts w:hint="eastAsia"/>
                <w:kern w:val="0"/>
                <w:sz w:val="24"/>
              </w:rPr>
              <w:t>分配</w:t>
            </w:r>
            <w:r>
              <w:rPr>
                <w:rFonts w:hint="eastAsia"/>
                <w:kern w:val="0"/>
                <w:sz w:val="24"/>
              </w:rPr>
              <w:t>纠纷案、以及专利权权属纠纷案等相关诉讼传票，</w:t>
            </w:r>
            <w:r>
              <w:rPr>
                <w:kern w:val="0"/>
                <w:sz w:val="24"/>
              </w:rPr>
              <w:t>2019</w:t>
            </w:r>
            <w:r>
              <w:rPr>
                <w:kern w:val="0"/>
                <w:sz w:val="24"/>
              </w:rPr>
              <w:t>年</w:t>
            </w:r>
            <w:r w:rsidR="005E6635">
              <w:rPr>
                <w:kern w:val="0"/>
                <w:sz w:val="24"/>
              </w:rPr>
              <w:t>3</w:t>
            </w:r>
            <w:r>
              <w:rPr>
                <w:rFonts w:hint="eastAsia"/>
                <w:kern w:val="0"/>
                <w:sz w:val="24"/>
              </w:rPr>
              <w:t>月</w:t>
            </w:r>
            <w:r w:rsidR="005E6635">
              <w:rPr>
                <w:rFonts w:hint="eastAsia"/>
                <w:kern w:val="0"/>
                <w:sz w:val="24"/>
              </w:rPr>
              <w:t>，法院</w:t>
            </w:r>
            <w:r>
              <w:rPr>
                <w:kern w:val="0"/>
                <w:sz w:val="24"/>
              </w:rPr>
              <w:t>就</w:t>
            </w:r>
            <w:r>
              <w:rPr>
                <w:rFonts w:hint="eastAsia"/>
                <w:kern w:val="0"/>
                <w:sz w:val="24"/>
              </w:rPr>
              <w:t>股权转让纠纷案</w:t>
            </w:r>
            <w:r w:rsidR="005E6635">
              <w:rPr>
                <w:rFonts w:hint="eastAsia"/>
                <w:kern w:val="0"/>
                <w:sz w:val="24"/>
              </w:rPr>
              <w:t>作出了按原告王纯撤诉的裁定，</w:t>
            </w:r>
            <w:r w:rsidR="005E6635">
              <w:rPr>
                <w:rFonts w:hint="eastAsia"/>
                <w:kern w:val="0"/>
                <w:sz w:val="24"/>
              </w:rPr>
              <w:t>2</w:t>
            </w:r>
            <w:r w:rsidR="005E6635">
              <w:rPr>
                <w:kern w:val="0"/>
                <w:sz w:val="24"/>
              </w:rPr>
              <w:t>019</w:t>
            </w:r>
            <w:r w:rsidR="005E6635">
              <w:rPr>
                <w:kern w:val="0"/>
                <w:sz w:val="24"/>
              </w:rPr>
              <w:t>年</w:t>
            </w:r>
            <w:r w:rsidR="005E6635">
              <w:rPr>
                <w:kern w:val="0"/>
                <w:sz w:val="24"/>
              </w:rPr>
              <w:t>7</w:t>
            </w:r>
            <w:r w:rsidR="005E6635">
              <w:rPr>
                <w:rFonts w:hint="eastAsia"/>
                <w:kern w:val="0"/>
                <w:sz w:val="24"/>
              </w:rPr>
              <w:t>月，法院就</w:t>
            </w:r>
            <w:r>
              <w:rPr>
                <w:rFonts w:hint="eastAsia"/>
                <w:kern w:val="0"/>
                <w:sz w:val="24"/>
              </w:rPr>
              <w:t>公司盈余</w:t>
            </w:r>
            <w:r w:rsidR="00046417">
              <w:rPr>
                <w:rFonts w:hint="eastAsia"/>
                <w:kern w:val="0"/>
                <w:sz w:val="24"/>
              </w:rPr>
              <w:t>分配</w:t>
            </w:r>
            <w:r>
              <w:rPr>
                <w:rFonts w:hint="eastAsia"/>
                <w:kern w:val="0"/>
                <w:sz w:val="24"/>
              </w:rPr>
              <w:t>纠纷案作出了</w:t>
            </w:r>
            <w:r w:rsidR="005E6635">
              <w:rPr>
                <w:rFonts w:hint="eastAsia"/>
                <w:kern w:val="0"/>
                <w:sz w:val="24"/>
              </w:rPr>
              <w:t>终审</w:t>
            </w:r>
            <w:r>
              <w:rPr>
                <w:rFonts w:hint="eastAsia"/>
                <w:kern w:val="0"/>
                <w:sz w:val="24"/>
              </w:rPr>
              <w:t>判决，驳回了王纯的诉讼请求</w:t>
            </w:r>
            <w:r w:rsidR="005E6635">
              <w:rPr>
                <w:rFonts w:hint="eastAsia"/>
                <w:kern w:val="0"/>
                <w:sz w:val="24"/>
              </w:rPr>
              <w:t>。</w:t>
            </w:r>
          </w:p>
          <w:p w:rsidR="00787F67" w:rsidRDefault="005E6635" w:rsidP="00783C42">
            <w:pPr>
              <w:shd w:val="clear" w:color="auto" w:fill="FFFFFF"/>
              <w:autoSpaceDE w:val="0"/>
              <w:autoSpaceDN w:val="0"/>
              <w:adjustRightInd w:val="0"/>
              <w:spacing w:line="360" w:lineRule="auto"/>
              <w:ind w:firstLineChars="200" w:firstLine="480"/>
              <w:rPr>
                <w:kern w:val="0"/>
                <w:sz w:val="24"/>
              </w:rPr>
            </w:pPr>
            <w:r>
              <w:rPr>
                <w:rFonts w:hint="eastAsia"/>
                <w:kern w:val="0"/>
                <w:sz w:val="24"/>
              </w:rPr>
              <w:t>此次诉讼进展公告</w:t>
            </w:r>
            <w:r w:rsidR="00FA2149">
              <w:rPr>
                <w:rFonts w:hint="eastAsia"/>
                <w:kern w:val="0"/>
                <w:sz w:val="24"/>
              </w:rPr>
              <w:t>（公告编号：</w:t>
            </w:r>
            <w:r w:rsidR="00FA2149">
              <w:rPr>
                <w:rFonts w:hint="eastAsia"/>
                <w:kern w:val="0"/>
                <w:sz w:val="24"/>
              </w:rPr>
              <w:t>2</w:t>
            </w:r>
            <w:r w:rsidR="00FA2149">
              <w:rPr>
                <w:kern w:val="0"/>
                <w:sz w:val="24"/>
              </w:rPr>
              <w:t>019-</w:t>
            </w:r>
            <w:r w:rsidR="00783C42">
              <w:rPr>
                <w:kern w:val="0"/>
                <w:sz w:val="24"/>
              </w:rPr>
              <w:t>028</w:t>
            </w:r>
            <w:r w:rsidR="00FA2149">
              <w:rPr>
                <w:rFonts w:hint="eastAsia"/>
                <w:kern w:val="0"/>
                <w:sz w:val="24"/>
              </w:rPr>
              <w:t>）</w:t>
            </w:r>
            <w:r>
              <w:rPr>
                <w:rFonts w:hint="eastAsia"/>
                <w:kern w:val="0"/>
                <w:sz w:val="24"/>
              </w:rPr>
              <w:t>，是关于实用新型专利的权属纠纷案的进展公告。</w:t>
            </w:r>
            <w:r w:rsidR="00FA2149">
              <w:rPr>
                <w:rFonts w:hint="eastAsia"/>
                <w:kern w:val="0"/>
                <w:sz w:val="24"/>
              </w:rPr>
              <w:t>诉讼</w:t>
            </w:r>
            <w:r w:rsidR="00FA2149">
              <w:rPr>
                <w:kern w:val="0"/>
                <w:sz w:val="24"/>
              </w:rPr>
              <w:t>涉及的</w:t>
            </w:r>
            <w:r w:rsidR="00FA2149">
              <w:rPr>
                <w:rFonts w:hint="eastAsia"/>
                <w:kern w:val="0"/>
                <w:sz w:val="24"/>
              </w:rPr>
              <w:t>实用</w:t>
            </w:r>
            <w:r w:rsidR="00FA2149">
              <w:rPr>
                <w:kern w:val="0"/>
                <w:sz w:val="24"/>
              </w:rPr>
              <w:t>新型</w:t>
            </w:r>
            <w:r w:rsidR="00FA2149" w:rsidRPr="00C076BC">
              <w:rPr>
                <w:rFonts w:hint="eastAsia"/>
                <w:kern w:val="0"/>
                <w:sz w:val="24"/>
              </w:rPr>
              <w:t>专利</w:t>
            </w:r>
            <w:r w:rsidR="00FA2149">
              <w:rPr>
                <w:rFonts w:hint="eastAsia"/>
                <w:kern w:val="0"/>
                <w:sz w:val="24"/>
              </w:rPr>
              <w:t>，</w:t>
            </w:r>
            <w:r w:rsidR="00FA2149" w:rsidRPr="00C076BC">
              <w:rPr>
                <w:rFonts w:hint="eastAsia"/>
                <w:kern w:val="0"/>
                <w:sz w:val="24"/>
              </w:rPr>
              <w:t>技术方案系公司控股股东、实际控制人李志刚提出，</w:t>
            </w:r>
            <w:r w:rsidR="00FA2149">
              <w:rPr>
                <w:rFonts w:hint="eastAsia"/>
                <w:kern w:val="0"/>
                <w:sz w:val="24"/>
              </w:rPr>
              <w:t>相关专利</w:t>
            </w:r>
            <w:r w:rsidR="00FA2149" w:rsidRPr="00C076BC">
              <w:rPr>
                <w:rFonts w:hint="eastAsia"/>
                <w:kern w:val="0"/>
                <w:sz w:val="24"/>
              </w:rPr>
              <w:t>申请于</w:t>
            </w:r>
            <w:r w:rsidR="00FA2149" w:rsidRPr="00C076BC">
              <w:rPr>
                <w:rFonts w:hint="eastAsia"/>
                <w:kern w:val="0"/>
                <w:sz w:val="24"/>
              </w:rPr>
              <w:t>2009</w:t>
            </w:r>
            <w:r w:rsidR="00FA2149" w:rsidRPr="00C076BC">
              <w:rPr>
                <w:rFonts w:hint="eastAsia"/>
                <w:kern w:val="0"/>
                <w:sz w:val="24"/>
              </w:rPr>
              <w:t>年</w:t>
            </w:r>
            <w:r w:rsidR="00FA2149" w:rsidRPr="00C076BC">
              <w:rPr>
                <w:rFonts w:hint="eastAsia"/>
                <w:kern w:val="0"/>
                <w:sz w:val="24"/>
              </w:rPr>
              <w:t>11</w:t>
            </w:r>
            <w:r w:rsidR="00FA2149" w:rsidRPr="00C076BC">
              <w:rPr>
                <w:rFonts w:hint="eastAsia"/>
                <w:kern w:val="0"/>
                <w:sz w:val="24"/>
              </w:rPr>
              <w:t>月。</w:t>
            </w:r>
            <w:r w:rsidR="00FA2149">
              <w:rPr>
                <w:rFonts w:hint="eastAsia"/>
                <w:kern w:val="0"/>
                <w:sz w:val="24"/>
              </w:rPr>
              <w:t>王纯在</w:t>
            </w:r>
            <w:r w:rsidR="00FA2149">
              <w:rPr>
                <w:kern w:val="0"/>
                <w:sz w:val="24"/>
              </w:rPr>
              <w:t>其</w:t>
            </w:r>
            <w:r w:rsidR="00FA2149">
              <w:rPr>
                <w:rFonts w:hint="eastAsia"/>
                <w:kern w:val="0"/>
                <w:sz w:val="24"/>
              </w:rPr>
              <w:t>任职</w:t>
            </w:r>
            <w:r w:rsidR="00FA2149">
              <w:rPr>
                <w:kern w:val="0"/>
                <w:sz w:val="24"/>
              </w:rPr>
              <w:t>期间</w:t>
            </w:r>
            <w:r w:rsidR="00FA2149">
              <w:rPr>
                <w:rFonts w:hint="eastAsia"/>
                <w:kern w:val="0"/>
                <w:sz w:val="24"/>
              </w:rPr>
              <w:t>仅承担了上述专利前期辅助性工作</w:t>
            </w:r>
            <w:r w:rsidR="00FA2149" w:rsidRPr="00C076BC">
              <w:rPr>
                <w:rFonts w:hint="eastAsia"/>
                <w:kern w:val="0"/>
                <w:sz w:val="24"/>
              </w:rPr>
              <w:t>，且截至上述</w:t>
            </w:r>
            <w:r w:rsidR="00FA2149">
              <w:rPr>
                <w:rFonts w:hint="eastAsia"/>
                <w:kern w:val="0"/>
                <w:sz w:val="24"/>
              </w:rPr>
              <w:t>实用</w:t>
            </w:r>
            <w:r w:rsidR="00FA2149">
              <w:rPr>
                <w:kern w:val="0"/>
                <w:sz w:val="24"/>
              </w:rPr>
              <w:t>新型</w:t>
            </w:r>
            <w:r w:rsidR="00FA2149" w:rsidRPr="00C076BC">
              <w:rPr>
                <w:rFonts w:hint="eastAsia"/>
                <w:kern w:val="0"/>
                <w:sz w:val="24"/>
              </w:rPr>
              <w:t>专利申请日，王纯已从公司离职。</w:t>
            </w:r>
          </w:p>
          <w:p w:rsidR="00C076BC" w:rsidRPr="00C076BC" w:rsidRDefault="00C076BC" w:rsidP="00C076BC">
            <w:pPr>
              <w:shd w:val="clear" w:color="auto" w:fill="FFFFFF"/>
              <w:autoSpaceDE w:val="0"/>
              <w:autoSpaceDN w:val="0"/>
              <w:adjustRightInd w:val="0"/>
              <w:spacing w:line="360" w:lineRule="auto"/>
              <w:ind w:firstLineChars="200" w:firstLine="480"/>
              <w:rPr>
                <w:kern w:val="0"/>
                <w:sz w:val="24"/>
              </w:rPr>
            </w:pPr>
            <w:r w:rsidRPr="00C076BC">
              <w:rPr>
                <w:rFonts w:hint="eastAsia"/>
                <w:kern w:val="0"/>
                <w:sz w:val="24"/>
              </w:rPr>
              <w:t>实用新型专利发明人可以为多人。根据武汉中级人民法院初审判决书的内容，法院认为原告王纯系涉案两项实用新型专利的共同发明人，确认原告王纯分别为“太阳能硅片激光划线挡光装置”、“一种有槽真空吸盘”实用新型专利的共同发明人或发明人，但驳回了专利权归原告（王纯）所有等其他诉讼请求。公司仍为该两项实用新型专利的专利权人，该两项专利仍属公司所有；上述专利不属于公司核心专利技术，且上述专利将于</w:t>
            </w:r>
            <w:r w:rsidRPr="00C076BC">
              <w:rPr>
                <w:rFonts w:hint="eastAsia"/>
                <w:kern w:val="0"/>
                <w:sz w:val="24"/>
              </w:rPr>
              <w:t>2019</w:t>
            </w:r>
            <w:r w:rsidRPr="00C076BC">
              <w:rPr>
                <w:rFonts w:hint="eastAsia"/>
                <w:kern w:val="0"/>
                <w:sz w:val="24"/>
              </w:rPr>
              <w:t>年</w:t>
            </w:r>
            <w:r w:rsidRPr="00C076BC">
              <w:rPr>
                <w:rFonts w:hint="eastAsia"/>
                <w:kern w:val="0"/>
                <w:sz w:val="24"/>
              </w:rPr>
              <w:t>11</w:t>
            </w:r>
            <w:r w:rsidRPr="00C076BC">
              <w:rPr>
                <w:rFonts w:hint="eastAsia"/>
                <w:kern w:val="0"/>
                <w:sz w:val="24"/>
              </w:rPr>
              <w:t>月到期；</w:t>
            </w:r>
            <w:r w:rsidRPr="00C076BC">
              <w:rPr>
                <w:rFonts w:hint="eastAsia"/>
                <w:kern w:val="0"/>
                <w:sz w:val="24"/>
              </w:rPr>
              <w:t>2019</w:t>
            </w:r>
            <w:r w:rsidRPr="00C076BC">
              <w:rPr>
                <w:rFonts w:hint="eastAsia"/>
                <w:kern w:val="0"/>
                <w:sz w:val="24"/>
              </w:rPr>
              <w:t>年</w:t>
            </w:r>
            <w:r w:rsidRPr="00C076BC">
              <w:rPr>
                <w:rFonts w:hint="eastAsia"/>
                <w:kern w:val="0"/>
                <w:sz w:val="24"/>
              </w:rPr>
              <w:t>2</w:t>
            </w:r>
            <w:r w:rsidRPr="00C076BC">
              <w:rPr>
                <w:rFonts w:hint="eastAsia"/>
                <w:kern w:val="0"/>
                <w:sz w:val="24"/>
              </w:rPr>
              <w:t>月，公司实际控制人李志刚已出具承诺，如公司因上述诉讼案件的裁判结果确定公司需要承担经济损失的，由其及时、全额地向公司进行补偿，并按同期银行贷款利率向公司支付利息；此次判决结果为初审判决，公司法务部门正在讨论</w:t>
            </w:r>
            <w:r w:rsidRPr="00C076BC">
              <w:rPr>
                <w:rFonts w:hint="eastAsia"/>
                <w:kern w:val="0"/>
                <w:sz w:val="24"/>
              </w:rPr>
              <w:lastRenderedPageBreak/>
              <w:t>下一步措施。</w:t>
            </w:r>
          </w:p>
          <w:p w:rsidR="00C076BC" w:rsidRDefault="00C076BC" w:rsidP="00C076BC">
            <w:pPr>
              <w:shd w:val="clear" w:color="auto" w:fill="FFFFFF"/>
              <w:autoSpaceDE w:val="0"/>
              <w:autoSpaceDN w:val="0"/>
              <w:adjustRightInd w:val="0"/>
              <w:spacing w:line="360" w:lineRule="auto"/>
              <w:ind w:firstLineChars="200" w:firstLine="480"/>
              <w:rPr>
                <w:kern w:val="0"/>
                <w:sz w:val="24"/>
              </w:rPr>
            </w:pPr>
            <w:r w:rsidRPr="00C076BC">
              <w:rPr>
                <w:rFonts w:hint="eastAsia"/>
                <w:kern w:val="0"/>
                <w:sz w:val="24"/>
              </w:rPr>
              <w:t>综上，</w:t>
            </w:r>
            <w:r w:rsidR="00FA229A">
              <w:rPr>
                <w:rFonts w:hint="eastAsia"/>
                <w:kern w:val="0"/>
                <w:sz w:val="24"/>
              </w:rPr>
              <w:t>我们</w:t>
            </w:r>
            <w:r w:rsidR="00FA229A">
              <w:rPr>
                <w:kern w:val="0"/>
                <w:sz w:val="24"/>
              </w:rPr>
              <w:t>认为</w:t>
            </w:r>
            <w:r w:rsidRPr="00C076BC">
              <w:rPr>
                <w:rFonts w:hint="eastAsia"/>
                <w:kern w:val="0"/>
                <w:sz w:val="24"/>
              </w:rPr>
              <w:t>上述实用新型专利判决结果对公司经营影响较小</w:t>
            </w:r>
            <w:r>
              <w:rPr>
                <w:rFonts w:hint="eastAsia"/>
                <w:kern w:val="0"/>
                <w:sz w:val="24"/>
              </w:rPr>
              <w:t>。</w:t>
            </w:r>
          </w:p>
          <w:p w:rsidR="00B3486F" w:rsidRDefault="00B366F8" w:rsidP="00B3486F">
            <w:pPr>
              <w:shd w:val="clear" w:color="auto" w:fill="FFFFFF"/>
              <w:autoSpaceDE w:val="0"/>
              <w:autoSpaceDN w:val="0"/>
              <w:adjustRightInd w:val="0"/>
              <w:spacing w:line="360" w:lineRule="auto"/>
              <w:ind w:firstLineChars="200" w:firstLine="480"/>
              <w:rPr>
                <w:kern w:val="0"/>
                <w:sz w:val="24"/>
              </w:rPr>
            </w:pPr>
            <w:r>
              <w:rPr>
                <w:kern w:val="0"/>
                <w:sz w:val="24"/>
              </w:rPr>
              <w:t>2</w:t>
            </w:r>
            <w:r>
              <w:rPr>
                <w:rFonts w:hint="eastAsia"/>
                <w:kern w:val="0"/>
                <w:sz w:val="24"/>
              </w:rPr>
              <w:t>、</w:t>
            </w:r>
            <w:r w:rsidR="00C412BA">
              <w:rPr>
                <w:rFonts w:hint="eastAsia"/>
                <w:kern w:val="0"/>
                <w:sz w:val="24"/>
              </w:rPr>
              <w:t>请</w:t>
            </w:r>
            <w:r w:rsidR="00C412BA">
              <w:rPr>
                <w:kern w:val="0"/>
                <w:sz w:val="24"/>
              </w:rPr>
              <w:t>简单介绍公司核心技术人员，</w:t>
            </w:r>
            <w:r w:rsidR="00C412BA">
              <w:rPr>
                <w:rFonts w:hint="eastAsia"/>
                <w:kern w:val="0"/>
                <w:sz w:val="24"/>
              </w:rPr>
              <w:t>请问</w:t>
            </w:r>
            <w:r w:rsidR="00C412BA">
              <w:rPr>
                <w:kern w:val="0"/>
                <w:sz w:val="24"/>
              </w:rPr>
              <w:t>公司</w:t>
            </w:r>
            <w:r w:rsidR="00C412BA">
              <w:rPr>
                <w:rFonts w:hint="eastAsia"/>
                <w:kern w:val="0"/>
                <w:sz w:val="24"/>
              </w:rPr>
              <w:t>针对</w:t>
            </w:r>
            <w:r w:rsidR="00C412BA">
              <w:rPr>
                <w:kern w:val="0"/>
                <w:sz w:val="24"/>
              </w:rPr>
              <w:t>核心</w:t>
            </w:r>
            <w:r w:rsidR="00C412BA">
              <w:rPr>
                <w:rFonts w:hint="eastAsia"/>
                <w:kern w:val="0"/>
                <w:sz w:val="24"/>
              </w:rPr>
              <w:t>技术</w:t>
            </w:r>
            <w:r w:rsidR="00C412BA">
              <w:rPr>
                <w:kern w:val="0"/>
                <w:sz w:val="24"/>
              </w:rPr>
              <w:t>人员</w:t>
            </w:r>
            <w:r w:rsidR="00C412BA">
              <w:rPr>
                <w:rFonts w:hint="eastAsia"/>
                <w:kern w:val="0"/>
                <w:sz w:val="24"/>
              </w:rPr>
              <w:t>的</w:t>
            </w:r>
            <w:r w:rsidR="00665EA9">
              <w:rPr>
                <w:rFonts w:hint="eastAsia"/>
                <w:kern w:val="0"/>
                <w:sz w:val="24"/>
              </w:rPr>
              <w:t>是否有</w:t>
            </w:r>
            <w:r w:rsidR="00C412BA">
              <w:rPr>
                <w:rFonts w:hint="eastAsia"/>
                <w:kern w:val="0"/>
                <w:sz w:val="24"/>
              </w:rPr>
              <w:t>股权</w:t>
            </w:r>
            <w:r w:rsidR="00C412BA">
              <w:rPr>
                <w:kern w:val="0"/>
                <w:sz w:val="24"/>
              </w:rPr>
              <w:t>激励措施，</w:t>
            </w:r>
            <w:r w:rsidR="00665EA9">
              <w:rPr>
                <w:rFonts w:hint="eastAsia"/>
                <w:kern w:val="0"/>
                <w:sz w:val="24"/>
              </w:rPr>
              <w:t>如有</w:t>
            </w:r>
            <w:r w:rsidR="00665EA9">
              <w:rPr>
                <w:kern w:val="0"/>
                <w:sz w:val="24"/>
              </w:rPr>
              <w:t>，请问</w:t>
            </w:r>
            <w:r w:rsidR="00C412BA">
              <w:rPr>
                <w:rFonts w:hint="eastAsia"/>
                <w:kern w:val="0"/>
                <w:sz w:val="24"/>
              </w:rPr>
              <w:t>后续</w:t>
            </w:r>
            <w:r w:rsidR="00C412BA">
              <w:rPr>
                <w:kern w:val="0"/>
                <w:sz w:val="24"/>
              </w:rPr>
              <w:t>公司有</w:t>
            </w:r>
            <w:r w:rsidR="00C412BA">
              <w:rPr>
                <w:rFonts w:hint="eastAsia"/>
                <w:kern w:val="0"/>
                <w:sz w:val="24"/>
              </w:rPr>
              <w:t>针对</w:t>
            </w:r>
            <w:r w:rsidR="00C412BA">
              <w:rPr>
                <w:kern w:val="0"/>
                <w:sz w:val="24"/>
              </w:rPr>
              <w:t>员工的股权</w:t>
            </w:r>
            <w:r w:rsidR="00C412BA">
              <w:rPr>
                <w:rFonts w:hint="eastAsia"/>
                <w:kern w:val="0"/>
                <w:sz w:val="24"/>
              </w:rPr>
              <w:t>激励</w:t>
            </w:r>
            <w:r w:rsidR="00C412BA">
              <w:rPr>
                <w:kern w:val="0"/>
                <w:sz w:val="24"/>
              </w:rPr>
              <w:t>措施实施吗？</w:t>
            </w:r>
          </w:p>
          <w:p w:rsidR="00C412BA" w:rsidRDefault="00C412BA" w:rsidP="00942489">
            <w:pPr>
              <w:shd w:val="clear" w:color="auto" w:fill="FFFFFF"/>
              <w:autoSpaceDE w:val="0"/>
              <w:autoSpaceDN w:val="0"/>
              <w:adjustRightInd w:val="0"/>
              <w:spacing w:line="360" w:lineRule="auto"/>
              <w:ind w:firstLineChars="200" w:firstLine="480"/>
              <w:rPr>
                <w:kern w:val="0"/>
                <w:sz w:val="24"/>
              </w:rPr>
            </w:pPr>
            <w:r>
              <w:rPr>
                <w:rFonts w:hint="eastAsia"/>
                <w:kern w:val="0"/>
                <w:sz w:val="24"/>
              </w:rPr>
              <w:t>答</w:t>
            </w:r>
            <w:r>
              <w:rPr>
                <w:kern w:val="0"/>
                <w:sz w:val="24"/>
              </w:rPr>
              <w:t>：</w:t>
            </w:r>
            <w:r w:rsidR="00691568">
              <w:rPr>
                <w:rFonts w:hint="eastAsia"/>
                <w:kern w:val="0"/>
                <w:sz w:val="24"/>
              </w:rPr>
              <w:t>目前</w:t>
            </w:r>
            <w:r w:rsidR="00691568">
              <w:rPr>
                <w:kern w:val="0"/>
                <w:sz w:val="24"/>
              </w:rPr>
              <w:t>，</w:t>
            </w:r>
            <w:r w:rsidR="00942489">
              <w:rPr>
                <w:rFonts w:hint="eastAsia"/>
                <w:kern w:val="0"/>
                <w:sz w:val="24"/>
              </w:rPr>
              <w:t>在</w:t>
            </w:r>
            <w:r w:rsidR="00691568">
              <w:rPr>
                <w:rFonts w:hint="eastAsia"/>
                <w:kern w:val="0"/>
                <w:sz w:val="24"/>
              </w:rPr>
              <w:t>公司</w:t>
            </w:r>
            <w:r w:rsidR="00691568">
              <w:rPr>
                <w:kern w:val="0"/>
                <w:sz w:val="24"/>
              </w:rPr>
              <w:t>控股股东</w:t>
            </w:r>
            <w:r w:rsidR="00691568">
              <w:rPr>
                <w:rFonts w:hint="eastAsia"/>
                <w:kern w:val="0"/>
                <w:sz w:val="24"/>
              </w:rPr>
              <w:t>、</w:t>
            </w:r>
            <w:r w:rsidR="00691568">
              <w:rPr>
                <w:kern w:val="0"/>
                <w:sz w:val="24"/>
              </w:rPr>
              <w:t>实际控制人</w:t>
            </w:r>
            <w:r w:rsidR="00691568">
              <w:rPr>
                <w:rFonts w:hint="eastAsia"/>
                <w:kern w:val="0"/>
                <w:sz w:val="24"/>
              </w:rPr>
              <w:t>李志刚</w:t>
            </w:r>
            <w:r w:rsidR="00691568">
              <w:rPr>
                <w:kern w:val="0"/>
                <w:sz w:val="24"/>
              </w:rPr>
              <w:t>博士为</w:t>
            </w:r>
            <w:r w:rsidR="00691568">
              <w:rPr>
                <w:rFonts w:hint="eastAsia"/>
                <w:kern w:val="0"/>
                <w:sz w:val="24"/>
              </w:rPr>
              <w:t>公司</w:t>
            </w:r>
            <w:r w:rsidR="00942489">
              <w:rPr>
                <w:rFonts w:hint="eastAsia"/>
                <w:kern w:val="0"/>
                <w:sz w:val="24"/>
              </w:rPr>
              <w:t>核心</w:t>
            </w:r>
            <w:r w:rsidR="00942489">
              <w:rPr>
                <w:kern w:val="0"/>
                <w:sz w:val="24"/>
              </w:rPr>
              <w:t>技术领头人的带领下，</w:t>
            </w:r>
            <w:r w:rsidR="00691568" w:rsidRPr="00691568">
              <w:rPr>
                <w:rFonts w:hint="eastAsia"/>
                <w:kern w:val="0"/>
                <w:sz w:val="24"/>
              </w:rPr>
              <w:t>公司拥有一支创新能力强、专业素质高的</w:t>
            </w:r>
            <w:r w:rsidR="00942489">
              <w:rPr>
                <w:rFonts w:hint="eastAsia"/>
                <w:kern w:val="0"/>
                <w:sz w:val="24"/>
              </w:rPr>
              <w:t>核心</w:t>
            </w:r>
            <w:r w:rsidR="00942489">
              <w:rPr>
                <w:kern w:val="0"/>
                <w:sz w:val="24"/>
              </w:rPr>
              <w:t>技术</w:t>
            </w:r>
            <w:r w:rsidR="00942489">
              <w:rPr>
                <w:rFonts w:hint="eastAsia"/>
                <w:kern w:val="0"/>
                <w:sz w:val="24"/>
              </w:rPr>
              <w:t>团队和研发队伍。</w:t>
            </w:r>
          </w:p>
          <w:p w:rsidR="00064123" w:rsidRDefault="00064123" w:rsidP="00942489">
            <w:pPr>
              <w:shd w:val="clear" w:color="auto" w:fill="FFFFFF"/>
              <w:autoSpaceDE w:val="0"/>
              <w:autoSpaceDN w:val="0"/>
              <w:adjustRightInd w:val="0"/>
              <w:spacing w:line="360" w:lineRule="auto"/>
              <w:ind w:firstLineChars="200" w:firstLine="480"/>
              <w:rPr>
                <w:kern w:val="0"/>
                <w:sz w:val="24"/>
              </w:rPr>
            </w:pPr>
            <w:r w:rsidRPr="00064123">
              <w:rPr>
                <w:rFonts w:hint="eastAsia"/>
                <w:kern w:val="0"/>
                <w:sz w:val="24"/>
              </w:rPr>
              <w:t>公司为实施员工持股，</w:t>
            </w:r>
            <w:r w:rsidRPr="005873F6">
              <w:rPr>
                <w:rFonts w:hint="eastAsia"/>
                <w:kern w:val="0"/>
                <w:sz w:val="24"/>
              </w:rPr>
              <w:t>于</w:t>
            </w:r>
            <w:r w:rsidRPr="005873F6">
              <w:rPr>
                <w:rFonts w:hint="eastAsia"/>
                <w:kern w:val="0"/>
                <w:sz w:val="24"/>
              </w:rPr>
              <w:t>2017</w:t>
            </w:r>
            <w:r w:rsidRPr="005873F6">
              <w:rPr>
                <w:rFonts w:hint="eastAsia"/>
                <w:kern w:val="0"/>
                <w:sz w:val="24"/>
              </w:rPr>
              <w:t>年</w:t>
            </w:r>
            <w:r w:rsidR="00FA2149" w:rsidRPr="005873F6">
              <w:rPr>
                <w:kern w:val="0"/>
                <w:sz w:val="24"/>
              </w:rPr>
              <w:t>6</w:t>
            </w:r>
            <w:r w:rsidRPr="005873F6">
              <w:rPr>
                <w:rFonts w:hint="eastAsia"/>
                <w:kern w:val="0"/>
                <w:sz w:val="24"/>
              </w:rPr>
              <w:t>月由股东李</w:t>
            </w:r>
            <w:r w:rsidRPr="00064123">
              <w:rPr>
                <w:rFonts w:hint="eastAsia"/>
                <w:kern w:val="0"/>
                <w:sz w:val="24"/>
              </w:rPr>
              <w:t>志刚、段晓婷和张立国向员工持股平台武汉速能企业管理合伙企业（有限合伙）转让股份，并由李志刚、段晓婷设立武汉赛能企业管理咨询有限公司作为武汉速能的普通合伙人及执行事务合伙人，对员工持股平台进行管理。</w:t>
            </w:r>
            <w:r w:rsidR="00FA229A">
              <w:rPr>
                <w:rFonts w:hint="eastAsia"/>
                <w:kern w:val="0"/>
                <w:sz w:val="24"/>
              </w:rPr>
              <w:t>武</w:t>
            </w:r>
            <w:r w:rsidR="0051159A" w:rsidRPr="0051159A">
              <w:rPr>
                <w:rFonts w:hint="eastAsia"/>
                <w:sz w:val="24"/>
              </w:rPr>
              <w:t>汉速能企业管理合伙企业（有限合伙）</w:t>
            </w:r>
            <w:r w:rsidR="0051159A">
              <w:rPr>
                <w:rFonts w:hint="eastAsia"/>
                <w:sz w:val="24"/>
              </w:rPr>
              <w:t>作为</w:t>
            </w:r>
            <w:r w:rsidR="0051159A">
              <w:rPr>
                <w:sz w:val="24"/>
              </w:rPr>
              <w:t>公司的员工持股平台</w:t>
            </w:r>
            <w:r w:rsidR="0051159A">
              <w:rPr>
                <w:rFonts w:hint="eastAsia"/>
                <w:sz w:val="24"/>
              </w:rPr>
              <w:t>，</w:t>
            </w:r>
            <w:r w:rsidR="005F33A5">
              <w:rPr>
                <w:rFonts w:hint="eastAsia"/>
                <w:sz w:val="24"/>
              </w:rPr>
              <w:t>目前持有</w:t>
            </w:r>
            <w:r w:rsidR="0051159A">
              <w:rPr>
                <w:sz w:val="24"/>
              </w:rPr>
              <w:t>公司总股份的</w:t>
            </w:r>
            <w:r w:rsidR="0051159A">
              <w:rPr>
                <w:rFonts w:hint="eastAsia"/>
                <w:sz w:val="24"/>
              </w:rPr>
              <w:t>3</w:t>
            </w:r>
            <w:r w:rsidR="0051159A">
              <w:rPr>
                <w:sz w:val="24"/>
              </w:rPr>
              <w:t>%</w:t>
            </w:r>
            <w:r w:rsidR="0051159A">
              <w:rPr>
                <w:sz w:val="24"/>
              </w:rPr>
              <w:t>。</w:t>
            </w:r>
            <w:r w:rsidR="005F33A5">
              <w:rPr>
                <w:rFonts w:hint="eastAsia"/>
                <w:sz w:val="24"/>
              </w:rPr>
              <w:t>合伙人为</w:t>
            </w:r>
            <w:r>
              <w:rPr>
                <w:kern w:val="0"/>
                <w:sz w:val="24"/>
              </w:rPr>
              <w:t>公司</w:t>
            </w:r>
            <w:r>
              <w:rPr>
                <w:rFonts w:hint="eastAsia"/>
                <w:kern w:val="0"/>
                <w:sz w:val="24"/>
              </w:rPr>
              <w:t>核心</w:t>
            </w:r>
            <w:r>
              <w:rPr>
                <w:kern w:val="0"/>
                <w:sz w:val="24"/>
              </w:rPr>
              <w:t>技术人员</w:t>
            </w:r>
            <w:r w:rsidR="00FA2149">
              <w:rPr>
                <w:kern w:val="0"/>
                <w:sz w:val="24"/>
              </w:rPr>
              <w:t>、</w:t>
            </w:r>
            <w:r>
              <w:rPr>
                <w:kern w:val="0"/>
                <w:sz w:val="24"/>
              </w:rPr>
              <w:t>中高层管理人员和</w:t>
            </w:r>
            <w:r w:rsidR="00132694">
              <w:rPr>
                <w:rFonts w:hint="eastAsia"/>
                <w:kern w:val="0"/>
                <w:sz w:val="24"/>
              </w:rPr>
              <w:t>资深员工</w:t>
            </w:r>
            <w:r w:rsidR="005F33A5">
              <w:rPr>
                <w:rFonts w:hint="eastAsia"/>
                <w:kern w:val="0"/>
                <w:sz w:val="24"/>
              </w:rPr>
              <w:t>等</w:t>
            </w:r>
            <w:r w:rsidR="00FA2149">
              <w:rPr>
                <w:kern w:val="0"/>
                <w:sz w:val="24"/>
              </w:rPr>
              <w:t>20</w:t>
            </w:r>
            <w:r w:rsidR="00FA2149">
              <w:rPr>
                <w:kern w:val="0"/>
                <w:sz w:val="24"/>
              </w:rPr>
              <w:t>多</w:t>
            </w:r>
            <w:r>
              <w:rPr>
                <w:rFonts w:hint="eastAsia"/>
                <w:kern w:val="0"/>
                <w:sz w:val="24"/>
              </w:rPr>
              <w:t>名</w:t>
            </w:r>
            <w:r>
              <w:rPr>
                <w:kern w:val="0"/>
                <w:sz w:val="24"/>
              </w:rPr>
              <w:t>人员</w:t>
            </w:r>
            <w:r>
              <w:rPr>
                <w:rFonts w:hint="eastAsia"/>
                <w:kern w:val="0"/>
                <w:sz w:val="24"/>
              </w:rPr>
              <w:t>。</w:t>
            </w:r>
          </w:p>
          <w:p w:rsidR="0051159A" w:rsidRDefault="0051159A" w:rsidP="00942489">
            <w:pPr>
              <w:shd w:val="clear" w:color="auto" w:fill="FFFFFF"/>
              <w:autoSpaceDE w:val="0"/>
              <w:autoSpaceDN w:val="0"/>
              <w:adjustRightInd w:val="0"/>
              <w:spacing w:line="360" w:lineRule="auto"/>
              <w:ind w:firstLineChars="200" w:firstLine="480"/>
              <w:rPr>
                <w:kern w:val="0"/>
                <w:sz w:val="24"/>
              </w:rPr>
            </w:pPr>
            <w:r>
              <w:rPr>
                <w:rFonts w:hint="eastAsia"/>
                <w:kern w:val="0"/>
                <w:sz w:val="24"/>
              </w:rPr>
              <w:t>未来，结合</w:t>
            </w:r>
            <w:r>
              <w:rPr>
                <w:kern w:val="0"/>
                <w:sz w:val="24"/>
              </w:rPr>
              <w:t>公司的发展，</w:t>
            </w:r>
            <w:r w:rsidR="008813F2">
              <w:rPr>
                <w:kern w:val="0"/>
                <w:sz w:val="24"/>
              </w:rPr>
              <w:t>不排除</w:t>
            </w:r>
            <w:r>
              <w:rPr>
                <w:rFonts w:hint="eastAsia"/>
                <w:kern w:val="0"/>
                <w:sz w:val="24"/>
              </w:rPr>
              <w:t>会</w:t>
            </w:r>
            <w:r>
              <w:rPr>
                <w:kern w:val="0"/>
                <w:sz w:val="24"/>
              </w:rPr>
              <w:t>对</w:t>
            </w:r>
            <w:r>
              <w:rPr>
                <w:rFonts w:hint="eastAsia"/>
                <w:kern w:val="0"/>
                <w:sz w:val="24"/>
              </w:rPr>
              <w:t>在</w:t>
            </w:r>
            <w:r>
              <w:rPr>
                <w:kern w:val="0"/>
                <w:sz w:val="24"/>
              </w:rPr>
              <w:t>公司</w:t>
            </w:r>
            <w:r>
              <w:rPr>
                <w:rFonts w:hint="eastAsia"/>
                <w:kern w:val="0"/>
                <w:sz w:val="24"/>
              </w:rPr>
              <w:t>技术</w:t>
            </w:r>
            <w:r>
              <w:rPr>
                <w:kern w:val="0"/>
                <w:sz w:val="24"/>
              </w:rPr>
              <w:t>、生产、运营</w:t>
            </w:r>
            <w:r>
              <w:rPr>
                <w:rFonts w:hint="eastAsia"/>
                <w:kern w:val="0"/>
                <w:sz w:val="24"/>
              </w:rPr>
              <w:t>、</w:t>
            </w:r>
            <w:r>
              <w:rPr>
                <w:kern w:val="0"/>
                <w:sz w:val="24"/>
              </w:rPr>
              <w:t>管理等方面做出</w:t>
            </w:r>
            <w:r>
              <w:rPr>
                <w:rFonts w:hint="eastAsia"/>
                <w:kern w:val="0"/>
                <w:sz w:val="24"/>
              </w:rPr>
              <w:t>突出</w:t>
            </w:r>
            <w:r>
              <w:rPr>
                <w:kern w:val="0"/>
                <w:sz w:val="24"/>
              </w:rPr>
              <w:t>贡献</w:t>
            </w:r>
            <w:r w:rsidR="00411A99">
              <w:rPr>
                <w:kern w:val="0"/>
                <w:sz w:val="24"/>
              </w:rPr>
              <w:t>的员</w:t>
            </w:r>
            <w:r>
              <w:rPr>
                <w:rFonts w:hint="eastAsia"/>
                <w:kern w:val="0"/>
                <w:sz w:val="24"/>
              </w:rPr>
              <w:t>工</w:t>
            </w:r>
            <w:bookmarkStart w:id="4" w:name="_GoBack"/>
            <w:bookmarkEnd w:id="4"/>
            <w:r w:rsidR="006E6BF8">
              <w:rPr>
                <w:rFonts w:hint="eastAsia"/>
                <w:kern w:val="0"/>
                <w:sz w:val="24"/>
              </w:rPr>
              <w:t>，适时进行股权激励</w:t>
            </w:r>
            <w:r w:rsidR="00D41C1E">
              <w:rPr>
                <w:rFonts w:hint="eastAsia"/>
                <w:kern w:val="0"/>
                <w:sz w:val="24"/>
              </w:rPr>
              <w:t>，但目前</w:t>
            </w:r>
            <w:r w:rsidR="006E6BF8">
              <w:rPr>
                <w:rFonts w:hint="eastAsia"/>
                <w:kern w:val="0"/>
                <w:sz w:val="24"/>
              </w:rPr>
              <w:t>并没有将</w:t>
            </w:r>
            <w:r w:rsidR="00D41C1E">
              <w:rPr>
                <w:rFonts w:hint="eastAsia"/>
                <w:kern w:val="0"/>
                <w:sz w:val="24"/>
              </w:rPr>
              <w:t>股权激励</w:t>
            </w:r>
            <w:r w:rsidR="006E6BF8">
              <w:rPr>
                <w:rFonts w:hint="eastAsia"/>
                <w:kern w:val="0"/>
                <w:sz w:val="24"/>
              </w:rPr>
              <w:t>相关</w:t>
            </w:r>
            <w:r w:rsidR="00D41C1E">
              <w:rPr>
                <w:rFonts w:hint="eastAsia"/>
                <w:kern w:val="0"/>
                <w:sz w:val="24"/>
              </w:rPr>
              <w:t>事项排上会议议程</w:t>
            </w:r>
            <w:r w:rsidR="00132694">
              <w:rPr>
                <w:rFonts w:hint="eastAsia"/>
                <w:kern w:val="0"/>
                <w:sz w:val="24"/>
              </w:rPr>
              <w:t>。</w:t>
            </w:r>
          </w:p>
          <w:p w:rsidR="00527D3A" w:rsidRDefault="006622F1" w:rsidP="006622F1">
            <w:pPr>
              <w:shd w:val="clear" w:color="auto" w:fill="FFFFFF"/>
              <w:autoSpaceDE w:val="0"/>
              <w:autoSpaceDN w:val="0"/>
              <w:adjustRightInd w:val="0"/>
              <w:spacing w:line="360" w:lineRule="auto"/>
              <w:ind w:firstLineChars="200" w:firstLine="480"/>
              <w:rPr>
                <w:kern w:val="0"/>
                <w:sz w:val="24"/>
              </w:rPr>
            </w:pPr>
            <w:r>
              <w:rPr>
                <w:rFonts w:hint="eastAsia"/>
                <w:kern w:val="0"/>
                <w:sz w:val="24"/>
              </w:rPr>
              <w:t>3</w:t>
            </w:r>
            <w:r>
              <w:rPr>
                <w:rFonts w:hint="eastAsia"/>
                <w:kern w:val="0"/>
                <w:sz w:val="24"/>
              </w:rPr>
              <w:t>、</w:t>
            </w:r>
            <w:r>
              <w:rPr>
                <w:kern w:val="0"/>
                <w:sz w:val="24"/>
              </w:rPr>
              <w:t>请问公司核心</w:t>
            </w:r>
            <w:r>
              <w:rPr>
                <w:rFonts w:hint="eastAsia"/>
                <w:kern w:val="0"/>
                <w:sz w:val="24"/>
              </w:rPr>
              <w:t>原材料</w:t>
            </w:r>
            <w:r>
              <w:rPr>
                <w:kern w:val="0"/>
                <w:sz w:val="24"/>
              </w:rPr>
              <w:t>激光器等光学材料</w:t>
            </w:r>
            <w:r>
              <w:rPr>
                <w:rFonts w:hint="eastAsia"/>
                <w:kern w:val="0"/>
                <w:sz w:val="24"/>
              </w:rPr>
              <w:t>占</w:t>
            </w:r>
            <w:r>
              <w:rPr>
                <w:kern w:val="0"/>
                <w:sz w:val="24"/>
              </w:rPr>
              <w:t>公司整台设备的原材料采购比重，同时</w:t>
            </w:r>
            <w:r>
              <w:rPr>
                <w:rFonts w:hint="eastAsia"/>
                <w:kern w:val="0"/>
                <w:sz w:val="24"/>
              </w:rPr>
              <w:t>，</w:t>
            </w:r>
            <w:r>
              <w:rPr>
                <w:kern w:val="0"/>
                <w:sz w:val="24"/>
              </w:rPr>
              <w:t>请问，公司对</w:t>
            </w:r>
            <w:r>
              <w:rPr>
                <w:rFonts w:hint="eastAsia"/>
                <w:kern w:val="0"/>
                <w:sz w:val="24"/>
              </w:rPr>
              <w:t>核心</w:t>
            </w:r>
            <w:r>
              <w:rPr>
                <w:kern w:val="0"/>
                <w:sz w:val="24"/>
              </w:rPr>
              <w:t>激光器</w:t>
            </w:r>
            <w:r w:rsidR="00025A4E">
              <w:rPr>
                <w:rFonts w:hint="eastAsia"/>
                <w:kern w:val="0"/>
                <w:sz w:val="24"/>
              </w:rPr>
              <w:t>等</w:t>
            </w:r>
            <w:r w:rsidR="00025A4E">
              <w:rPr>
                <w:kern w:val="0"/>
                <w:sz w:val="24"/>
              </w:rPr>
              <w:t>光学元件</w:t>
            </w:r>
            <w:r>
              <w:rPr>
                <w:rFonts w:hint="eastAsia"/>
                <w:kern w:val="0"/>
                <w:sz w:val="24"/>
              </w:rPr>
              <w:t>是</w:t>
            </w:r>
            <w:r w:rsidR="00665EA9">
              <w:rPr>
                <w:kern w:val="0"/>
                <w:sz w:val="24"/>
              </w:rPr>
              <w:t>如何进行库存</w:t>
            </w:r>
            <w:r>
              <w:rPr>
                <w:kern w:val="0"/>
                <w:sz w:val="24"/>
              </w:rPr>
              <w:t>管理</w:t>
            </w:r>
            <w:r>
              <w:rPr>
                <w:rFonts w:hint="eastAsia"/>
                <w:kern w:val="0"/>
                <w:sz w:val="24"/>
              </w:rPr>
              <w:t>？</w:t>
            </w:r>
          </w:p>
          <w:p w:rsidR="00BC358E" w:rsidRDefault="006622F1" w:rsidP="006622F1">
            <w:pPr>
              <w:shd w:val="clear" w:color="auto" w:fill="FFFFFF"/>
              <w:autoSpaceDE w:val="0"/>
              <w:autoSpaceDN w:val="0"/>
              <w:adjustRightInd w:val="0"/>
              <w:spacing w:line="360" w:lineRule="auto"/>
              <w:ind w:firstLineChars="200" w:firstLine="480"/>
              <w:rPr>
                <w:kern w:val="0"/>
                <w:sz w:val="24"/>
              </w:rPr>
            </w:pPr>
            <w:r>
              <w:rPr>
                <w:rFonts w:hint="eastAsia"/>
                <w:kern w:val="0"/>
                <w:sz w:val="24"/>
              </w:rPr>
              <w:t>答：</w:t>
            </w:r>
            <w:r w:rsidR="00BC358E">
              <w:rPr>
                <w:rFonts w:hint="eastAsia"/>
                <w:kern w:val="0"/>
                <w:sz w:val="24"/>
              </w:rPr>
              <w:t>激光器</w:t>
            </w:r>
            <w:r w:rsidR="00BC358E">
              <w:rPr>
                <w:kern w:val="0"/>
                <w:sz w:val="24"/>
              </w:rPr>
              <w:t>等光学材料，作为公司设备的核心部件，占</w:t>
            </w:r>
            <w:r w:rsidR="00BC358E">
              <w:rPr>
                <w:rFonts w:hint="eastAsia"/>
                <w:kern w:val="0"/>
                <w:sz w:val="24"/>
              </w:rPr>
              <w:t>公司</w:t>
            </w:r>
            <w:r w:rsidR="00075829">
              <w:rPr>
                <w:kern w:val="0"/>
                <w:sz w:val="24"/>
              </w:rPr>
              <w:t>生产的</w:t>
            </w:r>
            <w:r w:rsidR="00075829">
              <w:rPr>
                <w:rFonts w:hint="eastAsia"/>
                <w:kern w:val="0"/>
                <w:sz w:val="24"/>
              </w:rPr>
              <w:t>单</w:t>
            </w:r>
            <w:r w:rsidR="00BC358E">
              <w:rPr>
                <w:kern w:val="0"/>
                <w:sz w:val="24"/>
              </w:rPr>
              <w:t>台设备的比重</w:t>
            </w:r>
            <w:r w:rsidR="00BC358E">
              <w:rPr>
                <w:rFonts w:hint="eastAsia"/>
                <w:kern w:val="0"/>
                <w:sz w:val="24"/>
              </w:rPr>
              <w:t>约</w:t>
            </w:r>
            <w:r w:rsidR="00BC358E">
              <w:rPr>
                <w:kern w:val="0"/>
                <w:sz w:val="24"/>
              </w:rPr>
              <w:t>为</w:t>
            </w:r>
            <w:r w:rsidR="00BC358E">
              <w:rPr>
                <w:rFonts w:hint="eastAsia"/>
                <w:kern w:val="0"/>
                <w:sz w:val="24"/>
              </w:rPr>
              <w:t>40</w:t>
            </w:r>
            <w:r w:rsidR="00BC358E">
              <w:rPr>
                <w:kern w:val="0"/>
                <w:sz w:val="24"/>
              </w:rPr>
              <w:t>%</w:t>
            </w:r>
            <w:r w:rsidR="00BC358E">
              <w:rPr>
                <w:kern w:val="0"/>
                <w:sz w:val="24"/>
              </w:rPr>
              <w:t>左右</w:t>
            </w:r>
            <w:r w:rsidR="00BC358E">
              <w:rPr>
                <w:rFonts w:hint="eastAsia"/>
                <w:kern w:val="0"/>
                <w:sz w:val="24"/>
              </w:rPr>
              <w:t>。</w:t>
            </w:r>
          </w:p>
          <w:p w:rsidR="006622F1" w:rsidRDefault="00BC358E" w:rsidP="006622F1">
            <w:pPr>
              <w:shd w:val="clear" w:color="auto" w:fill="FFFFFF"/>
              <w:autoSpaceDE w:val="0"/>
              <w:autoSpaceDN w:val="0"/>
              <w:adjustRightInd w:val="0"/>
              <w:spacing w:line="360" w:lineRule="auto"/>
              <w:ind w:firstLineChars="200" w:firstLine="480"/>
              <w:rPr>
                <w:rFonts w:ascii="宋体" w:cs="宋体"/>
                <w:kern w:val="0"/>
                <w:sz w:val="24"/>
                <w:szCs w:val="24"/>
                <w:lang w:val="zh-CN"/>
              </w:rPr>
            </w:pPr>
            <w:r>
              <w:rPr>
                <w:rFonts w:hint="eastAsia"/>
                <w:kern w:val="0"/>
                <w:sz w:val="24"/>
              </w:rPr>
              <w:t>公</w:t>
            </w:r>
            <w:r w:rsidR="00BC2E2A" w:rsidRPr="00BC2E2A">
              <w:rPr>
                <w:rFonts w:hint="eastAsia"/>
                <w:kern w:val="0"/>
                <w:sz w:val="24"/>
              </w:rPr>
              <w:t>司主要采取“以销定产”的生产模式，根据客户订单的情况制订生产计划</w:t>
            </w:r>
            <w:r w:rsidR="00025A4E">
              <w:rPr>
                <w:rFonts w:hint="eastAsia"/>
                <w:kern w:val="0"/>
                <w:sz w:val="24"/>
              </w:rPr>
              <w:t>、</w:t>
            </w:r>
            <w:r w:rsidR="00025A4E">
              <w:rPr>
                <w:kern w:val="0"/>
                <w:sz w:val="24"/>
              </w:rPr>
              <w:t>采购</w:t>
            </w:r>
            <w:r w:rsidR="00025A4E">
              <w:rPr>
                <w:rFonts w:hint="eastAsia"/>
                <w:kern w:val="0"/>
                <w:sz w:val="24"/>
              </w:rPr>
              <w:t>计划</w:t>
            </w:r>
            <w:r w:rsidR="00BC2E2A" w:rsidRPr="00BC2E2A">
              <w:rPr>
                <w:rFonts w:hint="eastAsia"/>
                <w:kern w:val="0"/>
                <w:sz w:val="24"/>
              </w:rPr>
              <w:t>并及时调整。此外，公司也根据市场预测情况，对部分通用机型进行生产备货，以加快通用机型的发货速度，更快地响应客户需求。</w:t>
            </w:r>
            <w:r w:rsidR="00025A4E" w:rsidRPr="003D00FB">
              <w:rPr>
                <w:rFonts w:ascii="宋体" w:cs="宋体" w:hint="eastAsia"/>
                <w:kern w:val="0"/>
                <w:sz w:val="24"/>
                <w:szCs w:val="24"/>
                <w:lang w:val="zh-CN"/>
              </w:rPr>
              <w:t>随着公司订单量大幅增加，公司原材料及发出商品大幅增加，且由于贸易摩擦的原因，公司对</w:t>
            </w:r>
            <w:r w:rsidR="00025A4E">
              <w:rPr>
                <w:rFonts w:ascii="宋体" w:cs="宋体" w:hint="eastAsia"/>
                <w:kern w:val="0"/>
                <w:sz w:val="24"/>
                <w:szCs w:val="24"/>
                <w:lang w:val="zh-CN"/>
              </w:rPr>
              <w:t>激</w:t>
            </w:r>
            <w:r w:rsidR="00025A4E">
              <w:rPr>
                <w:rFonts w:ascii="宋体" w:cs="宋体" w:hint="eastAsia"/>
                <w:kern w:val="0"/>
                <w:sz w:val="24"/>
                <w:szCs w:val="24"/>
                <w:lang w:val="zh-CN"/>
              </w:rPr>
              <w:lastRenderedPageBreak/>
              <w:t>光器等</w:t>
            </w:r>
            <w:r w:rsidR="00025A4E">
              <w:rPr>
                <w:rFonts w:ascii="宋体" w:cs="宋体"/>
                <w:kern w:val="0"/>
                <w:sz w:val="24"/>
                <w:szCs w:val="24"/>
                <w:lang w:val="zh-CN"/>
              </w:rPr>
              <w:t>光学元件</w:t>
            </w:r>
            <w:r w:rsidR="00025A4E">
              <w:rPr>
                <w:rFonts w:ascii="宋体" w:cs="宋体" w:hint="eastAsia"/>
                <w:kern w:val="0"/>
                <w:sz w:val="24"/>
                <w:szCs w:val="24"/>
                <w:lang w:val="zh-CN"/>
              </w:rPr>
              <w:t>进行</w:t>
            </w:r>
            <w:r w:rsidR="000B4E4C">
              <w:rPr>
                <w:rFonts w:ascii="宋体" w:cs="宋体" w:hint="eastAsia"/>
                <w:kern w:val="0"/>
                <w:sz w:val="24"/>
                <w:szCs w:val="24"/>
                <w:lang w:val="zh-CN"/>
              </w:rPr>
              <w:t>的适当的</w:t>
            </w:r>
            <w:r w:rsidR="00025A4E">
              <w:rPr>
                <w:rFonts w:ascii="宋体" w:cs="宋体" w:hint="eastAsia"/>
                <w:kern w:val="0"/>
                <w:sz w:val="24"/>
                <w:szCs w:val="24"/>
                <w:lang w:val="zh-CN"/>
              </w:rPr>
              <w:t>备货。</w:t>
            </w:r>
          </w:p>
          <w:p w:rsidR="003132B8" w:rsidRDefault="00132694" w:rsidP="00B66199">
            <w:pPr>
              <w:shd w:val="clear" w:color="auto" w:fill="FFFFFF"/>
              <w:autoSpaceDE w:val="0"/>
              <w:autoSpaceDN w:val="0"/>
              <w:adjustRightInd w:val="0"/>
              <w:spacing w:line="360" w:lineRule="auto"/>
              <w:ind w:firstLineChars="200" w:firstLine="480"/>
              <w:rPr>
                <w:rFonts w:ascii="宋体"/>
                <w:bCs/>
                <w:iCs/>
                <w:sz w:val="24"/>
                <w:szCs w:val="24"/>
              </w:rPr>
            </w:pPr>
            <w:r>
              <w:rPr>
                <w:rFonts w:ascii="宋体" w:hint="eastAsia"/>
                <w:bCs/>
                <w:iCs/>
                <w:sz w:val="24"/>
                <w:szCs w:val="24"/>
              </w:rPr>
              <w:t>4</w:t>
            </w:r>
            <w:r w:rsidR="00897D3C" w:rsidRPr="00783C42">
              <w:rPr>
                <w:rFonts w:ascii="宋体" w:hint="eastAsia"/>
                <w:bCs/>
                <w:iCs/>
                <w:sz w:val="24"/>
                <w:szCs w:val="24"/>
              </w:rPr>
              <w:t>、8月中旬，中环股份发布</w:t>
            </w:r>
            <w:r w:rsidR="00083EAA">
              <w:rPr>
                <w:rFonts w:ascii="宋体" w:hint="eastAsia"/>
                <w:bCs/>
                <w:iCs/>
                <w:sz w:val="24"/>
                <w:szCs w:val="24"/>
              </w:rPr>
              <w:t>了</w:t>
            </w:r>
            <w:r w:rsidR="00897D3C" w:rsidRPr="00783C42">
              <w:rPr>
                <w:rFonts w:ascii="宋体" w:hint="eastAsia"/>
                <w:bCs/>
                <w:iCs/>
                <w:sz w:val="24"/>
                <w:szCs w:val="24"/>
              </w:rPr>
              <w:t>大尺寸系列硅片，据了解，有望对产业链带来深远影响，请问，对公司而言，具体会有什么样的影响？</w:t>
            </w:r>
          </w:p>
          <w:p w:rsidR="002041F2" w:rsidRDefault="002041F2" w:rsidP="00B66199">
            <w:pPr>
              <w:shd w:val="clear" w:color="auto" w:fill="FFFFFF"/>
              <w:autoSpaceDE w:val="0"/>
              <w:autoSpaceDN w:val="0"/>
              <w:adjustRightInd w:val="0"/>
              <w:spacing w:line="360" w:lineRule="auto"/>
              <w:ind w:firstLineChars="200" w:firstLine="480"/>
              <w:rPr>
                <w:rFonts w:ascii="宋体"/>
                <w:bCs/>
                <w:iCs/>
                <w:sz w:val="24"/>
                <w:szCs w:val="24"/>
              </w:rPr>
            </w:pPr>
            <w:r>
              <w:rPr>
                <w:rFonts w:ascii="宋体" w:hint="eastAsia"/>
                <w:bCs/>
                <w:iCs/>
                <w:sz w:val="24"/>
                <w:szCs w:val="24"/>
              </w:rPr>
              <w:t>答：中环股份发布的大尺寸硅片方案，相关PERC激光技术应用解决方案，</w:t>
            </w:r>
            <w:r w:rsidR="00132694">
              <w:rPr>
                <w:rFonts w:ascii="宋体" w:hint="eastAsia"/>
                <w:bCs/>
                <w:iCs/>
                <w:sz w:val="24"/>
                <w:szCs w:val="24"/>
              </w:rPr>
              <w:t>公司有相应的技术储备</w:t>
            </w:r>
            <w:r>
              <w:rPr>
                <w:rFonts w:ascii="宋体" w:hint="eastAsia"/>
                <w:bCs/>
                <w:iCs/>
                <w:sz w:val="24"/>
                <w:szCs w:val="24"/>
              </w:rPr>
              <w:t>。</w:t>
            </w:r>
            <w:r w:rsidR="00897D3C" w:rsidRPr="00783C42">
              <w:rPr>
                <w:rFonts w:ascii="宋体" w:hint="eastAsia"/>
                <w:bCs/>
                <w:iCs/>
                <w:sz w:val="24"/>
                <w:szCs w:val="24"/>
              </w:rPr>
              <w:t>大硅片预计带来设备全产业链革新以匹配硅片尺寸，有可能带来设备升级、或新增产线的需求，公司也会持续跟进。</w:t>
            </w:r>
          </w:p>
          <w:p w:rsidR="005873F6" w:rsidRPr="00783C42" w:rsidRDefault="005873F6" w:rsidP="005873F6">
            <w:pPr>
              <w:shd w:val="clear" w:color="auto" w:fill="FFFFFF"/>
              <w:autoSpaceDE w:val="0"/>
              <w:autoSpaceDN w:val="0"/>
              <w:adjustRightInd w:val="0"/>
              <w:spacing w:line="360" w:lineRule="auto"/>
              <w:rPr>
                <w:rFonts w:ascii="宋体"/>
                <w:bCs/>
                <w:iCs/>
                <w:sz w:val="24"/>
                <w:szCs w:val="24"/>
              </w:rPr>
            </w:pPr>
          </w:p>
          <w:p w:rsidR="00E24976" w:rsidRDefault="00590C65" w:rsidP="005873F6">
            <w:pPr>
              <w:shd w:val="clear" w:color="auto" w:fill="FFFFFF"/>
              <w:autoSpaceDE w:val="0"/>
              <w:autoSpaceDN w:val="0"/>
              <w:adjustRightInd w:val="0"/>
              <w:spacing w:line="360" w:lineRule="auto"/>
              <w:ind w:firstLineChars="200" w:firstLine="480"/>
              <w:rPr>
                <w:kern w:val="0"/>
                <w:sz w:val="24"/>
              </w:rPr>
            </w:pPr>
            <w:r w:rsidRPr="00E24976">
              <w:rPr>
                <w:rFonts w:ascii="宋体"/>
                <w:bCs/>
                <w:iCs/>
                <w:sz w:val="24"/>
                <w:szCs w:val="24"/>
              </w:rPr>
              <w:t>接待过程中，公司接待人员与投资者进行了充分的交流与沟通，严格按照有关制度规定，没有出现未公开重大信息泄露等情况。</w:t>
            </w:r>
          </w:p>
          <w:p w:rsidR="005873F6" w:rsidRPr="005873F6" w:rsidRDefault="005873F6" w:rsidP="005873F6">
            <w:pPr>
              <w:shd w:val="clear" w:color="auto" w:fill="FFFFFF"/>
              <w:autoSpaceDE w:val="0"/>
              <w:autoSpaceDN w:val="0"/>
              <w:adjustRightInd w:val="0"/>
              <w:spacing w:line="360" w:lineRule="auto"/>
              <w:ind w:firstLineChars="200" w:firstLine="480"/>
              <w:rPr>
                <w:kern w:val="0"/>
                <w:sz w:val="24"/>
              </w:rPr>
            </w:pPr>
          </w:p>
        </w:tc>
      </w:tr>
      <w:tr w:rsidR="00DC0CF7" w:rsidRPr="00F7661A" w:rsidTr="0061406C">
        <w:trPr>
          <w:jc w:val="center"/>
        </w:trPr>
        <w:tc>
          <w:tcPr>
            <w:tcW w:w="1413" w:type="dxa"/>
            <w:vAlign w:val="center"/>
          </w:tcPr>
          <w:p w:rsidR="00DC0CF7" w:rsidRPr="00F7661A" w:rsidRDefault="00DC0CF7" w:rsidP="00DC0CF7">
            <w:pPr>
              <w:spacing w:line="480" w:lineRule="atLeast"/>
              <w:rPr>
                <w:rFonts w:ascii="宋体"/>
                <w:b/>
                <w:bCs/>
                <w:iCs/>
                <w:sz w:val="24"/>
                <w:szCs w:val="24"/>
              </w:rPr>
            </w:pPr>
            <w:r w:rsidRPr="00F7661A">
              <w:rPr>
                <w:rFonts w:ascii="宋体" w:hAnsi="宋体" w:hint="eastAsia"/>
                <w:b/>
                <w:bCs/>
                <w:iCs/>
                <w:sz w:val="24"/>
                <w:szCs w:val="24"/>
              </w:rPr>
              <w:lastRenderedPageBreak/>
              <w:t>附件清单（如有）</w:t>
            </w:r>
          </w:p>
        </w:tc>
        <w:tc>
          <w:tcPr>
            <w:tcW w:w="6883" w:type="dxa"/>
          </w:tcPr>
          <w:p w:rsidR="00DC0CF7" w:rsidRPr="00F7661A" w:rsidRDefault="00E24976" w:rsidP="00DC0CF7">
            <w:pPr>
              <w:spacing w:line="480" w:lineRule="atLeast"/>
              <w:rPr>
                <w:rFonts w:ascii="宋体"/>
                <w:bCs/>
                <w:iCs/>
                <w:sz w:val="24"/>
                <w:szCs w:val="24"/>
              </w:rPr>
            </w:pPr>
            <w:r>
              <w:rPr>
                <w:rFonts w:ascii="宋体"/>
                <w:bCs/>
                <w:iCs/>
                <w:sz w:val="24"/>
                <w:szCs w:val="24"/>
              </w:rPr>
              <w:t>无。</w:t>
            </w:r>
          </w:p>
        </w:tc>
      </w:tr>
      <w:tr w:rsidR="00DC0CF7" w:rsidRPr="00F7661A" w:rsidTr="0061406C">
        <w:trPr>
          <w:jc w:val="center"/>
        </w:trPr>
        <w:tc>
          <w:tcPr>
            <w:tcW w:w="1413" w:type="dxa"/>
            <w:vAlign w:val="center"/>
          </w:tcPr>
          <w:p w:rsidR="00DC0CF7" w:rsidRPr="00F7661A" w:rsidRDefault="00DC0CF7" w:rsidP="00E24976">
            <w:pPr>
              <w:spacing w:line="480" w:lineRule="atLeast"/>
              <w:jc w:val="center"/>
              <w:rPr>
                <w:rFonts w:ascii="宋体"/>
                <w:b/>
                <w:bCs/>
                <w:iCs/>
                <w:sz w:val="24"/>
                <w:szCs w:val="24"/>
              </w:rPr>
            </w:pPr>
            <w:r w:rsidRPr="00F7661A">
              <w:rPr>
                <w:rFonts w:ascii="宋体" w:hAnsi="宋体" w:hint="eastAsia"/>
                <w:b/>
                <w:bCs/>
                <w:iCs/>
                <w:sz w:val="24"/>
                <w:szCs w:val="24"/>
              </w:rPr>
              <w:t>日期</w:t>
            </w:r>
          </w:p>
        </w:tc>
        <w:tc>
          <w:tcPr>
            <w:tcW w:w="6883" w:type="dxa"/>
          </w:tcPr>
          <w:p w:rsidR="00DC0CF7" w:rsidRPr="00F7661A" w:rsidRDefault="00B97520" w:rsidP="00F77DCE">
            <w:pPr>
              <w:spacing w:line="480" w:lineRule="atLeast"/>
              <w:jc w:val="left"/>
              <w:rPr>
                <w:rFonts w:ascii="宋体"/>
                <w:bCs/>
                <w:iCs/>
                <w:sz w:val="24"/>
                <w:szCs w:val="24"/>
              </w:rPr>
            </w:pPr>
            <w:r>
              <w:rPr>
                <w:rFonts w:ascii="宋体" w:hint="eastAsia"/>
                <w:bCs/>
                <w:iCs/>
                <w:sz w:val="24"/>
                <w:szCs w:val="24"/>
              </w:rPr>
              <w:t>2019</w:t>
            </w:r>
            <w:r w:rsidR="00DC0CF7">
              <w:rPr>
                <w:rFonts w:ascii="宋体" w:hint="eastAsia"/>
                <w:bCs/>
                <w:iCs/>
                <w:sz w:val="24"/>
                <w:szCs w:val="24"/>
              </w:rPr>
              <w:t>年</w:t>
            </w:r>
            <w:r w:rsidR="006F7D07">
              <w:rPr>
                <w:rFonts w:ascii="宋体"/>
                <w:bCs/>
                <w:iCs/>
                <w:sz w:val="24"/>
                <w:szCs w:val="24"/>
              </w:rPr>
              <w:t>9</w:t>
            </w:r>
            <w:r w:rsidR="00DC0CF7">
              <w:rPr>
                <w:rFonts w:ascii="宋体" w:hint="eastAsia"/>
                <w:bCs/>
                <w:iCs/>
                <w:sz w:val="24"/>
                <w:szCs w:val="24"/>
              </w:rPr>
              <w:t>月</w:t>
            </w:r>
            <w:r w:rsidR="00F77DCE">
              <w:rPr>
                <w:rFonts w:ascii="宋体"/>
                <w:bCs/>
                <w:iCs/>
                <w:sz w:val="24"/>
                <w:szCs w:val="24"/>
              </w:rPr>
              <w:t>11</w:t>
            </w:r>
            <w:r w:rsidR="00DC0CF7">
              <w:rPr>
                <w:rFonts w:ascii="宋体" w:hint="eastAsia"/>
                <w:bCs/>
                <w:iCs/>
                <w:sz w:val="24"/>
                <w:szCs w:val="24"/>
              </w:rPr>
              <w:t>日</w:t>
            </w:r>
          </w:p>
        </w:tc>
      </w:tr>
    </w:tbl>
    <w:p w:rsidR="00860F4C" w:rsidRPr="00F7661A" w:rsidRDefault="00860F4C" w:rsidP="00860F4C">
      <w:pPr>
        <w:ind w:firstLineChars="200" w:firstLine="480"/>
        <w:rPr>
          <w:sz w:val="24"/>
          <w:szCs w:val="24"/>
        </w:rPr>
      </w:pPr>
    </w:p>
    <w:sectPr w:rsidR="00860F4C" w:rsidRPr="00F7661A" w:rsidSect="00DF6390">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B9DBFC" w16cid:durableId="20ACF0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958" w:rsidRDefault="00DF2958" w:rsidP="00860F4C">
      <w:r>
        <w:separator/>
      </w:r>
    </w:p>
  </w:endnote>
  <w:endnote w:type="continuationSeparator" w:id="0">
    <w:p w:rsidR="00DF2958" w:rsidRDefault="00DF2958" w:rsidP="0086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958" w:rsidRDefault="00DF2958" w:rsidP="00860F4C">
      <w:r>
        <w:separator/>
      </w:r>
    </w:p>
  </w:footnote>
  <w:footnote w:type="continuationSeparator" w:id="0">
    <w:p w:rsidR="00DF2958" w:rsidRDefault="00DF2958" w:rsidP="00860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125D0"/>
    <w:multiLevelType w:val="hybridMultilevel"/>
    <w:tmpl w:val="8E12F462"/>
    <w:lvl w:ilvl="0" w:tplc="F2009654">
      <w:start w:val="1"/>
      <w:numFmt w:val="bullet"/>
      <w:lvlText w:val=""/>
      <w:lvlJc w:val="left"/>
      <w:pPr>
        <w:tabs>
          <w:tab w:val="num" w:pos="720"/>
        </w:tabs>
        <w:ind w:left="720" w:hanging="360"/>
      </w:pPr>
      <w:rPr>
        <w:rFonts w:ascii="Wingdings" w:hAnsi="Wingdings" w:hint="default"/>
      </w:rPr>
    </w:lvl>
    <w:lvl w:ilvl="1" w:tplc="ADA2C13E" w:tentative="1">
      <w:start w:val="1"/>
      <w:numFmt w:val="bullet"/>
      <w:lvlText w:val=""/>
      <w:lvlJc w:val="left"/>
      <w:pPr>
        <w:tabs>
          <w:tab w:val="num" w:pos="1440"/>
        </w:tabs>
        <w:ind w:left="1440" w:hanging="360"/>
      </w:pPr>
      <w:rPr>
        <w:rFonts w:ascii="Wingdings" w:hAnsi="Wingdings" w:hint="default"/>
      </w:rPr>
    </w:lvl>
    <w:lvl w:ilvl="2" w:tplc="E552265E" w:tentative="1">
      <w:start w:val="1"/>
      <w:numFmt w:val="bullet"/>
      <w:lvlText w:val=""/>
      <w:lvlJc w:val="left"/>
      <w:pPr>
        <w:tabs>
          <w:tab w:val="num" w:pos="2160"/>
        </w:tabs>
        <w:ind w:left="2160" w:hanging="360"/>
      </w:pPr>
      <w:rPr>
        <w:rFonts w:ascii="Wingdings" w:hAnsi="Wingdings" w:hint="default"/>
      </w:rPr>
    </w:lvl>
    <w:lvl w:ilvl="3" w:tplc="2E48EF74" w:tentative="1">
      <w:start w:val="1"/>
      <w:numFmt w:val="bullet"/>
      <w:lvlText w:val=""/>
      <w:lvlJc w:val="left"/>
      <w:pPr>
        <w:tabs>
          <w:tab w:val="num" w:pos="2880"/>
        </w:tabs>
        <w:ind w:left="2880" w:hanging="360"/>
      </w:pPr>
      <w:rPr>
        <w:rFonts w:ascii="Wingdings" w:hAnsi="Wingdings" w:hint="default"/>
      </w:rPr>
    </w:lvl>
    <w:lvl w:ilvl="4" w:tplc="D4A8CF0E" w:tentative="1">
      <w:start w:val="1"/>
      <w:numFmt w:val="bullet"/>
      <w:lvlText w:val=""/>
      <w:lvlJc w:val="left"/>
      <w:pPr>
        <w:tabs>
          <w:tab w:val="num" w:pos="3600"/>
        </w:tabs>
        <w:ind w:left="3600" w:hanging="360"/>
      </w:pPr>
      <w:rPr>
        <w:rFonts w:ascii="Wingdings" w:hAnsi="Wingdings" w:hint="default"/>
      </w:rPr>
    </w:lvl>
    <w:lvl w:ilvl="5" w:tplc="02583656" w:tentative="1">
      <w:start w:val="1"/>
      <w:numFmt w:val="bullet"/>
      <w:lvlText w:val=""/>
      <w:lvlJc w:val="left"/>
      <w:pPr>
        <w:tabs>
          <w:tab w:val="num" w:pos="4320"/>
        </w:tabs>
        <w:ind w:left="4320" w:hanging="360"/>
      </w:pPr>
      <w:rPr>
        <w:rFonts w:ascii="Wingdings" w:hAnsi="Wingdings" w:hint="default"/>
      </w:rPr>
    </w:lvl>
    <w:lvl w:ilvl="6" w:tplc="CB449EDC" w:tentative="1">
      <w:start w:val="1"/>
      <w:numFmt w:val="bullet"/>
      <w:lvlText w:val=""/>
      <w:lvlJc w:val="left"/>
      <w:pPr>
        <w:tabs>
          <w:tab w:val="num" w:pos="5040"/>
        </w:tabs>
        <w:ind w:left="5040" w:hanging="360"/>
      </w:pPr>
      <w:rPr>
        <w:rFonts w:ascii="Wingdings" w:hAnsi="Wingdings" w:hint="default"/>
      </w:rPr>
    </w:lvl>
    <w:lvl w:ilvl="7" w:tplc="CF34AAA6" w:tentative="1">
      <w:start w:val="1"/>
      <w:numFmt w:val="bullet"/>
      <w:lvlText w:val=""/>
      <w:lvlJc w:val="left"/>
      <w:pPr>
        <w:tabs>
          <w:tab w:val="num" w:pos="5760"/>
        </w:tabs>
        <w:ind w:left="5760" w:hanging="360"/>
      </w:pPr>
      <w:rPr>
        <w:rFonts w:ascii="Wingdings" w:hAnsi="Wingdings" w:hint="default"/>
      </w:rPr>
    </w:lvl>
    <w:lvl w:ilvl="8" w:tplc="1DC428B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993B1B"/>
    <w:multiLevelType w:val="hybridMultilevel"/>
    <w:tmpl w:val="BD3E872E"/>
    <w:lvl w:ilvl="0" w:tplc="88E8914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0C49"/>
    <w:rsid w:val="000115B0"/>
    <w:rsid w:val="000232F5"/>
    <w:rsid w:val="00025A4E"/>
    <w:rsid w:val="000417E4"/>
    <w:rsid w:val="00046417"/>
    <w:rsid w:val="00050475"/>
    <w:rsid w:val="00052363"/>
    <w:rsid w:val="000620A0"/>
    <w:rsid w:val="00064123"/>
    <w:rsid w:val="00075829"/>
    <w:rsid w:val="00083EAA"/>
    <w:rsid w:val="000841A4"/>
    <w:rsid w:val="00086B54"/>
    <w:rsid w:val="000A087C"/>
    <w:rsid w:val="000B4E4C"/>
    <w:rsid w:val="000B676A"/>
    <w:rsid w:val="000B7403"/>
    <w:rsid w:val="000C049A"/>
    <w:rsid w:val="000C4140"/>
    <w:rsid w:val="000C4576"/>
    <w:rsid w:val="000C4673"/>
    <w:rsid w:val="000E3132"/>
    <w:rsid w:val="000E5CB2"/>
    <w:rsid w:val="000F5184"/>
    <w:rsid w:val="001016B6"/>
    <w:rsid w:val="00122BB4"/>
    <w:rsid w:val="001237E8"/>
    <w:rsid w:val="001304E0"/>
    <w:rsid w:val="00132694"/>
    <w:rsid w:val="00150862"/>
    <w:rsid w:val="0015187D"/>
    <w:rsid w:val="00153FD0"/>
    <w:rsid w:val="00197A79"/>
    <w:rsid w:val="001A0363"/>
    <w:rsid w:val="001A30C8"/>
    <w:rsid w:val="001C1EF9"/>
    <w:rsid w:val="001D21D5"/>
    <w:rsid w:val="001D7477"/>
    <w:rsid w:val="001E0878"/>
    <w:rsid w:val="001E75A8"/>
    <w:rsid w:val="00201193"/>
    <w:rsid w:val="002041F2"/>
    <w:rsid w:val="00204B4C"/>
    <w:rsid w:val="00204FB2"/>
    <w:rsid w:val="002111A2"/>
    <w:rsid w:val="00222F4F"/>
    <w:rsid w:val="00225ACD"/>
    <w:rsid w:val="002266F4"/>
    <w:rsid w:val="0022697E"/>
    <w:rsid w:val="00232D41"/>
    <w:rsid w:val="00235E92"/>
    <w:rsid w:val="00241563"/>
    <w:rsid w:val="00241D3D"/>
    <w:rsid w:val="00242CD9"/>
    <w:rsid w:val="0024389B"/>
    <w:rsid w:val="00254011"/>
    <w:rsid w:val="00287A47"/>
    <w:rsid w:val="002902C4"/>
    <w:rsid w:val="002934EA"/>
    <w:rsid w:val="00295785"/>
    <w:rsid w:val="002C7F30"/>
    <w:rsid w:val="002E03A6"/>
    <w:rsid w:val="002E20A2"/>
    <w:rsid w:val="002E3256"/>
    <w:rsid w:val="002F5724"/>
    <w:rsid w:val="00306879"/>
    <w:rsid w:val="00306D3A"/>
    <w:rsid w:val="003132B8"/>
    <w:rsid w:val="00315E14"/>
    <w:rsid w:val="00332415"/>
    <w:rsid w:val="003711BA"/>
    <w:rsid w:val="00372216"/>
    <w:rsid w:val="00384E69"/>
    <w:rsid w:val="00390B73"/>
    <w:rsid w:val="0039601C"/>
    <w:rsid w:val="003C18C2"/>
    <w:rsid w:val="003D1E65"/>
    <w:rsid w:val="003D3F45"/>
    <w:rsid w:val="003D774F"/>
    <w:rsid w:val="003E5238"/>
    <w:rsid w:val="003E5599"/>
    <w:rsid w:val="00407B4D"/>
    <w:rsid w:val="00411A99"/>
    <w:rsid w:val="00420577"/>
    <w:rsid w:val="00433DD3"/>
    <w:rsid w:val="004A4402"/>
    <w:rsid w:val="004A54D8"/>
    <w:rsid w:val="004B5BE7"/>
    <w:rsid w:val="004B6847"/>
    <w:rsid w:val="004B7670"/>
    <w:rsid w:val="004C1C3A"/>
    <w:rsid w:val="004C5913"/>
    <w:rsid w:val="004D1A97"/>
    <w:rsid w:val="004F0D91"/>
    <w:rsid w:val="004F1224"/>
    <w:rsid w:val="00501D5F"/>
    <w:rsid w:val="005027C4"/>
    <w:rsid w:val="0051159A"/>
    <w:rsid w:val="005212E7"/>
    <w:rsid w:val="00527D3A"/>
    <w:rsid w:val="00530657"/>
    <w:rsid w:val="005375A0"/>
    <w:rsid w:val="005410FE"/>
    <w:rsid w:val="00546E21"/>
    <w:rsid w:val="00550506"/>
    <w:rsid w:val="0056397C"/>
    <w:rsid w:val="00580BCB"/>
    <w:rsid w:val="00587311"/>
    <w:rsid w:val="005873F6"/>
    <w:rsid w:val="00590C65"/>
    <w:rsid w:val="005A6CD0"/>
    <w:rsid w:val="005B2EBE"/>
    <w:rsid w:val="005B5851"/>
    <w:rsid w:val="005C07ED"/>
    <w:rsid w:val="005D7AD3"/>
    <w:rsid w:val="005E1154"/>
    <w:rsid w:val="005E6635"/>
    <w:rsid w:val="005E7C46"/>
    <w:rsid w:val="005F33A5"/>
    <w:rsid w:val="00601FEB"/>
    <w:rsid w:val="00603F6B"/>
    <w:rsid w:val="0060638B"/>
    <w:rsid w:val="0060739A"/>
    <w:rsid w:val="0061406C"/>
    <w:rsid w:val="00623D84"/>
    <w:rsid w:val="00654136"/>
    <w:rsid w:val="00654819"/>
    <w:rsid w:val="00654A7D"/>
    <w:rsid w:val="006622F1"/>
    <w:rsid w:val="00665C2F"/>
    <w:rsid w:val="00665EA9"/>
    <w:rsid w:val="00666BE2"/>
    <w:rsid w:val="00672B94"/>
    <w:rsid w:val="0067584B"/>
    <w:rsid w:val="006832D7"/>
    <w:rsid w:val="00691568"/>
    <w:rsid w:val="006A22D4"/>
    <w:rsid w:val="006B26F8"/>
    <w:rsid w:val="006D010D"/>
    <w:rsid w:val="006E3DA8"/>
    <w:rsid w:val="006E6BF8"/>
    <w:rsid w:val="006F05D3"/>
    <w:rsid w:val="006F7D07"/>
    <w:rsid w:val="00710ABF"/>
    <w:rsid w:val="00710FE0"/>
    <w:rsid w:val="00712CF9"/>
    <w:rsid w:val="0071361B"/>
    <w:rsid w:val="0072129B"/>
    <w:rsid w:val="007308BA"/>
    <w:rsid w:val="00731913"/>
    <w:rsid w:val="007517CA"/>
    <w:rsid w:val="00756C34"/>
    <w:rsid w:val="0077190E"/>
    <w:rsid w:val="00771BC7"/>
    <w:rsid w:val="00777CE0"/>
    <w:rsid w:val="007807A3"/>
    <w:rsid w:val="00780B32"/>
    <w:rsid w:val="00783C42"/>
    <w:rsid w:val="00787F67"/>
    <w:rsid w:val="007A4FF0"/>
    <w:rsid w:val="007A66F8"/>
    <w:rsid w:val="007B40C0"/>
    <w:rsid w:val="007C3952"/>
    <w:rsid w:val="007D0329"/>
    <w:rsid w:val="007D175E"/>
    <w:rsid w:val="00801637"/>
    <w:rsid w:val="00802E6D"/>
    <w:rsid w:val="008102F7"/>
    <w:rsid w:val="00820061"/>
    <w:rsid w:val="0083336B"/>
    <w:rsid w:val="00835CD9"/>
    <w:rsid w:val="00841813"/>
    <w:rsid w:val="008512C3"/>
    <w:rsid w:val="00852A92"/>
    <w:rsid w:val="00860F4C"/>
    <w:rsid w:val="008813F2"/>
    <w:rsid w:val="0088703C"/>
    <w:rsid w:val="00897D3C"/>
    <w:rsid w:val="008B412F"/>
    <w:rsid w:val="008B6D11"/>
    <w:rsid w:val="008D2DF3"/>
    <w:rsid w:val="008E28B0"/>
    <w:rsid w:val="008E61F3"/>
    <w:rsid w:val="008F2494"/>
    <w:rsid w:val="008F3958"/>
    <w:rsid w:val="00911047"/>
    <w:rsid w:val="00914AD7"/>
    <w:rsid w:val="00922366"/>
    <w:rsid w:val="00923917"/>
    <w:rsid w:val="00933F6A"/>
    <w:rsid w:val="00936175"/>
    <w:rsid w:val="00937E46"/>
    <w:rsid w:val="00942489"/>
    <w:rsid w:val="0095341D"/>
    <w:rsid w:val="00972E2E"/>
    <w:rsid w:val="00974BD3"/>
    <w:rsid w:val="00976812"/>
    <w:rsid w:val="0098438E"/>
    <w:rsid w:val="0099368D"/>
    <w:rsid w:val="009C1245"/>
    <w:rsid w:val="009C2E0F"/>
    <w:rsid w:val="009C3842"/>
    <w:rsid w:val="009C6F32"/>
    <w:rsid w:val="009F48F5"/>
    <w:rsid w:val="009F7BE4"/>
    <w:rsid w:val="00A00774"/>
    <w:rsid w:val="00A0256D"/>
    <w:rsid w:val="00A06327"/>
    <w:rsid w:val="00A14ECC"/>
    <w:rsid w:val="00A25623"/>
    <w:rsid w:val="00A4785F"/>
    <w:rsid w:val="00A551F5"/>
    <w:rsid w:val="00A6529C"/>
    <w:rsid w:val="00A70D95"/>
    <w:rsid w:val="00A75C83"/>
    <w:rsid w:val="00A948F6"/>
    <w:rsid w:val="00A97823"/>
    <w:rsid w:val="00A97E6E"/>
    <w:rsid w:val="00AA0C14"/>
    <w:rsid w:val="00AA5511"/>
    <w:rsid w:val="00AB452F"/>
    <w:rsid w:val="00AB60C4"/>
    <w:rsid w:val="00AE0F94"/>
    <w:rsid w:val="00AF0D20"/>
    <w:rsid w:val="00AF282B"/>
    <w:rsid w:val="00B04FA8"/>
    <w:rsid w:val="00B07AAE"/>
    <w:rsid w:val="00B07D2F"/>
    <w:rsid w:val="00B3486F"/>
    <w:rsid w:val="00B366F8"/>
    <w:rsid w:val="00B47A21"/>
    <w:rsid w:val="00B51999"/>
    <w:rsid w:val="00B57899"/>
    <w:rsid w:val="00B603FE"/>
    <w:rsid w:val="00B63C94"/>
    <w:rsid w:val="00B65463"/>
    <w:rsid w:val="00B66199"/>
    <w:rsid w:val="00B70770"/>
    <w:rsid w:val="00B760FE"/>
    <w:rsid w:val="00B97520"/>
    <w:rsid w:val="00BA249A"/>
    <w:rsid w:val="00BC2E2A"/>
    <w:rsid w:val="00BC358E"/>
    <w:rsid w:val="00BC5C65"/>
    <w:rsid w:val="00BD6903"/>
    <w:rsid w:val="00BF3497"/>
    <w:rsid w:val="00BF39D7"/>
    <w:rsid w:val="00BF4AD0"/>
    <w:rsid w:val="00C01576"/>
    <w:rsid w:val="00C02A5B"/>
    <w:rsid w:val="00C076BC"/>
    <w:rsid w:val="00C07CBF"/>
    <w:rsid w:val="00C25908"/>
    <w:rsid w:val="00C3715B"/>
    <w:rsid w:val="00C412BA"/>
    <w:rsid w:val="00C41589"/>
    <w:rsid w:val="00C5448B"/>
    <w:rsid w:val="00C66C7E"/>
    <w:rsid w:val="00C7029A"/>
    <w:rsid w:val="00C74CE0"/>
    <w:rsid w:val="00C81F86"/>
    <w:rsid w:val="00C926D6"/>
    <w:rsid w:val="00CB5F38"/>
    <w:rsid w:val="00CC1368"/>
    <w:rsid w:val="00CC4A7C"/>
    <w:rsid w:val="00CD0DA8"/>
    <w:rsid w:val="00CD135C"/>
    <w:rsid w:val="00CE37ED"/>
    <w:rsid w:val="00CF1FF7"/>
    <w:rsid w:val="00D07874"/>
    <w:rsid w:val="00D210E2"/>
    <w:rsid w:val="00D2531F"/>
    <w:rsid w:val="00D26EB1"/>
    <w:rsid w:val="00D305FF"/>
    <w:rsid w:val="00D41C1E"/>
    <w:rsid w:val="00D62228"/>
    <w:rsid w:val="00D677E5"/>
    <w:rsid w:val="00D72F2A"/>
    <w:rsid w:val="00D731E0"/>
    <w:rsid w:val="00D767F1"/>
    <w:rsid w:val="00DA1E1A"/>
    <w:rsid w:val="00DA2A7F"/>
    <w:rsid w:val="00DC0CF7"/>
    <w:rsid w:val="00DC5D09"/>
    <w:rsid w:val="00DD0C49"/>
    <w:rsid w:val="00DD1653"/>
    <w:rsid w:val="00DD3C73"/>
    <w:rsid w:val="00DE7DDC"/>
    <w:rsid w:val="00DF2958"/>
    <w:rsid w:val="00DF6390"/>
    <w:rsid w:val="00E0450D"/>
    <w:rsid w:val="00E2112D"/>
    <w:rsid w:val="00E24976"/>
    <w:rsid w:val="00E27072"/>
    <w:rsid w:val="00E318E6"/>
    <w:rsid w:val="00E35F35"/>
    <w:rsid w:val="00E37C1F"/>
    <w:rsid w:val="00E417CB"/>
    <w:rsid w:val="00E46432"/>
    <w:rsid w:val="00E55493"/>
    <w:rsid w:val="00E63213"/>
    <w:rsid w:val="00E80B4B"/>
    <w:rsid w:val="00E87211"/>
    <w:rsid w:val="00EA0F7C"/>
    <w:rsid w:val="00EA35DA"/>
    <w:rsid w:val="00EA7181"/>
    <w:rsid w:val="00EB4FA0"/>
    <w:rsid w:val="00EB7802"/>
    <w:rsid w:val="00EC1283"/>
    <w:rsid w:val="00EC4DEA"/>
    <w:rsid w:val="00ED6DD3"/>
    <w:rsid w:val="00EE02CE"/>
    <w:rsid w:val="00EE1305"/>
    <w:rsid w:val="00EE177C"/>
    <w:rsid w:val="00EE70D8"/>
    <w:rsid w:val="00F0178A"/>
    <w:rsid w:val="00F01DD0"/>
    <w:rsid w:val="00F03A67"/>
    <w:rsid w:val="00F15A55"/>
    <w:rsid w:val="00F17411"/>
    <w:rsid w:val="00F24DA3"/>
    <w:rsid w:val="00F25955"/>
    <w:rsid w:val="00F33C3E"/>
    <w:rsid w:val="00F40184"/>
    <w:rsid w:val="00F43A68"/>
    <w:rsid w:val="00F4650E"/>
    <w:rsid w:val="00F61415"/>
    <w:rsid w:val="00F646AC"/>
    <w:rsid w:val="00F7713E"/>
    <w:rsid w:val="00F77DCE"/>
    <w:rsid w:val="00F917D7"/>
    <w:rsid w:val="00F9662E"/>
    <w:rsid w:val="00FA2149"/>
    <w:rsid w:val="00FA229A"/>
    <w:rsid w:val="00FB0232"/>
    <w:rsid w:val="00FB1C65"/>
    <w:rsid w:val="00FD0FF0"/>
    <w:rsid w:val="00FF71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F0C635-A099-4E70-AAF4-2CF983DC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F4C"/>
    <w:pPr>
      <w:widowControl w:val="0"/>
      <w:jc w:val="both"/>
    </w:pPr>
    <w:rPr>
      <w:rFonts w:ascii="Times New Roman" w:eastAsia="宋体" w:hAnsi="Times New Roman" w:cs="Times New Roman"/>
      <w:szCs w:val="20"/>
    </w:rPr>
  </w:style>
  <w:style w:type="paragraph" w:styleId="3">
    <w:name w:val="heading 3"/>
    <w:basedOn w:val="a"/>
    <w:next w:val="a"/>
    <w:link w:val="3Char1"/>
    <w:qFormat/>
    <w:rsid w:val="00933F6A"/>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0F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60F4C"/>
    <w:rPr>
      <w:sz w:val="18"/>
      <w:szCs w:val="18"/>
    </w:rPr>
  </w:style>
  <w:style w:type="paragraph" w:styleId="a4">
    <w:name w:val="footer"/>
    <w:basedOn w:val="a"/>
    <w:link w:val="Char0"/>
    <w:uiPriority w:val="99"/>
    <w:unhideWhenUsed/>
    <w:rsid w:val="00860F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60F4C"/>
    <w:rPr>
      <w:sz w:val="18"/>
      <w:szCs w:val="18"/>
    </w:rPr>
  </w:style>
  <w:style w:type="paragraph" w:styleId="a5">
    <w:name w:val="List Paragraph"/>
    <w:basedOn w:val="a"/>
    <w:uiPriority w:val="34"/>
    <w:qFormat/>
    <w:rsid w:val="00DC0CF7"/>
    <w:pPr>
      <w:ind w:firstLineChars="200" w:firstLine="420"/>
    </w:pPr>
  </w:style>
  <w:style w:type="character" w:styleId="a6">
    <w:name w:val="annotation reference"/>
    <w:uiPriority w:val="99"/>
    <w:qFormat/>
    <w:rsid w:val="000B676A"/>
    <w:rPr>
      <w:rFonts w:cs="Times New Roman"/>
      <w:sz w:val="21"/>
      <w:szCs w:val="21"/>
    </w:rPr>
  </w:style>
  <w:style w:type="paragraph" w:styleId="a7">
    <w:name w:val="Balloon Text"/>
    <w:basedOn w:val="a"/>
    <w:link w:val="Char1"/>
    <w:uiPriority w:val="99"/>
    <w:semiHidden/>
    <w:unhideWhenUsed/>
    <w:rsid w:val="00756C34"/>
    <w:rPr>
      <w:sz w:val="18"/>
      <w:szCs w:val="18"/>
    </w:rPr>
  </w:style>
  <w:style w:type="character" w:customStyle="1" w:styleId="Char1">
    <w:name w:val="批注框文本 Char"/>
    <w:basedOn w:val="a0"/>
    <w:link w:val="a7"/>
    <w:uiPriority w:val="99"/>
    <w:semiHidden/>
    <w:rsid w:val="00756C34"/>
    <w:rPr>
      <w:rFonts w:ascii="Times New Roman" w:eastAsia="宋体" w:hAnsi="Times New Roman" w:cs="Times New Roman"/>
      <w:sz w:val="18"/>
      <w:szCs w:val="18"/>
    </w:rPr>
  </w:style>
  <w:style w:type="paragraph" w:styleId="a8">
    <w:name w:val="annotation text"/>
    <w:basedOn w:val="a"/>
    <w:link w:val="Char2"/>
    <w:uiPriority w:val="99"/>
    <w:semiHidden/>
    <w:unhideWhenUsed/>
    <w:rsid w:val="00F33C3E"/>
    <w:pPr>
      <w:jc w:val="left"/>
    </w:pPr>
  </w:style>
  <w:style w:type="character" w:customStyle="1" w:styleId="Char2">
    <w:name w:val="批注文字 Char"/>
    <w:basedOn w:val="a0"/>
    <w:link w:val="a8"/>
    <w:uiPriority w:val="99"/>
    <w:semiHidden/>
    <w:rsid w:val="00F33C3E"/>
    <w:rPr>
      <w:rFonts w:ascii="Times New Roman" w:eastAsia="宋体" w:hAnsi="Times New Roman" w:cs="Times New Roman"/>
      <w:szCs w:val="20"/>
    </w:rPr>
  </w:style>
  <w:style w:type="paragraph" w:styleId="a9">
    <w:name w:val="annotation subject"/>
    <w:basedOn w:val="a8"/>
    <w:next w:val="a8"/>
    <w:link w:val="Char3"/>
    <w:uiPriority w:val="99"/>
    <w:semiHidden/>
    <w:unhideWhenUsed/>
    <w:rsid w:val="00F33C3E"/>
    <w:rPr>
      <w:b/>
      <w:bCs/>
    </w:rPr>
  </w:style>
  <w:style w:type="character" w:customStyle="1" w:styleId="Char3">
    <w:name w:val="批注主题 Char"/>
    <w:basedOn w:val="Char2"/>
    <w:link w:val="a9"/>
    <w:uiPriority w:val="99"/>
    <w:semiHidden/>
    <w:rsid w:val="00F33C3E"/>
    <w:rPr>
      <w:rFonts w:ascii="Times New Roman" w:eastAsia="宋体" w:hAnsi="Times New Roman" w:cs="Times New Roman"/>
      <w:b/>
      <w:bCs/>
      <w:szCs w:val="20"/>
    </w:rPr>
  </w:style>
  <w:style w:type="character" w:customStyle="1" w:styleId="3Char">
    <w:name w:val="标题 3 Char"/>
    <w:basedOn w:val="a0"/>
    <w:uiPriority w:val="9"/>
    <w:semiHidden/>
    <w:rsid w:val="00933F6A"/>
    <w:rPr>
      <w:rFonts w:ascii="Times New Roman" w:eastAsia="宋体" w:hAnsi="Times New Roman" w:cs="Times New Roman"/>
      <w:b/>
      <w:bCs/>
      <w:sz w:val="32"/>
      <w:szCs w:val="32"/>
    </w:rPr>
  </w:style>
  <w:style w:type="paragraph" w:customStyle="1" w:styleId="Default">
    <w:name w:val="Default"/>
    <w:rsid w:val="00933F6A"/>
    <w:pPr>
      <w:widowControl w:val="0"/>
      <w:autoSpaceDE w:val="0"/>
      <w:autoSpaceDN w:val="0"/>
      <w:adjustRightInd w:val="0"/>
    </w:pPr>
    <w:rPr>
      <w:rFonts w:ascii="宋体" w:eastAsia="宋体" w:cs="宋体"/>
      <w:color w:val="000000"/>
      <w:kern w:val="0"/>
      <w:sz w:val="24"/>
      <w:szCs w:val="24"/>
    </w:rPr>
  </w:style>
  <w:style w:type="character" w:customStyle="1" w:styleId="3Char1">
    <w:name w:val="标题 3 Char1"/>
    <w:link w:val="3"/>
    <w:locked/>
    <w:rsid w:val="00933F6A"/>
    <w:rPr>
      <w:rFonts w:ascii="Times New Roman" w:eastAsia="宋体" w:hAnsi="Times New Roman" w:cs="Times New Roman"/>
      <w:b/>
      <w:bCs/>
      <w:kern w:val="0"/>
      <w:sz w:val="32"/>
      <w:szCs w:val="32"/>
    </w:rPr>
  </w:style>
  <w:style w:type="paragraph" w:styleId="aa">
    <w:name w:val="Revision"/>
    <w:hidden/>
    <w:uiPriority w:val="99"/>
    <w:semiHidden/>
    <w:rsid w:val="003711BA"/>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91651">
      <w:bodyDiv w:val="1"/>
      <w:marLeft w:val="0"/>
      <w:marRight w:val="0"/>
      <w:marTop w:val="0"/>
      <w:marBottom w:val="0"/>
      <w:divBdr>
        <w:top w:val="none" w:sz="0" w:space="0" w:color="auto"/>
        <w:left w:val="none" w:sz="0" w:space="0" w:color="auto"/>
        <w:bottom w:val="none" w:sz="0" w:space="0" w:color="auto"/>
        <w:right w:val="none" w:sz="0" w:space="0" w:color="auto"/>
      </w:divBdr>
      <w:divsChild>
        <w:div w:id="2089693074">
          <w:marLeft w:val="446"/>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4D809-3EB6-4A1D-93A8-EC0D90315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366</Words>
  <Characters>2092</Characters>
  <Application>Microsoft Office Word</Application>
  <DocSecurity>0</DocSecurity>
  <Lines>17</Lines>
  <Paragraphs>4</Paragraphs>
  <ScaleCrop>false</ScaleCrop>
  <Company>Microsoft</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5</cp:revision>
  <cp:lastPrinted>2019-05-29T08:28:00Z</cp:lastPrinted>
  <dcterms:created xsi:type="dcterms:W3CDTF">2019-09-11T05:43:00Z</dcterms:created>
  <dcterms:modified xsi:type="dcterms:W3CDTF">2019-09-11T06:05:00Z</dcterms:modified>
</cp:coreProperties>
</file>