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47C" w:rsidRPr="004F093F" w:rsidRDefault="008F547C" w:rsidP="008F547C">
      <w:pPr>
        <w:spacing w:line="360" w:lineRule="auto"/>
        <w:jc w:val="center"/>
        <w:rPr>
          <w:rFonts w:ascii="宋体" w:hAnsi="宋体"/>
          <w:b/>
          <w:sz w:val="24"/>
          <w:szCs w:val="24"/>
        </w:rPr>
      </w:pPr>
      <w:bookmarkStart w:id="0" w:name="_GoBack"/>
      <w:bookmarkEnd w:id="0"/>
      <w:r w:rsidRPr="004F093F">
        <w:rPr>
          <w:rFonts w:ascii="宋体" w:hAnsi="宋体" w:hint="eastAsia"/>
          <w:b/>
          <w:sz w:val="24"/>
          <w:szCs w:val="24"/>
        </w:rPr>
        <w:t>深圳市</w:t>
      </w:r>
      <w:proofErr w:type="gramStart"/>
      <w:r w:rsidRPr="004F093F">
        <w:rPr>
          <w:rFonts w:ascii="宋体" w:hAnsi="宋体" w:hint="eastAsia"/>
          <w:b/>
          <w:sz w:val="24"/>
          <w:szCs w:val="24"/>
        </w:rPr>
        <w:t>易尚展示</w:t>
      </w:r>
      <w:proofErr w:type="gramEnd"/>
      <w:r w:rsidRPr="004F093F">
        <w:rPr>
          <w:rFonts w:ascii="宋体" w:hAnsi="宋体" w:hint="eastAsia"/>
          <w:b/>
          <w:sz w:val="24"/>
          <w:szCs w:val="24"/>
        </w:rPr>
        <w:t>股份有限公司投资者关系活动记录表</w:t>
      </w:r>
    </w:p>
    <w:p w:rsidR="008F547C" w:rsidRPr="004F093F" w:rsidRDefault="008F547C" w:rsidP="008F547C">
      <w:pPr>
        <w:spacing w:line="360" w:lineRule="auto"/>
        <w:rPr>
          <w:rFonts w:ascii="宋体" w:hAnsi="宋体"/>
          <w:sz w:val="24"/>
          <w:szCs w:val="24"/>
        </w:rPr>
      </w:pPr>
      <w:r w:rsidRPr="004F093F">
        <w:rPr>
          <w:rFonts w:ascii="宋体" w:hAnsi="宋体" w:hint="eastAsia"/>
          <w:sz w:val="24"/>
          <w:szCs w:val="24"/>
        </w:rPr>
        <w:t>编号：</w:t>
      </w:r>
      <w:r w:rsidR="00254FFF" w:rsidRPr="004F093F">
        <w:rPr>
          <w:rFonts w:ascii="宋体" w:hAnsi="宋体" w:hint="eastAsia"/>
          <w:sz w:val="24"/>
          <w:szCs w:val="24"/>
        </w:rPr>
        <w:t>ESUN-IR-201</w:t>
      </w:r>
      <w:r w:rsidR="006C14D8">
        <w:rPr>
          <w:rFonts w:ascii="宋体" w:hAnsi="宋体" w:hint="eastAsia"/>
          <w:sz w:val="24"/>
          <w:szCs w:val="24"/>
        </w:rPr>
        <w:t>9</w:t>
      </w:r>
      <w:r w:rsidR="00FD6B4C" w:rsidRPr="004F093F">
        <w:rPr>
          <w:rFonts w:ascii="宋体" w:hAnsi="宋体" w:hint="eastAsia"/>
          <w:sz w:val="24"/>
          <w:szCs w:val="24"/>
        </w:rPr>
        <w:t>-</w:t>
      </w:r>
      <w:r w:rsidR="00510C4C">
        <w:rPr>
          <w:rFonts w:ascii="宋体" w:hAnsi="宋体" w:hint="eastAsia"/>
          <w:sz w:val="24"/>
          <w:szCs w:val="24"/>
        </w:rPr>
        <w:t>[00</w:t>
      </w:r>
      <w:r w:rsidR="008D770D">
        <w:rPr>
          <w:rFonts w:ascii="宋体" w:hAnsi="宋体" w:hint="eastAsia"/>
          <w:sz w:val="24"/>
          <w:szCs w:val="24"/>
        </w:rPr>
        <w:t>3</w:t>
      </w:r>
      <w:r w:rsidR="00757731" w:rsidRPr="004F093F">
        <w:rPr>
          <w:rFonts w:ascii="宋体" w:hAnsi="宋体" w:hint="eastAsia"/>
          <w:sz w:val="24"/>
          <w:szCs w:val="24"/>
        </w:rPr>
        <w:t>]</w:t>
      </w:r>
    </w:p>
    <w:tbl>
      <w:tblPr>
        <w:tblW w:w="8330" w:type="dxa"/>
        <w:jc w:val="center"/>
        <w:tblBorders>
          <w:top w:val="nil"/>
          <w:left w:val="nil"/>
          <w:bottom w:val="nil"/>
          <w:right w:val="nil"/>
        </w:tblBorders>
        <w:tblLook w:val="0000" w:firstRow="0" w:lastRow="0" w:firstColumn="0" w:lastColumn="0" w:noHBand="0" w:noVBand="0"/>
      </w:tblPr>
      <w:tblGrid>
        <w:gridCol w:w="1994"/>
        <w:gridCol w:w="6336"/>
      </w:tblGrid>
      <w:tr w:rsidR="008F547C" w:rsidRPr="0006586C" w:rsidTr="00015ADA">
        <w:trPr>
          <w:trHeight w:val="2471"/>
          <w:jc w:val="center"/>
        </w:trPr>
        <w:tc>
          <w:tcPr>
            <w:tcW w:w="1994" w:type="dxa"/>
            <w:tcBorders>
              <w:top w:val="single" w:sz="5" w:space="0" w:color="000000"/>
              <w:left w:val="single" w:sz="5" w:space="0" w:color="000000"/>
              <w:bottom w:val="single" w:sz="5" w:space="0" w:color="000000"/>
              <w:right w:val="single" w:sz="5" w:space="0" w:color="000000"/>
            </w:tcBorders>
            <w:vAlign w:val="center"/>
          </w:tcPr>
          <w:p w:rsidR="008F547C" w:rsidRPr="0006586C" w:rsidRDefault="008F547C" w:rsidP="00015ADA">
            <w:pPr>
              <w:spacing w:line="360" w:lineRule="auto"/>
              <w:rPr>
                <w:rFonts w:ascii="宋体" w:hAnsi="宋体"/>
                <w:sz w:val="24"/>
                <w:szCs w:val="24"/>
              </w:rPr>
            </w:pPr>
            <w:r w:rsidRPr="0006586C">
              <w:rPr>
                <w:rFonts w:ascii="宋体" w:hAnsi="宋体" w:hint="eastAsia"/>
                <w:sz w:val="24"/>
                <w:szCs w:val="24"/>
              </w:rPr>
              <w:t>投资者关系</w:t>
            </w:r>
          </w:p>
          <w:p w:rsidR="008F547C" w:rsidRPr="0006586C" w:rsidRDefault="002D31E9" w:rsidP="00015ADA">
            <w:pPr>
              <w:spacing w:line="360" w:lineRule="auto"/>
              <w:rPr>
                <w:rFonts w:ascii="宋体" w:hAnsi="宋体"/>
                <w:sz w:val="24"/>
                <w:szCs w:val="24"/>
              </w:rPr>
            </w:pPr>
            <w:r>
              <w:rPr>
                <w:rFonts w:ascii="宋体" w:hAnsi="宋体" w:hint="eastAsia"/>
                <w:sz w:val="24"/>
                <w:szCs w:val="24"/>
              </w:rPr>
              <w:t>活动类别</w:t>
            </w:r>
          </w:p>
        </w:tc>
        <w:tc>
          <w:tcPr>
            <w:tcW w:w="6336" w:type="dxa"/>
            <w:tcBorders>
              <w:top w:val="single" w:sz="5" w:space="0" w:color="000000"/>
              <w:left w:val="single" w:sz="5" w:space="0" w:color="000000"/>
              <w:bottom w:val="single" w:sz="5" w:space="0" w:color="000000"/>
              <w:right w:val="single" w:sz="5" w:space="0" w:color="000000"/>
            </w:tcBorders>
            <w:vAlign w:val="center"/>
          </w:tcPr>
          <w:p w:rsidR="008F547C" w:rsidRPr="0006586C" w:rsidRDefault="002D31E9" w:rsidP="00015ADA">
            <w:pPr>
              <w:tabs>
                <w:tab w:val="center" w:pos="4153"/>
                <w:tab w:val="right" w:pos="8306"/>
              </w:tabs>
              <w:snapToGrid w:val="0"/>
              <w:spacing w:line="360" w:lineRule="auto"/>
              <w:rPr>
                <w:rFonts w:ascii="宋体" w:hAnsi="宋体"/>
                <w:sz w:val="24"/>
                <w:szCs w:val="24"/>
              </w:rPr>
            </w:pPr>
            <w:r>
              <w:rPr>
                <w:rFonts w:ascii="宋体" w:hAnsi="宋体" w:hint="eastAsia"/>
                <w:sz w:val="24"/>
                <w:szCs w:val="24"/>
              </w:rPr>
              <w:t>√特定对象调研</w:t>
            </w:r>
          </w:p>
          <w:p w:rsidR="008F547C" w:rsidRPr="0006586C" w:rsidRDefault="002D31E9" w:rsidP="00015ADA">
            <w:pPr>
              <w:tabs>
                <w:tab w:val="center" w:pos="4153"/>
                <w:tab w:val="right" w:pos="8306"/>
              </w:tabs>
              <w:snapToGrid w:val="0"/>
              <w:spacing w:line="360" w:lineRule="auto"/>
              <w:rPr>
                <w:rFonts w:ascii="宋体" w:hAnsi="宋体"/>
                <w:sz w:val="24"/>
                <w:szCs w:val="24"/>
              </w:rPr>
            </w:pPr>
            <w:r>
              <w:rPr>
                <w:rFonts w:ascii="宋体" w:hAnsi="宋体" w:hint="eastAsia"/>
                <w:sz w:val="24"/>
                <w:szCs w:val="24"/>
              </w:rPr>
              <w:t>□分析师会议</w:t>
            </w:r>
          </w:p>
          <w:p w:rsidR="008F547C" w:rsidRPr="0006586C" w:rsidRDefault="002D31E9" w:rsidP="00015ADA">
            <w:pPr>
              <w:tabs>
                <w:tab w:val="center" w:pos="4153"/>
                <w:tab w:val="right" w:pos="8306"/>
              </w:tabs>
              <w:snapToGrid w:val="0"/>
              <w:spacing w:line="360" w:lineRule="auto"/>
              <w:rPr>
                <w:rFonts w:ascii="宋体" w:hAnsi="宋体"/>
                <w:sz w:val="24"/>
                <w:szCs w:val="24"/>
              </w:rPr>
            </w:pPr>
            <w:r>
              <w:rPr>
                <w:rFonts w:ascii="宋体" w:hAnsi="宋体" w:hint="eastAsia"/>
                <w:sz w:val="24"/>
                <w:szCs w:val="24"/>
              </w:rPr>
              <w:t>□媒体采访</w:t>
            </w:r>
          </w:p>
          <w:p w:rsidR="008F547C" w:rsidRPr="0006586C" w:rsidRDefault="002D31E9" w:rsidP="00015ADA">
            <w:pPr>
              <w:tabs>
                <w:tab w:val="center" w:pos="4153"/>
                <w:tab w:val="right" w:pos="8306"/>
              </w:tabs>
              <w:snapToGrid w:val="0"/>
              <w:spacing w:line="360" w:lineRule="auto"/>
              <w:rPr>
                <w:rFonts w:ascii="宋体" w:hAnsi="宋体"/>
                <w:sz w:val="24"/>
                <w:szCs w:val="24"/>
              </w:rPr>
            </w:pPr>
            <w:r>
              <w:rPr>
                <w:rFonts w:ascii="宋体" w:hAnsi="宋体" w:hint="eastAsia"/>
                <w:sz w:val="24"/>
                <w:szCs w:val="24"/>
              </w:rPr>
              <w:t>□业绩说明会</w:t>
            </w:r>
          </w:p>
          <w:p w:rsidR="008F547C" w:rsidRPr="0006586C" w:rsidRDefault="002D31E9" w:rsidP="00015ADA">
            <w:pPr>
              <w:tabs>
                <w:tab w:val="center" w:pos="4153"/>
                <w:tab w:val="right" w:pos="8306"/>
              </w:tabs>
              <w:snapToGrid w:val="0"/>
              <w:spacing w:line="360" w:lineRule="auto"/>
              <w:rPr>
                <w:rFonts w:ascii="宋体" w:hAnsi="宋体"/>
                <w:sz w:val="24"/>
                <w:szCs w:val="24"/>
              </w:rPr>
            </w:pPr>
            <w:r>
              <w:rPr>
                <w:rFonts w:ascii="宋体" w:hAnsi="宋体" w:hint="eastAsia"/>
                <w:sz w:val="24"/>
                <w:szCs w:val="24"/>
              </w:rPr>
              <w:t>□新闻发布会</w:t>
            </w:r>
          </w:p>
          <w:p w:rsidR="008F547C" w:rsidRPr="0006586C" w:rsidRDefault="002D31E9" w:rsidP="00015ADA">
            <w:pPr>
              <w:tabs>
                <w:tab w:val="center" w:pos="4153"/>
                <w:tab w:val="right" w:pos="8306"/>
              </w:tabs>
              <w:snapToGrid w:val="0"/>
              <w:spacing w:line="360" w:lineRule="auto"/>
              <w:rPr>
                <w:rFonts w:ascii="宋体" w:hAnsi="宋体"/>
                <w:sz w:val="24"/>
                <w:szCs w:val="24"/>
              </w:rPr>
            </w:pPr>
            <w:r>
              <w:rPr>
                <w:rFonts w:ascii="宋体" w:hAnsi="宋体" w:hint="eastAsia"/>
                <w:sz w:val="24"/>
                <w:szCs w:val="24"/>
              </w:rPr>
              <w:t>□路演活动</w:t>
            </w:r>
          </w:p>
          <w:p w:rsidR="008F547C" w:rsidRPr="0006586C" w:rsidRDefault="002D31E9" w:rsidP="00015ADA">
            <w:pPr>
              <w:tabs>
                <w:tab w:val="center" w:pos="4153"/>
                <w:tab w:val="right" w:pos="8306"/>
              </w:tabs>
              <w:snapToGrid w:val="0"/>
              <w:spacing w:line="360" w:lineRule="auto"/>
              <w:rPr>
                <w:rFonts w:ascii="宋体" w:hAnsi="宋体"/>
                <w:sz w:val="24"/>
                <w:szCs w:val="24"/>
              </w:rPr>
            </w:pPr>
            <w:r>
              <w:rPr>
                <w:rFonts w:ascii="宋体" w:hAnsi="宋体" w:hint="eastAsia"/>
                <w:sz w:val="24"/>
                <w:szCs w:val="24"/>
              </w:rPr>
              <w:t>□现场参观</w:t>
            </w:r>
          </w:p>
          <w:p w:rsidR="008F547C" w:rsidRPr="0006586C" w:rsidRDefault="002D31E9" w:rsidP="00015ADA">
            <w:pPr>
              <w:tabs>
                <w:tab w:val="center" w:pos="4153"/>
                <w:tab w:val="right" w:pos="8306"/>
              </w:tabs>
              <w:snapToGrid w:val="0"/>
              <w:spacing w:line="360" w:lineRule="auto"/>
              <w:rPr>
                <w:rFonts w:ascii="宋体" w:hAnsi="宋体"/>
                <w:sz w:val="24"/>
                <w:szCs w:val="24"/>
              </w:rPr>
            </w:pPr>
            <w:r>
              <w:rPr>
                <w:rFonts w:ascii="宋体" w:hAnsi="宋体" w:hint="eastAsia"/>
                <w:sz w:val="24"/>
                <w:szCs w:val="24"/>
              </w:rPr>
              <w:t>□其他（</w:t>
            </w:r>
            <w:proofErr w:type="gramStart"/>
            <w:r>
              <w:rPr>
                <w:rFonts w:ascii="宋体" w:hAnsi="宋体" w:hint="eastAsia"/>
                <w:sz w:val="24"/>
                <w:szCs w:val="24"/>
              </w:rPr>
              <w:t>请文字</w:t>
            </w:r>
            <w:proofErr w:type="gramEnd"/>
            <w:r>
              <w:rPr>
                <w:rFonts w:ascii="宋体" w:hAnsi="宋体" w:hint="eastAsia"/>
                <w:sz w:val="24"/>
                <w:szCs w:val="24"/>
              </w:rPr>
              <w:t>说明其他活动内容）</w:t>
            </w:r>
          </w:p>
        </w:tc>
      </w:tr>
      <w:tr w:rsidR="008F547C" w:rsidRPr="0006586C" w:rsidTr="00015ADA">
        <w:trPr>
          <w:trHeight w:val="784"/>
          <w:jc w:val="center"/>
        </w:trPr>
        <w:tc>
          <w:tcPr>
            <w:tcW w:w="1994" w:type="dxa"/>
            <w:tcBorders>
              <w:top w:val="single" w:sz="5" w:space="0" w:color="000000"/>
              <w:left w:val="single" w:sz="5" w:space="0" w:color="000000"/>
              <w:bottom w:val="single" w:sz="5" w:space="0" w:color="000000"/>
              <w:right w:val="single" w:sz="5" w:space="0" w:color="000000"/>
            </w:tcBorders>
            <w:vAlign w:val="center"/>
          </w:tcPr>
          <w:p w:rsidR="008F547C" w:rsidRPr="0006586C" w:rsidRDefault="008F547C" w:rsidP="00015ADA">
            <w:pPr>
              <w:tabs>
                <w:tab w:val="center" w:pos="4153"/>
                <w:tab w:val="right" w:pos="8306"/>
              </w:tabs>
              <w:snapToGrid w:val="0"/>
              <w:spacing w:line="360" w:lineRule="auto"/>
              <w:rPr>
                <w:rFonts w:ascii="宋体" w:hAnsi="宋体"/>
                <w:sz w:val="24"/>
                <w:szCs w:val="24"/>
              </w:rPr>
            </w:pPr>
            <w:r w:rsidRPr="0006586C">
              <w:rPr>
                <w:rFonts w:ascii="宋体" w:hAnsi="宋体" w:hint="eastAsia"/>
                <w:sz w:val="24"/>
                <w:szCs w:val="24"/>
              </w:rPr>
              <w:t>参与单位名</w:t>
            </w:r>
          </w:p>
          <w:p w:rsidR="008F547C" w:rsidRPr="0006586C" w:rsidRDefault="002D31E9" w:rsidP="00015ADA">
            <w:pPr>
              <w:tabs>
                <w:tab w:val="center" w:pos="4153"/>
                <w:tab w:val="right" w:pos="8306"/>
              </w:tabs>
              <w:snapToGrid w:val="0"/>
              <w:spacing w:line="360" w:lineRule="auto"/>
              <w:rPr>
                <w:rFonts w:ascii="宋体" w:hAnsi="宋体"/>
                <w:sz w:val="24"/>
                <w:szCs w:val="24"/>
              </w:rPr>
            </w:pPr>
            <w:proofErr w:type="gramStart"/>
            <w:r>
              <w:rPr>
                <w:rFonts w:ascii="宋体" w:hAnsi="宋体" w:hint="eastAsia"/>
                <w:sz w:val="24"/>
                <w:szCs w:val="24"/>
              </w:rPr>
              <w:t>称及人员</w:t>
            </w:r>
            <w:proofErr w:type="gramEnd"/>
            <w:r>
              <w:rPr>
                <w:rFonts w:ascii="宋体" w:hAnsi="宋体" w:hint="eastAsia"/>
                <w:sz w:val="24"/>
                <w:szCs w:val="24"/>
              </w:rPr>
              <w:t>姓名</w:t>
            </w:r>
          </w:p>
        </w:tc>
        <w:tc>
          <w:tcPr>
            <w:tcW w:w="6336" w:type="dxa"/>
            <w:tcBorders>
              <w:top w:val="single" w:sz="5" w:space="0" w:color="000000"/>
              <w:left w:val="single" w:sz="5" w:space="0" w:color="000000"/>
              <w:bottom w:val="single" w:sz="5" w:space="0" w:color="000000"/>
              <w:right w:val="single" w:sz="5" w:space="0" w:color="000000"/>
            </w:tcBorders>
            <w:vAlign w:val="center"/>
          </w:tcPr>
          <w:p w:rsidR="00510C4C" w:rsidRDefault="008F7664" w:rsidP="00B76C2D">
            <w:pPr>
              <w:pStyle w:val="Default"/>
              <w:tabs>
                <w:tab w:val="center" w:pos="4153"/>
                <w:tab w:val="right" w:pos="8306"/>
              </w:tabs>
              <w:snapToGrid w:val="0"/>
              <w:spacing w:line="360" w:lineRule="auto"/>
              <w:jc w:val="both"/>
              <w:rPr>
                <w:rFonts w:hAnsi="宋体" w:cstheme="minorBidi"/>
                <w:color w:val="auto"/>
              </w:rPr>
            </w:pPr>
            <w:r>
              <w:rPr>
                <w:rFonts w:hAnsi="宋体" w:cstheme="minorBidi" w:hint="eastAsia"/>
                <w:color w:val="auto"/>
              </w:rPr>
              <w:t>朱珺（招商证券）</w:t>
            </w:r>
          </w:p>
          <w:p w:rsidR="008F7664" w:rsidRDefault="008F7664" w:rsidP="00B76C2D">
            <w:pPr>
              <w:pStyle w:val="Default"/>
              <w:tabs>
                <w:tab w:val="center" w:pos="4153"/>
                <w:tab w:val="right" w:pos="8306"/>
              </w:tabs>
              <w:snapToGrid w:val="0"/>
              <w:spacing w:line="360" w:lineRule="auto"/>
              <w:jc w:val="both"/>
              <w:rPr>
                <w:rFonts w:hAnsi="宋体" w:cstheme="minorBidi"/>
                <w:color w:val="auto"/>
              </w:rPr>
            </w:pPr>
            <w:r>
              <w:rPr>
                <w:rFonts w:hAnsi="宋体" w:cstheme="minorBidi" w:hint="eastAsia"/>
                <w:color w:val="auto"/>
              </w:rPr>
              <w:t>杨维</w:t>
            </w:r>
            <w:proofErr w:type="gramStart"/>
            <w:r>
              <w:rPr>
                <w:rFonts w:hAnsi="宋体" w:cstheme="minorBidi" w:hint="eastAsia"/>
                <w:color w:val="auto"/>
              </w:rPr>
              <w:t>维</w:t>
            </w:r>
            <w:proofErr w:type="gramEnd"/>
            <w:r>
              <w:rPr>
                <w:rFonts w:hAnsi="宋体" w:cstheme="minorBidi" w:hint="eastAsia"/>
                <w:color w:val="auto"/>
              </w:rPr>
              <w:t>（长城基金）</w:t>
            </w:r>
          </w:p>
          <w:p w:rsidR="008F7664" w:rsidRDefault="008F7664" w:rsidP="00B76C2D">
            <w:pPr>
              <w:pStyle w:val="Default"/>
              <w:tabs>
                <w:tab w:val="center" w:pos="4153"/>
                <w:tab w:val="right" w:pos="8306"/>
              </w:tabs>
              <w:snapToGrid w:val="0"/>
              <w:spacing w:line="360" w:lineRule="auto"/>
              <w:jc w:val="both"/>
              <w:rPr>
                <w:rFonts w:hAnsi="宋体" w:cstheme="minorBidi"/>
                <w:color w:val="auto"/>
              </w:rPr>
            </w:pPr>
            <w:r>
              <w:rPr>
                <w:rFonts w:hAnsi="宋体" w:cstheme="minorBidi" w:hint="eastAsia"/>
                <w:color w:val="auto"/>
              </w:rPr>
              <w:t>张丽宁（跬步基金）</w:t>
            </w:r>
          </w:p>
          <w:p w:rsidR="008F7664" w:rsidRPr="001D6F9B" w:rsidRDefault="008F7664" w:rsidP="00170E8C">
            <w:pPr>
              <w:pStyle w:val="Default"/>
              <w:tabs>
                <w:tab w:val="center" w:pos="4153"/>
                <w:tab w:val="right" w:pos="8306"/>
              </w:tabs>
              <w:snapToGrid w:val="0"/>
              <w:spacing w:line="360" w:lineRule="auto"/>
              <w:jc w:val="both"/>
              <w:rPr>
                <w:rFonts w:hAnsi="宋体" w:cstheme="minorBidi"/>
                <w:color w:val="auto"/>
              </w:rPr>
            </w:pPr>
            <w:r>
              <w:rPr>
                <w:rFonts w:hAnsi="宋体" w:cstheme="minorBidi" w:hint="eastAsia"/>
                <w:color w:val="auto"/>
              </w:rPr>
              <w:t>赵煜</w:t>
            </w:r>
            <w:r w:rsidR="00170E8C">
              <w:rPr>
                <w:rFonts w:hAnsi="宋体" w:cstheme="minorBidi" w:hint="eastAsia"/>
                <w:color w:val="auto"/>
              </w:rPr>
              <w:t>钜</w:t>
            </w:r>
            <w:r>
              <w:rPr>
                <w:rFonts w:hAnsi="宋体" w:cstheme="minorBidi" w:hint="eastAsia"/>
                <w:color w:val="auto"/>
              </w:rPr>
              <w:t>（跬步基金）</w:t>
            </w:r>
          </w:p>
        </w:tc>
      </w:tr>
      <w:tr w:rsidR="008F547C" w:rsidRPr="0006586C" w:rsidTr="00015ADA">
        <w:trPr>
          <w:trHeight w:val="706"/>
          <w:jc w:val="center"/>
        </w:trPr>
        <w:tc>
          <w:tcPr>
            <w:tcW w:w="1994" w:type="dxa"/>
            <w:tcBorders>
              <w:top w:val="single" w:sz="5" w:space="0" w:color="000000"/>
              <w:left w:val="single" w:sz="5" w:space="0" w:color="000000"/>
              <w:bottom w:val="single" w:sz="5" w:space="0" w:color="000000"/>
              <w:right w:val="single" w:sz="5" w:space="0" w:color="000000"/>
            </w:tcBorders>
            <w:vAlign w:val="center"/>
          </w:tcPr>
          <w:p w:rsidR="008F547C" w:rsidRPr="0006586C" w:rsidRDefault="008F547C" w:rsidP="00015ADA">
            <w:pPr>
              <w:tabs>
                <w:tab w:val="center" w:pos="4153"/>
                <w:tab w:val="right" w:pos="8306"/>
              </w:tabs>
              <w:snapToGrid w:val="0"/>
              <w:spacing w:line="360" w:lineRule="auto"/>
              <w:rPr>
                <w:rFonts w:ascii="宋体" w:hAnsi="宋体"/>
                <w:sz w:val="24"/>
                <w:szCs w:val="24"/>
              </w:rPr>
            </w:pPr>
            <w:r w:rsidRPr="0006586C">
              <w:rPr>
                <w:rFonts w:ascii="宋体" w:hAnsi="宋体" w:hint="eastAsia"/>
                <w:sz w:val="24"/>
                <w:szCs w:val="24"/>
              </w:rPr>
              <w:t>时间</w:t>
            </w:r>
          </w:p>
        </w:tc>
        <w:tc>
          <w:tcPr>
            <w:tcW w:w="6336" w:type="dxa"/>
            <w:tcBorders>
              <w:top w:val="single" w:sz="5" w:space="0" w:color="000000"/>
              <w:left w:val="single" w:sz="5" w:space="0" w:color="000000"/>
              <w:bottom w:val="single" w:sz="5" w:space="0" w:color="000000"/>
              <w:right w:val="single" w:sz="5" w:space="0" w:color="000000"/>
            </w:tcBorders>
            <w:vAlign w:val="center"/>
          </w:tcPr>
          <w:p w:rsidR="008F547C" w:rsidRPr="0006586C" w:rsidRDefault="006C14D8" w:rsidP="006C14D8">
            <w:pPr>
              <w:pStyle w:val="Default"/>
              <w:tabs>
                <w:tab w:val="center" w:pos="4153"/>
                <w:tab w:val="right" w:pos="8306"/>
              </w:tabs>
              <w:snapToGrid w:val="0"/>
              <w:spacing w:line="360" w:lineRule="auto"/>
              <w:jc w:val="both"/>
              <w:rPr>
                <w:rFonts w:hAnsi="宋体" w:cstheme="minorBidi"/>
                <w:color w:val="auto"/>
              </w:rPr>
            </w:pPr>
            <w:r>
              <w:rPr>
                <w:rFonts w:hAnsi="宋体" w:cstheme="minorBidi"/>
                <w:color w:val="auto"/>
              </w:rPr>
              <w:t>201</w:t>
            </w:r>
            <w:r>
              <w:rPr>
                <w:rFonts w:hAnsi="宋体" w:cstheme="minorBidi" w:hint="eastAsia"/>
                <w:color w:val="auto"/>
              </w:rPr>
              <w:t>9</w:t>
            </w:r>
            <w:r w:rsidR="002D31E9" w:rsidRPr="002D31E9">
              <w:rPr>
                <w:rFonts w:hAnsi="宋体" w:cstheme="minorBidi"/>
                <w:color w:val="auto"/>
              </w:rPr>
              <w:t>年</w:t>
            </w:r>
            <w:r>
              <w:rPr>
                <w:rFonts w:hAnsi="宋体" w:cstheme="minorBidi" w:hint="eastAsia"/>
                <w:color w:val="auto"/>
              </w:rPr>
              <w:t>9</w:t>
            </w:r>
            <w:r w:rsidR="002D31E9" w:rsidRPr="002D31E9">
              <w:rPr>
                <w:rFonts w:hAnsi="宋体" w:cstheme="minorBidi" w:hint="eastAsia"/>
                <w:color w:val="auto"/>
              </w:rPr>
              <w:t>月</w:t>
            </w:r>
            <w:r w:rsidR="009A3035">
              <w:rPr>
                <w:rFonts w:hAnsi="宋体" w:cstheme="minorBidi" w:hint="eastAsia"/>
                <w:color w:val="auto"/>
              </w:rPr>
              <w:t>1</w:t>
            </w:r>
            <w:r>
              <w:rPr>
                <w:rFonts w:hAnsi="宋体" w:cstheme="minorBidi" w:hint="eastAsia"/>
                <w:color w:val="auto"/>
              </w:rPr>
              <w:t>9</w:t>
            </w:r>
            <w:r w:rsidR="002D31E9" w:rsidRPr="002D31E9">
              <w:rPr>
                <w:rFonts w:hAnsi="宋体" w:cstheme="minorBidi"/>
                <w:color w:val="auto"/>
              </w:rPr>
              <w:t>日</w:t>
            </w:r>
            <w:r w:rsidR="002D31E9" w:rsidRPr="002D31E9">
              <w:rPr>
                <w:rFonts w:hAnsi="宋体" w:cstheme="minorBidi" w:hint="eastAsia"/>
                <w:color w:val="auto"/>
              </w:rPr>
              <w:t>星期</w:t>
            </w:r>
            <w:r w:rsidR="009A3035">
              <w:rPr>
                <w:rFonts w:hAnsi="宋体" w:cstheme="minorBidi" w:hint="eastAsia"/>
                <w:color w:val="auto"/>
              </w:rPr>
              <w:t>四</w:t>
            </w:r>
          </w:p>
        </w:tc>
      </w:tr>
      <w:tr w:rsidR="008F547C" w:rsidRPr="0006586C" w:rsidTr="00015ADA">
        <w:trPr>
          <w:trHeight w:val="688"/>
          <w:jc w:val="center"/>
        </w:trPr>
        <w:tc>
          <w:tcPr>
            <w:tcW w:w="1994" w:type="dxa"/>
            <w:tcBorders>
              <w:top w:val="single" w:sz="5" w:space="0" w:color="000000"/>
              <w:left w:val="single" w:sz="5" w:space="0" w:color="000000"/>
              <w:bottom w:val="single" w:sz="5" w:space="0" w:color="000000"/>
              <w:right w:val="single" w:sz="5" w:space="0" w:color="000000"/>
            </w:tcBorders>
            <w:vAlign w:val="center"/>
          </w:tcPr>
          <w:p w:rsidR="008F547C" w:rsidRPr="0006586C" w:rsidRDefault="008F547C" w:rsidP="00015ADA">
            <w:pPr>
              <w:tabs>
                <w:tab w:val="center" w:pos="4153"/>
                <w:tab w:val="right" w:pos="8306"/>
              </w:tabs>
              <w:snapToGrid w:val="0"/>
              <w:spacing w:line="360" w:lineRule="auto"/>
              <w:rPr>
                <w:rFonts w:ascii="宋体" w:hAnsi="宋体"/>
                <w:sz w:val="24"/>
                <w:szCs w:val="24"/>
              </w:rPr>
            </w:pPr>
            <w:r w:rsidRPr="0006586C">
              <w:rPr>
                <w:rFonts w:ascii="宋体" w:hAnsi="宋体" w:hint="eastAsia"/>
                <w:sz w:val="24"/>
                <w:szCs w:val="24"/>
              </w:rPr>
              <w:t>地点</w:t>
            </w:r>
          </w:p>
        </w:tc>
        <w:tc>
          <w:tcPr>
            <w:tcW w:w="6336" w:type="dxa"/>
            <w:tcBorders>
              <w:top w:val="single" w:sz="5" w:space="0" w:color="000000"/>
              <w:left w:val="single" w:sz="5" w:space="0" w:color="000000"/>
              <w:bottom w:val="single" w:sz="5" w:space="0" w:color="000000"/>
              <w:right w:val="single" w:sz="5" w:space="0" w:color="000000"/>
            </w:tcBorders>
            <w:vAlign w:val="center"/>
          </w:tcPr>
          <w:p w:rsidR="008F547C" w:rsidRPr="0006586C" w:rsidRDefault="002D31E9" w:rsidP="00EF1786">
            <w:pPr>
              <w:tabs>
                <w:tab w:val="center" w:pos="4153"/>
                <w:tab w:val="right" w:pos="8306"/>
              </w:tabs>
              <w:snapToGrid w:val="0"/>
              <w:spacing w:line="360" w:lineRule="auto"/>
              <w:rPr>
                <w:rFonts w:ascii="宋体" w:hAnsi="宋体"/>
                <w:sz w:val="24"/>
                <w:szCs w:val="24"/>
              </w:rPr>
            </w:pPr>
            <w:r>
              <w:rPr>
                <w:rFonts w:ascii="宋体" w:hAnsi="宋体" w:hint="eastAsia"/>
                <w:sz w:val="24"/>
                <w:szCs w:val="24"/>
              </w:rPr>
              <w:t>深圳市</w:t>
            </w:r>
            <w:proofErr w:type="gramStart"/>
            <w:r>
              <w:rPr>
                <w:rFonts w:ascii="宋体" w:hAnsi="宋体" w:hint="eastAsia"/>
                <w:sz w:val="24"/>
                <w:szCs w:val="24"/>
              </w:rPr>
              <w:t>易尚展示</w:t>
            </w:r>
            <w:proofErr w:type="gramEnd"/>
            <w:r>
              <w:rPr>
                <w:rFonts w:ascii="宋体" w:hAnsi="宋体" w:hint="eastAsia"/>
                <w:sz w:val="24"/>
                <w:szCs w:val="24"/>
              </w:rPr>
              <w:t>股份有限公司</w:t>
            </w:r>
          </w:p>
        </w:tc>
      </w:tr>
      <w:tr w:rsidR="008F547C" w:rsidRPr="0006586C" w:rsidTr="00015ADA">
        <w:trPr>
          <w:trHeight w:val="698"/>
          <w:jc w:val="center"/>
        </w:trPr>
        <w:tc>
          <w:tcPr>
            <w:tcW w:w="1994" w:type="dxa"/>
            <w:tcBorders>
              <w:top w:val="single" w:sz="5" w:space="0" w:color="000000"/>
              <w:left w:val="single" w:sz="5" w:space="0" w:color="000000"/>
              <w:bottom w:val="single" w:sz="5" w:space="0" w:color="000000"/>
              <w:right w:val="single" w:sz="5" w:space="0" w:color="000000"/>
            </w:tcBorders>
            <w:vAlign w:val="center"/>
          </w:tcPr>
          <w:p w:rsidR="008F547C" w:rsidRPr="0006586C" w:rsidRDefault="008F547C" w:rsidP="00015ADA">
            <w:pPr>
              <w:tabs>
                <w:tab w:val="center" w:pos="4153"/>
                <w:tab w:val="right" w:pos="8306"/>
              </w:tabs>
              <w:snapToGrid w:val="0"/>
              <w:spacing w:line="360" w:lineRule="auto"/>
              <w:rPr>
                <w:rFonts w:ascii="宋体" w:hAnsi="宋体"/>
                <w:sz w:val="24"/>
                <w:szCs w:val="24"/>
              </w:rPr>
            </w:pPr>
            <w:r w:rsidRPr="0006586C">
              <w:rPr>
                <w:rFonts w:ascii="宋体" w:hAnsi="宋体" w:hint="eastAsia"/>
                <w:sz w:val="24"/>
                <w:szCs w:val="24"/>
              </w:rPr>
              <w:t>上市公司接</w:t>
            </w:r>
          </w:p>
          <w:p w:rsidR="008F547C" w:rsidRPr="0006586C" w:rsidRDefault="002D31E9" w:rsidP="00015ADA">
            <w:pPr>
              <w:tabs>
                <w:tab w:val="center" w:pos="4153"/>
                <w:tab w:val="right" w:pos="8306"/>
              </w:tabs>
              <w:snapToGrid w:val="0"/>
              <w:spacing w:line="360" w:lineRule="auto"/>
              <w:rPr>
                <w:rFonts w:ascii="宋体" w:hAnsi="宋体"/>
                <w:sz w:val="24"/>
                <w:szCs w:val="24"/>
              </w:rPr>
            </w:pPr>
            <w:r>
              <w:rPr>
                <w:rFonts w:ascii="宋体" w:hAnsi="宋体" w:hint="eastAsia"/>
                <w:sz w:val="24"/>
                <w:szCs w:val="24"/>
              </w:rPr>
              <w:t>待人员姓名</w:t>
            </w:r>
          </w:p>
        </w:tc>
        <w:tc>
          <w:tcPr>
            <w:tcW w:w="6336" w:type="dxa"/>
            <w:tcBorders>
              <w:top w:val="single" w:sz="5" w:space="0" w:color="000000"/>
              <w:left w:val="single" w:sz="5" w:space="0" w:color="000000"/>
              <w:bottom w:val="single" w:sz="5" w:space="0" w:color="000000"/>
              <w:right w:val="single" w:sz="5" w:space="0" w:color="000000"/>
            </w:tcBorders>
            <w:vAlign w:val="center"/>
          </w:tcPr>
          <w:p w:rsidR="008F7664" w:rsidRDefault="008F7664" w:rsidP="00015ADA">
            <w:pPr>
              <w:tabs>
                <w:tab w:val="center" w:pos="4153"/>
                <w:tab w:val="right" w:pos="8306"/>
              </w:tabs>
              <w:snapToGrid w:val="0"/>
              <w:spacing w:line="360" w:lineRule="auto"/>
              <w:rPr>
                <w:rFonts w:ascii="宋体" w:hAnsi="宋体"/>
                <w:sz w:val="24"/>
                <w:szCs w:val="24"/>
              </w:rPr>
            </w:pPr>
            <w:r>
              <w:rPr>
                <w:rFonts w:ascii="宋体" w:hAnsi="宋体" w:hint="eastAsia"/>
                <w:sz w:val="24"/>
                <w:szCs w:val="24"/>
              </w:rPr>
              <w:t>王震强（副总经理、董事会秘书）</w:t>
            </w:r>
          </w:p>
          <w:p w:rsidR="001431D9" w:rsidRPr="008F7664" w:rsidRDefault="002D31E9" w:rsidP="00E77235">
            <w:pPr>
              <w:tabs>
                <w:tab w:val="center" w:pos="4153"/>
                <w:tab w:val="right" w:pos="8306"/>
              </w:tabs>
              <w:snapToGrid w:val="0"/>
              <w:spacing w:line="360" w:lineRule="auto"/>
              <w:rPr>
                <w:rFonts w:ascii="宋体" w:hAnsi="宋体"/>
                <w:sz w:val="24"/>
                <w:szCs w:val="24"/>
              </w:rPr>
            </w:pPr>
            <w:r>
              <w:rPr>
                <w:rFonts w:ascii="宋体" w:hAnsi="宋体" w:hint="eastAsia"/>
                <w:sz w:val="24"/>
                <w:szCs w:val="24"/>
              </w:rPr>
              <w:t>刘康</w:t>
            </w:r>
            <w:proofErr w:type="gramStart"/>
            <w:r>
              <w:rPr>
                <w:rFonts w:ascii="宋体" w:hAnsi="宋体" w:hint="eastAsia"/>
                <w:sz w:val="24"/>
                <w:szCs w:val="24"/>
              </w:rPr>
              <w:t>康</w:t>
            </w:r>
            <w:proofErr w:type="gramEnd"/>
            <w:r>
              <w:rPr>
                <w:rFonts w:ascii="宋体" w:hAnsi="宋体" w:hint="eastAsia"/>
                <w:sz w:val="24"/>
                <w:szCs w:val="24"/>
              </w:rPr>
              <w:t>（证券事务代表）</w:t>
            </w:r>
          </w:p>
        </w:tc>
      </w:tr>
      <w:tr w:rsidR="008F547C" w:rsidRPr="0006586C" w:rsidTr="00A503B8">
        <w:trPr>
          <w:trHeight w:val="556"/>
          <w:jc w:val="center"/>
        </w:trPr>
        <w:tc>
          <w:tcPr>
            <w:tcW w:w="1994" w:type="dxa"/>
            <w:tcBorders>
              <w:top w:val="single" w:sz="5" w:space="0" w:color="000000"/>
              <w:left w:val="single" w:sz="5" w:space="0" w:color="000000"/>
              <w:bottom w:val="single" w:sz="5" w:space="0" w:color="000000"/>
              <w:right w:val="single" w:sz="5" w:space="0" w:color="000000"/>
            </w:tcBorders>
            <w:vAlign w:val="center"/>
          </w:tcPr>
          <w:p w:rsidR="008F547C" w:rsidRPr="0006586C" w:rsidRDefault="008F547C" w:rsidP="00015ADA">
            <w:pPr>
              <w:tabs>
                <w:tab w:val="center" w:pos="4153"/>
                <w:tab w:val="right" w:pos="8306"/>
              </w:tabs>
              <w:snapToGrid w:val="0"/>
              <w:spacing w:line="360" w:lineRule="auto"/>
              <w:rPr>
                <w:rFonts w:ascii="宋体" w:hAnsi="宋体"/>
                <w:sz w:val="24"/>
                <w:szCs w:val="24"/>
              </w:rPr>
            </w:pPr>
            <w:r w:rsidRPr="0006586C">
              <w:rPr>
                <w:rFonts w:ascii="宋体" w:hAnsi="宋体" w:hint="eastAsia"/>
                <w:sz w:val="24"/>
                <w:szCs w:val="24"/>
              </w:rPr>
              <w:t>投资者关系活</w:t>
            </w:r>
          </w:p>
          <w:p w:rsidR="008F547C" w:rsidRPr="0006586C" w:rsidRDefault="002D31E9" w:rsidP="00015ADA">
            <w:pPr>
              <w:tabs>
                <w:tab w:val="center" w:pos="4153"/>
                <w:tab w:val="right" w:pos="8306"/>
              </w:tabs>
              <w:snapToGrid w:val="0"/>
              <w:spacing w:line="360" w:lineRule="auto"/>
              <w:rPr>
                <w:rFonts w:ascii="宋体" w:hAnsi="宋体"/>
                <w:sz w:val="24"/>
                <w:szCs w:val="24"/>
              </w:rPr>
            </w:pPr>
            <w:proofErr w:type="gramStart"/>
            <w:r>
              <w:rPr>
                <w:rFonts w:ascii="宋体" w:hAnsi="宋体" w:hint="eastAsia"/>
                <w:sz w:val="24"/>
                <w:szCs w:val="24"/>
              </w:rPr>
              <w:t>动主要</w:t>
            </w:r>
            <w:proofErr w:type="gramEnd"/>
            <w:r>
              <w:rPr>
                <w:rFonts w:ascii="宋体" w:hAnsi="宋体" w:hint="eastAsia"/>
                <w:sz w:val="24"/>
                <w:szCs w:val="24"/>
              </w:rPr>
              <w:t>内容介绍</w:t>
            </w:r>
          </w:p>
        </w:tc>
        <w:tc>
          <w:tcPr>
            <w:tcW w:w="6336" w:type="dxa"/>
            <w:tcBorders>
              <w:top w:val="single" w:sz="5" w:space="0" w:color="000000"/>
              <w:left w:val="single" w:sz="5" w:space="0" w:color="000000"/>
              <w:bottom w:val="single" w:sz="5" w:space="0" w:color="000000"/>
              <w:right w:val="single" w:sz="5" w:space="0" w:color="000000"/>
            </w:tcBorders>
            <w:vAlign w:val="center"/>
          </w:tcPr>
          <w:p w:rsidR="00DD34C8" w:rsidRDefault="00DD34C8" w:rsidP="00DD34C8">
            <w:pPr>
              <w:tabs>
                <w:tab w:val="center" w:pos="4153"/>
                <w:tab w:val="right" w:pos="8306"/>
              </w:tabs>
              <w:snapToGrid w:val="0"/>
              <w:spacing w:line="360" w:lineRule="auto"/>
              <w:rPr>
                <w:rFonts w:ascii="宋体" w:hAnsi="宋体"/>
                <w:sz w:val="24"/>
                <w:szCs w:val="24"/>
              </w:rPr>
            </w:pPr>
            <w:r>
              <w:rPr>
                <w:rFonts w:ascii="宋体" w:hAnsi="宋体" w:hint="eastAsia"/>
                <w:sz w:val="24"/>
                <w:szCs w:val="24"/>
              </w:rPr>
              <w:t>问：公司基本情况介绍</w:t>
            </w:r>
          </w:p>
          <w:p w:rsidR="00DD34C8" w:rsidRPr="00E625F8" w:rsidRDefault="00DD34C8" w:rsidP="00DD34C8">
            <w:pPr>
              <w:tabs>
                <w:tab w:val="center" w:pos="4153"/>
                <w:tab w:val="right" w:pos="8306"/>
              </w:tabs>
              <w:snapToGrid w:val="0"/>
              <w:spacing w:line="360" w:lineRule="auto"/>
              <w:rPr>
                <w:rFonts w:ascii="宋体" w:hAnsi="宋体"/>
                <w:kern w:val="0"/>
                <w:sz w:val="24"/>
                <w:szCs w:val="24"/>
              </w:rPr>
            </w:pPr>
            <w:r>
              <w:rPr>
                <w:rFonts w:ascii="宋体" w:hAnsi="宋体" w:hint="eastAsia"/>
                <w:sz w:val="24"/>
                <w:szCs w:val="24"/>
              </w:rPr>
              <w:t>答：公司成立于2004年，于2015年在深交所中小板上市，</w:t>
            </w:r>
            <w:r w:rsidR="0056076A">
              <w:rPr>
                <w:rFonts w:ascii="宋体" w:hAnsi="宋体" w:hint="eastAsia"/>
                <w:sz w:val="24"/>
                <w:szCs w:val="24"/>
              </w:rPr>
              <w:t>是国内展览展示行业第一家A股上市公司，也是</w:t>
            </w:r>
            <w:r w:rsidRPr="0001093D">
              <w:rPr>
                <w:rFonts w:ascii="宋体" w:hAnsi="宋体" w:hint="eastAsia"/>
                <w:sz w:val="24"/>
                <w:szCs w:val="24"/>
              </w:rPr>
              <w:t>是国内最早从事3D\AR\VR\全息技术自主研发和商业应用的上市公司。</w:t>
            </w:r>
            <w:r>
              <w:rPr>
                <w:rFonts w:ascii="宋体" w:hAnsi="宋体" w:hint="eastAsia"/>
                <w:sz w:val="24"/>
                <w:szCs w:val="24"/>
              </w:rPr>
              <w:t>公司主要为</w:t>
            </w:r>
            <w:r w:rsidRPr="0001093D">
              <w:rPr>
                <w:rFonts w:ascii="宋体" w:hAnsi="宋体" w:hint="eastAsia"/>
                <w:sz w:val="24"/>
                <w:szCs w:val="24"/>
              </w:rPr>
              <w:t>国内外知名企业、事业单位提供线下实体展示和线上虚拟展示整体解决方案</w:t>
            </w:r>
            <w:r w:rsidR="0056076A">
              <w:rPr>
                <w:rFonts w:ascii="宋体" w:hAnsi="宋体" w:hint="eastAsia"/>
                <w:sz w:val="24"/>
                <w:szCs w:val="24"/>
              </w:rPr>
              <w:t>。目前公司</w:t>
            </w:r>
            <w:r>
              <w:rPr>
                <w:rFonts w:ascii="宋体" w:hAnsi="宋体" w:hint="eastAsia"/>
                <w:sz w:val="24"/>
                <w:szCs w:val="24"/>
              </w:rPr>
              <w:t>主营业务由终端展示服务、循环会展服务和虚拟展示服务组成。</w:t>
            </w:r>
            <w:r w:rsidR="00CA6907" w:rsidRPr="00FF1AC4">
              <w:rPr>
                <w:rFonts w:asciiTheme="minorEastAsia" w:eastAsiaTheme="minorEastAsia" w:hAnsiTheme="minorEastAsia" w:cs="宋体" w:hint="eastAsia"/>
                <w:bCs/>
                <w:kern w:val="0"/>
                <w:sz w:val="24"/>
                <w:szCs w:val="24"/>
              </w:rPr>
              <w:t>公司以展示业务为主，展览为辅。展示业务模式目前依旧是场所比较固定的长期的一个需求，从具体的业务形态上来说，我们把这种项目性的展示尽可能做成为客户和产品提供服务的商业模式。</w:t>
            </w:r>
            <w:r w:rsidR="00CA6907" w:rsidRPr="00FF1AC4">
              <w:rPr>
                <w:rFonts w:asciiTheme="minorEastAsia" w:eastAsiaTheme="minorEastAsia" w:hAnsiTheme="minorEastAsia" w:cs="宋体" w:hint="eastAsia"/>
                <w:bCs/>
                <w:kern w:val="0"/>
                <w:sz w:val="24"/>
                <w:szCs w:val="24"/>
              </w:rPr>
              <w:lastRenderedPageBreak/>
              <w:t>展览业务是不定期的，公司的第二块业务是会展业务，主要提供绿色环保会展材料和环保展览系统。</w:t>
            </w:r>
            <w:r w:rsidR="0056076A">
              <w:rPr>
                <w:rFonts w:ascii="宋体" w:hAnsi="宋体" w:hint="eastAsia"/>
                <w:kern w:val="0"/>
                <w:sz w:val="24"/>
                <w:szCs w:val="24"/>
              </w:rPr>
              <w:t>自2010年，</w:t>
            </w:r>
            <w:r>
              <w:rPr>
                <w:rFonts w:ascii="宋体" w:hAnsi="宋体" w:hint="eastAsia"/>
                <w:kern w:val="0"/>
                <w:sz w:val="24"/>
                <w:szCs w:val="24"/>
              </w:rPr>
              <w:t>公司</w:t>
            </w:r>
            <w:r w:rsidR="0056076A">
              <w:rPr>
                <w:rFonts w:ascii="宋体" w:hAnsi="宋体" w:hint="eastAsia"/>
                <w:kern w:val="0"/>
                <w:sz w:val="24"/>
                <w:szCs w:val="24"/>
              </w:rPr>
              <w:t>开始</w:t>
            </w:r>
            <w:r>
              <w:rPr>
                <w:rFonts w:ascii="宋体" w:hAnsi="宋体" w:hint="eastAsia"/>
                <w:kern w:val="0"/>
                <w:sz w:val="24"/>
                <w:szCs w:val="24"/>
              </w:rPr>
              <w:t>专注于三维数字技术研发和行业应用推广，核心技术为自主研发的三维成像数字化技术，具有精度高、速度快、操作便捷、全彩色建模的特点，</w:t>
            </w:r>
            <w:r w:rsidRPr="008C589E">
              <w:rPr>
                <w:rFonts w:ascii="宋体" w:hAnsi="宋体" w:hint="eastAsia"/>
                <w:kern w:val="0"/>
                <w:sz w:val="24"/>
                <w:szCs w:val="24"/>
              </w:rPr>
              <w:t>整体技术水平达到国际领先水平</w:t>
            </w:r>
            <w:r w:rsidR="0038185C">
              <w:rPr>
                <w:rFonts w:ascii="宋体" w:hAnsi="宋体" w:hint="eastAsia"/>
                <w:kern w:val="0"/>
                <w:sz w:val="24"/>
                <w:szCs w:val="24"/>
              </w:rPr>
              <w:t>。</w:t>
            </w:r>
            <w:r>
              <w:rPr>
                <w:rFonts w:ascii="宋体" w:hAnsi="宋体" w:hint="eastAsia"/>
                <w:kern w:val="0"/>
                <w:sz w:val="24"/>
                <w:szCs w:val="24"/>
              </w:rPr>
              <w:t>3D技术应用主要领域是</w:t>
            </w:r>
            <w:r w:rsidRPr="00D36DFA">
              <w:rPr>
                <w:rFonts w:ascii="宋体" w:hAnsi="宋体"/>
                <w:kern w:val="0"/>
                <w:sz w:val="24"/>
                <w:szCs w:val="24"/>
              </w:rPr>
              <w:t>3D</w:t>
            </w:r>
            <w:r w:rsidRPr="00D36DFA">
              <w:rPr>
                <w:rFonts w:ascii="宋体" w:hAnsi="宋体" w:hint="eastAsia"/>
                <w:kern w:val="0"/>
                <w:sz w:val="24"/>
                <w:szCs w:val="24"/>
              </w:rPr>
              <w:t>教育、文物和数字化博物馆、互联网电商</w:t>
            </w:r>
            <w:r>
              <w:rPr>
                <w:rFonts w:ascii="宋体" w:hAnsi="宋体" w:hint="eastAsia"/>
                <w:kern w:val="0"/>
                <w:sz w:val="24"/>
                <w:szCs w:val="24"/>
              </w:rPr>
              <w:t>、医疗健康（包括齿科和脊柱侧弯）</w:t>
            </w:r>
            <w:r w:rsidR="0056076A">
              <w:rPr>
                <w:rFonts w:ascii="宋体" w:hAnsi="宋体" w:hint="eastAsia"/>
                <w:kern w:val="0"/>
                <w:sz w:val="24"/>
                <w:szCs w:val="24"/>
              </w:rPr>
              <w:t>等领域</w:t>
            </w:r>
            <w:r>
              <w:rPr>
                <w:rFonts w:ascii="宋体" w:hAnsi="宋体" w:hint="eastAsia"/>
                <w:kern w:val="0"/>
                <w:sz w:val="24"/>
                <w:szCs w:val="24"/>
              </w:rPr>
              <w:t>。</w:t>
            </w:r>
            <w:r w:rsidR="0056076A">
              <w:rPr>
                <w:rFonts w:ascii="宋体" w:hAnsi="宋体" w:hint="eastAsia"/>
                <w:sz w:val="24"/>
                <w:szCs w:val="24"/>
              </w:rPr>
              <w:t>公司</w:t>
            </w:r>
            <w:r w:rsidR="0056076A" w:rsidRPr="00E625F8">
              <w:rPr>
                <w:rFonts w:ascii="宋体" w:hAnsi="宋体" w:hint="eastAsia"/>
                <w:sz w:val="24"/>
                <w:szCs w:val="24"/>
              </w:rPr>
              <w:t>在大湾区拥有近20万平方米的物业（在深圳宝安中心区拥有5.5万平方米的办公研发大楼，在深圳大空港拥有4.5万平方的三维产业园，在惠州仲恺拥有9万多平方米的创意产业基地）。</w:t>
            </w:r>
          </w:p>
          <w:p w:rsidR="00DD34C8" w:rsidRDefault="00DD34C8" w:rsidP="00DD34C8">
            <w:pPr>
              <w:tabs>
                <w:tab w:val="center" w:pos="4153"/>
                <w:tab w:val="right" w:pos="8306"/>
              </w:tabs>
              <w:snapToGrid w:val="0"/>
              <w:spacing w:line="360" w:lineRule="auto"/>
              <w:rPr>
                <w:rFonts w:ascii="宋体" w:hAnsi="宋体"/>
                <w:sz w:val="24"/>
                <w:szCs w:val="24"/>
              </w:rPr>
            </w:pPr>
            <w:r>
              <w:rPr>
                <w:rFonts w:ascii="宋体" w:hAnsi="宋体" w:hint="eastAsia"/>
                <w:sz w:val="24"/>
                <w:szCs w:val="24"/>
              </w:rPr>
              <w:t>问：公司业务未来发展方向？是否会有转型？</w:t>
            </w:r>
          </w:p>
          <w:p w:rsidR="00DD34C8" w:rsidRDefault="00DD34C8" w:rsidP="00DD34C8">
            <w:pPr>
              <w:tabs>
                <w:tab w:val="center" w:pos="4153"/>
                <w:tab w:val="right" w:pos="8306"/>
              </w:tabs>
              <w:snapToGrid w:val="0"/>
              <w:spacing w:line="360" w:lineRule="auto"/>
              <w:rPr>
                <w:rFonts w:ascii="宋体" w:hAnsi="宋体"/>
                <w:kern w:val="0"/>
                <w:sz w:val="24"/>
                <w:szCs w:val="24"/>
              </w:rPr>
            </w:pPr>
            <w:r>
              <w:rPr>
                <w:rFonts w:ascii="宋体" w:hAnsi="宋体" w:hint="eastAsia"/>
                <w:sz w:val="24"/>
                <w:szCs w:val="24"/>
              </w:rPr>
              <w:t>答：公司传统业务调整不大，</w:t>
            </w:r>
            <w:r>
              <w:rPr>
                <w:rFonts w:ascii="宋体" w:hAnsi="宋体" w:hint="eastAsia"/>
                <w:kern w:val="0"/>
                <w:sz w:val="24"/>
                <w:szCs w:val="24"/>
              </w:rPr>
              <w:t>将采取积极的市场策略，保持终端展示业务稳定发展，做好“优质大客户”服务，利用公司行业龙头优势和客户资源优势，巩固和发展与现有大客户的合作深度。以3D</w:t>
            </w:r>
            <w:r w:rsidR="0056076A">
              <w:rPr>
                <w:rFonts w:ascii="宋体" w:hAnsi="宋体" w:hint="eastAsia"/>
                <w:kern w:val="0"/>
                <w:sz w:val="24"/>
                <w:szCs w:val="24"/>
              </w:rPr>
              <w:t>\AR\VR\全息及AI</w:t>
            </w:r>
            <w:r>
              <w:rPr>
                <w:rFonts w:ascii="宋体" w:hAnsi="宋体" w:hint="eastAsia"/>
                <w:kern w:val="0"/>
                <w:sz w:val="24"/>
                <w:szCs w:val="24"/>
              </w:rPr>
              <w:t>技术为主的新兴业务将是公司今年和未来重点发展的业务，公司在资金、技术、市场等资源投入方面重点倾斜。未来会重点聚焦在互联网相关产业及医疗健康产业等，也会积极寻求新的3D技术应用领域。</w:t>
            </w:r>
          </w:p>
          <w:p w:rsidR="00DD34C8" w:rsidRDefault="00DD34C8" w:rsidP="00DD34C8">
            <w:pPr>
              <w:tabs>
                <w:tab w:val="center" w:pos="4153"/>
                <w:tab w:val="right" w:pos="8306"/>
              </w:tabs>
              <w:snapToGrid w:val="0"/>
              <w:spacing w:line="360" w:lineRule="auto"/>
              <w:rPr>
                <w:rFonts w:ascii="宋体" w:hAnsi="宋体"/>
                <w:sz w:val="24"/>
                <w:szCs w:val="24"/>
              </w:rPr>
            </w:pPr>
            <w:r>
              <w:rPr>
                <w:rFonts w:ascii="宋体" w:hAnsi="宋体" w:hint="eastAsia"/>
                <w:sz w:val="24"/>
                <w:szCs w:val="24"/>
              </w:rPr>
              <w:t xml:space="preserve">问：公司展示业务是否会有周期性？ </w:t>
            </w:r>
          </w:p>
          <w:p w:rsidR="00DD34C8" w:rsidRPr="00BC40B3" w:rsidRDefault="00DD34C8" w:rsidP="00DD34C8">
            <w:pPr>
              <w:tabs>
                <w:tab w:val="center" w:pos="4153"/>
                <w:tab w:val="right" w:pos="8306"/>
              </w:tabs>
              <w:snapToGrid w:val="0"/>
              <w:spacing w:line="360" w:lineRule="auto"/>
              <w:rPr>
                <w:rFonts w:ascii="宋体" w:hAnsi="宋体"/>
                <w:sz w:val="24"/>
                <w:szCs w:val="24"/>
              </w:rPr>
            </w:pPr>
            <w:r>
              <w:rPr>
                <w:rFonts w:ascii="宋体" w:hAnsi="宋体" w:hint="eastAsia"/>
                <w:sz w:val="24"/>
                <w:szCs w:val="24"/>
              </w:rPr>
              <w:t>答：公司传统展览展示业务整体发展趋于平稳趋势，主要会</w:t>
            </w:r>
            <w:r w:rsidRPr="0072375D">
              <w:rPr>
                <w:rFonts w:ascii="宋体" w:hAnsi="宋体"/>
                <w:sz w:val="24"/>
                <w:szCs w:val="24"/>
              </w:rPr>
              <w:t>受国内外政治经济形势</w:t>
            </w:r>
            <w:r>
              <w:rPr>
                <w:rFonts w:ascii="宋体" w:hAnsi="宋体" w:hint="eastAsia"/>
                <w:sz w:val="24"/>
                <w:szCs w:val="24"/>
              </w:rPr>
              <w:t>、宏观经济</w:t>
            </w:r>
            <w:r w:rsidRPr="0072375D">
              <w:rPr>
                <w:rFonts w:ascii="宋体" w:hAnsi="宋体"/>
                <w:sz w:val="24"/>
                <w:szCs w:val="24"/>
              </w:rPr>
              <w:t>，消费品市场</w:t>
            </w:r>
            <w:r>
              <w:rPr>
                <w:rFonts w:ascii="宋体" w:hAnsi="宋体" w:hint="eastAsia"/>
                <w:sz w:val="24"/>
                <w:szCs w:val="24"/>
              </w:rPr>
              <w:t>、客户需求等因素</w:t>
            </w:r>
            <w:r w:rsidRPr="0072375D">
              <w:rPr>
                <w:rFonts w:ascii="宋体" w:hAnsi="宋体"/>
                <w:sz w:val="24"/>
                <w:szCs w:val="24"/>
              </w:rPr>
              <w:t>的影响</w:t>
            </w:r>
            <w:r>
              <w:rPr>
                <w:rFonts w:ascii="宋体" w:hAnsi="宋体" w:hint="eastAsia"/>
                <w:sz w:val="24"/>
                <w:szCs w:val="24"/>
              </w:rPr>
              <w:t>，展览展示行业会有小周期性的波动。</w:t>
            </w:r>
          </w:p>
          <w:p w:rsidR="00DD34C8" w:rsidRDefault="00DD34C8" w:rsidP="00DD34C8">
            <w:pPr>
              <w:tabs>
                <w:tab w:val="center" w:pos="4153"/>
                <w:tab w:val="right" w:pos="8306"/>
              </w:tabs>
              <w:snapToGrid w:val="0"/>
              <w:spacing w:line="360" w:lineRule="auto"/>
              <w:rPr>
                <w:rFonts w:ascii="宋体" w:hAnsi="宋体"/>
                <w:sz w:val="24"/>
                <w:szCs w:val="24"/>
              </w:rPr>
            </w:pPr>
            <w:r>
              <w:rPr>
                <w:rFonts w:ascii="宋体" w:hAnsi="宋体" w:hint="eastAsia"/>
                <w:sz w:val="24"/>
                <w:szCs w:val="24"/>
              </w:rPr>
              <w:t>问：会展业务的增速情况，未来发展趋势？</w:t>
            </w:r>
          </w:p>
          <w:p w:rsidR="00DD34C8" w:rsidRDefault="00DD34C8" w:rsidP="00DD34C8">
            <w:pPr>
              <w:tabs>
                <w:tab w:val="center" w:pos="4153"/>
                <w:tab w:val="right" w:pos="8306"/>
              </w:tabs>
              <w:snapToGrid w:val="0"/>
              <w:spacing w:line="360" w:lineRule="auto"/>
              <w:rPr>
                <w:rFonts w:ascii="宋体" w:hAnsi="宋体"/>
                <w:sz w:val="24"/>
                <w:szCs w:val="24"/>
              </w:rPr>
            </w:pPr>
            <w:r>
              <w:rPr>
                <w:rFonts w:ascii="宋体" w:hAnsi="宋体" w:hint="eastAsia"/>
                <w:sz w:val="24"/>
                <w:szCs w:val="24"/>
              </w:rPr>
              <w:t>答：</w:t>
            </w:r>
            <w:r>
              <w:rPr>
                <w:rFonts w:ascii="宋体" w:hAnsi="宋体" w:hint="eastAsia"/>
                <w:kern w:val="0"/>
                <w:sz w:val="24"/>
                <w:szCs w:val="24"/>
              </w:rPr>
              <w:t>公司终端展示业务的市场格局是整体市场体量大、市场集中度低。终端展示业务是公司的基础性业务，也是公司最重要的业务之一。十多年来，品牌终端展示业务经历了高速发展之后，逐渐进入稳定发展阶段，市场逐步会向竞争力强</w:t>
            </w:r>
            <w:r>
              <w:rPr>
                <w:rFonts w:ascii="宋体" w:hAnsi="宋体" w:hint="eastAsia"/>
                <w:kern w:val="0"/>
                <w:sz w:val="24"/>
                <w:szCs w:val="24"/>
              </w:rPr>
              <w:lastRenderedPageBreak/>
              <w:t>的企业集中。公司在终端展示领域深耕多年，并且可以结合公司在3D数字化方面的技术，为提供客户线上线下展示。</w:t>
            </w:r>
          </w:p>
          <w:p w:rsidR="00DD34C8" w:rsidRDefault="00DD34C8" w:rsidP="00DD34C8">
            <w:pPr>
              <w:tabs>
                <w:tab w:val="center" w:pos="4153"/>
                <w:tab w:val="right" w:pos="8306"/>
              </w:tabs>
              <w:snapToGrid w:val="0"/>
              <w:spacing w:line="360" w:lineRule="auto"/>
              <w:rPr>
                <w:rFonts w:ascii="宋体" w:hAnsi="宋体"/>
                <w:sz w:val="24"/>
                <w:szCs w:val="24"/>
              </w:rPr>
            </w:pPr>
            <w:r>
              <w:rPr>
                <w:rFonts w:ascii="宋体" w:hAnsi="宋体" w:hint="eastAsia"/>
                <w:sz w:val="24"/>
                <w:szCs w:val="24"/>
              </w:rPr>
              <w:t>问：3D业务市场的规模？</w:t>
            </w:r>
          </w:p>
          <w:p w:rsidR="00DD34C8" w:rsidRDefault="00DD34C8" w:rsidP="00DD34C8">
            <w:pPr>
              <w:tabs>
                <w:tab w:val="center" w:pos="4153"/>
                <w:tab w:val="right" w:pos="8306"/>
              </w:tabs>
              <w:snapToGrid w:val="0"/>
              <w:spacing w:line="360" w:lineRule="auto"/>
              <w:rPr>
                <w:rFonts w:ascii="宋体" w:hAnsi="宋体"/>
                <w:sz w:val="24"/>
                <w:szCs w:val="24"/>
              </w:rPr>
            </w:pPr>
            <w:r>
              <w:rPr>
                <w:rFonts w:ascii="宋体" w:hAnsi="宋体" w:hint="eastAsia"/>
                <w:sz w:val="24"/>
                <w:szCs w:val="24"/>
              </w:rPr>
              <w:t>答：目前3D业务市场没有标准的数据统计，3D业务应用领域众多，整体市场体量庞大，客户需求分散。公司近年大力推进发展3D数字化技术商业化应用的文物、博物馆、</w:t>
            </w:r>
            <w:proofErr w:type="gramStart"/>
            <w:r>
              <w:rPr>
                <w:rFonts w:ascii="宋体" w:hAnsi="宋体" w:hint="eastAsia"/>
                <w:sz w:val="24"/>
                <w:szCs w:val="24"/>
              </w:rPr>
              <w:t>创客教育</w:t>
            </w:r>
            <w:proofErr w:type="gramEnd"/>
            <w:r>
              <w:rPr>
                <w:rFonts w:ascii="宋体" w:hAnsi="宋体" w:hint="eastAsia"/>
                <w:sz w:val="24"/>
                <w:szCs w:val="24"/>
              </w:rPr>
              <w:t>、电商</w:t>
            </w:r>
            <w:r w:rsidR="0056076A">
              <w:rPr>
                <w:rFonts w:ascii="宋体" w:hAnsi="宋体" w:hint="eastAsia"/>
                <w:sz w:val="24"/>
                <w:szCs w:val="24"/>
              </w:rPr>
              <w:t>、医疗健康</w:t>
            </w:r>
            <w:r>
              <w:rPr>
                <w:rFonts w:ascii="宋体" w:hAnsi="宋体" w:hint="eastAsia"/>
                <w:sz w:val="24"/>
                <w:szCs w:val="24"/>
              </w:rPr>
              <w:t>等领域，商业发展模式相对成熟，市场体量大。</w:t>
            </w:r>
            <w:r w:rsidR="0038185C">
              <w:rPr>
                <w:rFonts w:ascii="宋体" w:hAnsi="宋体" w:hint="eastAsia"/>
                <w:sz w:val="24"/>
                <w:szCs w:val="24"/>
              </w:rPr>
              <w:t>比如博物馆领域，文物数量众多，通过公司三维扫描仪获取的三维数据，可以用于科研文物修复或者用于辅助的线上展示；</w:t>
            </w:r>
            <w:r w:rsidR="006A3E72">
              <w:rPr>
                <w:rFonts w:ascii="宋体" w:hAnsi="宋体" w:hint="eastAsia"/>
                <w:sz w:val="24"/>
                <w:szCs w:val="24"/>
              </w:rPr>
              <w:t>教育领域主要是为中小学</w:t>
            </w:r>
            <w:proofErr w:type="gramStart"/>
            <w:r w:rsidR="006A3E72">
              <w:rPr>
                <w:rFonts w:ascii="宋体" w:hAnsi="宋体" w:hint="eastAsia"/>
                <w:sz w:val="24"/>
                <w:szCs w:val="24"/>
              </w:rPr>
              <w:t>提供创客教程</w:t>
            </w:r>
            <w:proofErr w:type="gramEnd"/>
            <w:r w:rsidR="006A3E72">
              <w:rPr>
                <w:rFonts w:ascii="宋体" w:hAnsi="宋体" w:hint="eastAsia"/>
                <w:sz w:val="24"/>
                <w:szCs w:val="24"/>
              </w:rPr>
              <w:t>，包括提供教材、实验室设计、3d教学设备等配套服务；在电商领域，主要</w:t>
            </w:r>
            <w:r w:rsidR="00CA6907" w:rsidRPr="00FF1AC4">
              <w:rPr>
                <w:rFonts w:ascii="宋体" w:hAnsi="宋体" w:hint="eastAsia"/>
                <w:bCs/>
                <w:sz w:val="24"/>
                <w:szCs w:val="24"/>
              </w:rPr>
              <w:t>是跟京东、阿里巴巴、沃尔玛，美的、格力</w:t>
            </w:r>
            <w:r w:rsidR="006A3E72">
              <w:rPr>
                <w:rFonts w:ascii="宋体" w:hAnsi="宋体" w:hint="eastAsia"/>
                <w:bCs/>
                <w:sz w:val="24"/>
                <w:szCs w:val="24"/>
              </w:rPr>
              <w:t>等</w:t>
            </w:r>
            <w:r w:rsidR="00CA6907" w:rsidRPr="00FF1AC4">
              <w:rPr>
                <w:rFonts w:ascii="宋体" w:hAnsi="宋体" w:hint="eastAsia"/>
                <w:bCs/>
                <w:sz w:val="24"/>
                <w:szCs w:val="24"/>
              </w:rPr>
              <w:t>等</w:t>
            </w:r>
            <w:r w:rsidR="006A3E72">
              <w:rPr>
                <w:rFonts w:ascii="宋体" w:hAnsi="宋体" w:hint="eastAsia"/>
                <w:bCs/>
                <w:sz w:val="24"/>
                <w:szCs w:val="24"/>
              </w:rPr>
              <w:t>合作这些商家</w:t>
            </w:r>
            <w:r w:rsidR="00CA6907" w:rsidRPr="00FF1AC4">
              <w:rPr>
                <w:rFonts w:ascii="宋体" w:hAnsi="宋体" w:hint="eastAsia"/>
                <w:bCs/>
                <w:sz w:val="24"/>
                <w:szCs w:val="24"/>
              </w:rPr>
              <w:t>对应商品的三维</w:t>
            </w:r>
            <w:r w:rsidR="006A3E72">
              <w:rPr>
                <w:rFonts w:ascii="宋体" w:hAnsi="宋体" w:hint="eastAsia"/>
                <w:bCs/>
                <w:sz w:val="24"/>
                <w:szCs w:val="24"/>
              </w:rPr>
              <w:t>数据</w:t>
            </w:r>
            <w:r w:rsidR="00CA6907" w:rsidRPr="00FF1AC4">
              <w:rPr>
                <w:rFonts w:ascii="宋体" w:hAnsi="宋体" w:hint="eastAsia"/>
                <w:bCs/>
                <w:sz w:val="24"/>
                <w:szCs w:val="24"/>
              </w:rPr>
              <w:t>建模，用于</w:t>
            </w:r>
            <w:r w:rsidR="006A3E72">
              <w:rPr>
                <w:rFonts w:ascii="宋体" w:hAnsi="宋体" w:hint="eastAsia"/>
                <w:bCs/>
                <w:sz w:val="24"/>
                <w:szCs w:val="24"/>
              </w:rPr>
              <w:t>商户</w:t>
            </w:r>
            <w:r w:rsidR="006A3E72" w:rsidRPr="006A3E72">
              <w:rPr>
                <w:rFonts w:ascii="宋体" w:hAnsi="宋体" w:hint="eastAsia"/>
                <w:bCs/>
                <w:sz w:val="24"/>
                <w:szCs w:val="24"/>
              </w:rPr>
              <w:t>的展示</w:t>
            </w:r>
            <w:r w:rsidR="006A3E72">
              <w:rPr>
                <w:rFonts w:ascii="宋体" w:hAnsi="宋体" w:hint="eastAsia"/>
                <w:bCs/>
                <w:sz w:val="24"/>
                <w:szCs w:val="24"/>
              </w:rPr>
              <w:t>以此</w:t>
            </w:r>
            <w:r w:rsidR="00CA6907" w:rsidRPr="00FF1AC4">
              <w:rPr>
                <w:rFonts w:ascii="宋体" w:hAnsi="宋体" w:hint="eastAsia"/>
                <w:bCs/>
                <w:sz w:val="24"/>
                <w:szCs w:val="24"/>
              </w:rPr>
              <w:t>促进销售</w:t>
            </w:r>
            <w:r w:rsidR="006A3E72">
              <w:rPr>
                <w:rFonts w:ascii="宋体" w:hAnsi="宋体" w:hint="eastAsia"/>
                <w:bCs/>
                <w:sz w:val="24"/>
                <w:szCs w:val="24"/>
              </w:rPr>
              <w:t>；与健康相关的就是齿科和脊柱测量。</w:t>
            </w:r>
            <w:r>
              <w:rPr>
                <w:rFonts w:ascii="宋体" w:hAnsi="宋体" w:hint="eastAsia"/>
                <w:kern w:val="0"/>
                <w:sz w:val="24"/>
                <w:szCs w:val="24"/>
              </w:rPr>
              <w:t>未来公司</w:t>
            </w:r>
            <w:proofErr w:type="gramStart"/>
            <w:r>
              <w:rPr>
                <w:rFonts w:ascii="宋体" w:hAnsi="宋体" w:hint="eastAsia"/>
                <w:kern w:val="0"/>
                <w:sz w:val="24"/>
                <w:szCs w:val="24"/>
              </w:rPr>
              <w:t>将把握</w:t>
            </w:r>
            <w:proofErr w:type="gramEnd"/>
            <w:r>
              <w:rPr>
                <w:rFonts w:ascii="宋体" w:hAnsi="宋体" w:hint="eastAsia"/>
                <w:kern w:val="0"/>
                <w:sz w:val="24"/>
                <w:szCs w:val="24"/>
              </w:rPr>
              <w:t>机遇，继续重点推进三维数字技术在这几个领域的发展。</w:t>
            </w:r>
          </w:p>
          <w:p w:rsidR="00DD34C8" w:rsidRDefault="00DD34C8" w:rsidP="00DD34C8">
            <w:pPr>
              <w:tabs>
                <w:tab w:val="center" w:pos="4153"/>
                <w:tab w:val="right" w:pos="8306"/>
              </w:tabs>
              <w:snapToGrid w:val="0"/>
              <w:spacing w:line="360" w:lineRule="auto"/>
              <w:rPr>
                <w:rFonts w:ascii="宋体" w:hAnsi="宋体"/>
                <w:sz w:val="24"/>
                <w:szCs w:val="24"/>
              </w:rPr>
            </w:pPr>
            <w:r>
              <w:rPr>
                <w:rFonts w:ascii="宋体" w:hAnsi="宋体" w:hint="eastAsia"/>
                <w:sz w:val="24"/>
                <w:szCs w:val="24"/>
              </w:rPr>
              <w:t>问：介绍公司3D脊柱侧弯筛查系统</w:t>
            </w:r>
          </w:p>
          <w:p w:rsidR="00DD34C8" w:rsidRDefault="00DD34C8" w:rsidP="00DD34C8">
            <w:pPr>
              <w:tabs>
                <w:tab w:val="center" w:pos="4153"/>
                <w:tab w:val="right" w:pos="8306"/>
              </w:tabs>
              <w:snapToGrid w:val="0"/>
              <w:spacing w:line="360" w:lineRule="auto"/>
              <w:rPr>
                <w:rFonts w:ascii="宋体" w:hAnsi="宋体"/>
                <w:sz w:val="24"/>
                <w:szCs w:val="24"/>
              </w:rPr>
            </w:pPr>
            <w:r>
              <w:rPr>
                <w:rFonts w:ascii="宋体" w:hAnsi="宋体" w:hint="eastAsia"/>
                <w:sz w:val="24"/>
                <w:szCs w:val="24"/>
              </w:rPr>
              <w:t>答：脊柱侧弯为危害青少年四大疾病之一，发病率</w:t>
            </w:r>
            <w:r w:rsidR="0056076A">
              <w:rPr>
                <w:rFonts w:ascii="宋体" w:hAnsi="宋体" w:hint="eastAsia"/>
                <w:sz w:val="24"/>
                <w:szCs w:val="24"/>
              </w:rPr>
              <w:t>较</w:t>
            </w:r>
            <w:r>
              <w:rPr>
                <w:rFonts w:ascii="宋体" w:hAnsi="宋体" w:hint="eastAsia"/>
                <w:sz w:val="24"/>
                <w:szCs w:val="24"/>
              </w:rPr>
              <w:t>高。传统触诊、</w:t>
            </w:r>
            <w:r w:rsidRPr="0085150D">
              <w:rPr>
                <w:rFonts w:ascii="宋体" w:hAnsi="宋体" w:hint="eastAsia"/>
                <w:sz w:val="24"/>
                <w:szCs w:val="24"/>
              </w:rPr>
              <w:t>外</w:t>
            </w:r>
            <w:proofErr w:type="gramStart"/>
            <w:r w:rsidRPr="0085150D">
              <w:rPr>
                <w:rFonts w:ascii="宋体" w:hAnsi="宋体" w:hint="eastAsia"/>
                <w:sz w:val="24"/>
                <w:szCs w:val="24"/>
              </w:rPr>
              <w:t>观照</w:t>
            </w:r>
            <w:proofErr w:type="gramEnd"/>
            <w:r w:rsidRPr="0085150D">
              <w:rPr>
                <w:rFonts w:ascii="宋体" w:hAnsi="宋体" w:hint="eastAsia"/>
                <w:sz w:val="24"/>
                <w:szCs w:val="24"/>
              </w:rPr>
              <w:t>、脊柱侧弯仪等筛查手段很难满足校园筛查的需求</w:t>
            </w:r>
            <w:r>
              <w:rPr>
                <w:rFonts w:ascii="宋体" w:hAnsi="宋体" w:hint="eastAsia"/>
                <w:sz w:val="24"/>
                <w:szCs w:val="24"/>
              </w:rPr>
              <w:t>。针对脊柱侧弯筛查及普及的需求，由公司自主研发的3D脊柱侧弯筛查系统，以三维数字成像建模技术为核心，</w:t>
            </w:r>
            <w:r w:rsidRPr="0085150D">
              <w:rPr>
                <w:rFonts w:ascii="宋体" w:hAnsi="宋体" w:hint="eastAsia"/>
                <w:sz w:val="24"/>
                <w:szCs w:val="24"/>
              </w:rPr>
              <w:t>通过</w:t>
            </w:r>
            <w:r>
              <w:rPr>
                <w:rFonts w:ascii="宋体" w:hAnsi="宋体" w:hint="eastAsia"/>
                <w:sz w:val="24"/>
                <w:szCs w:val="24"/>
              </w:rPr>
              <w:t>简单的</w:t>
            </w:r>
            <w:r w:rsidRPr="0085150D">
              <w:rPr>
                <w:rFonts w:ascii="宋体" w:hAnsi="宋体" w:hint="eastAsia"/>
                <w:sz w:val="24"/>
                <w:szCs w:val="24"/>
              </w:rPr>
              <w:t>背部三维扫描</w:t>
            </w:r>
            <w:r>
              <w:rPr>
                <w:rFonts w:ascii="宋体" w:hAnsi="宋体" w:hint="eastAsia"/>
                <w:sz w:val="24"/>
                <w:szCs w:val="24"/>
              </w:rPr>
              <w:t>，自动检测及计算分析脊柱发育情况后获得筛查结论，后续可以上传数据建立脊柱健康档案。通过不同时期的三维数据比对及时掌握治疗效果。目前公司正在进行关于该设备的医疗器械认证工作，后续该设备可推广应用于具有可提供人体脊柱侧弯筛查、诊疗服务的各医院、社康服务展等医疗服务机构。</w:t>
            </w:r>
          </w:p>
          <w:p w:rsidR="00676A96" w:rsidRPr="005971DA" w:rsidRDefault="00AD58F9" w:rsidP="00DD34C8">
            <w:pPr>
              <w:tabs>
                <w:tab w:val="center" w:pos="4153"/>
                <w:tab w:val="right" w:pos="8306"/>
              </w:tabs>
              <w:snapToGrid w:val="0"/>
              <w:spacing w:line="360" w:lineRule="auto"/>
              <w:rPr>
                <w:rFonts w:hAnsi="宋体" w:cstheme="minorBidi"/>
              </w:rPr>
            </w:pPr>
            <w:r w:rsidRPr="00C833EB">
              <w:rPr>
                <w:rFonts w:ascii="宋体" w:hAnsi="宋体" w:hint="eastAsia"/>
                <w:sz w:val="24"/>
                <w:szCs w:val="24"/>
              </w:rPr>
              <w:t>另外：参观公司展厅。</w:t>
            </w:r>
          </w:p>
        </w:tc>
      </w:tr>
      <w:tr w:rsidR="008F547C" w:rsidRPr="0006586C" w:rsidTr="00015ADA">
        <w:trPr>
          <w:trHeight w:val="1406"/>
          <w:jc w:val="center"/>
        </w:trPr>
        <w:tc>
          <w:tcPr>
            <w:tcW w:w="1994" w:type="dxa"/>
            <w:tcBorders>
              <w:top w:val="single" w:sz="5" w:space="0" w:color="000000"/>
              <w:left w:val="single" w:sz="5" w:space="0" w:color="000000"/>
              <w:bottom w:val="single" w:sz="5" w:space="0" w:color="000000"/>
              <w:right w:val="single" w:sz="5" w:space="0" w:color="000000"/>
            </w:tcBorders>
            <w:vAlign w:val="center"/>
          </w:tcPr>
          <w:p w:rsidR="008F547C" w:rsidRPr="0006586C" w:rsidRDefault="002D31E9" w:rsidP="00015ADA">
            <w:pPr>
              <w:spacing w:line="360" w:lineRule="auto"/>
              <w:rPr>
                <w:rFonts w:ascii="宋体" w:hAnsi="宋体"/>
                <w:sz w:val="24"/>
                <w:szCs w:val="24"/>
              </w:rPr>
            </w:pPr>
            <w:r w:rsidRPr="002D31E9">
              <w:rPr>
                <w:rFonts w:ascii="宋体" w:hAnsi="宋体" w:hint="eastAsia"/>
                <w:sz w:val="24"/>
                <w:szCs w:val="24"/>
              </w:rPr>
              <w:lastRenderedPageBreak/>
              <w:t>附件清单</w:t>
            </w:r>
          </w:p>
          <w:p w:rsidR="008F547C" w:rsidRPr="0006586C" w:rsidRDefault="002D31E9" w:rsidP="00015ADA">
            <w:pPr>
              <w:spacing w:line="360" w:lineRule="auto"/>
              <w:rPr>
                <w:rFonts w:ascii="宋体" w:hAnsi="宋体"/>
                <w:sz w:val="24"/>
                <w:szCs w:val="24"/>
              </w:rPr>
            </w:pPr>
            <w:r w:rsidRPr="002D31E9">
              <w:rPr>
                <w:rFonts w:ascii="宋体" w:hAnsi="宋体" w:hint="eastAsia"/>
                <w:sz w:val="24"/>
                <w:szCs w:val="24"/>
              </w:rPr>
              <w:t>（如有）</w:t>
            </w:r>
          </w:p>
        </w:tc>
        <w:tc>
          <w:tcPr>
            <w:tcW w:w="6336" w:type="dxa"/>
            <w:tcBorders>
              <w:top w:val="single" w:sz="5" w:space="0" w:color="000000"/>
              <w:left w:val="single" w:sz="5" w:space="0" w:color="000000"/>
              <w:bottom w:val="single" w:sz="5" w:space="0" w:color="000000"/>
              <w:right w:val="single" w:sz="5" w:space="0" w:color="000000"/>
            </w:tcBorders>
            <w:vAlign w:val="center"/>
          </w:tcPr>
          <w:p w:rsidR="008F547C" w:rsidRPr="0006586C" w:rsidRDefault="002D31E9" w:rsidP="00015ADA">
            <w:pPr>
              <w:pStyle w:val="Default"/>
              <w:spacing w:line="360" w:lineRule="auto"/>
              <w:jc w:val="both"/>
              <w:rPr>
                <w:rFonts w:hAnsi="宋体" w:cstheme="minorBidi"/>
                <w:color w:val="auto"/>
              </w:rPr>
            </w:pPr>
            <w:r>
              <w:rPr>
                <w:rFonts w:hAnsi="宋体" w:cstheme="minorBidi" w:hint="eastAsia"/>
                <w:color w:val="auto"/>
              </w:rPr>
              <w:t>无</w:t>
            </w:r>
          </w:p>
        </w:tc>
      </w:tr>
      <w:tr w:rsidR="00CC2DDA" w:rsidRPr="0006586C" w:rsidTr="00015ADA">
        <w:trPr>
          <w:trHeight w:val="697"/>
          <w:jc w:val="center"/>
        </w:trPr>
        <w:tc>
          <w:tcPr>
            <w:tcW w:w="1994" w:type="dxa"/>
            <w:tcBorders>
              <w:top w:val="single" w:sz="5" w:space="0" w:color="000000"/>
              <w:left w:val="single" w:sz="5" w:space="0" w:color="000000"/>
              <w:bottom w:val="single" w:sz="5" w:space="0" w:color="000000"/>
              <w:right w:val="single" w:sz="5" w:space="0" w:color="000000"/>
            </w:tcBorders>
            <w:vAlign w:val="center"/>
          </w:tcPr>
          <w:p w:rsidR="00CC2DDA" w:rsidRPr="0006586C" w:rsidRDefault="002D31E9" w:rsidP="00015ADA">
            <w:pPr>
              <w:spacing w:line="360" w:lineRule="auto"/>
              <w:rPr>
                <w:rFonts w:ascii="宋体" w:hAnsi="宋体"/>
                <w:sz w:val="24"/>
                <w:szCs w:val="24"/>
              </w:rPr>
            </w:pPr>
            <w:r w:rsidRPr="002D31E9">
              <w:rPr>
                <w:rFonts w:ascii="宋体" w:hAnsi="宋体" w:hint="eastAsia"/>
                <w:sz w:val="24"/>
                <w:szCs w:val="24"/>
              </w:rPr>
              <w:t>日期</w:t>
            </w:r>
          </w:p>
        </w:tc>
        <w:tc>
          <w:tcPr>
            <w:tcW w:w="6336" w:type="dxa"/>
            <w:tcBorders>
              <w:top w:val="single" w:sz="5" w:space="0" w:color="000000"/>
              <w:left w:val="single" w:sz="5" w:space="0" w:color="000000"/>
              <w:bottom w:val="single" w:sz="5" w:space="0" w:color="000000"/>
              <w:right w:val="single" w:sz="5" w:space="0" w:color="000000"/>
            </w:tcBorders>
            <w:vAlign w:val="center"/>
          </w:tcPr>
          <w:p w:rsidR="00CC2DDA" w:rsidRPr="0006586C" w:rsidRDefault="006C14D8" w:rsidP="006C14D8">
            <w:pPr>
              <w:pStyle w:val="Default"/>
              <w:spacing w:line="360" w:lineRule="auto"/>
              <w:jc w:val="both"/>
              <w:rPr>
                <w:rFonts w:hAnsi="宋体" w:cstheme="minorBidi"/>
                <w:color w:val="auto"/>
              </w:rPr>
            </w:pPr>
            <w:r>
              <w:rPr>
                <w:rFonts w:hAnsi="宋体" w:cstheme="minorBidi"/>
                <w:color w:val="auto"/>
              </w:rPr>
              <w:t>201</w:t>
            </w:r>
            <w:r>
              <w:rPr>
                <w:rFonts w:hAnsi="宋体" w:cstheme="minorBidi" w:hint="eastAsia"/>
                <w:color w:val="auto"/>
              </w:rPr>
              <w:t>9</w:t>
            </w:r>
            <w:r w:rsidR="009A3035" w:rsidRPr="002D31E9">
              <w:rPr>
                <w:rFonts w:hAnsi="宋体" w:cstheme="minorBidi"/>
                <w:color w:val="auto"/>
              </w:rPr>
              <w:t>年</w:t>
            </w:r>
            <w:r>
              <w:rPr>
                <w:rFonts w:hAnsi="宋体" w:cstheme="minorBidi" w:hint="eastAsia"/>
                <w:color w:val="auto"/>
              </w:rPr>
              <w:t>9</w:t>
            </w:r>
            <w:r w:rsidR="009A3035" w:rsidRPr="002D31E9">
              <w:rPr>
                <w:rFonts w:hAnsi="宋体" w:cstheme="minorBidi" w:hint="eastAsia"/>
                <w:color w:val="auto"/>
              </w:rPr>
              <w:t>月</w:t>
            </w:r>
            <w:r w:rsidR="009A3035">
              <w:rPr>
                <w:rFonts w:hAnsi="宋体" w:cstheme="minorBidi" w:hint="eastAsia"/>
                <w:color w:val="auto"/>
              </w:rPr>
              <w:t>1</w:t>
            </w:r>
            <w:r>
              <w:rPr>
                <w:rFonts w:hAnsi="宋体" w:cstheme="minorBidi" w:hint="eastAsia"/>
                <w:color w:val="auto"/>
              </w:rPr>
              <w:t>9</w:t>
            </w:r>
            <w:r w:rsidR="009A3035" w:rsidRPr="002D31E9">
              <w:rPr>
                <w:rFonts w:hAnsi="宋体" w:cstheme="minorBidi"/>
                <w:color w:val="auto"/>
              </w:rPr>
              <w:t>日</w:t>
            </w:r>
          </w:p>
        </w:tc>
      </w:tr>
    </w:tbl>
    <w:p w:rsidR="00933885" w:rsidRPr="004F093F" w:rsidRDefault="00933885">
      <w:pPr>
        <w:rPr>
          <w:rFonts w:ascii="宋体" w:hAnsi="宋体"/>
          <w:sz w:val="24"/>
          <w:szCs w:val="24"/>
        </w:rPr>
      </w:pPr>
    </w:p>
    <w:sectPr w:rsidR="00933885" w:rsidRPr="004F093F" w:rsidSect="009338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D53" w:rsidRDefault="00E15D53" w:rsidP="00C13204">
      <w:r>
        <w:separator/>
      </w:r>
    </w:p>
  </w:endnote>
  <w:endnote w:type="continuationSeparator" w:id="0">
    <w:p w:rsidR="00E15D53" w:rsidRDefault="00E15D53" w:rsidP="00C13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D53" w:rsidRDefault="00E15D53" w:rsidP="00C13204">
      <w:r>
        <w:separator/>
      </w:r>
    </w:p>
  </w:footnote>
  <w:footnote w:type="continuationSeparator" w:id="0">
    <w:p w:rsidR="00E15D53" w:rsidRDefault="00E15D53" w:rsidP="00C132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642BC"/>
    <w:multiLevelType w:val="hybridMultilevel"/>
    <w:tmpl w:val="180273E8"/>
    <w:lvl w:ilvl="0" w:tplc="01AC5C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A6A55CE"/>
    <w:multiLevelType w:val="hybridMultilevel"/>
    <w:tmpl w:val="58401D0A"/>
    <w:lvl w:ilvl="0" w:tplc="B12A19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F547C"/>
    <w:rsid w:val="00001761"/>
    <w:rsid w:val="0000415D"/>
    <w:rsid w:val="00015ADA"/>
    <w:rsid w:val="00041518"/>
    <w:rsid w:val="0006586C"/>
    <w:rsid w:val="0007092E"/>
    <w:rsid w:val="000773ED"/>
    <w:rsid w:val="0009766F"/>
    <w:rsid w:val="000977F7"/>
    <w:rsid w:val="000B5185"/>
    <w:rsid w:val="000C01F3"/>
    <w:rsid w:val="000C09C3"/>
    <w:rsid w:val="000C0D5A"/>
    <w:rsid w:val="000C0D90"/>
    <w:rsid w:val="000C247B"/>
    <w:rsid w:val="000C57DC"/>
    <w:rsid w:val="000E708E"/>
    <w:rsid w:val="000F33AA"/>
    <w:rsid w:val="000F7017"/>
    <w:rsid w:val="000F7C16"/>
    <w:rsid w:val="00103D80"/>
    <w:rsid w:val="00107680"/>
    <w:rsid w:val="0010799E"/>
    <w:rsid w:val="0011132A"/>
    <w:rsid w:val="001150A5"/>
    <w:rsid w:val="00115340"/>
    <w:rsid w:val="00135FB6"/>
    <w:rsid w:val="001431D9"/>
    <w:rsid w:val="00156684"/>
    <w:rsid w:val="0016490B"/>
    <w:rsid w:val="00170E8C"/>
    <w:rsid w:val="001725B6"/>
    <w:rsid w:val="00193575"/>
    <w:rsid w:val="001B2049"/>
    <w:rsid w:val="001C09BB"/>
    <w:rsid w:val="001D6F9B"/>
    <w:rsid w:val="001E19BF"/>
    <w:rsid w:val="001E28C1"/>
    <w:rsid w:val="001E2E4F"/>
    <w:rsid w:val="00205DB3"/>
    <w:rsid w:val="00244171"/>
    <w:rsid w:val="0024566D"/>
    <w:rsid w:val="002534A1"/>
    <w:rsid w:val="00254FFF"/>
    <w:rsid w:val="00267C78"/>
    <w:rsid w:val="00295A32"/>
    <w:rsid w:val="002968CE"/>
    <w:rsid w:val="002A28DE"/>
    <w:rsid w:val="002D31E9"/>
    <w:rsid w:val="002D61F7"/>
    <w:rsid w:val="002E6510"/>
    <w:rsid w:val="002E6B17"/>
    <w:rsid w:val="002F54DA"/>
    <w:rsid w:val="00307285"/>
    <w:rsid w:val="00332815"/>
    <w:rsid w:val="00335FF8"/>
    <w:rsid w:val="0035369D"/>
    <w:rsid w:val="003576B6"/>
    <w:rsid w:val="00366481"/>
    <w:rsid w:val="003726A8"/>
    <w:rsid w:val="00372EF2"/>
    <w:rsid w:val="0038185C"/>
    <w:rsid w:val="003919D8"/>
    <w:rsid w:val="00392E6A"/>
    <w:rsid w:val="00393230"/>
    <w:rsid w:val="003A16A2"/>
    <w:rsid w:val="003C11FE"/>
    <w:rsid w:val="003D3C6D"/>
    <w:rsid w:val="003D771E"/>
    <w:rsid w:val="003D7852"/>
    <w:rsid w:val="003E5708"/>
    <w:rsid w:val="003F2DCF"/>
    <w:rsid w:val="003F4A30"/>
    <w:rsid w:val="003F66A1"/>
    <w:rsid w:val="003F7099"/>
    <w:rsid w:val="00400268"/>
    <w:rsid w:val="00405E4F"/>
    <w:rsid w:val="004110F7"/>
    <w:rsid w:val="00413D7F"/>
    <w:rsid w:val="00415BC3"/>
    <w:rsid w:val="00426E04"/>
    <w:rsid w:val="00436E91"/>
    <w:rsid w:val="0044316D"/>
    <w:rsid w:val="00443635"/>
    <w:rsid w:val="00451556"/>
    <w:rsid w:val="00452243"/>
    <w:rsid w:val="004628B7"/>
    <w:rsid w:val="004804E8"/>
    <w:rsid w:val="00497AF6"/>
    <w:rsid w:val="004A3BEC"/>
    <w:rsid w:val="004A59AF"/>
    <w:rsid w:val="004B16D0"/>
    <w:rsid w:val="004B298E"/>
    <w:rsid w:val="004E5CE4"/>
    <w:rsid w:val="004F093F"/>
    <w:rsid w:val="004F1FBE"/>
    <w:rsid w:val="004F7F51"/>
    <w:rsid w:val="005022A6"/>
    <w:rsid w:val="00502626"/>
    <w:rsid w:val="005058D1"/>
    <w:rsid w:val="00505B75"/>
    <w:rsid w:val="00505F9B"/>
    <w:rsid w:val="005102A8"/>
    <w:rsid w:val="00510C4C"/>
    <w:rsid w:val="0051326F"/>
    <w:rsid w:val="00530723"/>
    <w:rsid w:val="00531CBE"/>
    <w:rsid w:val="00543531"/>
    <w:rsid w:val="00545FAB"/>
    <w:rsid w:val="0056076A"/>
    <w:rsid w:val="005809B3"/>
    <w:rsid w:val="005971AB"/>
    <w:rsid w:val="005971DA"/>
    <w:rsid w:val="005A75CC"/>
    <w:rsid w:val="005C0CF1"/>
    <w:rsid w:val="005C6BAB"/>
    <w:rsid w:val="005D076D"/>
    <w:rsid w:val="005E0AB4"/>
    <w:rsid w:val="005F33E4"/>
    <w:rsid w:val="005F3F27"/>
    <w:rsid w:val="005F5193"/>
    <w:rsid w:val="005F64C9"/>
    <w:rsid w:val="00602428"/>
    <w:rsid w:val="0060254D"/>
    <w:rsid w:val="006030D5"/>
    <w:rsid w:val="00605DFD"/>
    <w:rsid w:val="006403E9"/>
    <w:rsid w:val="00641820"/>
    <w:rsid w:val="00676A96"/>
    <w:rsid w:val="006800DE"/>
    <w:rsid w:val="006872C4"/>
    <w:rsid w:val="00687B07"/>
    <w:rsid w:val="006A06FA"/>
    <w:rsid w:val="006A3E72"/>
    <w:rsid w:val="006A6DA0"/>
    <w:rsid w:val="006C14D8"/>
    <w:rsid w:val="006E2DD3"/>
    <w:rsid w:val="00701BBE"/>
    <w:rsid w:val="00706204"/>
    <w:rsid w:val="00706F98"/>
    <w:rsid w:val="00707F82"/>
    <w:rsid w:val="00713F67"/>
    <w:rsid w:val="0071479D"/>
    <w:rsid w:val="007219B5"/>
    <w:rsid w:val="0073705E"/>
    <w:rsid w:val="00757731"/>
    <w:rsid w:val="0077140A"/>
    <w:rsid w:val="00774A38"/>
    <w:rsid w:val="00786D91"/>
    <w:rsid w:val="007909A4"/>
    <w:rsid w:val="007A0F80"/>
    <w:rsid w:val="007B652B"/>
    <w:rsid w:val="007C2DCD"/>
    <w:rsid w:val="007D17C5"/>
    <w:rsid w:val="007D581E"/>
    <w:rsid w:val="007E544D"/>
    <w:rsid w:val="007E56D0"/>
    <w:rsid w:val="007E56FF"/>
    <w:rsid w:val="007E6507"/>
    <w:rsid w:val="007F52ED"/>
    <w:rsid w:val="007F7235"/>
    <w:rsid w:val="00812F6C"/>
    <w:rsid w:val="008135DE"/>
    <w:rsid w:val="00814971"/>
    <w:rsid w:val="00815C51"/>
    <w:rsid w:val="008231A1"/>
    <w:rsid w:val="00823FCA"/>
    <w:rsid w:val="00834CC2"/>
    <w:rsid w:val="00840F43"/>
    <w:rsid w:val="00844C91"/>
    <w:rsid w:val="00856BBA"/>
    <w:rsid w:val="0087582E"/>
    <w:rsid w:val="00891EEC"/>
    <w:rsid w:val="008C21D7"/>
    <w:rsid w:val="008C5673"/>
    <w:rsid w:val="008D0092"/>
    <w:rsid w:val="008D6036"/>
    <w:rsid w:val="008D770D"/>
    <w:rsid w:val="008F10E0"/>
    <w:rsid w:val="008F547C"/>
    <w:rsid w:val="008F7664"/>
    <w:rsid w:val="0090573F"/>
    <w:rsid w:val="00910098"/>
    <w:rsid w:val="00917928"/>
    <w:rsid w:val="009207F9"/>
    <w:rsid w:val="00921E86"/>
    <w:rsid w:val="00933885"/>
    <w:rsid w:val="0093415D"/>
    <w:rsid w:val="009365D2"/>
    <w:rsid w:val="009507FB"/>
    <w:rsid w:val="009604F2"/>
    <w:rsid w:val="009671A0"/>
    <w:rsid w:val="009731AC"/>
    <w:rsid w:val="00977C70"/>
    <w:rsid w:val="00984DF2"/>
    <w:rsid w:val="00996AE4"/>
    <w:rsid w:val="00996C36"/>
    <w:rsid w:val="009A3035"/>
    <w:rsid w:val="009C197F"/>
    <w:rsid w:val="009D3414"/>
    <w:rsid w:val="009D4EFE"/>
    <w:rsid w:val="009D6D36"/>
    <w:rsid w:val="009D7B0B"/>
    <w:rsid w:val="009F4BD7"/>
    <w:rsid w:val="00A3404C"/>
    <w:rsid w:val="00A37C3D"/>
    <w:rsid w:val="00A414D1"/>
    <w:rsid w:val="00A4317F"/>
    <w:rsid w:val="00A46615"/>
    <w:rsid w:val="00A503B8"/>
    <w:rsid w:val="00A51136"/>
    <w:rsid w:val="00A75273"/>
    <w:rsid w:val="00A75A89"/>
    <w:rsid w:val="00A87A06"/>
    <w:rsid w:val="00A90D86"/>
    <w:rsid w:val="00AB1BA3"/>
    <w:rsid w:val="00AD16D5"/>
    <w:rsid w:val="00AD387E"/>
    <w:rsid w:val="00AD58F9"/>
    <w:rsid w:val="00AD5D58"/>
    <w:rsid w:val="00AE1185"/>
    <w:rsid w:val="00AE499E"/>
    <w:rsid w:val="00AF585C"/>
    <w:rsid w:val="00B026C3"/>
    <w:rsid w:val="00B251F4"/>
    <w:rsid w:val="00B310D3"/>
    <w:rsid w:val="00B3619A"/>
    <w:rsid w:val="00B44931"/>
    <w:rsid w:val="00B572FC"/>
    <w:rsid w:val="00B645B0"/>
    <w:rsid w:val="00B659DC"/>
    <w:rsid w:val="00B671E2"/>
    <w:rsid w:val="00B76C2D"/>
    <w:rsid w:val="00B81805"/>
    <w:rsid w:val="00B84E95"/>
    <w:rsid w:val="00B91348"/>
    <w:rsid w:val="00B92F58"/>
    <w:rsid w:val="00B96DA1"/>
    <w:rsid w:val="00BB3BF0"/>
    <w:rsid w:val="00BC40B3"/>
    <w:rsid w:val="00BD6A6C"/>
    <w:rsid w:val="00BF29B0"/>
    <w:rsid w:val="00BF349E"/>
    <w:rsid w:val="00C047EB"/>
    <w:rsid w:val="00C10897"/>
    <w:rsid w:val="00C13204"/>
    <w:rsid w:val="00C4197D"/>
    <w:rsid w:val="00C61C6F"/>
    <w:rsid w:val="00C667A1"/>
    <w:rsid w:val="00C737A1"/>
    <w:rsid w:val="00C7404B"/>
    <w:rsid w:val="00C75817"/>
    <w:rsid w:val="00C76B67"/>
    <w:rsid w:val="00C833EB"/>
    <w:rsid w:val="00C91834"/>
    <w:rsid w:val="00C951B4"/>
    <w:rsid w:val="00C95BAC"/>
    <w:rsid w:val="00CA31F4"/>
    <w:rsid w:val="00CA323A"/>
    <w:rsid w:val="00CA6907"/>
    <w:rsid w:val="00CB2AAC"/>
    <w:rsid w:val="00CB574C"/>
    <w:rsid w:val="00CC2DDA"/>
    <w:rsid w:val="00CD3179"/>
    <w:rsid w:val="00CD465E"/>
    <w:rsid w:val="00CE1B76"/>
    <w:rsid w:val="00CF4BD1"/>
    <w:rsid w:val="00D122F7"/>
    <w:rsid w:val="00D228CC"/>
    <w:rsid w:val="00D308E4"/>
    <w:rsid w:val="00D41B85"/>
    <w:rsid w:val="00D43189"/>
    <w:rsid w:val="00D475E8"/>
    <w:rsid w:val="00D47A87"/>
    <w:rsid w:val="00D47C7A"/>
    <w:rsid w:val="00D47E66"/>
    <w:rsid w:val="00D577CF"/>
    <w:rsid w:val="00D62A6D"/>
    <w:rsid w:val="00D6487B"/>
    <w:rsid w:val="00D7558A"/>
    <w:rsid w:val="00D803AF"/>
    <w:rsid w:val="00D8342A"/>
    <w:rsid w:val="00DC36CE"/>
    <w:rsid w:val="00DD05B9"/>
    <w:rsid w:val="00DD34C8"/>
    <w:rsid w:val="00DD668C"/>
    <w:rsid w:val="00DD7F13"/>
    <w:rsid w:val="00DE2F21"/>
    <w:rsid w:val="00DF7901"/>
    <w:rsid w:val="00E048CD"/>
    <w:rsid w:val="00E074DF"/>
    <w:rsid w:val="00E10EDF"/>
    <w:rsid w:val="00E15D53"/>
    <w:rsid w:val="00E47B6E"/>
    <w:rsid w:val="00E655EC"/>
    <w:rsid w:val="00E77235"/>
    <w:rsid w:val="00E818D5"/>
    <w:rsid w:val="00E8450A"/>
    <w:rsid w:val="00E919C9"/>
    <w:rsid w:val="00EB6C69"/>
    <w:rsid w:val="00EB6E87"/>
    <w:rsid w:val="00EC0F01"/>
    <w:rsid w:val="00ED3ED8"/>
    <w:rsid w:val="00ED3F1F"/>
    <w:rsid w:val="00ED6809"/>
    <w:rsid w:val="00EE5C2F"/>
    <w:rsid w:val="00EF1786"/>
    <w:rsid w:val="00F013D8"/>
    <w:rsid w:val="00F335EA"/>
    <w:rsid w:val="00F34E62"/>
    <w:rsid w:val="00F36EFB"/>
    <w:rsid w:val="00F41A7E"/>
    <w:rsid w:val="00F428FC"/>
    <w:rsid w:val="00F472A9"/>
    <w:rsid w:val="00F57715"/>
    <w:rsid w:val="00F836D0"/>
    <w:rsid w:val="00F842A2"/>
    <w:rsid w:val="00F85E3C"/>
    <w:rsid w:val="00F91E1E"/>
    <w:rsid w:val="00F9320F"/>
    <w:rsid w:val="00FA60FF"/>
    <w:rsid w:val="00FB1F1C"/>
    <w:rsid w:val="00FC7514"/>
    <w:rsid w:val="00FD0270"/>
    <w:rsid w:val="00FD6B4C"/>
    <w:rsid w:val="00FE110F"/>
    <w:rsid w:val="00FE69B9"/>
    <w:rsid w:val="00FF0BF0"/>
    <w:rsid w:val="00FF0FEC"/>
    <w:rsid w:val="00FF1AC4"/>
    <w:rsid w:val="00FF22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47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F547C"/>
    <w:pPr>
      <w:widowControl w:val="0"/>
      <w:autoSpaceDE w:val="0"/>
      <w:autoSpaceDN w:val="0"/>
      <w:adjustRightInd w:val="0"/>
    </w:pPr>
    <w:rPr>
      <w:rFonts w:ascii="宋体" w:eastAsia="宋体" w:cs="宋体"/>
      <w:color w:val="000000"/>
      <w:kern w:val="0"/>
      <w:sz w:val="24"/>
      <w:szCs w:val="24"/>
    </w:rPr>
  </w:style>
  <w:style w:type="paragraph" w:styleId="a3">
    <w:name w:val="header"/>
    <w:basedOn w:val="a"/>
    <w:link w:val="Char"/>
    <w:uiPriority w:val="99"/>
    <w:unhideWhenUsed/>
    <w:rsid w:val="00C132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3204"/>
    <w:rPr>
      <w:rFonts w:ascii="Times New Roman" w:eastAsia="宋体" w:hAnsi="Times New Roman" w:cs="Times New Roman"/>
      <w:sz w:val="18"/>
      <w:szCs w:val="18"/>
    </w:rPr>
  </w:style>
  <w:style w:type="paragraph" w:styleId="a4">
    <w:name w:val="footer"/>
    <w:basedOn w:val="a"/>
    <w:link w:val="Char0"/>
    <w:uiPriority w:val="99"/>
    <w:unhideWhenUsed/>
    <w:rsid w:val="00C13204"/>
    <w:pPr>
      <w:tabs>
        <w:tab w:val="center" w:pos="4153"/>
        <w:tab w:val="right" w:pos="8306"/>
      </w:tabs>
      <w:snapToGrid w:val="0"/>
      <w:jc w:val="left"/>
    </w:pPr>
    <w:rPr>
      <w:sz w:val="18"/>
      <w:szCs w:val="18"/>
    </w:rPr>
  </w:style>
  <w:style w:type="character" w:customStyle="1" w:styleId="Char0">
    <w:name w:val="页脚 Char"/>
    <w:basedOn w:val="a0"/>
    <w:link w:val="a4"/>
    <w:uiPriority w:val="99"/>
    <w:rsid w:val="00C13204"/>
    <w:rPr>
      <w:rFonts w:ascii="Times New Roman" w:eastAsia="宋体" w:hAnsi="Times New Roman" w:cs="Times New Roman"/>
      <w:sz w:val="18"/>
      <w:szCs w:val="18"/>
    </w:rPr>
  </w:style>
  <w:style w:type="paragraph" w:styleId="a5">
    <w:name w:val="List Paragraph"/>
    <w:basedOn w:val="a"/>
    <w:uiPriority w:val="34"/>
    <w:qFormat/>
    <w:rsid w:val="003D3C6D"/>
    <w:pPr>
      <w:ind w:firstLineChars="200" w:firstLine="420"/>
    </w:pPr>
    <w:rPr>
      <w:rFonts w:ascii="Calibri" w:hAnsi="Calibri"/>
      <w:szCs w:val="22"/>
    </w:rPr>
  </w:style>
  <w:style w:type="paragraph" w:styleId="a6">
    <w:name w:val="Balloon Text"/>
    <w:basedOn w:val="a"/>
    <w:link w:val="Char1"/>
    <w:uiPriority w:val="99"/>
    <w:semiHidden/>
    <w:unhideWhenUsed/>
    <w:rsid w:val="007E544D"/>
    <w:rPr>
      <w:sz w:val="18"/>
      <w:szCs w:val="18"/>
    </w:rPr>
  </w:style>
  <w:style w:type="character" w:customStyle="1" w:styleId="Char1">
    <w:name w:val="批注框文本 Char"/>
    <w:basedOn w:val="a0"/>
    <w:link w:val="a6"/>
    <w:uiPriority w:val="99"/>
    <w:semiHidden/>
    <w:rsid w:val="007E544D"/>
    <w:rPr>
      <w:rFonts w:ascii="Times New Roman" w:eastAsia="宋体" w:hAnsi="Times New Roman" w:cs="Times New Roman"/>
      <w:sz w:val="18"/>
      <w:szCs w:val="18"/>
    </w:rPr>
  </w:style>
  <w:style w:type="character" w:styleId="a7">
    <w:name w:val="Hyperlink"/>
    <w:basedOn w:val="a0"/>
    <w:uiPriority w:val="99"/>
    <w:semiHidden/>
    <w:unhideWhenUsed/>
    <w:rsid w:val="005F3F2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47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F547C"/>
    <w:pPr>
      <w:widowControl w:val="0"/>
      <w:autoSpaceDE w:val="0"/>
      <w:autoSpaceDN w:val="0"/>
      <w:adjustRightInd w:val="0"/>
    </w:pPr>
    <w:rPr>
      <w:rFonts w:ascii="宋体" w:eastAsia="宋体" w:cs="宋体"/>
      <w:color w:val="000000"/>
      <w:kern w:val="0"/>
      <w:sz w:val="24"/>
      <w:szCs w:val="24"/>
    </w:rPr>
  </w:style>
  <w:style w:type="paragraph" w:styleId="a3">
    <w:name w:val="header"/>
    <w:basedOn w:val="a"/>
    <w:link w:val="Char"/>
    <w:uiPriority w:val="99"/>
    <w:unhideWhenUsed/>
    <w:rsid w:val="00C132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3204"/>
    <w:rPr>
      <w:rFonts w:ascii="Times New Roman" w:eastAsia="宋体" w:hAnsi="Times New Roman" w:cs="Times New Roman"/>
      <w:sz w:val="18"/>
      <w:szCs w:val="18"/>
    </w:rPr>
  </w:style>
  <w:style w:type="paragraph" w:styleId="a4">
    <w:name w:val="footer"/>
    <w:basedOn w:val="a"/>
    <w:link w:val="Char0"/>
    <w:uiPriority w:val="99"/>
    <w:unhideWhenUsed/>
    <w:rsid w:val="00C13204"/>
    <w:pPr>
      <w:tabs>
        <w:tab w:val="center" w:pos="4153"/>
        <w:tab w:val="right" w:pos="8306"/>
      </w:tabs>
      <w:snapToGrid w:val="0"/>
      <w:jc w:val="left"/>
    </w:pPr>
    <w:rPr>
      <w:sz w:val="18"/>
      <w:szCs w:val="18"/>
    </w:rPr>
  </w:style>
  <w:style w:type="character" w:customStyle="1" w:styleId="Char0">
    <w:name w:val="页脚 Char"/>
    <w:basedOn w:val="a0"/>
    <w:link w:val="a4"/>
    <w:uiPriority w:val="99"/>
    <w:rsid w:val="00C13204"/>
    <w:rPr>
      <w:rFonts w:ascii="Times New Roman" w:eastAsia="宋体" w:hAnsi="Times New Roman" w:cs="Times New Roman"/>
      <w:sz w:val="18"/>
      <w:szCs w:val="18"/>
    </w:rPr>
  </w:style>
  <w:style w:type="paragraph" w:styleId="a5">
    <w:name w:val="List Paragraph"/>
    <w:basedOn w:val="a"/>
    <w:uiPriority w:val="34"/>
    <w:qFormat/>
    <w:rsid w:val="003D3C6D"/>
    <w:pPr>
      <w:ind w:firstLineChars="200" w:firstLine="420"/>
    </w:pPr>
    <w:rPr>
      <w:rFonts w:ascii="Calibri" w:hAnsi="Calibri"/>
      <w:szCs w:val="22"/>
    </w:rPr>
  </w:style>
  <w:style w:type="paragraph" w:styleId="a6">
    <w:name w:val="Balloon Text"/>
    <w:basedOn w:val="a"/>
    <w:link w:val="Char1"/>
    <w:uiPriority w:val="99"/>
    <w:semiHidden/>
    <w:unhideWhenUsed/>
    <w:rsid w:val="007E544D"/>
    <w:rPr>
      <w:sz w:val="18"/>
      <w:szCs w:val="18"/>
    </w:rPr>
  </w:style>
  <w:style w:type="character" w:customStyle="1" w:styleId="Char1">
    <w:name w:val="批注框文本 Char"/>
    <w:basedOn w:val="a0"/>
    <w:link w:val="a6"/>
    <w:uiPriority w:val="99"/>
    <w:semiHidden/>
    <w:rsid w:val="007E544D"/>
    <w:rPr>
      <w:rFonts w:ascii="Times New Roman" w:eastAsia="宋体" w:hAnsi="Times New Roman" w:cs="Times New Roman"/>
      <w:sz w:val="18"/>
      <w:szCs w:val="18"/>
    </w:rPr>
  </w:style>
  <w:style w:type="character" w:styleId="a7">
    <w:name w:val="Hyperlink"/>
    <w:basedOn w:val="a0"/>
    <w:uiPriority w:val="99"/>
    <w:semiHidden/>
    <w:unhideWhenUsed/>
    <w:rsid w:val="005F3F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285</Words>
  <Characters>1626</Characters>
  <Application>Microsoft Office Word</Application>
  <DocSecurity>0</DocSecurity>
  <Lines>13</Lines>
  <Paragraphs>3</Paragraphs>
  <ScaleCrop>false</ScaleCrop>
  <Company>Microsoft</Company>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Liu</cp:lastModifiedBy>
  <cp:revision>6</cp:revision>
  <dcterms:created xsi:type="dcterms:W3CDTF">2019-09-19T13:46:00Z</dcterms:created>
  <dcterms:modified xsi:type="dcterms:W3CDTF">2019-09-20T08:15:00Z</dcterms:modified>
</cp:coreProperties>
</file>