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E4" w:rsidRDefault="00667301" w:rsidP="00DF1CAF">
      <w:pPr>
        <w:spacing w:beforeLines="50" w:afterLines="50" w:line="400" w:lineRule="exact"/>
        <w:rPr>
          <w:bCs/>
          <w:iCs/>
          <w:color w:val="000000"/>
          <w:sz w:val="24"/>
        </w:rPr>
      </w:pPr>
      <w:r>
        <w:rPr>
          <w:rFonts w:hAnsi="宋体"/>
          <w:bCs/>
          <w:iCs/>
          <w:color w:val="000000"/>
          <w:sz w:val="24"/>
        </w:rPr>
        <w:t>证券代码：</w:t>
      </w:r>
      <w:r>
        <w:rPr>
          <w:bCs/>
          <w:iCs/>
          <w:color w:val="000000"/>
          <w:sz w:val="24"/>
        </w:rPr>
        <w:t xml:space="preserve">300142   </w:t>
      </w:r>
      <w:r w:rsidR="00695E9C">
        <w:rPr>
          <w:rFonts w:hint="eastAsia"/>
          <w:bCs/>
          <w:iCs/>
          <w:color w:val="000000"/>
          <w:sz w:val="24"/>
        </w:rPr>
        <w:t xml:space="preserve">                                </w:t>
      </w:r>
      <w:r>
        <w:rPr>
          <w:rFonts w:hAnsi="宋体"/>
          <w:bCs/>
          <w:iCs/>
          <w:color w:val="000000"/>
          <w:sz w:val="24"/>
        </w:rPr>
        <w:t>证券简称：沃森生物</w:t>
      </w:r>
    </w:p>
    <w:p w:rsidR="00B76BE4" w:rsidRDefault="00667301" w:rsidP="00DF1CAF">
      <w:pPr>
        <w:spacing w:beforeLines="200" w:afterLines="200" w:line="400" w:lineRule="exact"/>
        <w:jc w:val="center"/>
        <w:rPr>
          <w:b/>
          <w:bCs/>
          <w:iCs/>
          <w:color w:val="000000"/>
          <w:sz w:val="30"/>
          <w:szCs w:val="30"/>
        </w:rPr>
      </w:pPr>
      <w:r>
        <w:rPr>
          <w:rFonts w:hAnsi="宋体"/>
          <w:b/>
          <w:bCs/>
          <w:iCs/>
          <w:color w:val="000000"/>
          <w:sz w:val="30"/>
          <w:szCs w:val="30"/>
        </w:rPr>
        <w:t>云南沃森生物技术股份有限公司投资者关系活动记录表</w:t>
      </w:r>
    </w:p>
    <w:p w:rsidR="00B76BE4" w:rsidRDefault="00667301">
      <w:pPr>
        <w:wordWrap w:val="0"/>
        <w:spacing w:line="400" w:lineRule="exact"/>
        <w:jc w:val="right"/>
        <w:rPr>
          <w:bCs/>
          <w:iCs/>
          <w:color w:val="000000"/>
          <w:sz w:val="24"/>
        </w:rPr>
      </w:pPr>
      <w:r>
        <w:rPr>
          <w:rFonts w:hAnsi="宋体"/>
          <w:bCs/>
          <w:iCs/>
          <w:color w:val="000000"/>
          <w:sz w:val="24"/>
        </w:rPr>
        <w:t>编号：</w:t>
      </w:r>
      <w:r>
        <w:rPr>
          <w:bCs/>
          <w:iCs/>
          <w:color w:val="000000"/>
          <w:sz w:val="24"/>
        </w:rPr>
        <w:t>201</w:t>
      </w:r>
      <w:r w:rsidR="00B20986">
        <w:rPr>
          <w:rFonts w:hint="eastAsia"/>
          <w:bCs/>
          <w:iCs/>
          <w:color w:val="000000"/>
          <w:sz w:val="24"/>
        </w:rPr>
        <w:t>9</w:t>
      </w:r>
      <w:r>
        <w:rPr>
          <w:bCs/>
          <w:iCs/>
          <w:color w:val="000000"/>
          <w:sz w:val="24"/>
        </w:rPr>
        <w:t>-0</w:t>
      </w:r>
      <w:r>
        <w:rPr>
          <w:rFonts w:hint="eastAsia"/>
          <w:bCs/>
          <w:iCs/>
          <w:color w:val="000000"/>
          <w:sz w:val="24"/>
        </w:rPr>
        <w:t>0</w:t>
      </w:r>
      <w:r w:rsidR="00B20986">
        <w:rPr>
          <w:rFonts w:hint="eastAsia"/>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B76BE4" w:rsidTr="00934EA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B76BE4" w:rsidRDefault="00667301" w:rsidP="00934EA4">
            <w:pPr>
              <w:spacing w:line="276" w:lineRule="auto"/>
              <w:jc w:val="center"/>
              <w:rPr>
                <w:bCs/>
                <w:iCs/>
                <w:color w:val="000000"/>
                <w:sz w:val="24"/>
              </w:rPr>
            </w:pPr>
            <w:r>
              <w:rPr>
                <w:rFonts w:hAnsi="宋体"/>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vAlign w:val="center"/>
          </w:tcPr>
          <w:p w:rsidR="00B76BE4" w:rsidRDefault="00667301">
            <w:pPr>
              <w:spacing w:line="276" w:lineRule="auto"/>
              <w:rPr>
                <w:bCs/>
                <w:iCs/>
                <w:color w:val="000000"/>
                <w:sz w:val="24"/>
              </w:rPr>
            </w:pPr>
            <w:r>
              <w:rPr>
                <w:bCs/>
                <w:iCs/>
                <w:color w:val="000000"/>
                <w:sz w:val="24"/>
              </w:rPr>
              <w:t>√</w:t>
            </w:r>
            <w:r w:rsidR="00695E9C">
              <w:rPr>
                <w:rFonts w:hint="eastAsia"/>
                <w:bCs/>
                <w:iCs/>
                <w:color w:val="000000"/>
                <w:sz w:val="24"/>
              </w:rPr>
              <w:t xml:space="preserve"> </w:t>
            </w:r>
            <w:r>
              <w:rPr>
                <w:rFonts w:hAnsi="宋体"/>
                <w:sz w:val="24"/>
              </w:rPr>
              <w:t>特定对象调研</w:t>
            </w:r>
            <w:r w:rsidR="00695E9C">
              <w:rPr>
                <w:rFonts w:hAnsi="宋体" w:hint="eastAsia"/>
                <w:sz w:val="24"/>
              </w:rPr>
              <w:t xml:space="preserve">      </w:t>
            </w:r>
            <w:r>
              <w:rPr>
                <w:bCs/>
                <w:iCs/>
                <w:color w:val="000000"/>
                <w:sz w:val="24"/>
              </w:rPr>
              <w:t>□</w:t>
            </w:r>
            <w:r w:rsidR="005160BA">
              <w:rPr>
                <w:rFonts w:hint="eastAsia"/>
                <w:bCs/>
                <w:iCs/>
                <w:color w:val="000000"/>
                <w:sz w:val="24"/>
              </w:rPr>
              <w:t xml:space="preserve"> </w:t>
            </w:r>
            <w:r>
              <w:rPr>
                <w:rFonts w:hAnsi="宋体"/>
                <w:sz w:val="24"/>
              </w:rPr>
              <w:t>分析师会议</w:t>
            </w:r>
          </w:p>
          <w:p w:rsidR="00B76BE4" w:rsidRDefault="00667301">
            <w:pPr>
              <w:spacing w:line="276" w:lineRule="auto"/>
              <w:rPr>
                <w:bCs/>
                <w:iCs/>
                <w:color w:val="000000"/>
                <w:sz w:val="24"/>
              </w:rPr>
            </w:pPr>
            <w:r>
              <w:rPr>
                <w:bCs/>
                <w:iCs/>
                <w:color w:val="000000"/>
                <w:sz w:val="24"/>
              </w:rPr>
              <w:t>□</w:t>
            </w:r>
            <w:r w:rsidR="00695E9C">
              <w:rPr>
                <w:rFonts w:hint="eastAsia"/>
                <w:bCs/>
                <w:iCs/>
                <w:color w:val="000000"/>
                <w:sz w:val="24"/>
              </w:rPr>
              <w:t xml:space="preserve"> </w:t>
            </w:r>
            <w:r>
              <w:rPr>
                <w:rFonts w:hAnsi="宋体"/>
                <w:sz w:val="24"/>
              </w:rPr>
              <w:t>媒体采访</w:t>
            </w:r>
            <w:r w:rsidR="00695E9C">
              <w:rPr>
                <w:rFonts w:hAnsi="宋体" w:hint="eastAsia"/>
                <w:sz w:val="24"/>
              </w:rPr>
              <w:t xml:space="preserve">          </w:t>
            </w:r>
            <w:r>
              <w:rPr>
                <w:bCs/>
                <w:iCs/>
                <w:color w:val="000000"/>
                <w:sz w:val="24"/>
              </w:rPr>
              <w:t>□</w:t>
            </w:r>
            <w:r w:rsidR="005160BA">
              <w:rPr>
                <w:rFonts w:hint="eastAsia"/>
                <w:bCs/>
                <w:iCs/>
                <w:color w:val="000000"/>
                <w:sz w:val="24"/>
              </w:rPr>
              <w:t xml:space="preserve"> </w:t>
            </w:r>
            <w:r>
              <w:rPr>
                <w:rFonts w:hAnsi="宋体"/>
                <w:sz w:val="24"/>
              </w:rPr>
              <w:t>业绩说明会</w:t>
            </w:r>
          </w:p>
          <w:p w:rsidR="00B76BE4" w:rsidRDefault="00667301">
            <w:pPr>
              <w:spacing w:line="276" w:lineRule="auto"/>
              <w:rPr>
                <w:bCs/>
                <w:iCs/>
                <w:color w:val="000000"/>
                <w:sz w:val="24"/>
              </w:rPr>
            </w:pPr>
            <w:r>
              <w:rPr>
                <w:bCs/>
                <w:iCs/>
                <w:color w:val="000000"/>
                <w:sz w:val="24"/>
              </w:rPr>
              <w:t>□</w:t>
            </w:r>
            <w:r w:rsidR="00695E9C">
              <w:rPr>
                <w:rFonts w:hint="eastAsia"/>
                <w:bCs/>
                <w:iCs/>
                <w:color w:val="000000"/>
                <w:sz w:val="24"/>
              </w:rPr>
              <w:t xml:space="preserve"> </w:t>
            </w:r>
            <w:r>
              <w:rPr>
                <w:rFonts w:hAnsi="宋体"/>
                <w:sz w:val="24"/>
              </w:rPr>
              <w:t>新闻发布会</w:t>
            </w:r>
            <w:r w:rsidR="00695E9C">
              <w:rPr>
                <w:rFonts w:hAnsi="宋体" w:hint="eastAsia"/>
                <w:sz w:val="24"/>
              </w:rPr>
              <w:t xml:space="preserve">        </w:t>
            </w:r>
            <w:r>
              <w:rPr>
                <w:bCs/>
                <w:iCs/>
                <w:color w:val="000000"/>
                <w:sz w:val="24"/>
              </w:rPr>
              <w:t>□</w:t>
            </w:r>
            <w:r w:rsidR="005160BA">
              <w:rPr>
                <w:rFonts w:hint="eastAsia"/>
                <w:bCs/>
                <w:iCs/>
                <w:color w:val="000000"/>
                <w:sz w:val="24"/>
              </w:rPr>
              <w:t xml:space="preserve"> </w:t>
            </w:r>
            <w:r>
              <w:rPr>
                <w:rFonts w:hAnsi="宋体"/>
                <w:sz w:val="24"/>
              </w:rPr>
              <w:t>路演活动</w:t>
            </w:r>
          </w:p>
          <w:p w:rsidR="00B76BE4" w:rsidRDefault="00B20986">
            <w:pPr>
              <w:tabs>
                <w:tab w:val="left" w:pos="3045"/>
                <w:tab w:val="center" w:pos="3199"/>
              </w:tabs>
              <w:spacing w:line="276" w:lineRule="auto"/>
              <w:rPr>
                <w:bCs/>
                <w:iCs/>
                <w:color w:val="000000"/>
                <w:sz w:val="24"/>
              </w:rPr>
            </w:pPr>
            <w:r>
              <w:rPr>
                <w:bCs/>
                <w:iCs/>
                <w:color w:val="000000"/>
                <w:sz w:val="24"/>
              </w:rPr>
              <w:t>□</w:t>
            </w:r>
            <w:r w:rsidR="00695E9C">
              <w:rPr>
                <w:rFonts w:hint="eastAsia"/>
                <w:bCs/>
                <w:iCs/>
                <w:color w:val="000000"/>
                <w:sz w:val="24"/>
              </w:rPr>
              <w:t xml:space="preserve"> </w:t>
            </w:r>
            <w:r w:rsidR="00667301">
              <w:rPr>
                <w:rFonts w:hAnsi="宋体"/>
                <w:sz w:val="24"/>
              </w:rPr>
              <w:t>现场参观</w:t>
            </w:r>
          </w:p>
          <w:p w:rsidR="00B76BE4" w:rsidRDefault="00667301">
            <w:pPr>
              <w:tabs>
                <w:tab w:val="center" w:pos="3199"/>
              </w:tabs>
              <w:spacing w:line="276" w:lineRule="auto"/>
              <w:rPr>
                <w:bCs/>
                <w:iCs/>
                <w:color w:val="000000"/>
                <w:sz w:val="24"/>
              </w:rPr>
            </w:pPr>
            <w:r>
              <w:rPr>
                <w:bCs/>
                <w:iCs/>
                <w:color w:val="000000"/>
                <w:sz w:val="24"/>
              </w:rPr>
              <w:t>□</w:t>
            </w:r>
            <w:r w:rsidR="00695E9C">
              <w:rPr>
                <w:rFonts w:hint="eastAsia"/>
                <w:bCs/>
                <w:iCs/>
                <w:color w:val="000000"/>
                <w:sz w:val="24"/>
              </w:rPr>
              <w:t xml:space="preserve"> </w:t>
            </w:r>
            <w:r>
              <w:rPr>
                <w:rFonts w:hAnsi="宋体"/>
                <w:sz w:val="24"/>
              </w:rPr>
              <w:t>其他（</w:t>
            </w:r>
            <w:proofErr w:type="gramStart"/>
            <w:r>
              <w:rPr>
                <w:rFonts w:hAnsi="宋体"/>
                <w:sz w:val="24"/>
                <w:u w:val="single"/>
              </w:rPr>
              <w:t>请文字</w:t>
            </w:r>
            <w:proofErr w:type="gramEnd"/>
            <w:r>
              <w:rPr>
                <w:rFonts w:hAnsi="宋体"/>
                <w:sz w:val="24"/>
                <w:u w:val="single"/>
              </w:rPr>
              <w:t>说明其他活动内容）</w:t>
            </w:r>
          </w:p>
        </w:tc>
      </w:tr>
      <w:tr w:rsidR="00B76BE4" w:rsidTr="00934EA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B76BE4" w:rsidRDefault="00667301" w:rsidP="00934EA4">
            <w:pPr>
              <w:spacing w:line="276" w:lineRule="auto"/>
              <w:jc w:val="center"/>
              <w:rPr>
                <w:bCs/>
                <w:iCs/>
                <w:color w:val="000000"/>
                <w:sz w:val="24"/>
              </w:rPr>
            </w:pPr>
            <w:r>
              <w:rPr>
                <w:rFonts w:hAnsi="宋体"/>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C60C13" w:rsidRDefault="006A174C">
            <w:pPr>
              <w:spacing w:line="276" w:lineRule="auto"/>
              <w:rPr>
                <w:sz w:val="24"/>
              </w:rPr>
            </w:pPr>
            <w:r>
              <w:rPr>
                <w:rFonts w:hint="eastAsia"/>
                <w:sz w:val="24"/>
              </w:rPr>
              <w:t>交大私募班</w:t>
            </w:r>
            <w:r>
              <w:rPr>
                <w:rFonts w:hint="eastAsia"/>
                <w:sz w:val="24"/>
              </w:rPr>
              <w:t xml:space="preserve">         </w:t>
            </w:r>
            <w:r w:rsidR="00243BBE">
              <w:rPr>
                <w:rFonts w:hint="eastAsia"/>
                <w:sz w:val="24"/>
              </w:rPr>
              <w:t xml:space="preserve">    </w:t>
            </w:r>
            <w:r>
              <w:rPr>
                <w:rFonts w:hint="eastAsia"/>
                <w:sz w:val="24"/>
              </w:rPr>
              <w:t xml:space="preserve"> </w:t>
            </w:r>
            <w:proofErr w:type="gramStart"/>
            <w:r>
              <w:rPr>
                <w:rFonts w:hint="eastAsia"/>
                <w:sz w:val="24"/>
              </w:rPr>
              <w:t>林南均</w:t>
            </w:r>
            <w:proofErr w:type="gramEnd"/>
            <w:r>
              <w:rPr>
                <w:rFonts w:hint="eastAsia"/>
                <w:sz w:val="24"/>
              </w:rPr>
              <w:t>、关鑫、王海、姜伟、黄靓</w:t>
            </w:r>
          </w:p>
          <w:p w:rsidR="00C60C13" w:rsidRDefault="006A174C">
            <w:pPr>
              <w:spacing w:line="276" w:lineRule="auto"/>
              <w:rPr>
                <w:sz w:val="24"/>
              </w:rPr>
            </w:pPr>
            <w:proofErr w:type="gramStart"/>
            <w:r>
              <w:rPr>
                <w:rFonts w:hint="eastAsia"/>
                <w:sz w:val="24"/>
              </w:rPr>
              <w:t>找壳无忧</w:t>
            </w:r>
            <w:proofErr w:type="gramEnd"/>
            <w:r>
              <w:rPr>
                <w:rFonts w:hint="eastAsia"/>
                <w:sz w:val="24"/>
              </w:rPr>
              <w:t>资产</w:t>
            </w:r>
            <w:r w:rsidR="00C60C13" w:rsidRPr="00A67D4F">
              <w:rPr>
                <w:rFonts w:hint="eastAsia"/>
                <w:sz w:val="24"/>
              </w:rPr>
              <w:t xml:space="preserve">        </w:t>
            </w:r>
            <w:r w:rsidR="00243BBE">
              <w:rPr>
                <w:rFonts w:hint="eastAsia"/>
                <w:sz w:val="24"/>
              </w:rPr>
              <w:t xml:space="preserve">    </w:t>
            </w:r>
            <w:proofErr w:type="gramStart"/>
            <w:r>
              <w:rPr>
                <w:rFonts w:hint="eastAsia"/>
                <w:sz w:val="24"/>
              </w:rPr>
              <w:t>方黎宏</w:t>
            </w:r>
            <w:proofErr w:type="gramEnd"/>
          </w:p>
          <w:p w:rsidR="00B76BE4" w:rsidRDefault="006A174C">
            <w:pPr>
              <w:spacing w:line="276" w:lineRule="auto"/>
              <w:rPr>
                <w:sz w:val="24"/>
              </w:rPr>
            </w:pPr>
            <w:r>
              <w:rPr>
                <w:rFonts w:hint="eastAsia"/>
                <w:sz w:val="24"/>
              </w:rPr>
              <w:t>深圳合</w:t>
            </w:r>
            <w:proofErr w:type="gramStart"/>
            <w:r>
              <w:rPr>
                <w:rFonts w:hint="eastAsia"/>
                <w:sz w:val="24"/>
              </w:rPr>
              <w:t>盛资产</w:t>
            </w:r>
            <w:proofErr w:type="gramEnd"/>
            <w:r>
              <w:rPr>
                <w:rFonts w:hint="eastAsia"/>
                <w:sz w:val="24"/>
              </w:rPr>
              <w:t xml:space="preserve">        </w:t>
            </w:r>
            <w:r w:rsidR="00243BBE">
              <w:rPr>
                <w:rFonts w:hint="eastAsia"/>
                <w:sz w:val="24"/>
              </w:rPr>
              <w:t xml:space="preserve">    </w:t>
            </w:r>
            <w:r>
              <w:rPr>
                <w:rFonts w:hint="eastAsia"/>
                <w:sz w:val="24"/>
              </w:rPr>
              <w:t>郑晓娇</w:t>
            </w:r>
          </w:p>
          <w:p w:rsidR="002B0684" w:rsidRDefault="006A174C">
            <w:pPr>
              <w:spacing w:line="276" w:lineRule="auto"/>
              <w:rPr>
                <w:sz w:val="24"/>
              </w:rPr>
            </w:pPr>
            <w:r>
              <w:rPr>
                <w:rFonts w:hint="eastAsia"/>
                <w:sz w:val="24"/>
              </w:rPr>
              <w:t>上海嘉</w:t>
            </w:r>
            <w:proofErr w:type="gramStart"/>
            <w:r>
              <w:rPr>
                <w:rFonts w:hint="eastAsia"/>
                <w:sz w:val="24"/>
              </w:rPr>
              <w:t>垦资产</w:t>
            </w:r>
            <w:proofErr w:type="gramEnd"/>
            <w:r>
              <w:rPr>
                <w:rFonts w:hint="eastAsia"/>
                <w:sz w:val="24"/>
              </w:rPr>
              <w:t xml:space="preserve">        </w:t>
            </w:r>
            <w:r w:rsidR="00243BBE">
              <w:rPr>
                <w:rFonts w:hint="eastAsia"/>
                <w:sz w:val="24"/>
              </w:rPr>
              <w:t xml:space="preserve">    </w:t>
            </w:r>
            <w:r>
              <w:rPr>
                <w:rFonts w:hint="eastAsia"/>
                <w:sz w:val="24"/>
              </w:rPr>
              <w:t>田柯达</w:t>
            </w:r>
          </w:p>
          <w:p w:rsidR="00CB393D" w:rsidRDefault="00CB393D">
            <w:pPr>
              <w:spacing w:line="276" w:lineRule="auto"/>
              <w:rPr>
                <w:sz w:val="24"/>
              </w:rPr>
            </w:pPr>
            <w:r>
              <w:rPr>
                <w:rFonts w:hint="eastAsia"/>
                <w:sz w:val="24"/>
              </w:rPr>
              <w:t>上海</w:t>
            </w:r>
            <w:proofErr w:type="gramStart"/>
            <w:r>
              <w:rPr>
                <w:rFonts w:hint="eastAsia"/>
                <w:sz w:val="24"/>
              </w:rPr>
              <w:t>迪</w:t>
            </w:r>
            <w:proofErr w:type="gramEnd"/>
            <w:r>
              <w:rPr>
                <w:rFonts w:hint="eastAsia"/>
                <w:sz w:val="24"/>
              </w:rPr>
              <w:t>太新资产</w:t>
            </w:r>
            <w:r>
              <w:rPr>
                <w:rFonts w:hint="eastAsia"/>
                <w:sz w:val="24"/>
              </w:rPr>
              <w:t xml:space="preserve">      </w:t>
            </w:r>
            <w:r w:rsidR="00243BBE">
              <w:rPr>
                <w:rFonts w:hint="eastAsia"/>
                <w:sz w:val="24"/>
              </w:rPr>
              <w:t xml:space="preserve">    </w:t>
            </w:r>
            <w:r>
              <w:rPr>
                <w:rFonts w:hint="eastAsia"/>
                <w:sz w:val="24"/>
              </w:rPr>
              <w:t>徐</w:t>
            </w:r>
            <w:proofErr w:type="gramStart"/>
            <w:r>
              <w:rPr>
                <w:rFonts w:hint="eastAsia"/>
                <w:sz w:val="24"/>
              </w:rPr>
              <w:t>浩</w:t>
            </w:r>
            <w:proofErr w:type="gramEnd"/>
            <w:r>
              <w:rPr>
                <w:rFonts w:hint="eastAsia"/>
                <w:sz w:val="24"/>
              </w:rPr>
              <w:t>华</w:t>
            </w:r>
          </w:p>
          <w:p w:rsidR="002B0684" w:rsidRDefault="00CB393D">
            <w:pPr>
              <w:spacing w:line="276" w:lineRule="auto"/>
              <w:rPr>
                <w:sz w:val="24"/>
              </w:rPr>
            </w:pPr>
            <w:r>
              <w:rPr>
                <w:rFonts w:hint="eastAsia"/>
                <w:sz w:val="24"/>
              </w:rPr>
              <w:t>中新</w:t>
            </w:r>
            <w:proofErr w:type="gramStart"/>
            <w:r>
              <w:rPr>
                <w:rFonts w:hint="eastAsia"/>
                <w:sz w:val="24"/>
              </w:rPr>
              <w:t>智晶资产</w:t>
            </w:r>
            <w:proofErr w:type="gramEnd"/>
            <w:r>
              <w:rPr>
                <w:rFonts w:hint="eastAsia"/>
                <w:sz w:val="24"/>
              </w:rPr>
              <w:t xml:space="preserve">        </w:t>
            </w:r>
            <w:r w:rsidR="00243BBE">
              <w:rPr>
                <w:rFonts w:hint="eastAsia"/>
                <w:sz w:val="24"/>
              </w:rPr>
              <w:t xml:space="preserve">    </w:t>
            </w:r>
            <w:r>
              <w:rPr>
                <w:rFonts w:hint="eastAsia"/>
                <w:sz w:val="24"/>
              </w:rPr>
              <w:t>杨林</w:t>
            </w:r>
          </w:p>
          <w:p w:rsidR="00CB393D" w:rsidRDefault="00CB393D">
            <w:pPr>
              <w:spacing w:line="276" w:lineRule="auto"/>
              <w:rPr>
                <w:sz w:val="24"/>
              </w:rPr>
            </w:pPr>
            <w:proofErr w:type="gramStart"/>
            <w:r>
              <w:rPr>
                <w:rFonts w:hint="eastAsia"/>
                <w:sz w:val="24"/>
              </w:rPr>
              <w:t>君禾股份</w:t>
            </w:r>
            <w:proofErr w:type="gramEnd"/>
            <w:r>
              <w:rPr>
                <w:rFonts w:hint="eastAsia"/>
                <w:sz w:val="24"/>
              </w:rPr>
              <w:t xml:space="preserve">            </w:t>
            </w:r>
            <w:r w:rsidR="00243BBE">
              <w:rPr>
                <w:rFonts w:hint="eastAsia"/>
                <w:sz w:val="24"/>
              </w:rPr>
              <w:t xml:space="preserve">    </w:t>
            </w:r>
            <w:r>
              <w:rPr>
                <w:rFonts w:hint="eastAsia"/>
                <w:sz w:val="24"/>
              </w:rPr>
              <w:t>蒋良波</w:t>
            </w:r>
          </w:p>
          <w:p w:rsidR="00CB393D" w:rsidRDefault="00CB393D">
            <w:pPr>
              <w:spacing w:line="276" w:lineRule="auto"/>
              <w:rPr>
                <w:sz w:val="24"/>
              </w:rPr>
            </w:pPr>
            <w:proofErr w:type="gramStart"/>
            <w:r>
              <w:rPr>
                <w:rFonts w:hint="eastAsia"/>
                <w:sz w:val="24"/>
              </w:rPr>
              <w:t>润鲁资产</w:t>
            </w:r>
            <w:proofErr w:type="gramEnd"/>
            <w:r>
              <w:rPr>
                <w:rFonts w:hint="eastAsia"/>
                <w:sz w:val="24"/>
              </w:rPr>
              <w:t xml:space="preserve">            </w:t>
            </w:r>
            <w:r w:rsidR="00243BBE">
              <w:rPr>
                <w:rFonts w:hint="eastAsia"/>
                <w:sz w:val="24"/>
              </w:rPr>
              <w:t xml:space="preserve">    </w:t>
            </w:r>
            <w:r>
              <w:rPr>
                <w:rFonts w:hint="eastAsia"/>
                <w:sz w:val="24"/>
              </w:rPr>
              <w:t>马金勇</w:t>
            </w:r>
          </w:p>
          <w:p w:rsidR="00CB393D" w:rsidRDefault="00CB393D">
            <w:pPr>
              <w:spacing w:line="276" w:lineRule="auto"/>
              <w:rPr>
                <w:sz w:val="24"/>
              </w:rPr>
            </w:pPr>
            <w:r>
              <w:rPr>
                <w:rFonts w:hint="eastAsia"/>
                <w:sz w:val="24"/>
              </w:rPr>
              <w:t>上海裕</w:t>
            </w:r>
            <w:proofErr w:type="gramStart"/>
            <w:r>
              <w:rPr>
                <w:rFonts w:hint="eastAsia"/>
                <w:sz w:val="24"/>
              </w:rPr>
              <w:t>禧</w:t>
            </w:r>
            <w:proofErr w:type="gramEnd"/>
            <w:r>
              <w:rPr>
                <w:rFonts w:hint="eastAsia"/>
                <w:sz w:val="24"/>
              </w:rPr>
              <w:t>股权</w:t>
            </w:r>
            <w:r>
              <w:rPr>
                <w:rFonts w:hint="eastAsia"/>
                <w:sz w:val="24"/>
              </w:rPr>
              <w:t xml:space="preserve">        </w:t>
            </w:r>
            <w:r w:rsidR="00243BBE">
              <w:rPr>
                <w:rFonts w:hint="eastAsia"/>
                <w:sz w:val="24"/>
              </w:rPr>
              <w:t xml:space="preserve">    </w:t>
            </w:r>
            <w:r>
              <w:rPr>
                <w:rFonts w:hint="eastAsia"/>
                <w:sz w:val="24"/>
              </w:rPr>
              <w:t>蔡海文</w:t>
            </w:r>
          </w:p>
          <w:p w:rsidR="00CB393D" w:rsidRDefault="00CB393D">
            <w:pPr>
              <w:spacing w:line="276" w:lineRule="auto"/>
              <w:rPr>
                <w:sz w:val="24"/>
              </w:rPr>
            </w:pPr>
            <w:r>
              <w:rPr>
                <w:rFonts w:hint="eastAsia"/>
                <w:sz w:val="24"/>
              </w:rPr>
              <w:t>期货日报</w:t>
            </w:r>
            <w:r>
              <w:rPr>
                <w:rFonts w:hint="eastAsia"/>
                <w:sz w:val="24"/>
              </w:rPr>
              <w:t xml:space="preserve">            </w:t>
            </w:r>
            <w:r w:rsidR="00243BBE">
              <w:rPr>
                <w:rFonts w:hint="eastAsia"/>
                <w:sz w:val="24"/>
              </w:rPr>
              <w:t xml:space="preserve">    </w:t>
            </w:r>
            <w:r>
              <w:rPr>
                <w:rFonts w:hint="eastAsia"/>
                <w:sz w:val="24"/>
              </w:rPr>
              <w:t>马智波</w:t>
            </w:r>
          </w:p>
          <w:p w:rsidR="00CB393D" w:rsidRDefault="00CB393D">
            <w:pPr>
              <w:spacing w:line="276" w:lineRule="auto"/>
              <w:rPr>
                <w:sz w:val="24"/>
              </w:rPr>
            </w:pPr>
            <w:proofErr w:type="gramStart"/>
            <w:r>
              <w:rPr>
                <w:rFonts w:hint="eastAsia"/>
                <w:sz w:val="24"/>
              </w:rPr>
              <w:t>长城国瑞证券</w:t>
            </w:r>
            <w:proofErr w:type="gramEnd"/>
            <w:r>
              <w:rPr>
                <w:rFonts w:hint="eastAsia"/>
                <w:sz w:val="24"/>
              </w:rPr>
              <w:t xml:space="preserve">        </w:t>
            </w:r>
            <w:r w:rsidR="00243BBE">
              <w:rPr>
                <w:rFonts w:hint="eastAsia"/>
                <w:sz w:val="24"/>
              </w:rPr>
              <w:t xml:space="preserve">    </w:t>
            </w:r>
            <w:r>
              <w:rPr>
                <w:rFonts w:hint="eastAsia"/>
                <w:sz w:val="24"/>
              </w:rPr>
              <w:t>郑学军、黄文忠、钱敏</w:t>
            </w:r>
          </w:p>
          <w:p w:rsidR="00CB393D" w:rsidRDefault="00CB393D">
            <w:pPr>
              <w:spacing w:line="276" w:lineRule="auto"/>
              <w:rPr>
                <w:sz w:val="24"/>
              </w:rPr>
            </w:pPr>
            <w:r>
              <w:rPr>
                <w:rFonts w:hint="eastAsia"/>
                <w:sz w:val="24"/>
              </w:rPr>
              <w:t>杭州延</w:t>
            </w:r>
            <w:proofErr w:type="gramStart"/>
            <w:r>
              <w:rPr>
                <w:rFonts w:hint="eastAsia"/>
                <w:sz w:val="24"/>
              </w:rPr>
              <w:t>江科技</w:t>
            </w:r>
            <w:proofErr w:type="gramEnd"/>
            <w:r>
              <w:rPr>
                <w:rFonts w:hint="eastAsia"/>
                <w:sz w:val="24"/>
              </w:rPr>
              <w:t xml:space="preserve">        </w:t>
            </w:r>
            <w:r w:rsidR="00243BBE">
              <w:rPr>
                <w:rFonts w:hint="eastAsia"/>
                <w:sz w:val="24"/>
              </w:rPr>
              <w:t xml:space="preserve">    </w:t>
            </w:r>
            <w:r>
              <w:rPr>
                <w:rFonts w:hint="eastAsia"/>
                <w:sz w:val="24"/>
              </w:rPr>
              <w:t>吴相荣</w:t>
            </w:r>
          </w:p>
          <w:p w:rsidR="00CB393D" w:rsidRDefault="00CB393D">
            <w:pPr>
              <w:spacing w:line="276" w:lineRule="auto"/>
              <w:rPr>
                <w:sz w:val="24"/>
              </w:rPr>
            </w:pPr>
            <w:r>
              <w:rPr>
                <w:rFonts w:hint="eastAsia"/>
                <w:sz w:val="24"/>
              </w:rPr>
              <w:t>北京天</w:t>
            </w:r>
            <w:proofErr w:type="gramStart"/>
            <w:r>
              <w:rPr>
                <w:rFonts w:hint="eastAsia"/>
                <w:sz w:val="24"/>
              </w:rPr>
              <w:t>牧资产</w:t>
            </w:r>
            <w:proofErr w:type="gramEnd"/>
            <w:r>
              <w:rPr>
                <w:rFonts w:hint="eastAsia"/>
                <w:sz w:val="24"/>
              </w:rPr>
              <w:t xml:space="preserve">        </w:t>
            </w:r>
            <w:r w:rsidR="00243BBE">
              <w:rPr>
                <w:rFonts w:hint="eastAsia"/>
                <w:sz w:val="24"/>
              </w:rPr>
              <w:t xml:space="preserve">    </w:t>
            </w:r>
            <w:r>
              <w:rPr>
                <w:rFonts w:hint="eastAsia"/>
                <w:sz w:val="24"/>
              </w:rPr>
              <w:t>郑志威</w:t>
            </w:r>
          </w:p>
          <w:p w:rsidR="00CB393D" w:rsidRDefault="00CB393D">
            <w:pPr>
              <w:spacing w:line="276" w:lineRule="auto"/>
              <w:rPr>
                <w:sz w:val="24"/>
              </w:rPr>
            </w:pPr>
            <w:r>
              <w:rPr>
                <w:rFonts w:hint="eastAsia"/>
                <w:sz w:val="24"/>
              </w:rPr>
              <w:t>上海禾</w:t>
            </w:r>
            <w:proofErr w:type="gramStart"/>
            <w:r>
              <w:rPr>
                <w:rFonts w:hint="eastAsia"/>
                <w:sz w:val="24"/>
              </w:rPr>
              <w:t>暄</w:t>
            </w:r>
            <w:proofErr w:type="gramEnd"/>
            <w:r>
              <w:rPr>
                <w:rFonts w:hint="eastAsia"/>
                <w:sz w:val="24"/>
              </w:rPr>
              <w:t>医疗</w:t>
            </w:r>
            <w:r>
              <w:rPr>
                <w:rFonts w:hint="eastAsia"/>
                <w:sz w:val="24"/>
              </w:rPr>
              <w:t xml:space="preserve">        </w:t>
            </w:r>
            <w:r w:rsidR="00243BBE">
              <w:rPr>
                <w:rFonts w:hint="eastAsia"/>
                <w:sz w:val="24"/>
              </w:rPr>
              <w:t xml:space="preserve">    </w:t>
            </w:r>
            <w:r>
              <w:rPr>
                <w:rFonts w:hint="eastAsia"/>
                <w:sz w:val="24"/>
              </w:rPr>
              <w:t>闫加艳</w:t>
            </w:r>
          </w:p>
          <w:p w:rsidR="00CB393D" w:rsidRPr="00CB393D" w:rsidRDefault="00CB393D">
            <w:pPr>
              <w:spacing w:line="276" w:lineRule="auto"/>
              <w:rPr>
                <w:sz w:val="24"/>
              </w:rPr>
            </w:pPr>
            <w:r>
              <w:rPr>
                <w:rFonts w:hint="eastAsia"/>
                <w:sz w:val="24"/>
              </w:rPr>
              <w:t>中新金</w:t>
            </w:r>
            <w:proofErr w:type="gramStart"/>
            <w:r>
              <w:rPr>
                <w:rFonts w:hint="eastAsia"/>
                <w:sz w:val="24"/>
              </w:rPr>
              <w:t>控资产</w:t>
            </w:r>
            <w:proofErr w:type="gramEnd"/>
            <w:r>
              <w:rPr>
                <w:rFonts w:hint="eastAsia"/>
                <w:sz w:val="24"/>
              </w:rPr>
              <w:t xml:space="preserve">        </w:t>
            </w:r>
            <w:r w:rsidR="00243BBE">
              <w:rPr>
                <w:rFonts w:hint="eastAsia"/>
                <w:sz w:val="24"/>
              </w:rPr>
              <w:t xml:space="preserve">    </w:t>
            </w:r>
            <w:r>
              <w:rPr>
                <w:rFonts w:hint="eastAsia"/>
                <w:sz w:val="24"/>
              </w:rPr>
              <w:t>郭静妍</w:t>
            </w:r>
          </w:p>
          <w:p w:rsidR="00CB393D" w:rsidRDefault="0003296F">
            <w:pPr>
              <w:spacing w:line="276" w:lineRule="auto"/>
              <w:rPr>
                <w:sz w:val="24"/>
              </w:rPr>
            </w:pPr>
            <w:r>
              <w:rPr>
                <w:rFonts w:hint="eastAsia"/>
                <w:sz w:val="24"/>
              </w:rPr>
              <w:t>云南财经大学</w:t>
            </w:r>
            <w:r>
              <w:rPr>
                <w:rFonts w:hint="eastAsia"/>
                <w:sz w:val="24"/>
              </w:rPr>
              <w:t xml:space="preserve">        </w:t>
            </w:r>
            <w:r w:rsidR="00243BBE">
              <w:rPr>
                <w:rFonts w:hint="eastAsia"/>
                <w:sz w:val="24"/>
              </w:rPr>
              <w:t xml:space="preserve">    </w:t>
            </w:r>
            <w:r>
              <w:rPr>
                <w:rFonts w:hint="eastAsia"/>
                <w:sz w:val="24"/>
              </w:rPr>
              <w:t>刘锡标</w:t>
            </w:r>
          </w:p>
          <w:p w:rsidR="0003296F" w:rsidRDefault="0003296F">
            <w:pPr>
              <w:spacing w:line="276" w:lineRule="auto"/>
              <w:rPr>
                <w:sz w:val="24"/>
              </w:rPr>
            </w:pPr>
            <w:r>
              <w:rPr>
                <w:rFonts w:hint="eastAsia"/>
                <w:sz w:val="24"/>
              </w:rPr>
              <w:t>迈隆投资</w:t>
            </w:r>
            <w:r>
              <w:rPr>
                <w:rFonts w:hint="eastAsia"/>
                <w:sz w:val="24"/>
              </w:rPr>
              <w:t xml:space="preserve">            </w:t>
            </w:r>
            <w:r w:rsidR="00243BBE">
              <w:rPr>
                <w:rFonts w:hint="eastAsia"/>
                <w:sz w:val="24"/>
              </w:rPr>
              <w:t xml:space="preserve">    </w:t>
            </w:r>
            <w:r>
              <w:rPr>
                <w:rFonts w:hint="eastAsia"/>
                <w:sz w:val="24"/>
              </w:rPr>
              <w:t>姚海琳、姚楚祥</w:t>
            </w:r>
          </w:p>
          <w:p w:rsidR="0003296F" w:rsidRPr="0003296F" w:rsidRDefault="0003296F">
            <w:pPr>
              <w:spacing w:line="276" w:lineRule="auto"/>
              <w:rPr>
                <w:sz w:val="24"/>
              </w:rPr>
            </w:pPr>
            <w:r>
              <w:rPr>
                <w:rFonts w:hint="eastAsia"/>
                <w:sz w:val="24"/>
              </w:rPr>
              <w:t>厦门嘉</w:t>
            </w:r>
            <w:proofErr w:type="gramStart"/>
            <w:r>
              <w:rPr>
                <w:rFonts w:hint="eastAsia"/>
                <w:sz w:val="24"/>
              </w:rPr>
              <w:t>信博实</w:t>
            </w:r>
            <w:proofErr w:type="gramEnd"/>
            <w:r>
              <w:rPr>
                <w:rFonts w:hint="eastAsia"/>
                <w:sz w:val="24"/>
              </w:rPr>
              <w:t>投资</w:t>
            </w:r>
            <w:r>
              <w:rPr>
                <w:rFonts w:hint="eastAsia"/>
                <w:sz w:val="24"/>
              </w:rPr>
              <w:t xml:space="preserve">    </w:t>
            </w:r>
            <w:r w:rsidR="00243BBE">
              <w:rPr>
                <w:rFonts w:hint="eastAsia"/>
                <w:sz w:val="24"/>
              </w:rPr>
              <w:t xml:space="preserve">    </w:t>
            </w:r>
            <w:r>
              <w:rPr>
                <w:rFonts w:hint="eastAsia"/>
                <w:sz w:val="24"/>
              </w:rPr>
              <w:t>王永进</w:t>
            </w:r>
          </w:p>
          <w:p w:rsidR="0003296F" w:rsidRDefault="00243BBE">
            <w:pPr>
              <w:spacing w:line="276" w:lineRule="auto"/>
              <w:rPr>
                <w:sz w:val="24"/>
              </w:rPr>
            </w:pPr>
            <w:r>
              <w:rPr>
                <w:rFonts w:hint="eastAsia"/>
                <w:sz w:val="24"/>
              </w:rPr>
              <w:t>厦门</w:t>
            </w:r>
            <w:proofErr w:type="gramStart"/>
            <w:r>
              <w:rPr>
                <w:rFonts w:hint="eastAsia"/>
                <w:sz w:val="24"/>
              </w:rPr>
              <w:t>璐博投资</w:t>
            </w:r>
            <w:proofErr w:type="gramEnd"/>
            <w:r>
              <w:rPr>
                <w:rFonts w:hint="eastAsia"/>
                <w:sz w:val="24"/>
              </w:rPr>
              <w:t xml:space="preserve">            </w:t>
            </w:r>
            <w:r>
              <w:rPr>
                <w:rFonts w:hint="eastAsia"/>
                <w:sz w:val="24"/>
              </w:rPr>
              <w:t>苏梅芳</w:t>
            </w:r>
          </w:p>
          <w:p w:rsidR="00243BBE" w:rsidRDefault="00243BBE">
            <w:pPr>
              <w:spacing w:line="276" w:lineRule="auto"/>
              <w:rPr>
                <w:sz w:val="24"/>
              </w:rPr>
            </w:pPr>
            <w:proofErr w:type="gramStart"/>
            <w:r>
              <w:rPr>
                <w:rFonts w:hint="eastAsia"/>
                <w:sz w:val="24"/>
              </w:rPr>
              <w:t>浙银汇</w:t>
            </w:r>
            <w:proofErr w:type="gramEnd"/>
            <w:r>
              <w:rPr>
                <w:rFonts w:hint="eastAsia"/>
                <w:sz w:val="24"/>
              </w:rPr>
              <w:t>地（杭州）资本</w:t>
            </w:r>
            <w:r>
              <w:rPr>
                <w:rFonts w:hint="eastAsia"/>
                <w:sz w:val="24"/>
              </w:rPr>
              <w:t xml:space="preserve">    </w:t>
            </w:r>
            <w:r>
              <w:rPr>
                <w:rFonts w:hint="eastAsia"/>
                <w:sz w:val="24"/>
              </w:rPr>
              <w:t>杨元凯</w:t>
            </w:r>
          </w:p>
          <w:p w:rsidR="00243BBE" w:rsidRDefault="00243BBE">
            <w:pPr>
              <w:spacing w:line="276" w:lineRule="auto"/>
              <w:rPr>
                <w:sz w:val="24"/>
              </w:rPr>
            </w:pPr>
            <w:r>
              <w:rPr>
                <w:rFonts w:hint="eastAsia"/>
                <w:sz w:val="24"/>
              </w:rPr>
              <w:t>云南华泰证券</w:t>
            </w:r>
            <w:r>
              <w:rPr>
                <w:rFonts w:hint="eastAsia"/>
                <w:sz w:val="24"/>
              </w:rPr>
              <w:t xml:space="preserve">            </w:t>
            </w:r>
            <w:r>
              <w:rPr>
                <w:rFonts w:hint="eastAsia"/>
                <w:sz w:val="24"/>
              </w:rPr>
              <w:t>欧志方</w:t>
            </w:r>
          </w:p>
          <w:p w:rsidR="00243BBE" w:rsidRDefault="00243BBE">
            <w:pPr>
              <w:spacing w:line="276" w:lineRule="auto"/>
              <w:rPr>
                <w:sz w:val="24"/>
              </w:rPr>
            </w:pPr>
            <w:r>
              <w:rPr>
                <w:rFonts w:hint="eastAsia"/>
                <w:sz w:val="24"/>
              </w:rPr>
              <w:t>上海</w:t>
            </w:r>
            <w:proofErr w:type="gramStart"/>
            <w:r>
              <w:rPr>
                <w:rFonts w:hint="eastAsia"/>
                <w:sz w:val="24"/>
              </w:rPr>
              <w:t>龙龟投资</w:t>
            </w:r>
            <w:proofErr w:type="gramEnd"/>
            <w:r>
              <w:rPr>
                <w:rFonts w:hint="eastAsia"/>
                <w:sz w:val="24"/>
              </w:rPr>
              <w:t xml:space="preserve">            </w:t>
            </w:r>
            <w:r>
              <w:rPr>
                <w:rFonts w:hint="eastAsia"/>
                <w:sz w:val="24"/>
              </w:rPr>
              <w:t>李宗平</w:t>
            </w:r>
          </w:p>
          <w:p w:rsidR="00243BBE" w:rsidRDefault="00243BBE">
            <w:pPr>
              <w:spacing w:line="276" w:lineRule="auto"/>
              <w:rPr>
                <w:sz w:val="24"/>
              </w:rPr>
            </w:pPr>
            <w:proofErr w:type="gramStart"/>
            <w:r>
              <w:rPr>
                <w:rFonts w:hint="eastAsia"/>
                <w:sz w:val="24"/>
              </w:rPr>
              <w:t>宁波安智信</w:t>
            </w:r>
            <w:proofErr w:type="gramEnd"/>
            <w:r>
              <w:rPr>
                <w:rFonts w:hint="eastAsia"/>
                <w:sz w:val="24"/>
              </w:rPr>
              <w:t>建筑科技</w:t>
            </w:r>
            <w:r>
              <w:rPr>
                <w:rFonts w:hint="eastAsia"/>
                <w:sz w:val="24"/>
              </w:rPr>
              <w:t xml:space="preserve">      </w:t>
            </w:r>
            <w:r>
              <w:rPr>
                <w:rFonts w:hint="eastAsia"/>
                <w:sz w:val="24"/>
              </w:rPr>
              <w:t>周银辉</w:t>
            </w:r>
          </w:p>
          <w:p w:rsidR="00243BBE" w:rsidRDefault="00243BBE">
            <w:pPr>
              <w:spacing w:line="276" w:lineRule="auto"/>
              <w:rPr>
                <w:sz w:val="24"/>
              </w:rPr>
            </w:pPr>
            <w:r>
              <w:rPr>
                <w:rFonts w:hint="eastAsia"/>
                <w:sz w:val="24"/>
              </w:rPr>
              <w:t>招商证券</w:t>
            </w:r>
            <w:r>
              <w:rPr>
                <w:rFonts w:hint="eastAsia"/>
                <w:sz w:val="24"/>
              </w:rPr>
              <w:t xml:space="preserve">                </w:t>
            </w:r>
            <w:r>
              <w:rPr>
                <w:rFonts w:hint="eastAsia"/>
                <w:sz w:val="24"/>
              </w:rPr>
              <w:t>张明敬</w:t>
            </w:r>
          </w:p>
          <w:p w:rsidR="00243BBE" w:rsidRDefault="00243BBE">
            <w:pPr>
              <w:spacing w:line="276" w:lineRule="auto"/>
              <w:rPr>
                <w:sz w:val="24"/>
              </w:rPr>
            </w:pPr>
            <w:r>
              <w:rPr>
                <w:rFonts w:hint="eastAsia"/>
                <w:sz w:val="24"/>
              </w:rPr>
              <w:t>云南创新研究所</w:t>
            </w:r>
            <w:r>
              <w:rPr>
                <w:rFonts w:hint="eastAsia"/>
                <w:sz w:val="24"/>
              </w:rPr>
              <w:t xml:space="preserve">          </w:t>
            </w:r>
            <w:r>
              <w:rPr>
                <w:rFonts w:hint="eastAsia"/>
                <w:sz w:val="24"/>
              </w:rPr>
              <w:t>蔡巍</w:t>
            </w:r>
          </w:p>
          <w:p w:rsidR="00243BBE" w:rsidRDefault="00243BBE">
            <w:pPr>
              <w:spacing w:line="276" w:lineRule="auto"/>
              <w:rPr>
                <w:sz w:val="24"/>
              </w:rPr>
            </w:pPr>
            <w:r>
              <w:rPr>
                <w:rFonts w:hint="eastAsia"/>
                <w:sz w:val="24"/>
              </w:rPr>
              <w:t>深圳宝立源资产</w:t>
            </w:r>
            <w:r>
              <w:rPr>
                <w:rFonts w:hint="eastAsia"/>
                <w:sz w:val="24"/>
              </w:rPr>
              <w:t xml:space="preserve">          </w:t>
            </w:r>
            <w:r>
              <w:rPr>
                <w:rFonts w:hint="eastAsia"/>
                <w:sz w:val="24"/>
              </w:rPr>
              <w:t>王长慧</w:t>
            </w:r>
          </w:p>
          <w:p w:rsidR="0003296F" w:rsidRDefault="00F8642E">
            <w:pPr>
              <w:spacing w:line="276" w:lineRule="auto"/>
              <w:rPr>
                <w:sz w:val="24"/>
              </w:rPr>
            </w:pPr>
            <w:r w:rsidRPr="00F8642E">
              <w:rPr>
                <w:rFonts w:hint="eastAsia"/>
                <w:sz w:val="24"/>
              </w:rPr>
              <w:lastRenderedPageBreak/>
              <w:t>云南滇中产业发展集团</w:t>
            </w:r>
            <w:r>
              <w:rPr>
                <w:rFonts w:hint="eastAsia"/>
                <w:sz w:val="24"/>
              </w:rPr>
              <w:t xml:space="preserve">    </w:t>
            </w:r>
            <w:r>
              <w:rPr>
                <w:rFonts w:hint="eastAsia"/>
                <w:sz w:val="24"/>
              </w:rPr>
              <w:t>罗寅</w:t>
            </w:r>
          </w:p>
          <w:p w:rsidR="00BC245F" w:rsidRPr="00F8642E" w:rsidRDefault="00BC245F">
            <w:pPr>
              <w:spacing w:line="276" w:lineRule="auto"/>
              <w:rPr>
                <w:sz w:val="24"/>
              </w:rPr>
            </w:pPr>
            <w:r>
              <w:rPr>
                <w:rFonts w:hint="eastAsia"/>
                <w:sz w:val="24"/>
              </w:rPr>
              <w:t>三菱证券</w:t>
            </w:r>
            <w:r>
              <w:rPr>
                <w:rFonts w:hint="eastAsia"/>
                <w:sz w:val="24"/>
              </w:rPr>
              <w:t xml:space="preserve">                </w:t>
            </w:r>
            <w:r>
              <w:rPr>
                <w:rFonts w:hint="eastAsia"/>
                <w:sz w:val="24"/>
              </w:rPr>
              <w:t>李智雄</w:t>
            </w:r>
          </w:p>
        </w:tc>
      </w:tr>
      <w:tr w:rsidR="00B76BE4" w:rsidTr="00934EA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B76BE4" w:rsidRDefault="00667301" w:rsidP="00934EA4">
            <w:pPr>
              <w:spacing w:line="276" w:lineRule="auto"/>
              <w:jc w:val="center"/>
              <w:rPr>
                <w:bCs/>
                <w:iCs/>
                <w:color w:val="000000"/>
                <w:sz w:val="24"/>
              </w:rPr>
            </w:pPr>
            <w:r>
              <w:rPr>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vAlign w:val="center"/>
          </w:tcPr>
          <w:p w:rsidR="00B76BE4" w:rsidRPr="00D05978" w:rsidRDefault="00667301" w:rsidP="00B20986">
            <w:pPr>
              <w:spacing w:line="276" w:lineRule="auto"/>
              <w:rPr>
                <w:bCs/>
                <w:iCs/>
                <w:color w:val="000000"/>
                <w:sz w:val="24"/>
              </w:rPr>
            </w:pPr>
            <w:r w:rsidRPr="00D05978">
              <w:rPr>
                <w:bCs/>
                <w:iCs/>
                <w:color w:val="000000"/>
                <w:sz w:val="24"/>
              </w:rPr>
              <w:t>201</w:t>
            </w:r>
            <w:r w:rsidR="00B20986">
              <w:rPr>
                <w:rFonts w:hint="eastAsia"/>
                <w:bCs/>
                <w:iCs/>
                <w:color w:val="000000"/>
                <w:sz w:val="24"/>
              </w:rPr>
              <w:t>9</w:t>
            </w:r>
            <w:r w:rsidRPr="00D05978">
              <w:rPr>
                <w:bCs/>
                <w:iCs/>
                <w:color w:val="000000"/>
                <w:sz w:val="24"/>
              </w:rPr>
              <w:t>年</w:t>
            </w:r>
            <w:r w:rsidR="00B20986">
              <w:rPr>
                <w:rFonts w:hint="eastAsia"/>
                <w:bCs/>
                <w:iCs/>
                <w:color w:val="000000"/>
                <w:sz w:val="24"/>
              </w:rPr>
              <w:t>9</w:t>
            </w:r>
            <w:r w:rsidR="00C60C13" w:rsidRPr="00D05978">
              <w:rPr>
                <w:rFonts w:hint="eastAsia"/>
                <w:bCs/>
                <w:iCs/>
                <w:color w:val="000000"/>
                <w:sz w:val="24"/>
              </w:rPr>
              <w:t>月</w:t>
            </w:r>
            <w:r w:rsidR="00C60C13" w:rsidRPr="00D05978">
              <w:rPr>
                <w:rFonts w:hint="eastAsia"/>
                <w:bCs/>
                <w:iCs/>
                <w:color w:val="000000"/>
                <w:sz w:val="24"/>
              </w:rPr>
              <w:t>2</w:t>
            </w:r>
            <w:r w:rsidR="00B20986">
              <w:rPr>
                <w:rFonts w:hint="eastAsia"/>
                <w:bCs/>
                <w:iCs/>
                <w:color w:val="000000"/>
                <w:sz w:val="24"/>
              </w:rPr>
              <w:t>1</w:t>
            </w:r>
            <w:r w:rsidR="00C60C13" w:rsidRPr="00D05978">
              <w:rPr>
                <w:rFonts w:hint="eastAsia"/>
                <w:bCs/>
                <w:iCs/>
                <w:color w:val="000000"/>
                <w:sz w:val="24"/>
              </w:rPr>
              <w:t>日</w:t>
            </w:r>
            <w:r w:rsidR="00BC245F">
              <w:rPr>
                <w:rFonts w:hint="eastAsia"/>
                <w:bCs/>
                <w:iCs/>
                <w:color w:val="000000"/>
                <w:sz w:val="24"/>
              </w:rPr>
              <w:t>、</w:t>
            </w:r>
            <w:r w:rsidR="00BC245F">
              <w:rPr>
                <w:rFonts w:hint="eastAsia"/>
                <w:bCs/>
                <w:iCs/>
                <w:color w:val="000000"/>
                <w:sz w:val="24"/>
              </w:rPr>
              <w:t>9</w:t>
            </w:r>
            <w:r w:rsidR="00BC245F">
              <w:rPr>
                <w:rFonts w:hint="eastAsia"/>
                <w:bCs/>
                <w:iCs/>
                <w:color w:val="000000"/>
                <w:sz w:val="24"/>
              </w:rPr>
              <w:t>月</w:t>
            </w:r>
            <w:r w:rsidR="00BC245F">
              <w:rPr>
                <w:rFonts w:hint="eastAsia"/>
                <w:bCs/>
                <w:iCs/>
                <w:color w:val="000000"/>
                <w:sz w:val="24"/>
              </w:rPr>
              <w:t>23</w:t>
            </w:r>
            <w:r w:rsidR="00BC245F">
              <w:rPr>
                <w:rFonts w:hint="eastAsia"/>
                <w:bCs/>
                <w:iCs/>
                <w:color w:val="000000"/>
                <w:sz w:val="24"/>
              </w:rPr>
              <w:t>日</w:t>
            </w:r>
          </w:p>
        </w:tc>
      </w:tr>
      <w:tr w:rsidR="00B76BE4" w:rsidTr="00934EA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B76BE4" w:rsidRDefault="00667301" w:rsidP="00934EA4">
            <w:pPr>
              <w:spacing w:line="276" w:lineRule="auto"/>
              <w:jc w:val="center"/>
              <w:rPr>
                <w:bCs/>
                <w:iCs/>
                <w:color w:val="000000"/>
                <w:sz w:val="24"/>
              </w:rPr>
            </w:pPr>
            <w:r>
              <w:rPr>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B76BE4" w:rsidRPr="00D05978" w:rsidRDefault="009265C7" w:rsidP="0044385A">
            <w:pPr>
              <w:spacing w:line="276" w:lineRule="auto"/>
              <w:rPr>
                <w:bCs/>
                <w:iCs/>
                <w:color w:val="000000"/>
                <w:sz w:val="24"/>
              </w:rPr>
            </w:pPr>
            <w:r w:rsidRPr="00D05978">
              <w:rPr>
                <w:rFonts w:hint="eastAsia"/>
                <w:bCs/>
                <w:iCs/>
                <w:color w:val="000000"/>
                <w:sz w:val="24"/>
              </w:rPr>
              <w:t>云南沃森</w:t>
            </w:r>
            <w:r w:rsidR="00B20986">
              <w:rPr>
                <w:rFonts w:hint="eastAsia"/>
                <w:bCs/>
                <w:iCs/>
                <w:color w:val="000000"/>
                <w:sz w:val="24"/>
              </w:rPr>
              <w:t>生物技术股份有限公司</w:t>
            </w:r>
            <w:r w:rsidRPr="00D05978">
              <w:rPr>
                <w:rFonts w:hint="eastAsia"/>
                <w:bCs/>
                <w:iCs/>
                <w:color w:val="000000"/>
                <w:sz w:val="24"/>
              </w:rPr>
              <w:t>会议室</w:t>
            </w:r>
          </w:p>
        </w:tc>
      </w:tr>
      <w:tr w:rsidR="00B76BE4" w:rsidTr="00934EA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060911" w:rsidRDefault="00667301" w:rsidP="00934EA4">
            <w:pPr>
              <w:spacing w:line="276" w:lineRule="auto"/>
              <w:jc w:val="center"/>
              <w:rPr>
                <w:bCs/>
                <w:iCs/>
                <w:color w:val="000000"/>
                <w:sz w:val="24"/>
              </w:rPr>
            </w:pPr>
            <w:r>
              <w:rPr>
                <w:bCs/>
                <w:iCs/>
                <w:color w:val="000000"/>
                <w:sz w:val="24"/>
              </w:rPr>
              <w:t>上市公司接待</w:t>
            </w:r>
          </w:p>
          <w:p w:rsidR="00B76BE4" w:rsidRDefault="00667301" w:rsidP="00934EA4">
            <w:pPr>
              <w:spacing w:line="276" w:lineRule="auto"/>
              <w:jc w:val="center"/>
              <w:rPr>
                <w:bCs/>
                <w:iCs/>
                <w:color w:val="000000"/>
                <w:sz w:val="24"/>
              </w:rPr>
            </w:pPr>
            <w:r>
              <w:rPr>
                <w:bCs/>
                <w:iCs/>
                <w:color w:val="000000"/>
                <w:sz w:val="24"/>
              </w:rPr>
              <w:t>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B76BE4" w:rsidRDefault="00667301">
            <w:pPr>
              <w:spacing w:line="276" w:lineRule="auto"/>
              <w:rPr>
                <w:sz w:val="24"/>
              </w:rPr>
            </w:pPr>
            <w:r>
              <w:rPr>
                <w:rFonts w:hint="eastAsia"/>
                <w:sz w:val="24"/>
              </w:rPr>
              <w:t>董事会秘书</w:t>
            </w:r>
            <w:r>
              <w:rPr>
                <w:rFonts w:hint="eastAsia"/>
                <w:sz w:val="24"/>
              </w:rPr>
              <w:t xml:space="preserve">    </w:t>
            </w:r>
            <w:r w:rsidR="00B20986">
              <w:rPr>
                <w:rFonts w:hint="eastAsia"/>
                <w:sz w:val="24"/>
              </w:rPr>
              <w:t xml:space="preserve">  </w:t>
            </w:r>
            <w:r>
              <w:rPr>
                <w:rFonts w:hint="eastAsia"/>
                <w:sz w:val="24"/>
              </w:rPr>
              <w:t>张</w:t>
            </w:r>
            <w:r w:rsidR="00B20986">
              <w:rPr>
                <w:rFonts w:hint="eastAsia"/>
                <w:sz w:val="24"/>
              </w:rPr>
              <w:t xml:space="preserve">  </w:t>
            </w:r>
            <w:proofErr w:type="gramStart"/>
            <w:r>
              <w:rPr>
                <w:rFonts w:hint="eastAsia"/>
                <w:sz w:val="24"/>
              </w:rPr>
              <w:t>荔</w:t>
            </w:r>
            <w:proofErr w:type="gramEnd"/>
          </w:p>
          <w:p w:rsidR="00B20986" w:rsidRDefault="00B20986">
            <w:pPr>
              <w:spacing w:line="276" w:lineRule="auto"/>
              <w:rPr>
                <w:sz w:val="24"/>
              </w:rPr>
            </w:pPr>
            <w:r>
              <w:rPr>
                <w:rFonts w:hint="eastAsia"/>
                <w:sz w:val="24"/>
              </w:rPr>
              <w:t>证券事务代表</w:t>
            </w:r>
            <w:r>
              <w:rPr>
                <w:rFonts w:hint="eastAsia"/>
                <w:sz w:val="24"/>
              </w:rPr>
              <w:t xml:space="preserve">    </w:t>
            </w:r>
            <w:r>
              <w:rPr>
                <w:rFonts w:hint="eastAsia"/>
                <w:sz w:val="24"/>
              </w:rPr>
              <w:t>杨永祥</w:t>
            </w:r>
          </w:p>
        </w:tc>
      </w:tr>
      <w:tr w:rsidR="00B76BE4" w:rsidTr="00934EA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B76BE4" w:rsidRDefault="00667301" w:rsidP="00934EA4">
            <w:pPr>
              <w:spacing w:line="276" w:lineRule="auto"/>
              <w:jc w:val="center"/>
              <w:rPr>
                <w:bCs/>
                <w:iCs/>
                <w:color w:val="000000"/>
                <w:sz w:val="24"/>
              </w:rPr>
            </w:pPr>
            <w:r>
              <w:rPr>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B76BE4" w:rsidRPr="00930B09" w:rsidRDefault="00667301" w:rsidP="00FE3246">
            <w:pPr>
              <w:spacing w:line="360" w:lineRule="auto"/>
              <w:ind w:firstLineChars="196" w:firstLine="412"/>
              <w:rPr>
                <w:bCs/>
              </w:rPr>
            </w:pPr>
            <w:r w:rsidRPr="00930B09">
              <w:rPr>
                <w:bCs/>
              </w:rPr>
              <w:t>调研人员进行了登记，并按深交所要求签署了调研《承诺书》。</w:t>
            </w:r>
          </w:p>
          <w:p w:rsidR="00B76BE4" w:rsidRPr="00930B09" w:rsidRDefault="00667301" w:rsidP="00FE3246">
            <w:pPr>
              <w:spacing w:line="360" w:lineRule="auto"/>
              <w:ind w:firstLineChars="196" w:firstLine="412"/>
              <w:rPr>
                <w:bCs/>
              </w:rPr>
            </w:pPr>
            <w:r w:rsidRPr="00930B09">
              <w:rPr>
                <w:bCs/>
              </w:rPr>
              <w:t>调研人员就公司经营情况</w:t>
            </w:r>
            <w:r w:rsidRPr="00930B09">
              <w:rPr>
                <w:rFonts w:hint="eastAsia"/>
                <w:bCs/>
              </w:rPr>
              <w:t>与公司</w:t>
            </w:r>
            <w:r w:rsidRPr="00930B09">
              <w:rPr>
                <w:bCs/>
              </w:rPr>
              <w:t>进行了交流，主要涉及以下方面问题：</w:t>
            </w:r>
          </w:p>
          <w:p w:rsidR="00AE0500" w:rsidRDefault="00667301" w:rsidP="001104A6">
            <w:pPr>
              <w:spacing w:line="360" w:lineRule="auto"/>
              <w:ind w:firstLineChars="196" w:firstLine="413"/>
              <w:rPr>
                <w:b/>
                <w:bCs/>
              </w:rPr>
            </w:pPr>
            <w:r w:rsidRPr="0014399C">
              <w:rPr>
                <w:rFonts w:hint="eastAsia"/>
                <w:b/>
                <w:bCs/>
              </w:rPr>
              <w:t>1</w:t>
            </w:r>
            <w:r w:rsidRPr="0014399C">
              <w:rPr>
                <w:rFonts w:hint="eastAsia"/>
                <w:b/>
                <w:bCs/>
              </w:rPr>
              <w:t>、</w:t>
            </w:r>
            <w:r w:rsidR="00FD36AF" w:rsidRPr="0014399C">
              <w:rPr>
                <w:rFonts w:hint="eastAsia"/>
                <w:b/>
                <w:bCs/>
              </w:rPr>
              <w:t>13</w:t>
            </w:r>
            <w:r w:rsidR="00FD36AF" w:rsidRPr="0014399C">
              <w:rPr>
                <w:rFonts w:hint="eastAsia"/>
                <w:b/>
                <w:bCs/>
              </w:rPr>
              <w:t>价肺炎球菌多糖结合疫苗</w:t>
            </w:r>
            <w:r w:rsidR="001104A6">
              <w:rPr>
                <w:rFonts w:hint="eastAsia"/>
                <w:b/>
                <w:bCs/>
              </w:rPr>
              <w:t>现在处于什么阶段？</w:t>
            </w:r>
            <w:r w:rsidR="0044385A">
              <w:rPr>
                <w:rFonts w:hint="eastAsia"/>
                <w:b/>
                <w:bCs/>
              </w:rPr>
              <w:t>公司的</w:t>
            </w:r>
            <w:r w:rsidR="0044385A">
              <w:rPr>
                <w:rFonts w:hint="eastAsia"/>
                <w:b/>
                <w:bCs/>
              </w:rPr>
              <w:t>13</w:t>
            </w:r>
            <w:r w:rsidR="0044385A">
              <w:rPr>
                <w:rFonts w:hint="eastAsia"/>
                <w:b/>
                <w:bCs/>
              </w:rPr>
              <w:t>价肺炎球菌多糖结合疫苗</w:t>
            </w:r>
            <w:r w:rsidR="00493FF9">
              <w:rPr>
                <w:rFonts w:hint="eastAsia"/>
                <w:b/>
                <w:bCs/>
              </w:rPr>
              <w:t>有什么优势</w:t>
            </w:r>
            <w:r w:rsidR="00493FF9">
              <w:rPr>
                <w:rFonts w:hint="eastAsia"/>
                <w:b/>
                <w:bCs/>
              </w:rPr>
              <w:t>?</w:t>
            </w:r>
            <w:r w:rsidR="001104A6">
              <w:rPr>
                <w:rFonts w:hint="eastAsia"/>
                <w:b/>
                <w:bCs/>
              </w:rPr>
              <w:t>上市后会怎么样定价？</w:t>
            </w:r>
          </w:p>
          <w:p w:rsidR="001104A6" w:rsidRPr="001104A6" w:rsidRDefault="001104A6" w:rsidP="00493FF9">
            <w:pPr>
              <w:spacing w:line="360" w:lineRule="auto"/>
              <w:ind w:firstLineChars="196" w:firstLine="412"/>
              <w:rPr>
                <w:bCs/>
              </w:rPr>
            </w:pPr>
            <w:r w:rsidRPr="00930B09">
              <w:rPr>
                <w:rFonts w:hint="eastAsia"/>
                <w:bCs/>
              </w:rPr>
              <w:t>沃森生物</w:t>
            </w:r>
            <w:r w:rsidRPr="00D85245">
              <w:rPr>
                <w:rFonts w:hint="eastAsia"/>
                <w:bCs/>
              </w:rPr>
              <w:t>13</w:t>
            </w:r>
            <w:r w:rsidRPr="00D85245">
              <w:rPr>
                <w:rFonts w:hint="eastAsia"/>
                <w:bCs/>
              </w:rPr>
              <w:t>价肺炎球菌多糖结合疫苗</w:t>
            </w:r>
            <w:r>
              <w:rPr>
                <w:rFonts w:hint="eastAsia"/>
                <w:bCs/>
              </w:rPr>
              <w:t>已申报生产</w:t>
            </w:r>
            <w:r w:rsidR="0044385A">
              <w:rPr>
                <w:rFonts w:hint="eastAsia"/>
                <w:bCs/>
              </w:rPr>
              <w:t>，目前处于生产现场检查阶段，</w:t>
            </w:r>
            <w:r w:rsidRPr="00930B09">
              <w:rPr>
                <w:rFonts w:hint="eastAsia"/>
                <w:bCs/>
              </w:rPr>
              <w:t>公司会全力推进</w:t>
            </w:r>
            <w:r>
              <w:rPr>
                <w:rFonts w:hint="eastAsia"/>
                <w:bCs/>
              </w:rPr>
              <w:t>后续</w:t>
            </w:r>
            <w:r w:rsidR="00493FF9">
              <w:rPr>
                <w:rFonts w:hint="eastAsia"/>
                <w:bCs/>
              </w:rPr>
              <w:t>的</w:t>
            </w:r>
            <w:r w:rsidRPr="00930B09">
              <w:rPr>
                <w:rFonts w:hint="eastAsia"/>
                <w:bCs/>
              </w:rPr>
              <w:t>相关工作，促进该疫苗产品早日上市销售。</w:t>
            </w:r>
            <w:r w:rsidRPr="00D85245">
              <w:rPr>
                <w:rFonts w:hint="eastAsia"/>
                <w:bCs/>
              </w:rPr>
              <w:t>13</w:t>
            </w:r>
            <w:r w:rsidRPr="00D85245">
              <w:rPr>
                <w:rFonts w:hint="eastAsia"/>
                <w:bCs/>
              </w:rPr>
              <w:t>价肺炎球菌多糖结合疫苗</w:t>
            </w:r>
            <w:r w:rsidRPr="00930B09">
              <w:rPr>
                <w:rFonts w:hint="eastAsia"/>
                <w:bCs/>
              </w:rPr>
              <w:t>是全球最畅销的疫苗</w:t>
            </w:r>
            <w:r w:rsidR="0044385A">
              <w:rPr>
                <w:rFonts w:hint="eastAsia"/>
                <w:bCs/>
              </w:rPr>
              <w:t>品种</w:t>
            </w:r>
            <w:r w:rsidRPr="00930B09">
              <w:rPr>
                <w:rFonts w:hint="eastAsia"/>
                <w:bCs/>
              </w:rPr>
              <w:t>，</w:t>
            </w:r>
            <w:r w:rsidR="00786B4C">
              <w:rPr>
                <w:rFonts w:hint="eastAsia"/>
                <w:bCs/>
              </w:rPr>
              <w:t>目前</w:t>
            </w:r>
            <w:r w:rsidRPr="00930B09">
              <w:rPr>
                <w:rFonts w:hint="eastAsia"/>
                <w:bCs/>
              </w:rPr>
              <w:t>全球</w:t>
            </w:r>
            <w:r w:rsidR="0044385A">
              <w:rPr>
                <w:rFonts w:hint="eastAsia"/>
                <w:bCs/>
              </w:rPr>
              <w:t>市场</w:t>
            </w:r>
            <w:r w:rsidRPr="00930B09">
              <w:rPr>
                <w:rFonts w:hint="eastAsia"/>
                <w:bCs/>
              </w:rPr>
              <w:t>缺口</w:t>
            </w:r>
            <w:r w:rsidR="0044385A">
              <w:rPr>
                <w:rFonts w:hint="eastAsia"/>
                <w:bCs/>
              </w:rPr>
              <w:t>依然较大</w:t>
            </w:r>
            <w:r w:rsidRPr="00930B09">
              <w:rPr>
                <w:rFonts w:hint="eastAsia"/>
                <w:bCs/>
              </w:rPr>
              <w:t>，中国市场亦处于缺货状态。</w:t>
            </w:r>
            <w:r w:rsidR="00493FF9">
              <w:rPr>
                <w:rFonts w:hint="eastAsia"/>
                <w:bCs/>
              </w:rPr>
              <w:t>辉瑞的</w:t>
            </w:r>
            <w:r w:rsidR="00493FF9" w:rsidRPr="00D85245">
              <w:rPr>
                <w:rFonts w:hint="eastAsia"/>
                <w:bCs/>
              </w:rPr>
              <w:t>13</w:t>
            </w:r>
            <w:r w:rsidR="00493FF9" w:rsidRPr="00D85245">
              <w:rPr>
                <w:rFonts w:hint="eastAsia"/>
                <w:bCs/>
              </w:rPr>
              <w:t>价肺炎球菌多糖结合疫苗</w:t>
            </w:r>
            <w:r w:rsidR="0044385A">
              <w:rPr>
                <w:rFonts w:hint="eastAsia"/>
                <w:bCs/>
              </w:rPr>
              <w:t>在我国目前的</w:t>
            </w:r>
            <w:r w:rsidR="00493FF9">
              <w:rPr>
                <w:rFonts w:hint="eastAsia"/>
                <w:bCs/>
              </w:rPr>
              <w:t>接种年龄</w:t>
            </w:r>
            <w:r w:rsidR="00786B4C">
              <w:rPr>
                <w:rFonts w:hint="eastAsia"/>
                <w:bCs/>
              </w:rPr>
              <w:t>段</w:t>
            </w:r>
            <w:r w:rsidR="00493FF9">
              <w:rPr>
                <w:rFonts w:hint="eastAsia"/>
                <w:bCs/>
              </w:rPr>
              <w:t>是</w:t>
            </w:r>
            <w:r w:rsidR="00493FF9">
              <w:rPr>
                <w:rFonts w:hint="eastAsia"/>
                <w:bCs/>
              </w:rPr>
              <w:t>2</w:t>
            </w:r>
            <w:r w:rsidR="0044385A">
              <w:rPr>
                <w:rFonts w:hint="eastAsia"/>
                <w:bCs/>
              </w:rPr>
              <w:t>月龄</w:t>
            </w:r>
            <w:r w:rsidR="00493FF9">
              <w:rPr>
                <w:rFonts w:hint="eastAsia"/>
                <w:bCs/>
              </w:rPr>
              <w:t>、</w:t>
            </w:r>
            <w:r w:rsidR="00493FF9">
              <w:rPr>
                <w:rFonts w:hint="eastAsia"/>
                <w:bCs/>
              </w:rPr>
              <w:t>4</w:t>
            </w:r>
            <w:r w:rsidR="0044385A">
              <w:rPr>
                <w:rFonts w:hint="eastAsia"/>
                <w:bCs/>
              </w:rPr>
              <w:t>月龄</w:t>
            </w:r>
            <w:r w:rsidR="00493FF9">
              <w:rPr>
                <w:rFonts w:hint="eastAsia"/>
                <w:bCs/>
              </w:rPr>
              <w:t>、</w:t>
            </w:r>
            <w:r w:rsidR="00493FF9">
              <w:rPr>
                <w:rFonts w:hint="eastAsia"/>
                <w:bCs/>
              </w:rPr>
              <w:t>6</w:t>
            </w:r>
            <w:r w:rsidR="0044385A">
              <w:rPr>
                <w:rFonts w:hint="eastAsia"/>
                <w:bCs/>
              </w:rPr>
              <w:t>月龄</w:t>
            </w:r>
            <w:r w:rsidR="00493FF9">
              <w:rPr>
                <w:rFonts w:hint="eastAsia"/>
                <w:bCs/>
              </w:rPr>
              <w:t>各一针，</w:t>
            </w:r>
            <w:r w:rsidR="00493FF9">
              <w:rPr>
                <w:rFonts w:hint="eastAsia"/>
                <w:bCs/>
              </w:rPr>
              <w:t>12~15</w:t>
            </w:r>
            <w:r w:rsidR="00493FF9">
              <w:rPr>
                <w:rFonts w:hint="eastAsia"/>
                <w:bCs/>
              </w:rPr>
              <w:t>月龄加强一针，</w:t>
            </w:r>
            <w:r w:rsidR="00786B4C">
              <w:rPr>
                <w:rFonts w:hint="eastAsia"/>
                <w:bCs/>
              </w:rPr>
              <w:t>但目前</w:t>
            </w:r>
            <w:r w:rsidR="00493FF9">
              <w:rPr>
                <w:rFonts w:hint="eastAsia"/>
                <w:bCs/>
              </w:rPr>
              <w:t>进入中国的数量有限。</w:t>
            </w:r>
            <w:r w:rsidR="00DF1CAF">
              <w:rPr>
                <w:rFonts w:hint="eastAsia"/>
                <w:bCs/>
              </w:rPr>
              <w:t>根据公司</w:t>
            </w:r>
            <w:r w:rsidR="00DF1CAF" w:rsidRPr="00D85245">
              <w:rPr>
                <w:rFonts w:hint="eastAsia"/>
                <w:bCs/>
              </w:rPr>
              <w:t>13</w:t>
            </w:r>
            <w:r w:rsidR="00DF1CAF" w:rsidRPr="00D85245">
              <w:rPr>
                <w:rFonts w:hint="eastAsia"/>
                <w:bCs/>
              </w:rPr>
              <w:t>价肺炎球菌多糖结合疫苗</w:t>
            </w:r>
            <w:r w:rsidR="00DF1CAF">
              <w:rPr>
                <w:rFonts w:hint="eastAsia"/>
                <w:bCs/>
              </w:rPr>
              <w:t>的临床试验方案，公司</w:t>
            </w:r>
            <w:r w:rsidRPr="00D85245">
              <w:rPr>
                <w:rFonts w:hint="eastAsia"/>
                <w:bCs/>
              </w:rPr>
              <w:t>13</w:t>
            </w:r>
            <w:r w:rsidRPr="00D85245">
              <w:rPr>
                <w:rFonts w:hint="eastAsia"/>
                <w:bCs/>
              </w:rPr>
              <w:t>价肺炎球菌多糖结合疫苗</w:t>
            </w:r>
            <w:r w:rsidRPr="00930B09">
              <w:rPr>
                <w:rFonts w:hint="eastAsia"/>
                <w:bCs/>
              </w:rPr>
              <w:t>的受众人群</w:t>
            </w:r>
            <w:r w:rsidR="000B4727">
              <w:rPr>
                <w:rFonts w:hint="eastAsia"/>
                <w:bCs/>
              </w:rPr>
              <w:t>将</w:t>
            </w:r>
            <w:r w:rsidRPr="00930B09">
              <w:rPr>
                <w:rFonts w:hint="eastAsia"/>
                <w:bCs/>
              </w:rPr>
              <w:t>是</w:t>
            </w:r>
            <w:r w:rsidRPr="00930B09">
              <w:rPr>
                <w:rFonts w:hint="eastAsia"/>
                <w:bCs/>
              </w:rPr>
              <w:t>6</w:t>
            </w:r>
            <w:r w:rsidRPr="00930B09">
              <w:rPr>
                <w:rFonts w:hint="eastAsia"/>
                <w:bCs/>
              </w:rPr>
              <w:t>周龄到</w:t>
            </w:r>
            <w:r w:rsidRPr="00930B09">
              <w:rPr>
                <w:rFonts w:hint="eastAsia"/>
                <w:bCs/>
              </w:rPr>
              <w:t>5</w:t>
            </w:r>
            <w:r w:rsidRPr="00930B09">
              <w:rPr>
                <w:rFonts w:hint="eastAsia"/>
                <w:bCs/>
              </w:rPr>
              <w:t>岁，</w:t>
            </w:r>
            <w:r w:rsidR="00786B4C">
              <w:rPr>
                <w:rFonts w:hint="eastAsia"/>
                <w:bCs/>
              </w:rPr>
              <w:t>在适用年龄段上有显著的优势。</w:t>
            </w:r>
            <w:r w:rsidRPr="00930B09">
              <w:rPr>
                <w:rFonts w:hint="eastAsia"/>
                <w:bCs/>
              </w:rPr>
              <w:t>根据我国适龄人口总量以及每年的新生儿增量数据，理论市场空间非常大。产品上市后的销售额要看具体的渗透率，目前还不好预测。</w:t>
            </w:r>
            <w:r w:rsidR="00786B4C">
              <w:rPr>
                <w:rFonts w:hint="eastAsia"/>
                <w:bCs/>
              </w:rPr>
              <w:t>在产业化方面，公司</w:t>
            </w:r>
            <w:r w:rsidR="00493FF9">
              <w:rPr>
                <w:rFonts w:hint="eastAsia"/>
                <w:bCs/>
              </w:rPr>
              <w:t>有成本优势</w:t>
            </w:r>
            <w:r w:rsidR="00786B4C">
              <w:rPr>
                <w:rFonts w:hint="eastAsia"/>
                <w:bCs/>
              </w:rPr>
              <w:t>和</w:t>
            </w:r>
            <w:r w:rsidR="00493FF9">
              <w:rPr>
                <w:rFonts w:hint="eastAsia"/>
                <w:bCs/>
              </w:rPr>
              <w:t>产能优势，</w:t>
            </w:r>
            <w:r w:rsidR="00786B4C">
              <w:rPr>
                <w:rFonts w:hint="eastAsia"/>
                <w:bCs/>
              </w:rPr>
              <w:t>产品上市后公司会采用合适的定价策略</w:t>
            </w:r>
            <w:r w:rsidR="00493FF9">
              <w:rPr>
                <w:rFonts w:hint="eastAsia"/>
                <w:bCs/>
              </w:rPr>
              <w:t>。</w:t>
            </w:r>
          </w:p>
          <w:p w:rsidR="00B76BE4" w:rsidRDefault="00667301" w:rsidP="00D85245">
            <w:pPr>
              <w:spacing w:line="360" w:lineRule="auto"/>
              <w:ind w:firstLineChars="200" w:firstLine="422"/>
              <w:rPr>
                <w:b/>
                <w:bCs/>
              </w:rPr>
            </w:pPr>
            <w:r w:rsidRPr="0014399C">
              <w:rPr>
                <w:rFonts w:hint="eastAsia"/>
                <w:b/>
                <w:bCs/>
              </w:rPr>
              <w:t>2</w:t>
            </w:r>
            <w:r w:rsidRPr="0014399C">
              <w:rPr>
                <w:rFonts w:hint="eastAsia"/>
                <w:b/>
                <w:bCs/>
              </w:rPr>
              <w:t>、</w:t>
            </w:r>
            <w:r w:rsidRPr="00D85245">
              <w:rPr>
                <w:rFonts w:hint="eastAsia"/>
                <w:b/>
                <w:bCs/>
              </w:rPr>
              <w:t>13</w:t>
            </w:r>
            <w:r w:rsidRPr="00D85245">
              <w:rPr>
                <w:rFonts w:hint="eastAsia"/>
                <w:b/>
                <w:bCs/>
              </w:rPr>
              <w:t>价肺炎</w:t>
            </w:r>
            <w:r w:rsidR="00FF779D" w:rsidRPr="00D85245">
              <w:rPr>
                <w:rFonts w:hint="eastAsia"/>
                <w:b/>
                <w:bCs/>
              </w:rPr>
              <w:t>球菌多糖</w:t>
            </w:r>
            <w:r w:rsidRPr="00D85245">
              <w:rPr>
                <w:rFonts w:hint="eastAsia"/>
                <w:b/>
                <w:bCs/>
              </w:rPr>
              <w:t>结合疫苗</w:t>
            </w:r>
            <w:r w:rsidR="00786B4C">
              <w:rPr>
                <w:rFonts w:hint="eastAsia"/>
                <w:b/>
                <w:bCs/>
              </w:rPr>
              <w:t>的产业化准备的怎么样了？</w:t>
            </w:r>
          </w:p>
          <w:p w:rsidR="00385D6F" w:rsidRDefault="00786B4C" w:rsidP="00385D6F">
            <w:pPr>
              <w:spacing w:line="360" w:lineRule="auto"/>
              <w:ind w:firstLineChars="200" w:firstLine="420"/>
              <w:rPr>
                <w:bCs/>
              </w:rPr>
            </w:pPr>
            <w:r>
              <w:rPr>
                <w:rFonts w:hint="eastAsia"/>
                <w:bCs/>
              </w:rPr>
              <w:t>公司</w:t>
            </w:r>
            <w:r>
              <w:rPr>
                <w:rFonts w:hint="eastAsia"/>
                <w:bCs/>
              </w:rPr>
              <w:t>13</w:t>
            </w:r>
            <w:r>
              <w:rPr>
                <w:rFonts w:hint="eastAsia"/>
                <w:bCs/>
              </w:rPr>
              <w:t>价肺炎</w:t>
            </w:r>
            <w:r w:rsidR="00FF38C9">
              <w:rPr>
                <w:rFonts w:hint="eastAsia"/>
                <w:bCs/>
              </w:rPr>
              <w:t>球菌多糖</w:t>
            </w:r>
            <w:r>
              <w:rPr>
                <w:rFonts w:hint="eastAsia"/>
                <w:bCs/>
              </w:rPr>
              <w:t>结合疫苗</w:t>
            </w:r>
            <w:r w:rsidR="00FF38C9">
              <w:rPr>
                <w:rFonts w:hint="eastAsia"/>
                <w:bCs/>
              </w:rPr>
              <w:t>的产业化生产工作已准备就绪，公司</w:t>
            </w:r>
            <w:r w:rsidR="006B2675">
              <w:rPr>
                <w:rFonts w:hint="eastAsia"/>
                <w:bCs/>
              </w:rPr>
              <w:t>在</w:t>
            </w:r>
            <w:r w:rsidR="00FF38C9">
              <w:rPr>
                <w:rFonts w:hint="eastAsia"/>
                <w:bCs/>
              </w:rPr>
              <w:t>获得</w:t>
            </w:r>
            <w:r w:rsidR="00A95045">
              <w:rPr>
                <w:rFonts w:hint="eastAsia"/>
                <w:bCs/>
              </w:rPr>
              <w:t>生产批件</w:t>
            </w:r>
            <w:r w:rsidR="00FF38C9">
              <w:rPr>
                <w:rFonts w:hint="eastAsia"/>
                <w:bCs/>
              </w:rPr>
              <w:t>和</w:t>
            </w:r>
            <w:r w:rsidR="00FF38C9">
              <w:rPr>
                <w:rFonts w:hint="eastAsia"/>
                <w:bCs/>
              </w:rPr>
              <w:t>GMP</w:t>
            </w:r>
            <w:r w:rsidR="00FF38C9">
              <w:rPr>
                <w:rFonts w:hint="eastAsia"/>
                <w:bCs/>
              </w:rPr>
              <w:t>证书后就能立即组织</w:t>
            </w:r>
            <w:r w:rsidR="00A95045">
              <w:rPr>
                <w:rFonts w:hint="eastAsia"/>
                <w:bCs/>
              </w:rPr>
              <w:t>生产</w:t>
            </w:r>
            <w:r w:rsidR="00FF38C9">
              <w:rPr>
                <w:rFonts w:hint="eastAsia"/>
                <w:bCs/>
              </w:rPr>
              <w:t>和批签发工作，</w:t>
            </w:r>
            <w:r w:rsidR="006B2675">
              <w:rPr>
                <w:rFonts w:hint="eastAsia"/>
                <w:bCs/>
              </w:rPr>
              <w:t>可</w:t>
            </w:r>
            <w:r w:rsidR="00FF38C9">
              <w:rPr>
                <w:rFonts w:hint="eastAsia"/>
                <w:bCs/>
              </w:rPr>
              <w:t>实现无缝对接</w:t>
            </w:r>
            <w:r w:rsidR="00A95045">
              <w:rPr>
                <w:rFonts w:hint="eastAsia"/>
                <w:bCs/>
              </w:rPr>
              <w:t>。</w:t>
            </w:r>
          </w:p>
          <w:p w:rsidR="00A95045" w:rsidRPr="00786B4C" w:rsidRDefault="00786B4C" w:rsidP="00786B4C">
            <w:pPr>
              <w:spacing w:line="360" w:lineRule="auto"/>
              <w:ind w:firstLineChars="196" w:firstLine="413"/>
              <w:rPr>
                <w:b/>
                <w:bCs/>
              </w:rPr>
            </w:pPr>
            <w:r>
              <w:rPr>
                <w:rFonts w:hint="eastAsia"/>
                <w:b/>
                <w:bCs/>
              </w:rPr>
              <w:t>3</w:t>
            </w:r>
            <w:r w:rsidR="00A95045" w:rsidRPr="00786B4C">
              <w:rPr>
                <w:rFonts w:hint="eastAsia"/>
                <w:b/>
                <w:bCs/>
              </w:rPr>
              <w:t>、请介绍一下</w:t>
            </w:r>
            <w:r w:rsidR="00A95045" w:rsidRPr="00786B4C">
              <w:rPr>
                <w:rFonts w:hint="eastAsia"/>
                <w:b/>
                <w:bCs/>
              </w:rPr>
              <w:t>2</w:t>
            </w:r>
            <w:r w:rsidR="00A95045" w:rsidRPr="00786B4C">
              <w:rPr>
                <w:rFonts w:hint="eastAsia"/>
                <w:b/>
                <w:bCs/>
              </w:rPr>
              <w:t>价</w:t>
            </w:r>
            <w:r w:rsidR="00A95045" w:rsidRPr="00786B4C">
              <w:rPr>
                <w:rFonts w:hint="eastAsia"/>
                <w:b/>
                <w:bCs/>
              </w:rPr>
              <w:t>HPV</w:t>
            </w:r>
            <w:r w:rsidR="002E151E">
              <w:rPr>
                <w:rFonts w:hint="eastAsia"/>
                <w:b/>
                <w:bCs/>
              </w:rPr>
              <w:t>疫苗</w:t>
            </w:r>
            <w:r w:rsidR="00A95045" w:rsidRPr="00786B4C">
              <w:rPr>
                <w:rFonts w:hint="eastAsia"/>
                <w:b/>
                <w:bCs/>
              </w:rPr>
              <w:t>、</w:t>
            </w:r>
            <w:r w:rsidR="00A95045" w:rsidRPr="00786B4C">
              <w:rPr>
                <w:rFonts w:hint="eastAsia"/>
                <w:b/>
                <w:bCs/>
              </w:rPr>
              <w:t>9</w:t>
            </w:r>
            <w:r w:rsidR="00A95045" w:rsidRPr="00786B4C">
              <w:rPr>
                <w:rFonts w:hint="eastAsia"/>
                <w:b/>
                <w:bCs/>
              </w:rPr>
              <w:t>价</w:t>
            </w:r>
            <w:r w:rsidR="00A95045" w:rsidRPr="00786B4C">
              <w:rPr>
                <w:rFonts w:hint="eastAsia"/>
                <w:b/>
                <w:bCs/>
              </w:rPr>
              <w:t>HPV</w:t>
            </w:r>
            <w:r w:rsidR="002E151E">
              <w:rPr>
                <w:rFonts w:hint="eastAsia"/>
                <w:b/>
                <w:bCs/>
              </w:rPr>
              <w:t>疫苗</w:t>
            </w:r>
            <w:r w:rsidR="00A95045" w:rsidRPr="00786B4C">
              <w:rPr>
                <w:rFonts w:hint="eastAsia"/>
                <w:b/>
                <w:bCs/>
              </w:rPr>
              <w:t>的进度。</w:t>
            </w:r>
          </w:p>
          <w:p w:rsidR="00A95045" w:rsidRPr="00FF779D" w:rsidRDefault="00A95045" w:rsidP="00A95045">
            <w:pPr>
              <w:spacing w:line="360" w:lineRule="auto"/>
              <w:ind w:firstLineChars="200" w:firstLine="420"/>
              <w:rPr>
                <w:bCs/>
              </w:rPr>
            </w:pPr>
            <w:r w:rsidRPr="00FF779D">
              <w:rPr>
                <w:rFonts w:hint="eastAsia"/>
                <w:bCs/>
              </w:rPr>
              <w:t>公司的</w:t>
            </w:r>
            <w:r w:rsidRPr="00FF779D">
              <w:rPr>
                <w:rFonts w:hint="eastAsia"/>
                <w:bCs/>
              </w:rPr>
              <w:t>2</w:t>
            </w:r>
            <w:r w:rsidRPr="00FF779D">
              <w:rPr>
                <w:rFonts w:hint="eastAsia"/>
                <w:bCs/>
              </w:rPr>
              <w:t>价</w:t>
            </w:r>
            <w:r w:rsidRPr="00FF779D">
              <w:rPr>
                <w:rFonts w:hint="eastAsia"/>
                <w:bCs/>
              </w:rPr>
              <w:t>HPV</w:t>
            </w:r>
            <w:r>
              <w:rPr>
                <w:rFonts w:hint="eastAsia"/>
                <w:bCs/>
              </w:rPr>
              <w:t>疫苗</w:t>
            </w:r>
            <w:r w:rsidRPr="00FF779D">
              <w:rPr>
                <w:rFonts w:hint="eastAsia"/>
                <w:bCs/>
              </w:rPr>
              <w:t>目前处于</w:t>
            </w:r>
            <w:r w:rsidR="00124138">
              <w:rPr>
                <w:rFonts w:hint="eastAsia"/>
                <w:bCs/>
              </w:rPr>
              <w:t>Ⅲ</w:t>
            </w:r>
            <w:r w:rsidRPr="00FF779D">
              <w:rPr>
                <w:rFonts w:hint="eastAsia"/>
                <w:bCs/>
              </w:rPr>
              <w:t>期临床试验病例收集</w:t>
            </w:r>
            <w:r w:rsidR="00124138">
              <w:rPr>
                <w:rFonts w:hint="eastAsia"/>
                <w:bCs/>
              </w:rPr>
              <w:t>和分析</w:t>
            </w:r>
            <w:r w:rsidRPr="00FF779D">
              <w:rPr>
                <w:rFonts w:hint="eastAsia"/>
                <w:bCs/>
              </w:rPr>
              <w:t>的最后阶段，产业化</w:t>
            </w:r>
            <w:r w:rsidR="00124138">
              <w:rPr>
                <w:rFonts w:hint="eastAsia"/>
                <w:bCs/>
              </w:rPr>
              <w:t>生产车间已建设完成</w:t>
            </w:r>
            <w:r w:rsidRPr="00FF779D">
              <w:rPr>
                <w:rFonts w:hint="eastAsia"/>
                <w:bCs/>
              </w:rPr>
              <w:t>。</w:t>
            </w:r>
            <w:r w:rsidRPr="00FF779D">
              <w:rPr>
                <w:rFonts w:hint="eastAsia"/>
                <w:bCs/>
              </w:rPr>
              <w:t>9</w:t>
            </w:r>
            <w:r w:rsidRPr="00FF779D">
              <w:rPr>
                <w:rFonts w:hint="eastAsia"/>
                <w:bCs/>
              </w:rPr>
              <w:t>价</w:t>
            </w:r>
            <w:r w:rsidRPr="00FF779D">
              <w:rPr>
                <w:rFonts w:hint="eastAsia"/>
                <w:bCs/>
              </w:rPr>
              <w:t>HPV</w:t>
            </w:r>
            <w:r>
              <w:rPr>
                <w:rFonts w:hint="eastAsia"/>
                <w:bCs/>
              </w:rPr>
              <w:t>疫苗</w:t>
            </w:r>
            <w:r w:rsidRPr="00FF779D">
              <w:rPr>
                <w:rFonts w:hint="eastAsia"/>
                <w:bCs/>
              </w:rPr>
              <w:t>于</w:t>
            </w:r>
            <w:r w:rsidRPr="00FF779D">
              <w:rPr>
                <w:rFonts w:hint="eastAsia"/>
                <w:bCs/>
              </w:rPr>
              <w:t>2018</w:t>
            </w:r>
            <w:r w:rsidRPr="00FF779D">
              <w:rPr>
                <w:rFonts w:hint="eastAsia"/>
                <w:bCs/>
              </w:rPr>
              <w:t>年初获得</w:t>
            </w:r>
            <w:r w:rsidRPr="00FF779D">
              <w:rPr>
                <w:rFonts w:hint="eastAsia"/>
                <w:bCs/>
              </w:rPr>
              <w:lastRenderedPageBreak/>
              <w:t>了国家食品药品监督管理总局颁发的《药品临床试验批件》</w:t>
            </w:r>
            <w:r>
              <w:rPr>
                <w:rFonts w:hint="eastAsia"/>
                <w:bCs/>
              </w:rPr>
              <w:t>，</w:t>
            </w:r>
            <w:r w:rsidR="00124138">
              <w:rPr>
                <w:rFonts w:hint="eastAsia"/>
                <w:bCs/>
              </w:rPr>
              <w:t>目前</w:t>
            </w:r>
            <w:r>
              <w:rPr>
                <w:rFonts w:hint="eastAsia"/>
                <w:bCs/>
              </w:rPr>
              <w:t>正在开展</w:t>
            </w:r>
            <w:r w:rsidR="00124138">
              <w:rPr>
                <w:rFonts w:hint="eastAsia"/>
                <w:bCs/>
              </w:rPr>
              <w:t>Ⅰ</w:t>
            </w:r>
            <w:r>
              <w:rPr>
                <w:rFonts w:hint="eastAsia"/>
                <w:bCs/>
              </w:rPr>
              <w:t>期临床</w:t>
            </w:r>
            <w:r w:rsidR="00124138">
              <w:rPr>
                <w:rFonts w:hint="eastAsia"/>
                <w:bCs/>
              </w:rPr>
              <w:t>试验</w:t>
            </w:r>
            <w:r w:rsidRPr="00FF779D">
              <w:rPr>
                <w:rFonts w:hint="eastAsia"/>
                <w:bCs/>
              </w:rPr>
              <w:t>。</w:t>
            </w:r>
          </w:p>
          <w:p w:rsidR="00B76BE4" w:rsidRPr="00124138" w:rsidRDefault="00124138" w:rsidP="00124138">
            <w:pPr>
              <w:spacing w:line="360" w:lineRule="auto"/>
              <w:ind w:firstLineChars="196" w:firstLine="413"/>
              <w:rPr>
                <w:b/>
                <w:bCs/>
              </w:rPr>
            </w:pPr>
            <w:r w:rsidRPr="00124138">
              <w:rPr>
                <w:rFonts w:hint="eastAsia"/>
                <w:b/>
                <w:bCs/>
              </w:rPr>
              <w:t>4</w:t>
            </w:r>
            <w:r w:rsidRPr="00124138">
              <w:rPr>
                <w:rFonts w:hint="eastAsia"/>
                <w:b/>
                <w:bCs/>
              </w:rPr>
              <w:t>、公司财务报表上</w:t>
            </w:r>
            <w:r w:rsidR="003E2163">
              <w:rPr>
                <w:rFonts w:hint="eastAsia"/>
                <w:b/>
                <w:bCs/>
              </w:rPr>
              <w:t>的</w:t>
            </w:r>
            <w:r w:rsidRPr="00124138">
              <w:rPr>
                <w:rFonts w:hint="eastAsia"/>
                <w:b/>
                <w:bCs/>
              </w:rPr>
              <w:t>存货主要包括什么？</w:t>
            </w:r>
          </w:p>
          <w:p w:rsidR="003E2163" w:rsidRDefault="003E2163" w:rsidP="00A66FE2">
            <w:pPr>
              <w:spacing w:line="360" w:lineRule="auto"/>
              <w:ind w:firstLineChars="196" w:firstLine="412"/>
              <w:rPr>
                <w:bCs/>
              </w:rPr>
            </w:pPr>
            <w:r w:rsidRPr="003E2163">
              <w:rPr>
                <w:rFonts w:hint="eastAsia"/>
                <w:bCs/>
              </w:rPr>
              <w:t>公司存货主要包括各种原辅料、周转材料、在产品、产成品（含待批签发产品和已获得批签发合格证的产成品）等。</w:t>
            </w:r>
          </w:p>
          <w:p w:rsidR="00124138" w:rsidRPr="005E4D0A" w:rsidRDefault="005E4D0A" w:rsidP="005E4D0A">
            <w:pPr>
              <w:spacing w:line="360" w:lineRule="auto"/>
              <w:ind w:firstLineChars="196" w:firstLine="413"/>
              <w:rPr>
                <w:b/>
                <w:bCs/>
              </w:rPr>
            </w:pPr>
            <w:r w:rsidRPr="005E4D0A">
              <w:rPr>
                <w:rFonts w:hint="eastAsia"/>
                <w:b/>
                <w:bCs/>
              </w:rPr>
              <w:t>5</w:t>
            </w:r>
            <w:r w:rsidRPr="005E4D0A">
              <w:rPr>
                <w:rFonts w:hint="eastAsia"/>
                <w:b/>
                <w:bCs/>
              </w:rPr>
              <w:t>、公司</w:t>
            </w:r>
            <w:r w:rsidR="00DC0F44">
              <w:rPr>
                <w:rFonts w:hint="eastAsia"/>
                <w:b/>
                <w:bCs/>
              </w:rPr>
              <w:t>研究开发支出</w:t>
            </w:r>
            <w:r w:rsidRPr="005E4D0A">
              <w:rPr>
                <w:rFonts w:hint="eastAsia"/>
                <w:b/>
                <w:bCs/>
              </w:rPr>
              <w:t>资本化和费用化的划分标准是什么？</w:t>
            </w:r>
          </w:p>
          <w:p w:rsidR="00DC0F44" w:rsidRPr="00DC0F44" w:rsidRDefault="00DC0F44" w:rsidP="00DC0F44">
            <w:pPr>
              <w:spacing w:line="360" w:lineRule="auto"/>
              <w:ind w:firstLineChars="196" w:firstLine="412"/>
              <w:rPr>
                <w:bCs/>
              </w:rPr>
            </w:pPr>
            <w:r w:rsidRPr="00DC0F44">
              <w:rPr>
                <w:rFonts w:hint="eastAsia"/>
                <w:bCs/>
              </w:rPr>
              <w:t>公司的研究开发支出根据其性质以及研发活动最终形成无形资产是否具有较大不确定性，分为研究阶段支出和开发阶段支出。研究阶段的支出，于发生时计入当期损益；开发阶段的支出，同时满足下列条件的，确认为无形资产：</w:t>
            </w:r>
          </w:p>
          <w:p w:rsidR="00DC0F44" w:rsidRPr="00DC0F44" w:rsidRDefault="00DC0F44" w:rsidP="00DC0F44">
            <w:pPr>
              <w:spacing w:line="360" w:lineRule="auto"/>
              <w:ind w:firstLineChars="196" w:firstLine="412"/>
              <w:rPr>
                <w:bCs/>
              </w:rPr>
            </w:pPr>
            <w:r w:rsidRPr="00DC0F44">
              <w:rPr>
                <w:rFonts w:hint="eastAsia"/>
                <w:bCs/>
              </w:rPr>
              <w:t>①</w:t>
            </w:r>
            <w:r w:rsidRPr="00DC0F44">
              <w:rPr>
                <w:bCs/>
              </w:rPr>
              <w:t xml:space="preserve"> </w:t>
            </w:r>
            <w:r w:rsidRPr="00DC0F44">
              <w:rPr>
                <w:rFonts w:hint="eastAsia"/>
                <w:bCs/>
              </w:rPr>
              <w:t>完成该无形资产以使其能够使用或出售在技术上具有可行性；</w:t>
            </w:r>
          </w:p>
          <w:p w:rsidR="00DC0F44" w:rsidRPr="00DC0F44" w:rsidRDefault="00DC0F44" w:rsidP="00DC0F44">
            <w:pPr>
              <w:spacing w:line="360" w:lineRule="auto"/>
              <w:ind w:firstLineChars="196" w:firstLine="412"/>
              <w:rPr>
                <w:bCs/>
              </w:rPr>
            </w:pPr>
            <w:r w:rsidRPr="00DC0F44">
              <w:rPr>
                <w:rFonts w:hint="eastAsia"/>
                <w:bCs/>
              </w:rPr>
              <w:t>②</w:t>
            </w:r>
            <w:r w:rsidRPr="00DC0F44">
              <w:rPr>
                <w:bCs/>
              </w:rPr>
              <w:t xml:space="preserve"> </w:t>
            </w:r>
            <w:r w:rsidRPr="00DC0F44">
              <w:rPr>
                <w:rFonts w:hint="eastAsia"/>
                <w:bCs/>
              </w:rPr>
              <w:t>具有完成该无形资产并使用或出售的意图；</w:t>
            </w:r>
          </w:p>
          <w:p w:rsidR="00DC0F44" w:rsidRPr="00DC0F44" w:rsidRDefault="00DC0F44" w:rsidP="00DC0F44">
            <w:pPr>
              <w:spacing w:line="360" w:lineRule="auto"/>
              <w:ind w:firstLineChars="196" w:firstLine="412"/>
              <w:rPr>
                <w:bCs/>
              </w:rPr>
            </w:pPr>
            <w:r w:rsidRPr="00DC0F44">
              <w:rPr>
                <w:rFonts w:hint="eastAsia"/>
                <w:bCs/>
              </w:rPr>
              <w:t>③</w:t>
            </w:r>
            <w:r w:rsidRPr="00DC0F44">
              <w:rPr>
                <w:bCs/>
              </w:rPr>
              <w:t xml:space="preserve"> </w:t>
            </w:r>
            <w:r w:rsidRPr="00DC0F44">
              <w:rPr>
                <w:rFonts w:hint="eastAsia"/>
                <w:bCs/>
              </w:rPr>
              <w:t>运用该无形资产生产的产品存在市场或无形资产自身存在市场；</w:t>
            </w:r>
          </w:p>
          <w:p w:rsidR="00DC0F44" w:rsidRPr="00DC0F44" w:rsidRDefault="00DC0F44" w:rsidP="00DC0F44">
            <w:pPr>
              <w:spacing w:line="360" w:lineRule="auto"/>
              <w:ind w:firstLineChars="196" w:firstLine="412"/>
              <w:rPr>
                <w:bCs/>
              </w:rPr>
            </w:pPr>
            <w:r w:rsidRPr="00DC0F44">
              <w:rPr>
                <w:rFonts w:hint="eastAsia"/>
                <w:bCs/>
              </w:rPr>
              <w:t>④</w:t>
            </w:r>
            <w:r w:rsidRPr="00DC0F44">
              <w:rPr>
                <w:bCs/>
              </w:rPr>
              <w:t xml:space="preserve"> </w:t>
            </w:r>
            <w:r w:rsidRPr="00DC0F44">
              <w:rPr>
                <w:rFonts w:hint="eastAsia"/>
                <w:bCs/>
              </w:rPr>
              <w:t>有足够的技术、财务资源和其他资源支持，以完成该无形资产的开发，并有能力使用或出售该无形资产；</w:t>
            </w:r>
          </w:p>
          <w:p w:rsidR="00DC0F44" w:rsidRPr="00DC0F44" w:rsidRDefault="00DC0F44" w:rsidP="00DC0F44">
            <w:pPr>
              <w:spacing w:line="360" w:lineRule="auto"/>
              <w:ind w:firstLineChars="196" w:firstLine="412"/>
              <w:rPr>
                <w:bCs/>
              </w:rPr>
            </w:pPr>
            <w:r w:rsidRPr="00DC0F44">
              <w:rPr>
                <w:rFonts w:hint="eastAsia"/>
                <w:bCs/>
              </w:rPr>
              <w:t>⑤</w:t>
            </w:r>
            <w:r w:rsidRPr="00DC0F44">
              <w:rPr>
                <w:bCs/>
              </w:rPr>
              <w:t xml:space="preserve"> </w:t>
            </w:r>
            <w:r w:rsidRPr="00DC0F44">
              <w:rPr>
                <w:rFonts w:hint="eastAsia"/>
                <w:bCs/>
              </w:rPr>
              <w:t>归属于该无形资产开发阶段的支出能够可靠地计量。</w:t>
            </w:r>
          </w:p>
          <w:p w:rsidR="00DC0F44" w:rsidRPr="00DC0F44" w:rsidRDefault="00DC0F44" w:rsidP="00DC0F44">
            <w:pPr>
              <w:spacing w:line="360" w:lineRule="auto"/>
              <w:ind w:firstLineChars="196" w:firstLine="412"/>
              <w:rPr>
                <w:bCs/>
              </w:rPr>
            </w:pPr>
            <w:r w:rsidRPr="00DC0F44">
              <w:rPr>
                <w:rFonts w:hint="eastAsia"/>
                <w:bCs/>
              </w:rPr>
              <w:t>不满足上述条件的开发阶段的支出，于发生时计入当期损益。前期已计入损益的开发支出在以后期间不再确认为资产。</w:t>
            </w:r>
            <w:proofErr w:type="gramStart"/>
            <w:r w:rsidRPr="00DC0F44">
              <w:rPr>
                <w:rFonts w:hint="eastAsia"/>
                <w:bCs/>
              </w:rPr>
              <w:t>已资本</w:t>
            </w:r>
            <w:proofErr w:type="gramEnd"/>
            <w:r w:rsidRPr="00DC0F44">
              <w:rPr>
                <w:rFonts w:hint="eastAsia"/>
                <w:bCs/>
              </w:rPr>
              <w:t>化的开发阶段的支出在资产负债表上列示为开发支出，自该项目达到预定可使用状态之日起转为无形资产列报。</w:t>
            </w:r>
          </w:p>
          <w:p w:rsidR="00DC0F44" w:rsidRPr="00DC0F44" w:rsidRDefault="00DC0F44" w:rsidP="00DC0F44">
            <w:pPr>
              <w:spacing w:line="360" w:lineRule="auto"/>
              <w:ind w:firstLineChars="196" w:firstLine="412"/>
              <w:rPr>
                <w:bCs/>
              </w:rPr>
            </w:pPr>
            <w:r w:rsidRPr="00DC0F44">
              <w:rPr>
                <w:rFonts w:hint="eastAsia"/>
                <w:bCs/>
              </w:rPr>
              <w:t>公司有关研究与开发支出实施政策为：</w:t>
            </w:r>
          </w:p>
          <w:p w:rsidR="00DC0F44" w:rsidRPr="00DC0F44" w:rsidRDefault="00DC0F44" w:rsidP="00DC0F44">
            <w:pPr>
              <w:spacing w:line="360" w:lineRule="auto"/>
              <w:ind w:firstLineChars="196" w:firstLine="412"/>
              <w:rPr>
                <w:bCs/>
              </w:rPr>
            </w:pPr>
            <w:r w:rsidRPr="00DC0F44">
              <w:rPr>
                <w:rFonts w:hint="eastAsia"/>
                <w:bCs/>
              </w:rPr>
              <w:t>将具有创新性的药品项目（疫苗）是否取得临床总结报告作为划分研究阶段和开发阶段支出的时点，将取得临床总结报告前发生的研究费用于当期费用化；将取得临床总结报告后至所研发项目达到预定用途前发生的开发费用于当期计入开发支出，所研发项目达到预定用途时转入无形资产。</w:t>
            </w:r>
          </w:p>
          <w:p w:rsidR="00DC0F44" w:rsidRDefault="00DC0F44" w:rsidP="00DC0F44">
            <w:pPr>
              <w:spacing w:line="360" w:lineRule="auto"/>
              <w:ind w:firstLineChars="196" w:firstLine="412"/>
              <w:rPr>
                <w:rFonts w:eastAsia="Times New Roman"/>
                <w:kern w:val="0"/>
                <w:lang w:val="zh-CN"/>
              </w:rPr>
            </w:pPr>
            <w:r w:rsidRPr="00DC0F44">
              <w:rPr>
                <w:rFonts w:hint="eastAsia"/>
                <w:bCs/>
              </w:rPr>
              <w:t>将仿制药品项目（疫苗）是否取得临床批件作为划分研究阶段和开发阶段支出的时点，将取得临床批件前发生的研究费用于当期费用化，</w:t>
            </w:r>
            <w:r w:rsidRPr="00DC0F44">
              <w:rPr>
                <w:rFonts w:hint="eastAsia"/>
                <w:bCs/>
              </w:rPr>
              <w:lastRenderedPageBreak/>
              <w:t>将取得临床批件后至所研发项目达到预定用途前发生的开发费用于当期资本化计入开发支出</w:t>
            </w:r>
            <w:r>
              <w:rPr>
                <w:rFonts w:ascii="宋体" w:hAnsi="宋体" w:cs="宋体" w:hint="eastAsia"/>
                <w:kern w:val="0"/>
                <w:lang w:val="zh-CN"/>
              </w:rPr>
              <w:t>，所研发项目达到预定用途时转入无形资产。</w:t>
            </w:r>
          </w:p>
          <w:p w:rsidR="005E4D0A" w:rsidRPr="00CE35FB" w:rsidRDefault="00CE35FB" w:rsidP="00CE35FB">
            <w:pPr>
              <w:spacing w:line="360" w:lineRule="auto"/>
              <w:ind w:firstLineChars="196" w:firstLine="413"/>
              <w:rPr>
                <w:b/>
                <w:bCs/>
              </w:rPr>
            </w:pPr>
            <w:r w:rsidRPr="00CE35FB">
              <w:rPr>
                <w:rFonts w:hint="eastAsia"/>
                <w:b/>
                <w:bCs/>
              </w:rPr>
              <w:t>6</w:t>
            </w:r>
            <w:r w:rsidRPr="00CE35FB">
              <w:rPr>
                <w:rFonts w:hint="eastAsia"/>
                <w:b/>
                <w:bCs/>
              </w:rPr>
              <w:t>、公司股权较为分散，在公司治理上是怎么考虑的？</w:t>
            </w:r>
          </w:p>
          <w:p w:rsidR="00CE35FB" w:rsidRPr="000D4B64" w:rsidRDefault="00CE35FB" w:rsidP="000D4B64">
            <w:pPr>
              <w:spacing w:line="360" w:lineRule="auto"/>
              <w:ind w:firstLineChars="196" w:firstLine="412"/>
              <w:rPr>
                <w:bCs/>
              </w:rPr>
            </w:pPr>
            <w:r w:rsidRPr="00CE35FB">
              <w:rPr>
                <w:rFonts w:hint="eastAsia"/>
                <w:bCs/>
              </w:rPr>
              <w:t>公司严格按照《公司法》、《证券法》、《</w:t>
            </w:r>
            <w:r>
              <w:rPr>
                <w:rFonts w:hint="eastAsia"/>
                <w:bCs/>
              </w:rPr>
              <w:t>深圳证券交易所创业板股票</w:t>
            </w:r>
            <w:r w:rsidRPr="00CE35FB">
              <w:rPr>
                <w:rFonts w:hint="eastAsia"/>
                <w:bCs/>
              </w:rPr>
              <w:t>上市规则》、《</w:t>
            </w:r>
            <w:r>
              <w:rPr>
                <w:rFonts w:hint="eastAsia"/>
                <w:bCs/>
              </w:rPr>
              <w:t>深圳证券交易所创业板上市公司</w:t>
            </w:r>
            <w:r w:rsidRPr="00CE35FB">
              <w:rPr>
                <w:rFonts w:hint="eastAsia"/>
                <w:bCs/>
              </w:rPr>
              <w:t>规范运作指引》等各项法律法规、规范性文件的要求，</w:t>
            </w:r>
            <w:r w:rsidR="006C4680" w:rsidRPr="000D4B64">
              <w:rPr>
                <w:rFonts w:hint="eastAsia"/>
                <w:bCs/>
              </w:rPr>
              <w:t>已建立了完善的治理结构</w:t>
            </w:r>
            <w:r w:rsidR="006C4680">
              <w:rPr>
                <w:rFonts w:hint="eastAsia"/>
                <w:bCs/>
              </w:rPr>
              <w:t>，运作规范</w:t>
            </w:r>
            <w:r w:rsidRPr="00CE35FB">
              <w:rPr>
                <w:rFonts w:hint="eastAsia"/>
                <w:bCs/>
              </w:rPr>
              <w:t>。</w:t>
            </w:r>
            <w:r w:rsidR="000D4B64">
              <w:rPr>
                <w:rFonts w:hint="eastAsia"/>
                <w:bCs/>
              </w:rPr>
              <w:t>公司</w:t>
            </w:r>
            <w:r>
              <w:rPr>
                <w:rFonts w:hint="eastAsia"/>
                <w:bCs/>
              </w:rPr>
              <w:t>严格</w:t>
            </w:r>
            <w:r w:rsidR="000D4B64">
              <w:rPr>
                <w:rFonts w:hint="eastAsia"/>
                <w:bCs/>
              </w:rPr>
              <w:t>按照</w:t>
            </w:r>
            <w:r w:rsidRPr="000D4B64">
              <w:rPr>
                <w:rFonts w:hint="eastAsia"/>
                <w:bCs/>
              </w:rPr>
              <w:t>《公司章程》、</w:t>
            </w:r>
            <w:r w:rsidR="000D4B64" w:rsidRPr="000D4B64">
              <w:rPr>
                <w:rFonts w:hint="eastAsia"/>
                <w:bCs/>
              </w:rPr>
              <w:t>“三会”</w:t>
            </w:r>
            <w:r w:rsidRPr="000D4B64">
              <w:rPr>
                <w:rFonts w:hint="eastAsia"/>
                <w:bCs/>
              </w:rPr>
              <w:t>议事规则</w:t>
            </w:r>
            <w:r w:rsidR="000D4B64">
              <w:rPr>
                <w:rFonts w:hint="eastAsia"/>
                <w:bCs/>
              </w:rPr>
              <w:t>等</w:t>
            </w:r>
            <w:r w:rsidRPr="000D4B64">
              <w:rPr>
                <w:rFonts w:hint="eastAsia"/>
                <w:bCs/>
              </w:rPr>
              <w:t>规定和要求，规范地召集、召开股东大会</w:t>
            </w:r>
            <w:r w:rsidR="000D4B64" w:rsidRPr="000D4B64">
              <w:rPr>
                <w:rFonts w:hint="eastAsia"/>
                <w:bCs/>
              </w:rPr>
              <w:t>、董事会和监事会。公司股东大会均采用现场会议结合网络投票的方式召开，有效保障公司股东特别是中小股东行使股东权利，</w:t>
            </w:r>
            <w:r w:rsidRPr="000D4B64">
              <w:rPr>
                <w:rFonts w:hint="eastAsia"/>
                <w:bCs/>
              </w:rPr>
              <w:t>确保全体股东特别是中小股东享有平等地位。</w:t>
            </w:r>
            <w:r w:rsidR="000D4B64" w:rsidRPr="000D4B64">
              <w:rPr>
                <w:rFonts w:hint="eastAsia"/>
                <w:bCs/>
              </w:rPr>
              <w:t>公司拥有独立完整的业务和自主经营能力，在业务、人员、资产、机构、财务等方面与主要股东完全分开，公司董事会、监事会和内部机构独立运作</w:t>
            </w:r>
            <w:r w:rsidR="000D4B64">
              <w:rPr>
                <w:rFonts w:hint="eastAsia"/>
                <w:bCs/>
              </w:rPr>
              <w:t>，监事会严格履行监督职能</w:t>
            </w:r>
            <w:r w:rsidR="000D4B64" w:rsidRPr="000D4B64">
              <w:rPr>
                <w:rFonts w:hint="eastAsia"/>
                <w:bCs/>
              </w:rPr>
              <w:t>。</w:t>
            </w:r>
          </w:p>
          <w:p w:rsidR="00CE35FB" w:rsidRPr="00CE35FB" w:rsidRDefault="000D4B64" w:rsidP="00CE35FB">
            <w:pPr>
              <w:spacing w:line="360" w:lineRule="auto"/>
              <w:ind w:firstLineChars="196" w:firstLine="412"/>
              <w:rPr>
                <w:bCs/>
              </w:rPr>
            </w:pPr>
            <w:r w:rsidRPr="000D4B64">
              <w:rPr>
                <w:rFonts w:hint="eastAsia"/>
                <w:bCs/>
              </w:rPr>
              <w:t>在投资者关系管理</w:t>
            </w:r>
            <w:r>
              <w:rPr>
                <w:rFonts w:hint="eastAsia"/>
                <w:bCs/>
              </w:rPr>
              <w:t>和信息披露</w:t>
            </w:r>
            <w:r w:rsidRPr="000D4B64">
              <w:rPr>
                <w:rFonts w:hint="eastAsia"/>
                <w:bCs/>
              </w:rPr>
              <w:t>方面，公司严格按照《投资者关系管理制度》、《信息披露管理制度》及其实施细则的要求，认真做好投资者关系管理工作，通过公司网站、投资者关系管理电话、电子信箱、深交所</w:t>
            </w:r>
            <w:r>
              <w:rPr>
                <w:rFonts w:hint="eastAsia"/>
                <w:bCs/>
              </w:rPr>
              <w:t>“</w:t>
            </w:r>
            <w:r w:rsidRPr="000D4B64">
              <w:rPr>
                <w:rFonts w:hint="eastAsia"/>
                <w:bCs/>
              </w:rPr>
              <w:t>互动易</w:t>
            </w:r>
            <w:r>
              <w:rPr>
                <w:rFonts w:hint="eastAsia"/>
                <w:bCs/>
              </w:rPr>
              <w:t>”</w:t>
            </w:r>
            <w:r w:rsidRPr="000D4B64">
              <w:rPr>
                <w:rFonts w:hint="eastAsia"/>
                <w:bCs/>
              </w:rPr>
              <w:t>平台等多种渠道与投资者保持着常态化的沟通，及时回复投资者的咨询和提问</w:t>
            </w:r>
            <w:r w:rsidR="002E151E">
              <w:rPr>
                <w:rFonts w:hint="eastAsia"/>
                <w:bCs/>
              </w:rPr>
              <w:t>，</w:t>
            </w:r>
            <w:r w:rsidRPr="000D4B64">
              <w:rPr>
                <w:rFonts w:hint="eastAsia"/>
                <w:bCs/>
              </w:rPr>
              <w:t>真实、准确、完整、及时、公平地披露</w:t>
            </w:r>
            <w:r>
              <w:rPr>
                <w:rFonts w:hint="eastAsia"/>
                <w:bCs/>
              </w:rPr>
              <w:t>公司相关</w:t>
            </w:r>
            <w:r w:rsidRPr="000D4B64">
              <w:rPr>
                <w:rFonts w:hint="eastAsia"/>
                <w:bCs/>
              </w:rPr>
              <w:t>信息，指定公司董事会秘书负责信息披露工作，</w:t>
            </w:r>
            <w:r w:rsidR="006C4680">
              <w:rPr>
                <w:rFonts w:hint="eastAsia"/>
                <w:bCs/>
              </w:rPr>
              <w:t>并</w:t>
            </w:r>
            <w:r w:rsidRPr="000D4B64">
              <w:rPr>
                <w:rFonts w:hint="eastAsia"/>
                <w:bCs/>
              </w:rPr>
              <w:t>协调公司与投资者的关系。</w:t>
            </w:r>
            <w:r w:rsidR="00CE35FB" w:rsidRPr="00CE35FB">
              <w:rPr>
                <w:rFonts w:hint="eastAsia"/>
                <w:bCs/>
              </w:rPr>
              <w:t>公司治理的实际状况符合中国证监会、深圳证券交易所等发布的法规和规范性文件的要求。</w:t>
            </w:r>
          </w:p>
          <w:p w:rsidR="00CE35FB" w:rsidRPr="00CE35FB" w:rsidRDefault="006C4680" w:rsidP="00A66FE2">
            <w:pPr>
              <w:spacing w:line="360" w:lineRule="auto"/>
              <w:ind w:firstLineChars="196" w:firstLine="412"/>
              <w:rPr>
                <w:bCs/>
              </w:rPr>
            </w:pPr>
            <w:r>
              <w:rPr>
                <w:rFonts w:hint="eastAsia"/>
                <w:bCs/>
              </w:rPr>
              <w:t>随着公司的发展，公司还将不断改进和</w:t>
            </w:r>
            <w:r w:rsidRPr="00CE35FB">
              <w:rPr>
                <w:rFonts w:hint="eastAsia"/>
                <w:bCs/>
              </w:rPr>
              <w:t>完善公司内部控制制度</w:t>
            </w:r>
            <w:r>
              <w:rPr>
                <w:rFonts w:hint="eastAsia"/>
                <w:bCs/>
              </w:rPr>
              <w:t>，持续完善和优化公司治理结构，确保公司各项工作在法律法规和制度的约束下开展，切实保护公司及股东的利益。</w:t>
            </w:r>
          </w:p>
          <w:p w:rsidR="005E4D0A" w:rsidRPr="00BC245F" w:rsidRDefault="006C4680" w:rsidP="00BC245F">
            <w:pPr>
              <w:spacing w:line="360" w:lineRule="auto"/>
              <w:ind w:firstLineChars="196" w:firstLine="413"/>
              <w:rPr>
                <w:b/>
                <w:bCs/>
              </w:rPr>
            </w:pPr>
            <w:r w:rsidRPr="00BC245F">
              <w:rPr>
                <w:rFonts w:hint="eastAsia"/>
                <w:b/>
                <w:bCs/>
              </w:rPr>
              <w:t>7</w:t>
            </w:r>
            <w:r w:rsidRPr="00BC245F">
              <w:rPr>
                <w:rFonts w:hint="eastAsia"/>
                <w:b/>
                <w:bCs/>
              </w:rPr>
              <w:t>、公司文化是怎么样的？公司如何留住人才，特别是核心人才？</w:t>
            </w:r>
          </w:p>
          <w:p w:rsidR="00124138" w:rsidRPr="00124138" w:rsidRDefault="006C4680" w:rsidP="002E151E">
            <w:pPr>
              <w:spacing w:line="360" w:lineRule="auto"/>
              <w:ind w:firstLineChars="196" w:firstLine="412"/>
              <w:rPr>
                <w:bCs/>
              </w:rPr>
            </w:pPr>
            <w:r>
              <w:rPr>
                <w:rFonts w:hint="eastAsia"/>
                <w:bCs/>
              </w:rPr>
              <w:t>公司始终倡导开放、包容、分享、共赢的企业文化</w:t>
            </w:r>
            <w:r w:rsidR="00A31650">
              <w:rPr>
                <w:rFonts w:hint="eastAsia"/>
                <w:bCs/>
              </w:rPr>
              <w:t>，努力实现员工与企业共成长，</w:t>
            </w:r>
            <w:r w:rsidR="002D7681">
              <w:rPr>
                <w:rFonts w:hint="eastAsia"/>
                <w:bCs/>
              </w:rPr>
              <w:t>共同分享企业发展的成果</w:t>
            </w:r>
            <w:r>
              <w:rPr>
                <w:rFonts w:hint="eastAsia"/>
                <w:bCs/>
              </w:rPr>
              <w:t>。</w:t>
            </w:r>
            <w:r w:rsidR="00A31650">
              <w:rPr>
                <w:rFonts w:hint="eastAsia"/>
                <w:bCs/>
              </w:rPr>
              <w:t>公司于</w:t>
            </w:r>
            <w:r w:rsidR="00A31650">
              <w:rPr>
                <w:rFonts w:hint="eastAsia"/>
                <w:bCs/>
              </w:rPr>
              <w:t>2015</w:t>
            </w:r>
            <w:r w:rsidR="00A31650">
              <w:rPr>
                <w:rFonts w:hint="eastAsia"/>
                <w:bCs/>
              </w:rPr>
              <w:t>年实施了员工持股计划，该员工持股计划于</w:t>
            </w:r>
            <w:r w:rsidR="00A31650">
              <w:rPr>
                <w:rFonts w:hint="eastAsia"/>
                <w:bCs/>
              </w:rPr>
              <w:t>2018</w:t>
            </w:r>
            <w:r w:rsidR="00A31650">
              <w:rPr>
                <w:rFonts w:hint="eastAsia"/>
                <w:bCs/>
              </w:rPr>
              <w:t>年</w:t>
            </w:r>
            <w:r w:rsidR="00A31650">
              <w:rPr>
                <w:rFonts w:hint="eastAsia"/>
                <w:bCs/>
              </w:rPr>
              <w:t>7</w:t>
            </w:r>
            <w:r w:rsidR="00A31650">
              <w:rPr>
                <w:rFonts w:hint="eastAsia"/>
                <w:bCs/>
              </w:rPr>
              <w:t>月按计划结束，达到了预定的</w:t>
            </w:r>
            <w:r w:rsidR="002E151E">
              <w:rPr>
                <w:rFonts w:hint="eastAsia"/>
                <w:bCs/>
              </w:rPr>
              <w:t>激励</w:t>
            </w:r>
            <w:r w:rsidR="00A31650">
              <w:rPr>
                <w:rFonts w:hint="eastAsia"/>
                <w:bCs/>
              </w:rPr>
              <w:t>效果。</w:t>
            </w:r>
            <w:r w:rsidR="00A31650">
              <w:rPr>
                <w:rFonts w:hint="eastAsia"/>
                <w:bCs/>
              </w:rPr>
              <w:t>2018</w:t>
            </w:r>
            <w:r w:rsidR="00A31650">
              <w:rPr>
                <w:rFonts w:hint="eastAsia"/>
                <w:bCs/>
              </w:rPr>
              <w:t>年</w:t>
            </w:r>
            <w:r w:rsidR="00A31650">
              <w:rPr>
                <w:rFonts w:hint="eastAsia"/>
                <w:bCs/>
              </w:rPr>
              <w:t>8</w:t>
            </w:r>
            <w:r w:rsidR="00A31650">
              <w:rPr>
                <w:rFonts w:hint="eastAsia"/>
                <w:bCs/>
              </w:rPr>
              <w:t>月，公司开始实施为期</w:t>
            </w:r>
            <w:r w:rsidR="00A31650">
              <w:rPr>
                <w:rFonts w:hint="eastAsia"/>
                <w:bCs/>
              </w:rPr>
              <w:t>60</w:t>
            </w:r>
            <w:r w:rsidR="00A31650">
              <w:rPr>
                <w:rFonts w:hint="eastAsia"/>
                <w:bCs/>
              </w:rPr>
              <w:t>个月的股票期权激励计</w:t>
            </w:r>
            <w:r w:rsidR="00A31650">
              <w:rPr>
                <w:rFonts w:hint="eastAsia"/>
                <w:bCs/>
              </w:rPr>
              <w:lastRenderedPageBreak/>
              <w:t>划，该激励计划的激励对象范围较广，涵盖了公司所有子公司、</w:t>
            </w:r>
            <w:r w:rsidR="002E151E">
              <w:rPr>
                <w:rFonts w:hint="eastAsia"/>
                <w:bCs/>
              </w:rPr>
              <w:t>所有</w:t>
            </w:r>
            <w:r w:rsidR="00A31650">
              <w:rPr>
                <w:rFonts w:hint="eastAsia"/>
                <w:bCs/>
              </w:rPr>
              <w:t>业务板块、职能部门的核心人员，能有效对公司高级管理人员和核心骨干人员实施激励。公司持续开展组织能力建设工作，采用适宜的薪酬管理制度，努力改善全体员工的工作环境和福利待遇水平，能有效留住公司核心人才。</w:t>
            </w:r>
          </w:p>
        </w:tc>
      </w:tr>
      <w:tr w:rsidR="00B76BE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B76BE4" w:rsidRDefault="00667301">
            <w:pPr>
              <w:spacing w:line="276" w:lineRule="auto"/>
              <w:rPr>
                <w:bCs/>
                <w:iCs/>
                <w:color w:val="000000"/>
                <w:sz w:val="24"/>
              </w:rPr>
            </w:pPr>
            <w:r>
              <w:rPr>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B76BE4" w:rsidRDefault="00667301">
            <w:pPr>
              <w:spacing w:line="276" w:lineRule="auto"/>
              <w:rPr>
                <w:bCs/>
                <w:iCs/>
                <w:color w:val="000000"/>
                <w:sz w:val="24"/>
              </w:rPr>
            </w:pPr>
            <w:r>
              <w:rPr>
                <w:bCs/>
                <w:iCs/>
                <w:color w:val="000000"/>
                <w:sz w:val="24"/>
              </w:rPr>
              <w:t>无</w:t>
            </w:r>
          </w:p>
        </w:tc>
      </w:tr>
      <w:tr w:rsidR="00B76BE4">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B76BE4" w:rsidRDefault="00667301">
            <w:pPr>
              <w:spacing w:line="276" w:lineRule="auto"/>
              <w:rPr>
                <w:bCs/>
                <w:iCs/>
                <w:color w:val="000000"/>
                <w:sz w:val="24"/>
              </w:rPr>
            </w:pPr>
            <w:r>
              <w:rPr>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B76BE4" w:rsidRDefault="00667301" w:rsidP="00A31650">
            <w:pPr>
              <w:spacing w:line="276" w:lineRule="auto"/>
              <w:rPr>
                <w:bCs/>
                <w:iCs/>
                <w:color w:val="000000"/>
                <w:sz w:val="24"/>
              </w:rPr>
            </w:pPr>
            <w:r>
              <w:rPr>
                <w:bCs/>
                <w:iCs/>
                <w:color w:val="000000"/>
                <w:sz w:val="24"/>
              </w:rPr>
              <w:t>201</w:t>
            </w:r>
            <w:r w:rsidR="001104A6">
              <w:rPr>
                <w:rFonts w:hint="eastAsia"/>
                <w:bCs/>
                <w:iCs/>
                <w:color w:val="000000"/>
                <w:sz w:val="24"/>
              </w:rPr>
              <w:t>9</w:t>
            </w:r>
            <w:r>
              <w:rPr>
                <w:bCs/>
                <w:iCs/>
                <w:color w:val="000000"/>
                <w:sz w:val="24"/>
              </w:rPr>
              <w:t>年</w:t>
            </w:r>
            <w:r w:rsidR="001104A6">
              <w:rPr>
                <w:rFonts w:hint="eastAsia"/>
                <w:bCs/>
                <w:iCs/>
                <w:color w:val="000000"/>
                <w:sz w:val="24"/>
              </w:rPr>
              <w:t>9</w:t>
            </w:r>
            <w:r>
              <w:rPr>
                <w:bCs/>
                <w:iCs/>
                <w:color w:val="000000"/>
                <w:sz w:val="24"/>
              </w:rPr>
              <w:t>月</w:t>
            </w:r>
            <w:r>
              <w:rPr>
                <w:rFonts w:hint="eastAsia"/>
                <w:bCs/>
                <w:iCs/>
                <w:color w:val="000000"/>
                <w:sz w:val="24"/>
              </w:rPr>
              <w:t>2</w:t>
            </w:r>
            <w:r w:rsidR="00A31650">
              <w:rPr>
                <w:rFonts w:hint="eastAsia"/>
                <w:bCs/>
                <w:iCs/>
                <w:color w:val="000000"/>
                <w:sz w:val="24"/>
              </w:rPr>
              <w:t>3</w:t>
            </w:r>
            <w:r>
              <w:rPr>
                <w:bCs/>
                <w:iCs/>
                <w:color w:val="000000"/>
                <w:sz w:val="24"/>
              </w:rPr>
              <w:t>日</w:t>
            </w:r>
          </w:p>
        </w:tc>
      </w:tr>
    </w:tbl>
    <w:p w:rsidR="00B76BE4" w:rsidRDefault="00B76BE4">
      <w:bookmarkStart w:id="0" w:name="_GoBack"/>
      <w:bookmarkEnd w:id="0"/>
    </w:p>
    <w:sectPr w:rsidR="00B76BE4" w:rsidSect="00B76B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56" w:rsidRDefault="000D3356" w:rsidP="00FE3246">
      <w:r>
        <w:separator/>
      </w:r>
    </w:p>
  </w:endnote>
  <w:endnote w:type="continuationSeparator" w:id="0">
    <w:p w:rsidR="000D3356" w:rsidRDefault="000D3356" w:rsidP="00FE3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56" w:rsidRDefault="000D3356" w:rsidP="00FE3246">
      <w:r>
        <w:separator/>
      </w:r>
    </w:p>
  </w:footnote>
  <w:footnote w:type="continuationSeparator" w:id="0">
    <w:p w:rsidR="000D3356" w:rsidRDefault="000D3356" w:rsidP="00FE3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61B"/>
    <w:rsid w:val="000021B4"/>
    <w:rsid w:val="00003557"/>
    <w:rsid w:val="00003634"/>
    <w:rsid w:val="00005749"/>
    <w:rsid w:val="00005A24"/>
    <w:rsid w:val="00007EF8"/>
    <w:rsid w:val="00010011"/>
    <w:rsid w:val="00012C19"/>
    <w:rsid w:val="00013E24"/>
    <w:rsid w:val="000163C9"/>
    <w:rsid w:val="00017A11"/>
    <w:rsid w:val="00021C9A"/>
    <w:rsid w:val="00023B2A"/>
    <w:rsid w:val="0002551E"/>
    <w:rsid w:val="0002554E"/>
    <w:rsid w:val="0003296F"/>
    <w:rsid w:val="000342BC"/>
    <w:rsid w:val="00040783"/>
    <w:rsid w:val="00042F45"/>
    <w:rsid w:val="00043068"/>
    <w:rsid w:val="00043569"/>
    <w:rsid w:val="00044527"/>
    <w:rsid w:val="0005216C"/>
    <w:rsid w:val="000602C0"/>
    <w:rsid w:val="00060911"/>
    <w:rsid w:val="00061199"/>
    <w:rsid w:val="0006563A"/>
    <w:rsid w:val="000679D1"/>
    <w:rsid w:val="00067A3E"/>
    <w:rsid w:val="00070F6F"/>
    <w:rsid w:val="00071BAD"/>
    <w:rsid w:val="00071BE6"/>
    <w:rsid w:val="00071E25"/>
    <w:rsid w:val="000721BE"/>
    <w:rsid w:val="000763EB"/>
    <w:rsid w:val="00080F78"/>
    <w:rsid w:val="00082F3F"/>
    <w:rsid w:val="00084BF8"/>
    <w:rsid w:val="00085D96"/>
    <w:rsid w:val="00086E33"/>
    <w:rsid w:val="0008777A"/>
    <w:rsid w:val="0009070E"/>
    <w:rsid w:val="00090C85"/>
    <w:rsid w:val="00090FCE"/>
    <w:rsid w:val="00091AA0"/>
    <w:rsid w:val="00094EAA"/>
    <w:rsid w:val="00096E6C"/>
    <w:rsid w:val="000A2DBA"/>
    <w:rsid w:val="000A41D4"/>
    <w:rsid w:val="000A4EFD"/>
    <w:rsid w:val="000A51ED"/>
    <w:rsid w:val="000B03FE"/>
    <w:rsid w:val="000B142B"/>
    <w:rsid w:val="000B21D3"/>
    <w:rsid w:val="000B3B23"/>
    <w:rsid w:val="000B4727"/>
    <w:rsid w:val="000B5C90"/>
    <w:rsid w:val="000B63BB"/>
    <w:rsid w:val="000B6AC0"/>
    <w:rsid w:val="000C2931"/>
    <w:rsid w:val="000C2A61"/>
    <w:rsid w:val="000C418E"/>
    <w:rsid w:val="000D1EFA"/>
    <w:rsid w:val="000D3356"/>
    <w:rsid w:val="000D3CF3"/>
    <w:rsid w:val="000D4B64"/>
    <w:rsid w:val="000D546B"/>
    <w:rsid w:val="000D6469"/>
    <w:rsid w:val="000E3494"/>
    <w:rsid w:val="000E3C93"/>
    <w:rsid w:val="000F12DB"/>
    <w:rsid w:val="000F55F9"/>
    <w:rsid w:val="000F64A0"/>
    <w:rsid w:val="001000CB"/>
    <w:rsid w:val="0010266C"/>
    <w:rsid w:val="00102B3F"/>
    <w:rsid w:val="00103DE1"/>
    <w:rsid w:val="00105694"/>
    <w:rsid w:val="001104A6"/>
    <w:rsid w:val="0011225C"/>
    <w:rsid w:val="00114FC1"/>
    <w:rsid w:val="00117383"/>
    <w:rsid w:val="00120414"/>
    <w:rsid w:val="00121401"/>
    <w:rsid w:val="00121530"/>
    <w:rsid w:val="00121C16"/>
    <w:rsid w:val="001221CD"/>
    <w:rsid w:val="001225AF"/>
    <w:rsid w:val="00124138"/>
    <w:rsid w:val="00124E69"/>
    <w:rsid w:val="001265EC"/>
    <w:rsid w:val="00126901"/>
    <w:rsid w:val="00135CF0"/>
    <w:rsid w:val="00135D37"/>
    <w:rsid w:val="00142A3C"/>
    <w:rsid w:val="00142DF0"/>
    <w:rsid w:val="0014399C"/>
    <w:rsid w:val="00143A43"/>
    <w:rsid w:val="001448DD"/>
    <w:rsid w:val="001453FB"/>
    <w:rsid w:val="00145DD5"/>
    <w:rsid w:val="00145E00"/>
    <w:rsid w:val="00151C6F"/>
    <w:rsid w:val="00153623"/>
    <w:rsid w:val="00157435"/>
    <w:rsid w:val="0016439D"/>
    <w:rsid w:val="00164DE5"/>
    <w:rsid w:val="00167527"/>
    <w:rsid w:val="00167893"/>
    <w:rsid w:val="001700B5"/>
    <w:rsid w:val="00180440"/>
    <w:rsid w:val="00181A82"/>
    <w:rsid w:val="001864E5"/>
    <w:rsid w:val="0019594C"/>
    <w:rsid w:val="001973C5"/>
    <w:rsid w:val="001A16E5"/>
    <w:rsid w:val="001A2270"/>
    <w:rsid w:val="001A673F"/>
    <w:rsid w:val="001A6FAC"/>
    <w:rsid w:val="001B10FC"/>
    <w:rsid w:val="001B2A2F"/>
    <w:rsid w:val="001B32D3"/>
    <w:rsid w:val="001B512E"/>
    <w:rsid w:val="001B6B1A"/>
    <w:rsid w:val="001B6D38"/>
    <w:rsid w:val="001C01FC"/>
    <w:rsid w:val="001C225F"/>
    <w:rsid w:val="001C5069"/>
    <w:rsid w:val="001D1EB5"/>
    <w:rsid w:val="001D3AE8"/>
    <w:rsid w:val="001D4512"/>
    <w:rsid w:val="001D4D58"/>
    <w:rsid w:val="001D5107"/>
    <w:rsid w:val="001E5CDF"/>
    <w:rsid w:val="001F0BBF"/>
    <w:rsid w:val="001F153D"/>
    <w:rsid w:val="001F1C19"/>
    <w:rsid w:val="001F1CF4"/>
    <w:rsid w:val="001F4ED0"/>
    <w:rsid w:val="001F6783"/>
    <w:rsid w:val="002001C2"/>
    <w:rsid w:val="002013BA"/>
    <w:rsid w:val="002059AB"/>
    <w:rsid w:val="00207858"/>
    <w:rsid w:val="002159D8"/>
    <w:rsid w:val="00216313"/>
    <w:rsid w:val="00217D5E"/>
    <w:rsid w:val="00220A83"/>
    <w:rsid w:val="002315E2"/>
    <w:rsid w:val="00231DAC"/>
    <w:rsid w:val="002361F1"/>
    <w:rsid w:val="002407F5"/>
    <w:rsid w:val="002431CA"/>
    <w:rsid w:val="00243898"/>
    <w:rsid w:val="00243BBE"/>
    <w:rsid w:val="002442D4"/>
    <w:rsid w:val="002468A2"/>
    <w:rsid w:val="002506A2"/>
    <w:rsid w:val="00252375"/>
    <w:rsid w:val="00253E88"/>
    <w:rsid w:val="00254A81"/>
    <w:rsid w:val="002551EF"/>
    <w:rsid w:val="00255C1A"/>
    <w:rsid w:val="002601EA"/>
    <w:rsid w:val="0026527F"/>
    <w:rsid w:val="00270A1B"/>
    <w:rsid w:val="00272A1E"/>
    <w:rsid w:val="00272AE5"/>
    <w:rsid w:val="00281C56"/>
    <w:rsid w:val="00282F61"/>
    <w:rsid w:val="002848E3"/>
    <w:rsid w:val="00287D07"/>
    <w:rsid w:val="002927DE"/>
    <w:rsid w:val="00292D14"/>
    <w:rsid w:val="002934F7"/>
    <w:rsid w:val="00294789"/>
    <w:rsid w:val="00294C0F"/>
    <w:rsid w:val="002A2631"/>
    <w:rsid w:val="002B0684"/>
    <w:rsid w:val="002B0ACF"/>
    <w:rsid w:val="002B0E86"/>
    <w:rsid w:val="002B3890"/>
    <w:rsid w:val="002B4045"/>
    <w:rsid w:val="002B4C94"/>
    <w:rsid w:val="002B4ECD"/>
    <w:rsid w:val="002B5144"/>
    <w:rsid w:val="002B52E5"/>
    <w:rsid w:val="002B5EB1"/>
    <w:rsid w:val="002B7210"/>
    <w:rsid w:val="002C0BBA"/>
    <w:rsid w:val="002C2685"/>
    <w:rsid w:val="002C30FF"/>
    <w:rsid w:val="002C35FA"/>
    <w:rsid w:val="002C601B"/>
    <w:rsid w:val="002C6DF6"/>
    <w:rsid w:val="002D1EAE"/>
    <w:rsid w:val="002D38EC"/>
    <w:rsid w:val="002D5157"/>
    <w:rsid w:val="002D6C72"/>
    <w:rsid w:val="002D767D"/>
    <w:rsid w:val="002D7681"/>
    <w:rsid w:val="002E151E"/>
    <w:rsid w:val="002E3CE7"/>
    <w:rsid w:val="002E712E"/>
    <w:rsid w:val="002F4A91"/>
    <w:rsid w:val="002F5DDE"/>
    <w:rsid w:val="00301060"/>
    <w:rsid w:val="00301739"/>
    <w:rsid w:val="003046D7"/>
    <w:rsid w:val="00306C06"/>
    <w:rsid w:val="003073D0"/>
    <w:rsid w:val="00311A19"/>
    <w:rsid w:val="00311B4E"/>
    <w:rsid w:val="003152CB"/>
    <w:rsid w:val="00316DCF"/>
    <w:rsid w:val="00323B10"/>
    <w:rsid w:val="003246F6"/>
    <w:rsid w:val="00325120"/>
    <w:rsid w:val="003268DF"/>
    <w:rsid w:val="00330697"/>
    <w:rsid w:val="00331EDC"/>
    <w:rsid w:val="00333081"/>
    <w:rsid w:val="003332F2"/>
    <w:rsid w:val="00333AD4"/>
    <w:rsid w:val="0033487C"/>
    <w:rsid w:val="003363C7"/>
    <w:rsid w:val="003366B2"/>
    <w:rsid w:val="00343C80"/>
    <w:rsid w:val="00344703"/>
    <w:rsid w:val="003461FA"/>
    <w:rsid w:val="00350B34"/>
    <w:rsid w:val="00351E53"/>
    <w:rsid w:val="00351EF9"/>
    <w:rsid w:val="00352CE8"/>
    <w:rsid w:val="00352F87"/>
    <w:rsid w:val="00354907"/>
    <w:rsid w:val="0035573D"/>
    <w:rsid w:val="003575AA"/>
    <w:rsid w:val="00361DD6"/>
    <w:rsid w:val="00362F54"/>
    <w:rsid w:val="003654C4"/>
    <w:rsid w:val="003664D2"/>
    <w:rsid w:val="00366AB7"/>
    <w:rsid w:val="00366BC8"/>
    <w:rsid w:val="00370A1B"/>
    <w:rsid w:val="003732AB"/>
    <w:rsid w:val="00374A9C"/>
    <w:rsid w:val="00380133"/>
    <w:rsid w:val="00384574"/>
    <w:rsid w:val="00385658"/>
    <w:rsid w:val="00385D6F"/>
    <w:rsid w:val="003876DB"/>
    <w:rsid w:val="00390151"/>
    <w:rsid w:val="00391EEB"/>
    <w:rsid w:val="0039303A"/>
    <w:rsid w:val="00393219"/>
    <w:rsid w:val="003941E4"/>
    <w:rsid w:val="00394639"/>
    <w:rsid w:val="003A08AB"/>
    <w:rsid w:val="003A1A6A"/>
    <w:rsid w:val="003A1DA9"/>
    <w:rsid w:val="003A5264"/>
    <w:rsid w:val="003A5D95"/>
    <w:rsid w:val="003A64BD"/>
    <w:rsid w:val="003B0014"/>
    <w:rsid w:val="003B016A"/>
    <w:rsid w:val="003B08AC"/>
    <w:rsid w:val="003B3D72"/>
    <w:rsid w:val="003B65B3"/>
    <w:rsid w:val="003B66B9"/>
    <w:rsid w:val="003C3E27"/>
    <w:rsid w:val="003C55E0"/>
    <w:rsid w:val="003C6081"/>
    <w:rsid w:val="003C7A88"/>
    <w:rsid w:val="003D0210"/>
    <w:rsid w:val="003D2AA7"/>
    <w:rsid w:val="003D4EF9"/>
    <w:rsid w:val="003D75A0"/>
    <w:rsid w:val="003E11F1"/>
    <w:rsid w:val="003E1852"/>
    <w:rsid w:val="003E2163"/>
    <w:rsid w:val="003E31E8"/>
    <w:rsid w:val="003E394C"/>
    <w:rsid w:val="003F27F9"/>
    <w:rsid w:val="003F2DAA"/>
    <w:rsid w:val="003F58F4"/>
    <w:rsid w:val="003F60DC"/>
    <w:rsid w:val="003F6565"/>
    <w:rsid w:val="003F7F32"/>
    <w:rsid w:val="0040436D"/>
    <w:rsid w:val="0040470A"/>
    <w:rsid w:val="00405DFF"/>
    <w:rsid w:val="00412CE5"/>
    <w:rsid w:val="00414DA6"/>
    <w:rsid w:val="00415739"/>
    <w:rsid w:val="0041651B"/>
    <w:rsid w:val="00416C74"/>
    <w:rsid w:val="004222AC"/>
    <w:rsid w:val="0042418B"/>
    <w:rsid w:val="00424CE0"/>
    <w:rsid w:val="00426191"/>
    <w:rsid w:val="00427945"/>
    <w:rsid w:val="004337BF"/>
    <w:rsid w:val="004358D7"/>
    <w:rsid w:val="00435A35"/>
    <w:rsid w:val="00436391"/>
    <w:rsid w:val="00437041"/>
    <w:rsid w:val="00437B80"/>
    <w:rsid w:val="00437EDB"/>
    <w:rsid w:val="00443057"/>
    <w:rsid w:val="0044385A"/>
    <w:rsid w:val="00450855"/>
    <w:rsid w:val="004526B2"/>
    <w:rsid w:val="00452746"/>
    <w:rsid w:val="00454110"/>
    <w:rsid w:val="004560B5"/>
    <w:rsid w:val="004576D1"/>
    <w:rsid w:val="004579A8"/>
    <w:rsid w:val="0046148E"/>
    <w:rsid w:val="00465397"/>
    <w:rsid w:val="00465A6F"/>
    <w:rsid w:val="0046673B"/>
    <w:rsid w:val="00473D69"/>
    <w:rsid w:val="00475AF8"/>
    <w:rsid w:val="00480354"/>
    <w:rsid w:val="00480DE5"/>
    <w:rsid w:val="0048550A"/>
    <w:rsid w:val="0048670C"/>
    <w:rsid w:val="00493FF9"/>
    <w:rsid w:val="0049442B"/>
    <w:rsid w:val="004A1F58"/>
    <w:rsid w:val="004A2BB1"/>
    <w:rsid w:val="004A325E"/>
    <w:rsid w:val="004A3776"/>
    <w:rsid w:val="004A5D4B"/>
    <w:rsid w:val="004A71A7"/>
    <w:rsid w:val="004B143D"/>
    <w:rsid w:val="004B711D"/>
    <w:rsid w:val="004B7D8D"/>
    <w:rsid w:val="004C0932"/>
    <w:rsid w:val="004C3ACE"/>
    <w:rsid w:val="004C4126"/>
    <w:rsid w:val="004C5345"/>
    <w:rsid w:val="004C75C0"/>
    <w:rsid w:val="004D1446"/>
    <w:rsid w:val="004D3C14"/>
    <w:rsid w:val="004D4630"/>
    <w:rsid w:val="004D4BBE"/>
    <w:rsid w:val="004E429D"/>
    <w:rsid w:val="004F03CD"/>
    <w:rsid w:val="004F136F"/>
    <w:rsid w:val="004F2606"/>
    <w:rsid w:val="004F494F"/>
    <w:rsid w:val="004F5626"/>
    <w:rsid w:val="004F7EA1"/>
    <w:rsid w:val="00500E87"/>
    <w:rsid w:val="005020C3"/>
    <w:rsid w:val="005032A5"/>
    <w:rsid w:val="00504008"/>
    <w:rsid w:val="005102D1"/>
    <w:rsid w:val="00513C24"/>
    <w:rsid w:val="005160BA"/>
    <w:rsid w:val="00517948"/>
    <w:rsid w:val="00522FD2"/>
    <w:rsid w:val="005278FD"/>
    <w:rsid w:val="00527E75"/>
    <w:rsid w:val="00530822"/>
    <w:rsid w:val="0053590C"/>
    <w:rsid w:val="00540DA9"/>
    <w:rsid w:val="005431A5"/>
    <w:rsid w:val="005446FB"/>
    <w:rsid w:val="00545877"/>
    <w:rsid w:val="00546082"/>
    <w:rsid w:val="00546D99"/>
    <w:rsid w:val="00556B4E"/>
    <w:rsid w:val="00560C01"/>
    <w:rsid w:val="005610F2"/>
    <w:rsid w:val="00562AC1"/>
    <w:rsid w:val="00563BA9"/>
    <w:rsid w:val="00571ACF"/>
    <w:rsid w:val="00571C5D"/>
    <w:rsid w:val="00573B0F"/>
    <w:rsid w:val="00581FA4"/>
    <w:rsid w:val="005851CF"/>
    <w:rsid w:val="00585687"/>
    <w:rsid w:val="00585D34"/>
    <w:rsid w:val="00594D53"/>
    <w:rsid w:val="005956A2"/>
    <w:rsid w:val="005A77E1"/>
    <w:rsid w:val="005B0460"/>
    <w:rsid w:val="005B0B48"/>
    <w:rsid w:val="005B12CF"/>
    <w:rsid w:val="005B3473"/>
    <w:rsid w:val="005B45EC"/>
    <w:rsid w:val="005B68E5"/>
    <w:rsid w:val="005B7646"/>
    <w:rsid w:val="005C364E"/>
    <w:rsid w:val="005C7256"/>
    <w:rsid w:val="005D1DFA"/>
    <w:rsid w:val="005D30A0"/>
    <w:rsid w:val="005D6CBE"/>
    <w:rsid w:val="005E3BC8"/>
    <w:rsid w:val="005E4D0A"/>
    <w:rsid w:val="005E5AD9"/>
    <w:rsid w:val="005E7E5A"/>
    <w:rsid w:val="005F2617"/>
    <w:rsid w:val="005F2791"/>
    <w:rsid w:val="005F2C53"/>
    <w:rsid w:val="005F4D19"/>
    <w:rsid w:val="005F543C"/>
    <w:rsid w:val="005F63CF"/>
    <w:rsid w:val="005F6983"/>
    <w:rsid w:val="005F7374"/>
    <w:rsid w:val="005F7BF8"/>
    <w:rsid w:val="0060710B"/>
    <w:rsid w:val="006073A5"/>
    <w:rsid w:val="0060743C"/>
    <w:rsid w:val="0061029C"/>
    <w:rsid w:val="0061241A"/>
    <w:rsid w:val="00613720"/>
    <w:rsid w:val="00613FC7"/>
    <w:rsid w:val="00617393"/>
    <w:rsid w:val="00617844"/>
    <w:rsid w:val="006179A3"/>
    <w:rsid w:val="00621C34"/>
    <w:rsid w:val="00622F11"/>
    <w:rsid w:val="00626024"/>
    <w:rsid w:val="0062666F"/>
    <w:rsid w:val="00626C33"/>
    <w:rsid w:val="006301E2"/>
    <w:rsid w:val="00632505"/>
    <w:rsid w:val="00632DE5"/>
    <w:rsid w:val="00633C5B"/>
    <w:rsid w:val="00634E3A"/>
    <w:rsid w:val="00641868"/>
    <w:rsid w:val="00641CB8"/>
    <w:rsid w:val="00642385"/>
    <w:rsid w:val="00642C38"/>
    <w:rsid w:val="006430AA"/>
    <w:rsid w:val="00646415"/>
    <w:rsid w:val="00651E71"/>
    <w:rsid w:val="00657D5C"/>
    <w:rsid w:val="00665269"/>
    <w:rsid w:val="00665B51"/>
    <w:rsid w:val="00666EEB"/>
    <w:rsid w:val="00667301"/>
    <w:rsid w:val="00670ADB"/>
    <w:rsid w:val="006757CD"/>
    <w:rsid w:val="0068410E"/>
    <w:rsid w:val="00686A9C"/>
    <w:rsid w:val="00693C8E"/>
    <w:rsid w:val="00693D3F"/>
    <w:rsid w:val="00694F1F"/>
    <w:rsid w:val="00695E9C"/>
    <w:rsid w:val="006A174C"/>
    <w:rsid w:val="006A18D1"/>
    <w:rsid w:val="006A6F47"/>
    <w:rsid w:val="006B2675"/>
    <w:rsid w:val="006B4423"/>
    <w:rsid w:val="006B5097"/>
    <w:rsid w:val="006C3997"/>
    <w:rsid w:val="006C3CCF"/>
    <w:rsid w:val="006C4680"/>
    <w:rsid w:val="006C74E5"/>
    <w:rsid w:val="006D115A"/>
    <w:rsid w:val="006D21EA"/>
    <w:rsid w:val="006D4BF0"/>
    <w:rsid w:val="006E279C"/>
    <w:rsid w:val="006E7A30"/>
    <w:rsid w:val="006F15C7"/>
    <w:rsid w:val="006F1D14"/>
    <w:rsid w:val="006F2CAE"/>
    <w:rsid w:val="006F5391"/>
    <w:rsid w:val="006F54BF"/>
    <w:rsid w:val="00702A2C"/>
    <w:rsid w:val="00702E5C"/>
    <w:rsid w:val="00707BDE"/>
    <w:rsid w:val="007121C0"/>
    <w:rsid w:val="0071342F"/>
    <w:rsid w:val="007236F5"/>
    <w:rsid w:val="00723839"/>
    <w:rsid w:val="00731189"/>
    <w:rsid w:val="0073202D"/>
    <w:rsid w:val="007320C6"/>
    <w:rsid w:val="00733B2D"/>
    <w:rsid w:val="00740EF6"/>
    <w:rsid w:val="007506CA"/>
    <w:rsid w:val="0075472D"/>
    <w:rsid w:val="00755BBA"/>
    <w:rsid w:val="007564E8"/>
    <w:rsid w:val="00757278"/>
    <w:rsid w:val="0076161B"/>
    <w:rsid w:val="00763EE9"/>
    <w:rsid w:val="0076496C"/>
    <w:rsid w:val="00765850"/>
    <w:rsid w:val="007668FC"/>
    <w:rsid w:val="00766F9B"/>
    <w:rsid w:val="007675B5"/>
    <w:rsid w:val="00767FA9"/>
    <w:rsid w:val="00786B4C"/>
    <w:rsid w:val="007934E6"/>
    <w:rsid w:val="007936B9"/>
    <w:rsid w:val="00795173"/>
    <w:rsid w:val="00795D72"/>
    <w:rsid w:val="007A1FEF"/>
    <w:rsid w:val="007A2F8A"/>
    <w:rsid w:val="007A35BD"/>
    <w:rsid w:val="007A388F"/>
    <w:rsid w:val="007A3F71"/>
    <w:rsid w:val="007A4D1B"/>
    <w:rsid w:val="007A5B91"/>
    <w:rsid w:val="007A6B85"/>
    <w:rsid w:val="007A6F8A"/>
    <w:rsid w:val="007A72FD"/>
    <w:rsid w:val="007B6673"/>
    <w:rsid w:val="007B6FC6"/>
    <w:rsid w:val="007C0A7F"/>
    <w:rsid w:val="007C389F"/>
    <w:rsid w:val="007C5FF4"/>
    <w:rsid w:val="007C662A"/>
    <w:rsid w:val="007D0243"/>
    <w:rsid w:val="007D04E0"/>
    <w:rsid w:val="007D13A8"/>
    <w:rsid w:val="007D335B"/>
    <w:rsid w:val="007D41EE"/>
    <w:rsid w:val="007E3B51"/>
    <w:rsid w:val="007E5B10"/>
    <w:rsid w:val="007E66F1"/>
    <w:rsid w:val="007E6DE0"/>
    <w:rsid w:val="007E7298"/>
    <w:rsid w:val="007E7578"/>
    <w:rsid w:val="007F0709"/>
    <w:rsid w:val="007F1BC2"/>
    <w:rsid w:val="00800BC2"/>
    <w:rsid w:val="0080267E"/>
    <w:rsid w:val="00803CA2"/>
    <w:rsid w:val="00807038"/>
    <w:rsid w:val="0080777D"/>
    <w:rsid w:val="0081146A"/>
    <w:rsid w:val="00812609"/>
    <w:rsid w:val="0081294C"/>
    <w:rsid w:val="00812C11"/>
    <w:rsid w:val="00815F64"/>
    <w:rsid w:val="00816732"/>
    <w:rsid w:val="008200B6"/>
    <w:rsid w:val="00820CF0"/>
    <w:rsid w:val="00822089"/>
    <w:rsid w:val="00822833"/>
    <w:rsid w:val="0083016A"/>
    <w:rsid w:val="008331E1"/>
    <w:rsid w:val="0083425F"/>
    <w:rsid w:val="00840BCB"/>
    <w:rsid w:val="008423B8"/>
    <w:rsid w:val="00843607"/>
    <w:rsid w:val="0084362B"/>
    <w:rsid w:val="00847472"/>
    <w:rsid w:val="00850635"/>
    <w:rsid w:val="008507CB"/>
    <w:rsid w:val="008625DD"/>
    <w:rsid w:val="0086617F"/>
    <w:rsid w:val="00867DA6"/>
    <w:rsid w:val="0087258D"/>
    <w:rsid w:val="00872836"/>
    <w:rsid w:val="00875D05"/>
    <w:rsid w:val="008764C7"/>
    <w:rsid w:val="00877C36"/>
    <w:rsid w:val="0088165B"/>
    <w:rsid w:val="00882666"/>
    <w:rsid w:val="00887C29"/>
    <w:rsid w:val="00894A75"/>
    <w:rsid w:val="008A1724"/>
    <w:rsid w:val="008A21E9"/>
    <w:rsid w:val="008A3923"/>
    <w:rsid w:val="008A3D91"/>
    <w:rsid w:val="008A5010"/>
    <w:rsid w:val="008A5711"/>
    <w:rsid w:val="008A6692"/>
    <w:rsid w:val="008B06B1"/>
    <w:rsid w:val="008B0E8E"/>
    <w:rsid w:val="008B71F8"/>
    <w:rsid w:val="008C347A"/>
    <w:rsid w:val="008D0491"/>
    <w:rsid w:val="008D1A90"/>
    <w:rsid w:val="008D1AD6"/>
    <w:rsid w:val="008D1F43"/>
    <w:rsid w:val="008D22CE"/>
    <w:rsid w:val="008D304B"/>
    <w:rsid w:val="008D6993"/>
    <w:rsid w:val="008D70CD"/>
    <w:rsid w:val="008D7AB9"/>
    <w:rsid w:val="008E005F"/>
    <w:rsid w:val="008E1258"/>
    <w:rsid w:val="008E5079"/>
    <w:rsid w:val="008E5B05"/>
    <w:rsid w:val="008F0A39"/>
    <w:rsid w:val="008F3486"/>
    <w:rsid w:val="008F47FF"/>
    <w:rsid w:val="008F7FE6"/>
    <w:rsid w:val="008F7FEF"/>
    <w:rsid w:val="00902014"/>
    <w:rsid w:val="00905227"/>
    <w:rsid w:val="00905F43"/>
    <w:rsid w:val="00906A2E"/>
    <w:rsid w:val="00906DC7"/>
    <w:rsid w:val="00906FCC"/>
    <w:rsid w:val="00907496"/>
    <w:rsid w:val="00910004"/>
    <w:rsid w:val="009102C8"/>
    <w:rsid w:val="00910486"/>
    <w:rsid w:val="00910658"/>
    <w:rsid w:val="00910929"/>
    <w:rsid w:val="00911AF8"/>
    <w:rsid w:val="00913DA5"/>
    <w:rsid w:val="0091589C"/>
    <w:rsid w:val="0091600D"/>
    <w:rsid w:val="009169A5"/>
    <w:rsid w:val="00917D02"/>
    <w:rsid w:val="009224E3"/>
    <w:rsid w:val="00922B22"/>
    <w:rsid w:val="00922F15"/>
    <w:rsid w:val="00923FFC"/>
    <w:rsid w:val="009259CD"/>
    <w:rsid w:val="00925B57"/>
    <w:rsid w:val="009265C7"/>
    <w:rsid w:val="00926B21"/>
    <w:rsid w:val="00926BA0"/>
    <w:rsid w:val="00930B09"/>
    <w:rsid w:val="00933446"/>
    <w:rsid w:val="00933C60"/>
    <w:rsid w:val="0093479B"/>
    <w:rsid w:val="00934EA4"/>
    <w:rsid w:val="00935141"/>
    <w:rsid w:val="0093561D"/>
    <w:rsid w:val="009413BC"/>
    <w:rsid w:val="00942D26"/>
    <w:rsid w:val="00944E06"/>
    <w:rsid w:val="00944F9F"/>
    <w:rsid w:val="00945C94"/>
    <w:rsid w:val="0095090A"/>
    <w:rsid w:val="00951B16"/>
    <w:rsid w:val="0095255B"/>
    <w:rsid w:val="009527FA"/>
    <w:rsid w:val="0095293C"/>
    <w:rsid w:val="00952E5C"/>
    <w:rsid w:val="009539E7"/>
    <w:rsid w:val="00953B58"/>
    <w:rsid w:val="00965638"/>
    <w:rsid w:val="00965C7D"/>
    <w:rsid w:val="009727DF"/>
    <w:rsid w:val="00973521"/>
    <w:rsid w:val="00975AA3"/>
    <w:rsid w:val="00975D45"/>
    <w:rsid w:val="00977F8A"/>
    <w:rsid w:val="009810C0"/>
    <w:rsid w:val="0098421B"/>
    <w:rsid w:val="009847F6"/>
    <w:rsid w:val="00987F7F"/>
    <w:rsid w:val="00992CA8"/>
    <w:rsid w:val="00993F02"/>
    <w:rsid w:val="00994A3B"/>
    <w:rsid w:val="00995C72"/>
    <w:rsid w:val="009960FC"/>
    <w:rsid w:val="0099724C"/>
    <w:rsid w:val="00997BF4"/>
    <w:rsid w:val="009A013F"/>
    <w:rsid w:val="009A1644"/>
    <w:rsid w:val="009A3934"/>
    <w:rsid w:val="009A64B9"/>
    <w:rsid w:val="009A66DE"/>
    <w:rsid w:val="009B0127"/>
    <w:rsid w:val="009C0F15"/>
    <w:rsid w:val="009C0F37"/>
    <w:rsid w:val="009C1B19"/>
    <w:rsid w:val="009C2F29"/>
    <w:rsid w:val="009C3705"/>
    <w:rsid w:val="009C4411"/>
    <w:rsid w:val="009C4716"/>
    <w:rsid w:val="009C5846"/>
    <w:rsid w:val="009C5FFE"/>
    <w:rsid w:val="009C6431"/>
    <w:rsid w:val="009C66E7"/>
    <w:rsid w:val="009C7225"/>
    <w:rsid w:val="009D0318"/>
    <w:rsid w:val="009D22C4"/>
    <w:rsid w:val="009D3EDC"/>
    <w:rsid w:val="009D6093"/>
    <w:rsid w:val="009E2862"/>
    <w:rsid w:val="009E3402"/>
    <w:rsid w:val="009E7A4A"/>
    <w:rsid w:val="009E7C31"/>
    <w:rsid w:val="009F03B2"/>
    <w:rsid w:val="009F2D5F"/>
    <w:rsid w:val="009F4377"/>
    <w:rsid w:val="009F4673"/>
    <w:rsid w:val="009F4F68"/>
    <w:rsid w:val="00A0281B"/>
    <w:rsid w:val="00A05A83"/>
    <w:rsid w:val="00A07A95"/>
    <w:rsid w:val="00A11A28"/>
    <w:rsid w:val="00A13F18"/>
    <w:rsid w:val="00A15D43"/>
    <w:rsid w:val="00A164C8"/>
    <w:rsid w:val="00A2556C"/>
    <w:rsid w:val="00A311F9"/>
    <w:rsid w:val="00A31650"/>
    <w:rsid w:val="00A3364C"/>
    <w:rsid w:val="00A34404"/>
    <w:rsid w:val="00A349C9"/>
    <w:rsid w:val="00A4079C"/>
    <w:rsid w:val="00A43886"/>
    <w:rsid w:val="00A43B3F"/>
    <w:rsid w:val="00A446FD"/>
    <w:rsid w:val="00A45EC8"/>
    <w:rsid w:val="00A51356"/>
    <w:rsid w:val="00A575EC"/>
    <w:rsid w:val="00A57D50"/>
    <w:rsid w:val="00A6695F"/>
    <w:rsid w:val="00A66FE2"/>
    <w:rsid w:val="00A67D4F"/>
    <w:rsid w:val="00A7169F"/>
    <w:rsid w:val="00A7283B"/>
    <w:rsid w:val="00A730E4"/>
    <w:rsid w:val="00A73D31"/>
    <w:rsid w:val="00A7707D"/>
    <w:rsid w:val="00A802CF"/>
    <w:rsid w:val="00A80B5A"/>
    <w:rsid w:val="00A8549D"/>
    <w:rsid w:val="00A87E9C"/>
    <w:rsid w:val="00A95045"/>
    <w:rsid w:val="00AA2DCE"/>
    <w:rsid w:val="00AA31AD"/>
    <w:rsid w:val="00AA37FE"/>
    <w:rsid w:val="00AB2988"/>
    <w:rsid w:val="00AB748B"/>
    <w:rsid w:val="00AC0B79"/>
    <w:rsid w:val="00AC2BBD"/>
    <w:rsid w:val="00AC4795"/>
    <w:rsid w:val="00AC7418"/>
    <w:rsid w:val="00AD0487"/>
    <w:rsid w:val="00AD0CD3"/>
    <w:rsid w:val="00AD2873"/>
    <w:rsid w:val="00AD2AA5"/>
    <w:rsid w:val="00AD2C4A"/>
    <w:rsid w:val="00AD460C"/>
    <w:rsid w:val="00AD644F"/>
    <w:rsid w:val="00AE0500"/>
    <w:rsid w:val="00AE0A42"/>
    <w:rsid w:val="00AE109F"/>
    <w:rsid w:val="00AE2AD9"/>
    <w:rsid w:val="00AE795D"/>
    <w:rsid w:val="00AF02B6"/>
    <w:rsid w:val="00AF3206"/>
    <w:rsid w:val="00AF50F5"/>
    <w:rsid w:val="00AF5F02"/>
    <w:rsid w:val="00B00219"/>
    <w:rsid w:val="00B05788"/>
    <w:rsid w:val="00B10A39"/>
    <w:rsid w:val="00B11E20"/>
    <w:rsid w:val="00B13D3A"/>
    <w:rsid w:val="00B1403D"/>
    <w:rsid w:val="00B14D74"/>
    <w:rsid w:val="00B1579C"/>
    <w:rsid w:val="00B1633A"/>
    <w:rsid w:val="00B20986"/>
    <w:rsid w:val="00B213D1"/>
    <w:rsid w:val="00B233AF"/>
    <w:rsid w:val="00B2474E"/>
    <w:rsid w:val="00B25027"/>
    <w:rsid w:val="00B250E3"/>
    <w:rsid w:val="00B2511A"/>
    <w:rsid w:val="00B26B7F"/>
    <w:rsid w:val="00B26BDC"/>
    <w:rsid w:val="00B30A2E"/>
    <w:rsid w:val="00B342FB"/>
    <w:rsid w:val="00B34AB4"/>
    <w:rsid w:val="00B3635A"/>
    <w:rsid w:val="00B4453D"/>
    <w:rsid w:val="00B447E1"/>
    <w:rsid w:val="00B510A7"/>
    <w:rsid w:val="00B545DB"/>
    <w:rsid w:val="00B54738"/>
    <w:rsid w:val="00B56CDA"/>
    <w:rsid w:val="00B57827"/>
    <w:rsid w:val="00B6011E"/>
    <w:rsid w:val="00B61325"/>
    <w:rsid w:val="00B6213D"/>
    <w:rsid w:val="00B629A2"/>
    <w:rsid w:val="00B73240"/>
    <w:rsid w:val="00B7630C"/>
    <w:rsid w:val="00B76BE4"/>
    <w:rsid w:val="00B80BB1"/>
    <w:rsid w:val="00B82AE7"/>
    <w:rsid w:val="00B84878"/>
    <w:rsid w:val="00B8583E"/>
    <w:rsid w:val="00B87068"/>
    <w:rsid w:val="00B9060C"/>
    <w:rsid w:val="00BA2C19"/>
    <w:rsid w:val="00BA4B28"/>
    <w:rsid w:val="00BA5031"/>
    <w:rsid w:val="00BA5720"/>
    <w:rsid w:val="00BB28BB"/>
    <w:rsid w:val="00BB4050"/>
    <w:rsid w:val="00BC1940"/>
    <w:rsid w:val="00BC1DED"/>
    <w:rsid w:val="00BC228B"/>
    <w:rsid w:val="00BC245F"/>
    <w:rsid w:val="00BC31AE"/>
    <w:rsid w:val="00BC44A3"/>
    <w:rsid w:val="00BC5C71"/>
    <w:rsid w:val="00BC77AC"/>
    <w:rsid w:val="00BD2294"/>
    <w:rsid w:val="00BD26C0"/>
    <w:rsid w:val="00BD2F87"/>
    <w:rsid w:val="00BD3236"/>
    <w:rsid w:val="00BD37A4"/>
    <w:rsid w:val="00BD709B"/>
    <w:rsid w:val="00BD7F15"/>
    <w:rsid w:val="00BE214E"/>
    <w:rsid w:val="00BE25F8"/>
    <w:rsid w:val="00BE6CAE"/>
    <w:rsid w:val="00BE700F"/>
    <w:rsid w:val="00BE7FB7"/>
    <w:rsid w:val="00BF16FB"/>
    <w:rsid w:val="00BF3AD0"/>
    <w:rsid w:val="00BF452A"/>
    <w:rsid w:val="00BF4E2D"/>
    <w:rsid w:val="00C00E27"/>
    <w:rsid w:val="00C0102F"/>
    <w:rsid w:val="00C01CF6"/>
    <w:rsid w:val="00C02C78"/>
    <w:rsid w:val="00C02DE0"/>
    <w:rsid w:val="00C03CF9"/>
    <w:rsid w:val="00C04A85"/>
    <w:rsid w:val="00C05CC8"/>
    <w:rsid w:val="00C124DE"/>
    <w:rsid w:val="00C12B0D"/>
    <w:rsid w:val="00C13DD0"/>
    <w:rsid w:val="00C153A2"/>
    <w:rsid w:val="00C225D9"/>
    <w:rsid w:val="00C22B23"/>
    <w:rsid w:val="00C23958"/>
    <w:rsid w:val="00C2531A"/>
    <w:rsid w:val="00C25C7E"/>
    <w:rsid w:val="00C31906"/>
    <w:rsid w:val="00C32C85"/>
    <w:rsid w:val="00C34621"/>
    <w:rsid w:val="00C3472E"/>
    <w:rsid w:val="00C348F4"/>
    <w:rsid w:val="00C37278"/>
    <w:rsid w:val="00C37B0A"/>
    <w:rsid w:val="00C41870"/>
    <w:rsid w:val="00C41A8A"/>
    <w:rsid w:val="00C44C67"/>
    <w:rsid w:val="00C468D0"/>
    <w:rsid w:val="00C46C37"/>
    <w:rsid w:val="00C53BFB"/>
    <w:rsid w:val="00C53CE7"/>
    <w:rsid w:val="00C53D01"/>
    <w:rsid w:val="00C5558B"/>
    <w:rsid w:val="00C55687"/>
    <w:rsid w:val="00C5746F"/>
    <w:rsid w:val="00C57BB2"/>
    <w:rsid w:val="00C60C13"/>
    <w:rsid w:val="00C611F3"/>
    <w:rsid w:val="00C61B0A"/>
    <w:rsid w:val="00C64919"/>
    <w:rsid w:val="00C7058A"/>
    <w:rsid w:val="00C74273"/>
    <w:rsid w:val="00C812F2"/>
    <w:rsid w:val="00C82CEB"/>
    <w:rsid w:val="00C87787"/>
    <w:rsid w:val="00C9155F"/>
    <w:rsid w:val="00C93EBA"/>
    <w:rsid w:val="00CA134C"/>
    <w:rsid w:val="00CA6A22"/>
    <w:rsid w:val="00CB08BC"/>
    <w:rsid w:val="00CB247E"/>
    <w:rsid w:val="00CB3732"/>
    <w:rsid w:val="00CB393D"/>
    <w:rsid w:val="00CC2492"/>
    <w:rsid w:val="00CC305D"/>
    <w:rsid w:val="00CD0147"/>
    <w:rsid w:val="00CE2DD3"/>
    <w:rsid w:val="00CE35FB"/>
    <w:rsid w:val="00CE5E46"/>
    <w:rsid w:val="00CE640F"/>
    <w:rsid w:val="00CE6C1B"/>
    <w:rsid w:val="00CF1953"/>
    <w:rsid w:val="00CF1C22"/>
    <w:rsid w:val="00CF38FB"/>
    <w:rsid w:val="00CF4507"/>
    <w:rsid w:val="00CF4656"/>
    <w:rsid w:val="00CF51C3"/>
    <w:rsid w:val="00CF5C26"/>
    <w:rsid w:val="00CF797B"/>
    <w:rsid w:val="00D03351"/>
    <w:rsid w:val="00D05978"/>
    <w:rsid w:val="00D06328"/>
    <w:rsid w:val="00D11EFB"/>
    <w:rsid w:val="00D12FF2"/>
    <w:rsid w:val="00D13352"/>
    <w:rsid w:val="00D14023"/>
    <w:rsid w:val="00D16873"/>
    <w:rsid w:val="00D17C57"/>
    <w:rsid w:val="00D20376"/>
    <w:rsid w:val="00D21B7D"/>
    <w:rsid w:val="00D22419"/>
    <w:rsid w:val="00D2515A"/>
    <w:rsid w:val="00D268F9"/>
    <w:rsid w:val="00D27FA1"/>
    <w:rsid w:val="00D32F77"/>
    <w:rsid w:val="00D33822"/>
    <w:rsid w:val="00D33C35"/>
    <w:rsid w:val="00D340A5"/>
    <w:rsid w:val="00D3615E"/>
    <w:rsid w:val="00D3692D"/>
    <w:rsid w:val="00D3719A"/>
    <w:rsid w:val="00D372E1"/>
    <w:rsid w:val="00D378EB"/>
    <w:rsid w:val="00D37E43"/>
    <w:rsid w:val="00D46DFA"/>
    <w:rsid w:val="00D500CA"/>
    <w:rsid w:val="00D5047D"/>
    <w:rsid w:val="00D51336"/>
    <w:rsid w:val="00D52AD1"/>
    <w:rsid w:val="00D5410A"/>
    <w:rsid w:val="00D54126"/>
    <w:rsid w:val="00D6030B"/>
    <w:rsid w:val="00D62798"/>
    <w:rsid w:val="00D62ECD"/>
    <w:rsid w:val="00D63C02"/>
    <w:rsid w:val="00D67A64"/>
    <w:rsid w:val="00D70A32"/>
    <w:rsid w:val="00D72445"/>
    <w:rsid w:val="00D7316F"/>
    <w:rsid w:val="00D763A0"/>
    <w:rsid w:val="00D77016"/>
    <w:rsid w:val="00D778C1"/>
    <w:rsid w:val="00D83CED"/>
    <w:rsid w:val="00D85245"/>
    <w:rsid w:val="00D8794B"/>
    <w:rsid w:val="00D9696C"/>
    <w:rsid w:val="00D978B5"/>
    <w:rsid w:val="00DA08BB"/>
    <w:rsid w:val="00DA1B73"/>
    <w:rsid w:val="00DA252D"/>
    <w:rsid w:val="00DA44E9"/>
    <w:rsid w:val="00DA6BDF"/>
    <w:rsid w:val="00DA781B"/>
    <w:rsid w:val="00DB1CD1"/>
    <w:rsid w:val="00DB4485"/>
    <w:rsid w:val="00DB470D"/>
    <w:rsid w:val="00DB7ED2"/>
    <w:rsid w:val="00DC0F44"/>
    <w:rsid w:val="00DC474C"/>
    <w:rsid w:val="00DC5D58"/>
    <w:rsid w:val="00DD1197"/>
    <w:rsid w:val="00DD5663"/>
    <w:rsid w:val="00DD58E2"/>
    <w:rsid w:val="00DD64E4"/>
    <w:rsid w:val="00DE1230"/>
    <w:rsid w:val="00DE3A07"/>
    <w:rsid w:val="00DE45E9"/>
    <w:rsid w:val="00DF0DDC"/>
    <w:rsid w:val="00DF1CAF"/>
    <w:rsid w:val="00DF2AAF"/>
    <w:rsid w:val="00DF3D78"/>
    <w:rsid w:val="00DF4F47"/>
    <w:rsid w:val="00DF6D67"/>
    <w:rsid w:val="00E02BD1"/>
    <w:rsid w:val="00E0438A"/>
    <w:rsid w:val="00E10B5D"/>
    <w:rsid w:val="00E110D0"/>
    <w:rsid w:val="00E11D02"/>
    <w:rsid w:val="00E12DF6"/>
    <w:rsid w:val="00E12E64"/>
    <w:rsid w:val="00E14A96"/>
    <w:rsid w:val="00E21040"/>
    <w:rsid w:val="00E21D10"/>
    <w:rsid w:val="00E22B27"/>
    <w:rsid w:val="00E23589"/>
    <w:rsid w:val="00E242BF"/>
    <w:rsid w:val="00E2459C"/>
    <w:rsid w:val="00E27ACA"/>
    <w:rsid w:val="00E32860"/>
    <w:rsid w:val="00E329DF"/>
    <w:rsid w:val="00E35811"/>
    <w:rsid w:val="00E35BE0"/>
    <w:rsid w:val="00E37CBC"/>
    <w:rsid w:val="00E466B2"/>
    <w:rsid w:val="00E502FC"/>
    <w:rsid w:val="00E50E39"/>
    <w:rsid w:val="00E51757"/>
    <w:rsid w:val="00E52E4F"/>
    <w:rsid w:val="00E53A5F"/>
    <w:rsid w:val="00E567FF"/>
    <w:rsid w:val="00E60FE8"/>
    <w:rsid w:val="00E61A2E"/>
    <w:rsid w:val="00E62120"/>
    <w:rsid w:val="00E62C60"/>
    <w:rsid w:val="00E63020"/>
    <w:rsid w:val="00E6688B"/>
    <w:rsid w:val="00E67093"/>
    <w:rsid w:val="00E7565B"/>
    <w:rsid w:val="00E75CC9"/>
    <w:rsid w:val="00E81B6B"/>
    <w:rsid w:val="00E83149"/>
    <w:rsid w:val="00E856FA"/>
    <w:rsid w:val="00E87B28"/>
    <w:rsid w:val="00E87E7D"/>
    <w:rsid w:val="00E9234B"/>
    <w:rsid w:val="00E9320B"/>
    <w:rsid w:val="00E975D4"/>
    <w:rsid w:val="00EA1998"/>
    <w:rsid w:val="00EA6A48"/>
    <w:rsid w:val="00EA7076"/>
    <w:rsid w:val="00EA7D5A"/>
    <w:rsid w:val="00EB1C50"/>
    <w:rsid w:val="00EB344C"/>
    <w:rsid w:val="00EC1269"/>
    <w:rsid w:val="00EC2F4D"/>
    <w:rsid w:val="00EC3E18"/>
    <w:rsid w:val="00EC49C0"/>
    <w:rsid w:val="00ED035D"/>
    <w:rsid w:val="00ED3BD5"/>
    <w:rsid w:val="00ED543E"/>
    <w:rsid w:val="00ED6191"/>
    <w:rsid w:val="00ED6831"/>
    <w:rsid w:val="00EE1D60"/>
    <w:rsid w:val="00EE2543"/>
    <w:rsid w:val="00EE44DA"/>
    <w:rsid w:val="00EE5237"/>
    <w:rsid w:val="00EE75D2"/>
    <w:rsid w:val="00EF03B5"/>
    <w:rsid w:val="00EF0754"/>
    <w:rsid w:val="00EF285D"/>
    <w:rsid w:val="00EF3878"/>
    <w:rsid w:val="00EF4999"/>
    <w:rsid w:val="00EF6CE1"/>
    <w:rsid w:val="00EF6DD1"/>
    <w:rsid w:val="00EF6F67"/>
    <w:rsid w:val="00EF73EC"/>
    <w:rsid w:val="00EF7FA1"/>
    <w:rsid w:val="00F00E35"/>
    <w:rsid w:val="00F00FCE"/>
    <w:rsid w:val="00F02FB9"/>
    <w:rsid w:val="00F04AE3"/>
    <w:rsid w:val="00F1003E"/>
    <w:rsid w:val="00F12AEC"/>
    <w:rsid w:val="00F14791"/>
    <w:rsid w:val="00F22439"/>
    <w:rsid w:val="00F22C52"/>
    <w:rsid w:val="00F27D5F"/>
    <w:rsid w:val="00F31F76"/>
    <w:rsid w:val="00F34378"/>
    <w:rsid w:val="00F34897"/>
    <w:rsid w:val="00F34D03"/>
    <w:rsid w:val="00F35860"/>
    <w:rsid w:val="00F40408"/>
    <w:rsid w:val="00F459E6"/>
    <w:rsid w:val="00F47224"/>
    <w:rsid w:val="00F51AE4"/>
    <w:rsid w:val="00F538FD"/>
    <w:rsid w:val="00F5411C"/>
    <w:rsid w:val="00F54AC3"/>
    <w:rsid w:val="00F5558E"/>
    <w:rsid w:val="00F55B17"/>
    <w:rsid w:val="00F57375"/>
    <w:rsid w:val="00F60264"/>
    <w:rsid w:val="00F62C4D"/>
    <w:rsid w:val="00F743AA"/>
    <w:rsid w:val="00F76123"/>
    <w:rsid w:val="00F8227E"/>
    <w:rsid w:val="00F84687"/>
    <w:rsid w:val="00F8642E"/>
    <w:rsid w:val="00F915EF"/>
    <w:rsid w:val="00FA0E17"/>
    <w:rsid w:val="00FA4FE4"/>
    <w:rsid w:val="00FB0848"/>
    <w:rsid w:val="00FB1E26"/>
    <w:rsid w:val="00FB266C"/>
    <w:rsid w:val="00FB26D6"/>
    <w:rsid w:val="00FB4791"/>
    <w:rsid w:val="00FB5D4A"/>
    <w:rsid w:val="00FB6B9F"/>
    <w:rsid w:val="00FC140B"/>
    <w:rsid w:val="00FC36DC"/>
    <w:rsid w:val="00FC6186"/>
    <w:rsid w:val="00FC69D9"/>
    <w:rsid w:val="00FC78E1"/>
    <w:rsid w:val="00FD216A"/>
    <w:rsid w:val="00FD36AF"/>
    <w:rsid w:val="00FD43F1"/>
    <w:rsid w:val="00FD6958"/>
    <w:rsid w:val="00FE1596"/>
    <w:rsid w:val="00FE3246"/>
    <w:rsid w:val="00FE36E2"/>
    <w:rsid w:val="00FE3CB6"/>
    <w:rsid w:val="00FE5239"/>
    <w:rsid w:val="00FF088C"/>
    <w:rsid w:val="00FF35C3"/>
    <w:rsid w:val="00FF38C9"/>
    <w:rsid w:val="00FF779D"/>
    <w:rsid w:val="1C251E8C"/>
    <w:rsid w:val="73197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76BE4"/>
    <w:rPr>
      <w:sz w:val="18"/>
      <w:szCs w:val="18"/>
    </w:rPr>
  </w:style>
  <w:style w:type="paragraph" w:styleId="a4">
    <w:name w:val="footer"/>
    <w:basedOn w:val="a"/>
    <w:link w:val="Char0"/>
    <w:qFormat/>
    <w:rsid w:val="00B76BE4"/>
    <w:pPr>
      <w:tabs>
        <w:tab w:val="center" w:pos="4153"/>
        <w:tab w:val="right" w:pos="8306"/>
      </w:tabs>
      <w:snapToGrid w:val="0"/>
      <w:jc w:val="left"/>
    </w:pPr>
    <w:rPr>
      <w:sz w:val="18"/>
      <w:szCs w:val="18"/>
    </w:rPr>
  </w:style>
  <w:style w:type="paragraph" w:styleId="a5">
    <w:name w:val="header"/>
    <w:basedOn w:val="a"/>
    <w:link w:val="Char1"/>
    <w:rsid w:val="00B76BE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B76BE4"/>
    <w:rPr>
      <w:kern w:val="2"/>
      <w:sz w:val="18"/>
      <w:szCs w:val="18"/>
    </w:rPr>
  </w:style>
  <w:style w:type="character" w:customStyle="1" w:styleId="Char0">
    <w:name w:val="页脚 Char"/>
    <w:basedOn w:val="a0"/>
    <w:link w:val="a4"/>
    <w:rsid w:val="00B76BE4"/>
    <w:rPr>
      <w:kern w:val="2"/>
      <w:sz w:val="18"/>
      <w:szCs w:val="18"/>
    </w:rPr>
  </w:style>
  <w:style w:type="paragraph" w:customStyle="1" w:styleId="1">
    <w:name w:val="列出段落1"/>
    <w:basedOn w:val="a"/>
    <w:uiPriority w:val="34"/>
    <w:qFormat/>
    <w:rsid w:val="00B76BE4"/>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semiHidden/>
    <w:rsid w:val="00B76BE4"/>
    <w:rPr>
      <w:kern w:val="2"/>
      <w:sz w:val="18"/>
      <w:szCs w:val="18"/>
    </w:rPr>
  </w:style>
  <w:style w:type="character" w:styleId="a6">
    <w:name w:val="Strong"/>
    <w:basedOn w:val="a0"/>
    <w:uiPriority w:val="22"/>
    <w:qFormat/>
    <w:rsid w:val="00FD36AF"/>
    <w:rPr>
      <w:b/>
      <w:bCs/>
    </w:rPr>
  </w:style>
  <w:style w:type="paragraph" w:styleId="a7">
    <w:name w:val="List Paragraph"/>
    <w:basedOn w:val="a"/>
    <w:uiPriority w:val="34"/>
    <w:qFormat/>
    <w:rsid w:val="00FF779D"/>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492</Words>
  <Characters>2811</Characters>
  <Application>Microsoft Office Word</Application>
  <DocSecurity>0</DocSecurity>
  <Lines>23</Lines>
  <Paragraphs>6</Paragraphs>
  <ScaleCrop>false</ScaleCrop>
  <Company>微软中国</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公孙青</dc:creator>
  <cp:lastModifiedBy>杨永祥</cp:lastModifiedBy>
  <cp:revision>68</cp:revision>
  <dcterms:created xsi:type="dcterms:W3CDTF">2018-01-22T08:18:00Z</dcterms:created>
  <dcterms:modified xsi:type="dcterms:W3CDTF">2019-09-23T08:48:00Z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