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A890F" w14:textId="77777777" w:rsidR="00523113" w:rsidRDefault="000B5717" w:rsidP="00523113">
      <w:pPr>
        <w:jc w:val="center"/>
        <w:rPr>
          <w:rFonts w:ascii="宋体" w:hAnsi="宋体"/>
          <w:b/>
          <w:sz w:val="28"/>
          <w:szCs w:val="28"/>
        </w:rPr>
      </w:pPr>
      <w:r>
        <w:rPr>
          <w:rFonts w:ascii="宋体" w:hAnsi="宋体" w:hint="eastAsia"/>
          <w:b/>
          <w:sz w:val="28"/>
          <w:szCs w:val="28"/>
        </w:rPr>
        <w:t>投资者关系活动记录表</w:t>
      </w:r>
    </w:p>
    <w:p w14:paraId="7758C9FB" w14:textId="77777777" w:rsidR="00523113" w:rsidRDefault="000B5717" w:rsidP="00ED0E48">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证券代码：300096                                     证券简称：易联众</w:t>
      </w:r>
    </w:p>
    <w:p w14:paraId="2449919B" w14:textId="77777777" w:rsidR="000B5717" w:rsidRDefault="000B5717" w:rsidP="00ED0E48">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易联众信息技术股份有限公司投资者关系活动记录表</w:t>
      </w:r>
    </w:p>
    <w:p w14:paraId="35639EAE" w14:textId="75070166" w:rsidR="000B5717" w:rsidRDefault="000B5717" w:rsidP="000B5717">
      <w:pPr>
        <w:spacing w:line="400" w:lineRule="exact"/>
        <w:rPr>
          <w:rFonts w:ascii="宋体" w:hAnsi="宋体"/>
          <w:bCs/>
          <w:iCs/>
          <w:color w:val="000000"/>
          <w:sz w:val="24"/>
        </w:rPr>
      </w:pPr>
      <w:r>
        <w:rPr>
          <w:rFonts w:ascii="宋体" w:hAnsi="宋体" w:hint="eastAsia"/>
          <w:bCs/>
          <w:iCs/>
          <w:color w:val="000000"/>
          <w:sz w:val="24"/>
        </w:rPr>
        <w:t xml:space="preserve">                                                    编号：201</w:t>
      </w:r>
      <w:r w:rsidR="008B27A3">
        <w:rPr>
          <w:rFonts w:ascii="宋体" w:hAnsi="宋体"/>
          <w:bCs/>
          <w:iCs/>
          <w:color w:val="000000"/>
          <w:sz w:val="24"/>
        </w:rPr>
        <w:t>9</w:t>
      </w:r>
      <w:r>
        <w:rPr>
          <w:rFonts w:ascii="宋体" w:hAnsi="宋体" w:hint="eastAsia"/>
          <w:bCs/>
          <w:iCs/>
          <w:color w:val="000000"/>
          <w:sz w:val="24"/>
        </w:rPr>
        <w:t>-00</w:t>
      </w:r>
      <w:r w:rsidR="008B27A3">
        <w:rPr>
          <w:rFonts w:ascii="宋体" w:hAnsi="宋体"/>
          <w:bCs/>
          <w:iCs/>
          <w:color w:val="000000"/>
          <w:sz w:val="24"/>
        </w:rPr>
        <w:t>0</w:t>
      </w:r>
      <w:r w:rsidR="004D5B5A">
        <w:rPr>
          <w:rFonts w:ascii="宋体" w:hAnsi="宋体"/>
          <w:bCs/>
          <w:iCs/>
          <w:color w:val="000000"/>
          <w:sz w:val="24"/>
        </w:rPr>
        <w:t>5</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6800"/>
      </w:tblGrid>
      <w:tr w:rsidR="000B5717" w14:paraId="26086253" w14:textId="77777777" w:rsidTr="001A7E4E">
        <w:trPr>
          <w:trHeight w:val="2955"/>
          <w:jc w:val="center"/>
        </w:trPr>
        <w:tc>
          <w:tcPr>
            <w:tcW w:w="2181" w:type="dxa"/>
            <w:tcBorders>
              <w:top w:val="single" w:sz="4" w:space="0" w:color="auto"/>
              <w:left w:val="single" w:sz="4" w:space="0" w:color="auto"/>
              <w:bottom w:val="single" w:sz="4" w:space="0" w:color="auto"/>
              <w:right w:val="single" w:sz="4" w:space="0" w:color="auto"/>
            </w:tcBorders>
            <w:vAlign w:val="center"/>
          </w:tcPr>
          <w:p w14:paraId="49CB5BF7" w14:textId="77777777" w:rsidR="000B5717" w:rsidRDefault="000B5717" w:rsidP="00523113">
            <w:pPr>
              <w:spacing w:line="480" w:lineRule="atLeast"/>
              <w:rPr>
                <w:rFonts w:ascii="宋体" w:hAnsi="宋体"/>
                <w:bCs/>
                <w:iCs/>
                <w:color w:val="000000"/>
                <w:sz w:val="24"/>
              </w:rPr>
            </w:pPr>
            <w:r>
              <w:rPr>
                <w:rFonts w:ascii="宋体" w:hAnsi="宋体" w:hint="eastAsia"/>
                <w:bCs/>
                <w:iCs/>
                <w:color w:val="000000"/>
                <w:sz w:val="24"/>
              </w:rPr>
              <w:t>投资者关系活动类别</w:t>
            </w:r>
          </w:p>
          <w:p w14:paraId="1993FC02" w14:textId="77777777" w:rsidR="000B5717" w:rsidRDefault="000B5717" w:rsidP="00523113">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14:paraId="5D379411" w14:textId="77777777" w:rsidR="00E01FED" w:rsidRDefault="00E01FED" w:rsidP="00E01FED">
            <w:pPr>
              <w:spacing w:line="480" w:lineRule="atLeast"/>
              <w:rPr>
                <w:rFonts w:ascii="宋体" w:hAnsi="宋体"/>
                <w:bCs/>
                <w:iCs/>
                <w:color w:val="000000"/>
                <w:sz w:val="24"/>
              </w:rPr>
            </w:pPr>
            <w:r>
              <w:rPr>
                <w:rFonts w:ascii="Wingdings 2" w:hAnsi="Wingdings 2"/>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14:paraId="38384AFC" w14:textId="77777777"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14:paraId="62A17438" w14:textId="77777777"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66F47DE7" w14:textId="77777777" w:rsidR="00E01FED" w:rsidRDefault="00E01FED" w:rsidP="00E01FED">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B57220">
              <w:rPr>
                <w:rFonts w:ascii="宋体" w:hAnsi="宋体" w:hint="eastAsia"/>
                <w:sz w:val="28"/>
                <w:szCs w:val="28"/>
              </w:rPr>
              <w:t>现场参观</w:t>
            </w:r>
            <w:r>
              <w:rPr>
                <w:rFonts w:ascii="宋体" w:hAnsi="宋体" w:hint="eastAsia"/>
                <w:bCs/>
                <w:iCs/>
                <w:color w:val="000000"/>
                <w:sz w:val="24"/>
              </w:rPr>
              <w:tab/>
              <w:t>□</w:t>
            </w:r>
            <w:r>
              <w:rPr>
                <w:rFonts w:ascii="宋体" w:hAnsi="宋体" w:hint="eastAsia"/>
                <w:bCs/>
                <w:iCs/>
                <w:color w:val="000000"/>
                <w:sz w:val="24"/>
              </w:rPr>
              <w:tab/>
            </w:r>
            <w:r>
              <w:rPr>
                <w:rFonts w:ascii="宋体" w:hAnsi="宋体" w:hint="eastAsia"/>
                <w:sz w:val="28"/>
                <w:szCs w:val="28"/>
              </w:rPr>
              <w:t>一对一沟通</w:t>
            </w:r>
          </w:p>
          <w:p w14:paraId="4C8F06E5" w14:textId="77777777" w:rsidR="000B5717" w:rsidRDefault="00E01FED" w:rsidP="00E01FED">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w:t>
            </w:r>
            <w:r>
              <w:rPr>
                <w:rFonts w:ascii="宋体" w:hAnsi="宋体" w:hint="eastAsia"/>
                <w:sz w:val="28"/>
                <w:szCs w:val="28"/>
                <w:u w:val="single"/>
              </w:rPr>
              <w:t>请文字说明其他活动内容）</w:t>
            </w:r>
          </w:p>
        </w:tc>
      </w:tr>
      <w:tr w:rsidR="000B5717" w:rsidRPr="00002C68" w14:paraId="747411E6" w14:textId="77777777" w:rsidTr="001A7E4E">
        <w:trPr>
          <w:trHeight w:val="805"/>
          <w:jc w:val="center"/>
        </w:trPr>
        <w:tc>
          <w:tcPr>
            <w:tcW w:w="2181" w:type="dxa"/>
            <w:tcBorders>
              <w:top w:val="single" w:sz="4" w:space="0" w:color="auto"/>
              <w:left w:val="single" w:sz="4" w:space="0" w:color="auto"/>
              <w:bottom w:val="single" w:sz="4" w:space="0" w:color="auto"/>
              <w:right w:val="single" w:sz="4" w:space="0" w:color="auto"/>
            </w:tcBorders>
            <w:hideMark/>
          </w:tcPr>
          <w:p w14:paraId="2AB0C98B" w14:textId="77777777" w:rsidR="000B5717" w:rsidRDefault="000B5717">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800" w:type="dxa"/>
            <w:tcBorders>
              <w:top w:val="single" w:sz="4" w:space="0" w:color="auto"/>
              <w:left w:val="single" w:sz="4" w:space="0" w:color="auto"/>
              <w:bottom w:val="single" w:sz="4" w:space="0" w:color="auto"/>
              <w:right w:val="single" w:sz="4" w:space="0" w:color="auto"/>
            </w:tcBorders>
            <w:vAlign w:val="center"/>
            <w:hideMark/>
          </w:tcPr>
          <w:p w14:paraId="5B30A699" w14:textId="27A287FC" w:rsidR="0033321A" w:rsidRPr="00A413BF" w:rsidRDefault="00E303F3" w:rsidP="001A7E4E">
            <w:pPr>
              <w:autoSpaceDE w:val="0"/>
              <w:autoSpaceDN w:val="0"/>
              <w:adjustRightInd w:val="0"/>
              <w:rPr>
                <w:rFonts w:ascii="宋体" w:hAnsi="宋体" w:cs="宋体"/>
                <w:kern w:val="0"/>
                <w:sz w:val="28"/>
                <w:szCs w:val="28"/>
              </w:rPr>
            </w:pPr>
            <w:r>
              <w:rPr>
                <w:rFonts w:ascii="宋体" w:hAnsi="宋体" w:cs="宋体" w:hint="eastAsia"/>
                <w:kern w:val="0"/>
                <w:sz w:val="28"/>
                <w:szCs w:val="28"/>
              </w:rPr>
              <w:t>星展</w:t>
            </w:r>
            <w:r w:rsidR="004D5B5A">
              <w:rPr>
                <w:rFonts w:ascii="宋体" w:hAnsi="宋体" w:cs="宋体" w:hint="eastAsia"/>
                <w:kern w:val="0"/>
                <w:sz w:val="28"/>
                <w:szCs w:val="28"/>
              </w:rPr>
              <w:t>银行：江伟明</w:t>
            </w:r>
          </w:p>
        </w:tc>
      </w:tr>
      <w:tr w:rsidR="000B5717" w14:paraId="6A322D0C" w14:textId="77777777" w:rsidTr="001A7E4E">
        <w:trPr>
          <w:jc w:val="center"/>
        </w:trPr>
        <w:tc>
          <w:tcPr>
            <w:tcW w:w="2181" w:type="dxa"/>
            <w:tcBorders>
              <w:top w:val="single" w:sz="4" w:space="0" w:color="auto"/>
              <w:left w:val="single" w:sz="4" w:space="0" w:color="auto"/>
              <w:bottom w:val="single" w:sz="4" w:space="0" w:color="auto"/>
              <w:right w:val="single" w:sz="4" w:space="0" w:color="auto"/>
            </w:tcBorders>
            <w:hideMark/>
          </w:tcPr>
          <w:p w14:paraId="23DF87FD" w14:textId="77777777" w:rsidR="000B5717" w:rsidRDefault="000B5717">
            <w:pPr>
              <w:spacing w:line="480" w:lineRule="atLeast"/>
              <w:rPr>
                <w:rFonts w:ascii="宋体" w:hAnsi="宋体"/>
                <w:bCs/>
                <w:iCs/>
                <w:color w:val="000000"/>
                <w:sz w:val="24"/>
              </w:rPr>
            </w:pPr>
            <w:r>
              <w:rPr>
                <w:rFonts w:ascii="宋体" w:hAnsi="宋体" w:hint="eastAsia"/>
                <w:bCs/>
                <w:iCs/>
                <w:color w:val="000000"/>
                <w:sz w:val="24"/>
              </w:rPr>
              <w:t>时间</w:t>
            </w:r>
          </w:p>
        </w:tc>
        <w:tc>
          <w:tcPr>
            <w:tcW w:w="6800" w:type="dxa"/>
            <w:tcBorders>
              <w:top w:val="single" w:sz="4" w:space="0" w:color="auto"/>
              <w:left w:val="single" w:sz="4" w:space="0" w:color="auto"/>
              <w:bottom w:val="single" w:sz="4" w:space="0" w:color="auto"/>
              <w:right w:val="single" w:sz="4" w:space="0" w:color="auto"/>
            </w:tcBorders>
            <w:hideMark/>
          </w:tcPr>
          <w:p w14:paraId="5170A9E2" w14:textId="4ECE8666" w:rsidR="000B5717" w:rsidRPr="00755813" w:rsidRDefault="001A7E4E" w:rsidP="00D33C3C">
            <w:pPr>
              <w:spacing w:line="480" w:lineRule="atLeast"/>
              <w:rPr>
                <w:rFonts w:ascii="宋体" w:hAnsi="宋体"/>
                <w:bCs/>
                <w:iCs/>
                <w:color w:val="000000"/>
                <w:sz w:val="24"/>
              </w:rPr>
            </w:pPr>
            <w:r w:rsidRPr="00755813">
              <w:rPr>
                <w:rFonts w:ascii="宋体" w:hAnsi="宋体" w:cs="宋体" w:hint="eastAsia"/>
                <w:kern w:val="0"/>
                <w:sz w:val="28"/>
                <w:szCs w:val="28"/>
                <w:u w:val="single"/>
              </w:rPr>
              <w:t>201</w:t>
            </w:r>
            <w:r w:rsidR="008B27A3">
              <w:rPr>
                <w:rFonts w:ascii="宋体" w:hAnsi="宋体" w:cs="宋体"/>
                <w:kern w:val="0"/>
                <w:sz w:val="28"/>
                <w:szCs w:val="28"/>
                <w:u w:val="single"/>
              </w:rPr>
              <w:t>9</w:t>
            </w:r>
            <w:r w:rsidRPr="00755813">
              <w:rPr>
                <w:rFonts w:ascii="宋体" w:hAnsi="宋体" w:cs="宋体" w:hint="eastAsia"/>
                <w:kern w:val="0"/>
                <w:sz w:val="28"/>
                <w:szCs w:val="28"/>
              </w:rPr>
              <w:t>年</w:t>
            </w:r>
            <w:r w:rsidR="008B27A3">
              <w:rPr>
                <w:rFonts w:ascii="宋体" w:hAnsi="宋体" w:cs="宋体"/>
                <w:kern w:val="0"/>
                <w:sz w:val="28"/>
                <w:szCs w:val="28"/>
                <w:u w:val="single"/>
              </w:rPr>
              <w:t xml:space="preserve"> </w:t>
            </w:r>
            <w:r w:rsidR="00F72945">
              <w:rPr>
                <w:rFonts w:ascii="宋体" w:hAnsi="宋体" w:cs="宋体"/>
                <w:kern w:val="0"/>
                <w:sz w:val="28"/>
                <w:szCs w:val="28"/>
                <w:u w:val="single"/>
              </w:rPr>
              <w:t>9</w:t>
            </w:r>
            <w:r w:rsidR="008B27A3">
              <w:rPr>
                <w:rFonts w:ascii="宋体" w:hAnsi="宋体" w:cs="宋体"/>
                <w:kern w:val="0"/>
                <w:sz w:val="28"/>
                <w:szCs w:val="28"/>
                <w:u w:val="single"/>
              </w:rPr>
              <w:t xml:space="preserve"> </w:t>
            </w:r>
            <w:r w:rsidRPr="00755813">
              <w:rPr>
                <w:rFonts w:ascii="宋体" w:hAnsi="宋体" w:cs="宋体" w:hint="eastAsia"/>
                <w:kern w:val="0"/>
                <w:sz w:val="28"/>
                <w:szCs w:val="28"/>
              </w:rPr>
              <w:t>月</w:t>
            </w:r>
            <w:r w:rsidR="00EB5D91">
              <w:rPr>
                <w:rFonts w:ascii="宋体" w:hAnsi="宋体" w:cs="宋体" w:hint="eastAsia"/>
                <w:kern w:val="0"/>
                <w:sz w:val="28"/>
                <w:szCs w:val="28"/>
                <w:u w:val="single"/>
              </w:rPr>
              <w:t xml:space="preserve"> </w:t>
            </w:r>
            <w:r w:rsidR="004D5B5A">
              <w:rPr>
                <w:rFonts w:ascii="宋体" w:hAnsi="宋体" w:cs="宋体"/>
                <w:kern w:val="0"/>
                <w:sz w:val="28"/>
                <w:szCs w:val="28"/>
                <w:u w:val="single"/>
              </w:rPr>
              <w:t>2</w:t>
            </w:r>
            <w:r w:rsidR="00F72945">
              <w:rPr>
                <w:rFonts w:ascii="宋体" w:hAnsi="宋体" w:cs="宋体"/>
                <w:kern w:val="0"/>
                <w:sz w:val="28"/>
                <w:szCs w:val="28"/>
                <w:u w:val="single"/>
              </w:rPr>
              <w:t>0</w:t>
            </w:r>
            <w:r w:rsidR="00EB5D91">
              <w:rPr>
                <w:rFonts w:ascii="宋体" w:hAnsi="宋体" w:cs="宋体"/>
                <w:kern w:val="0"/>
                <w:sz w:val="28"/>
                <w:szCs w:val="28"/>
                <w:u w:val="single"/>
              </w:rPr>
              <w:t xml:space="preserve"> </w:t>
            </w:r>
            <w:r w:rsidRPr="00755813">
              <w:rPr>
                <w:rFonts w:ascii="宋体" w:hAnsi="宋体" w:cs="宋体" w:hint="eastAsia"/>
                <w:kern w:val="0"/>
                <w:sz w:val="28"/>
                <w:szCs w:val="28"/>
              </w:rPr>
              <w:t xml:space="preserve">日 </w:t>
            </w:r>
            <w:r w:rsidR="004D5B5A">
              <w:rPr>
                <w:rFonts w:ascii="宋体" w:hAnsi="宋体" w:cs="宋体" w:hint="eastAsia"/>
                <w:kern w:val="0"/>
                <w:sz w:val="28"/>
                <w:szCs w:val="28"/>
              </w:rPr>
              <w:t>下</w:t>
            </w:r>
            <w:r w:rsidRPr="00755813">
              <w:rPr>
                <w:rFonts w:ascii="宋体" w:hAnsi="宋体" w:cs="宋体" w:hint="eastAsia"/>
                <w:kern w:val="0"/>
                <w:sz w:val="28"/>
                <w:szCs w:val="28"/>
              </w:rPr>
              <w:t>午</w:t>
            </w:r>
            <w:r w:rsidR="00DE4068">
              <w:rPr>
                <w:rFonts w:ascii="宋体" w:hAnsi="宋体" w:cs="宋体"/>
                <w:kern w:val="0"/>
                <w:sz w:val="28"/>
                <w:szCs w:val="28"/>
              </w:rPr>
              <w:t>1</w:t>
            </w:r>
            <w:r w:rsidR="004D5B5A">
              <w:rPr>
                <w:rFonts w:ascii="宋体" w:hAnsi="宋体" w:cs="宋体"/>
                <w:kern w:val="0"/>
                <w:sz w:val="28"/>
                <w:szCs w:val="28"/>
              </w:rPr>
              <w:t>4</w:t>
            </w:r>
            <w:r w:rsidRPr="00755813">
              <w:rPr>
                <w:rFonts w:ascii="宋体" w:hAnsi="宋体" w:cs="宋体" w:hint="eastAsia"/>
                <w:kern w:val="0"/>
                <w:sz w:val="28"/>
                <w:szCs w:val="28"/>
              </w:rPr>
              <w:t>:</w:t>
            </w:r>
            <w:r w:rsidR="00F72945">
              <w:rPr>
                <w:rFonts w:ascii="宋体" w:hAnsi="宋体" w:cs="宋体"/>
                <w:kern w:val="0"/>
                <w:sz w:val="28"/>
                <w:szCs w:val="28"/>
              </w:rPr>
              <w:t>3</w:t>
            </w:r>
            <w:r>
              <w:rPr>
                <w:rFonts w:ascii="宋体" w:hAnsi="宋体" w:cs="宋体"/>
                <w:kern w:val="0"/>
                <w:sz w:val="28"/>
                <w:szCs w:val="28"/>
              </w:rPr>
              <w:t>0</w:t>
            </w:r>
            <w:r w:rsidRPr="00755813">
              <w:rPr>
                <w:rFonts w:ascii="宋体" w:hAnsi="宋体" w:cs="宋体" w:hint="eastAsia"/>
                <w:kern w:val="0"/>
                <w:sz w:val="28"/>
                <w:szCs w:val="28"/>
              </w:rPr>
              <w:t>-</w:t>
            </w:r>
            <w:r w:rsidR="004D5B5A">
              <w:rPr>
                <w:rFonts w:ascii="宋体" w:hAnsi="宋体" w:cs="宋体"/>
                <w:kern w:val="0"/>
                <w:sz w:val="28"/>
                <w:szCs w:val="28"/>
              </w:rPr>
              <w:t>1</w:t>
            </w:r>
            <w:r w:rsidR="00D33C3C">
              <w:rPr>
                <w:rFonts w:ascii="宋体" w:hAnsi="宋体" w:cs="宋体"/>
                <w:kern w:val="0"/>
                <w:sz w:val="28"/>
                <w:szCs w:val="28"/>
              </w:rPr>
              <w:t>6</w:t>
            </w:r>
            <w:r w:rsidRPr="00755813">
              <w:rPr>
                <w:rFonts w:ascii="宋体" w:hAnsi="宋体" w:cs="宋体" w:hint="eastAsia"/>
                <w:kern w:val="0"/>
                <w:sz w:val="28"/>
                <w:szCs w:val="28"/>
              </w:rPr>
              <w:t>:</w:t>
            </w:r>
            <w:r w:rsidR="00EB5D91">
              <w:rPr>
                <w:rFonts w:ascii="宋体" w:hAnsi="宋体" w:cs="宋体"/>
                <w:kern w:val="0"/>
                <w:sz w:val="28"/>
                <w:szCs w:val="28"/>
              </w:rPr>
              <w:t>3</w:t>
            </w:r>
            <w:r>
              <w:rPr>
                <w:rFonts w:ascii="宋体" w:hAnsi="宋体" w:cs="宋体"/>
                <w:kern w:val="0"/>
                <w:sz w:val="28"/>
                <w:szCs w:val="28"/>
              </w:rPr>
              <w:t>0</w:t>
            </w:r>
          </w:p>
        </w:tc>
      </w:tr>
      <w:tr w:rsidR="000B5717" w14:paraId="7B7E6FE6" w14:textId="77777777" w:rsidTr="001A7E4E">
        <w:trPr>
          <w:trHeight w:val="477"/>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14:paraId="21F71F6B" w14:textId="77777777" w:rsidR="000B5717" w:rsidRDefault="000B5717" w:rsidP="00755813">
            <w:pPr>
              <w:spacing w:line="480" w:lineRule="atLeast"/>
              <w:rPr>
                <w:rFonts w:ascii="宋体" w:hAnsi="宋体"/>
                <w:bCs/>
                <w:iCs/>
                <w:color w:val="000000"/>
                <w:sz w:val="24"/>
              </w:rPr>
            </w:pPr>
            <w:r>
              <w:rPr>
                <w:rFonts w:ascii="宋体" w:hAnsi="宋体" w:hint="eastAsia"/>
                <w:bCs/>
                <w:iCs/>
                <w:color w:val="000000"/>
                <w:sz w:val="24"/>
              </w:rPr>
              <w:t>地点</w:t>
            </w:r>
          </w:p>
        </w:tc>
        <w:tc>
          <w:tcPr>
            <w:tcW w:w="6800" w:type="dxa"/>
            <w:tcBorders>
              <w:top w:val="single" w:sz="4" w:space="0" w:color="auto"/>
              <w:left w:val="single" w:sz="4" w:space="0" w:color="auto"/>
              <w:bottom w:val="single" w:sz="4" w:space="0" w:color="auto"/>
              <w:right w:val="single" w:sz="4" w:space="0" w:color="auto"/>
            </w:tcBorders>
            <w:vAlign w:val="center"/>
            <w:hideMark/>
          </w:tcPr>
          <w:p w14:paraId="207D2197" w14:textId="77777777" w:rsidR="000B5717" w:rsidRPr="00002C68" w:rsidRDefault="00E01FED" w:rsidP="004615F5">
            <w:pPr>
              <w:spacing w:line="480" w:lineRule="atLeast"/>
              <w:rPr>
                <w:rFonts w:ascii="宋体" w:hAnsi="宋体" w:cs="宋体"/>
                <w:kern w:val="0"/>
                <w:sz w:val="28"/>
                <w:szCs w:val="28"/>
              </w:rPr>
            </w:pPr>
            <w:r>
              <w:rPr>
                <w:rFonts w:ascii="宋体" w:hAnsi="宋体" w:cs="宋体" w:hint="eastAsia"/>
                <w:kern w:val="0"/>
                <w:sz w:val="28"/>
                <w:szCs w:val="28"/>
              </w:rPr>
              <w:t>易联众公司</w:t>
            </w:r>
          </w:p>
        </w:tc>
      </w:tr>
      <w:tr w:rsidR="001A7E4E" w14:paraId="35E3CCBB" w14:textId="77777777" w:rsidTr="001A7E4E">
        <w:trPr>
          <w:trHeight w:val="58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14:paraId="3C97C6C9" w14:textId="77777777"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6800" w:type="dxa"/>
            <w:tcBorders>
              <w:top w:val="single" w:sz="4" w:space="0" w:color="auto"/>
              <w:left w:val="single" w:sz="4" w:space="0" w:color="auto"/>
              <w:bottom w:val="single" w:sz="4" w:space="0" w:color="auto"/>
              <w:right w:val="single" w:sz="4" w:space="0" w:color="auto"/>
            </w:tcBorders>
            <w:hideMark/>
          </w:tcPr>
          <w:p w14:paraId="4DE41A95" w14:textId="6AD8E871" w:rsidR="00D33C3C" w:rsidRDefault="001A7E4E" w:rsidP="00EF377C">
            <w:pPr>
              <w:spacing w:line="480" w:lineRule="atLeast"/>
              <w:rPr>
                <w:rFonts w:ascii="宋体" w:hAnsi="宋体" w:cs="宋体"/>
                <w:kern w:val="0"/>
                <w:sz w:val="28"/>
                <w:szCs w:val="28"/>
              </w:rPr>
            </w:pPr>
            <w:r>
              <w:rPr>
                <w:rFonts w:ascii="宋体" w:hAnsi="宋体" w:cs="宋体" w:hint="eastAsia"/>
                <w:kern w:val="0"/>
                <w:sz w:val="28"/>
                <w:szCs w:val="28"/>
              </w:rPr>
              <w:t xml:space="preserve">董事会秘书：李虹海  </w:t>
            </w:r>
            <w:r w:rsidR="00D33C3C">
              <w:rPr>
                <w:rFonts w:ascii="宋体" w:hAnsi="宋体" w:cs="宋体"/>
                <w:kern w:val="0"/>
                <w:sz w:val="28"/>
                <w:szCs w:val="28"/>
              </w:rPr>
              <w:t xml:space="preserve">  </w:t>
            </w:r>
            <w:r>
              <w:rPr>
                <w:rFonts w:ascii="宋体" w:hAnsi="宋体" w:cs="宋体" w:hint="eastAsia"/>
                <w:kern w:val="0"/>
                <w:sz w:val="28"/>
                <w:szCs w:val="28"/>
              </w:rPr>
              <w:t xml:space="preserve"> </w:t>
            </w:r>
            <w:r w:rsidR="00D33C3C">
              <w:rPr>
                <w:rFonts w:ascii="宋体" w:hAnsi="宋体" w:cs="宋体" w:hint="eastAsia"/>
                <w:kern w:val="0"/>
                <w:sz w:val="28"/>
                <w:szCs w:val="28"/>
              </w:rPr>
              <w:t>财务总监：陈东红</w:t>
            </w:r>
            <w:r>
              <w:rPr>
                <w:rFonts w:ascii="宋体" w:hAnsi="宋体" w:cs="宋体" w:hint="eastAsia"/>
                <w:kern w:val="0"/>
                <w:sz w:val="28"/>
                <w:szCs w:val="28"/>
              </w:rPr>
              <w:t xml:space="preserve"> </w:t>
            </w:r>
          </w:p>
          <w:p w14:paraId="25B1ED28" w14:textId="26CEE94D" w:rsidR="001A7E4E" w:rsidRPr="00547F08" w:rsidRDefault="00147B8B" w:rsidP="00EF377C">
            <w:pPr>
              <w:spacing w:line="480" w:lineRule="atLeast"/>
              <w:rPr>
                <w:rFonts w:ascii="宋体" w:hAnsi="宋体" w:cs="宋体"/>
                <w:kern w:val="0"/>
                <w:sz w:val="28"/>
                <w:szCs w:val="28"/>
              </w:rPr>
            </w:pPr>
            <w:r>
              <w:rPr>
                <w:rFonts w:ascii="宋体" w:hAnsi="宋体" w:cs="宋体" w:hint="eastAsia"/>
                <w:kern w:val="0"/>
                <w:sz w:val="28"/>
                <w:szCs w:val="28"/>
              </w:rPr>
              <w:t>董</w:t>
            </w:r>
            <w:r w:rsidR="00EF377C">
              <w:rPr>
                <w:rFonts w:ascii="宋体" w:hAnsi="宋体" w:cs="宋体" w:hint="eastAsia"/>
                <w:kern w:val="0"/>
                <w:sz w:val="28"/>
                <w:szCs w:val="28"/>
              </w:rPr>
              <w:t>办专</w:t>
            </w:r>
            <w:r w:rsidR="008B27A3">
              <w:rPr>
                <w:rFonts w:ascii="宋体" w:hAnsi="宋体" w:cs="宋体" w:hint="eastAsia"/>
                <w:kern w:val="0"/>
                <w:sz w:val="28"/>
                <w:szCs w:val="28"/>
              </w:rPr>
              <w:t>员</w:t>
            </w:r>
            <w:r w:rsidR="001A7E4E">
              <w:rPr>
                <w:rFonts w:ascii="宋体" w:hAnsi="宋体" w:cs="宋体" w:hint="eastAsia"/>
                <w:kern w:val="0"/>
                <w:sz w:val="28"/>
                <w:szCs w:val="28"/>
              </w:rPr>
              <w:t>：</w:t>
            </w:r>
            <w:r w:rsidR="008B27A3">
              <w:rPr>
                <w:rFonts w:ascii="宋体" w:hAnsi="宋体" w:cs="宋体" w:hint="eastAsia"/>
                <w:kern w:val="0"/>
                <w:sz w:val="28"/>
                <w:szCs w:val="28"/>
              </w:rPr>
              <w:t>周丽</w:t>
            </w:r>
          </w:p>
        </w:tc>
      </w:tr>
      <w:tr w:rsidR="001A7E4E" w14:paraId="4B1AD328" w14:textId="77777777"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tcPr>
          <w:p w14:paraId="7F31FA6C" w14:textId="77777777"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3B60EEEE" w14:textId="77777777" w:rsidR="001A7E4E" w:rsidRDefault="001A7E4E" w:rsidP="001A7E4E">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14:paraId="10BAF74E" w14:textId="77777777" w:rsidR="001A7E4E" w:rsidRDefault="001A7E4E" w:rsidP="001A7E4E">
            <w:pPr>
              <w:autoSpaceDE w:val="0"/>
              <w:autoSpaceDN w:val="0"/>
              <w:adjustRightInd w:val="0"/>
              <w:spacing w:line="360" w:lineRule="auto"/>
              <w:jc w:val="left"/>
              <w:rPr>
                <w:rFonts w:ascii="宋体" w:hAnsi="宋体" w:cs="宋体"/>
                <w:bCs/>
                <w:kern w:val="0"/>
                <w:sz w:val="28"/>
                <w:szCs w:val="28"/>
              </w:rPr>
            </w:pPr>
            <w:r>
              <w:rPr>
                <w:rFonts w:ascii="宋体" w:hAnsi="宋体" w:cs="宋体" w:hint="eastAsia"/>
                <w:bCs/>
                <w:kern w:val="0"/>
                <w:sz w:val="28"/>
                <w:szCs w:val="28"/>
              </w:rPr>
              <w:t>会谈内容：</w:t>
            </w:r>
          </w:p>
          <w:p w14:paraId="6FAE32D1" w14:textId="77777777" w:rsidR="001A7E4E" w:rsidRDefault="001A7E4E" w:rsidP="001A7E4E">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李总首先对公司的发展历程及主要业务进行了简要介绍：</w:t>
            </w:r>
          </w:p>
          <w:p w14:paraId="08E060B5" w14:textId="41295E42" w:rsidR="00AB711C" w:rsidRPr="00B2643D" w:rsidRDefault="00AB711C" w:rsidP="00AB711C">
            <w:pPr>
              <w:spacing w:line="360" w:lineRule="auto"/>
              <w:ind w:firstLineChars="200" w:firstLine="560"/>
              <w:rPr>
                <w:sz w:val="28"/>
                <w:szCs w:val="28"/>
              </w:rPr>
            </w:pPr>
            <w:r w:rsidRPr="00B2643D">
              <w:rPr>
                <w:rFonts w:hint="eastAsia"/>
                <w:sz w:val="28"/>
                <w:szCs w:val="28"/>
              </w:rPr>
              <w:t>公司自</w:t>
            </w:r>
            <w:r w:rsidRPr="00B2643D">
              <w:rPr>
                <w:rFonts w:hint="eastAsia"/>
                <w:sz w:val="28"/>
                <w:szCs w:val="28"/>
              </w:rPr>
              <w:t>2000</w:t>
            </w:r>
            <w:r w:rsidRPr="00B2643D">
              <w:rPr>
                <w:rFonts w:hint="eastAsia"/>
                <w:sz w:val="28"/>
                <w:szCs w:val="28"/>
              </w:rPr>
              <w:t>年成立以来，</w:t>
            </w:r>
            <w:r w:rsidRPr="00B2643D">
              <w:rPr>
                <w:sz w:val="28"/>
                <w:szCs w:val="28"/>
              </w:rPr>
              <w:t>专注于</w:t>
            </w:r>
            <w:r w:rsidR="00ED2350">
              <w:rPr>
                <w:rFonts w:hint="eastAsia"/>
                <w:sz w:val="28"/>
                <w:szCs w:val="28"/>
              </w:rPr>
              <w:t>医疗保障</w:t>
            </w:r>
            <w:r w:rsidRPr="00B2643D">
              <w:rPr>
                <w:rFonts w:hint="eastAsia"/>
                <w:sz w:val="28"/>
                <w:szCs w:val="28"/>
              </w:rPr>
              <w:t>、</w:t>
            </w:r>
            <w:r w:rsidR="00ED2350">
              <w:rPr>
                <w:rFonts w:hint="eastAsia"/>
                <w:sz w:val="28"/>
                <w:szCs w:val="28"/>
              </w:rPr>
              <w:t>卫生健康</w:t>
            </w:r>
            <w:r w:rsidR="008775AA">
              <w:rPr>
                <w:rFonts w:hint="eastAsia"/>
                <w:sz w:val="28"/>
                <w:szCs w:val="28"/>
              </w:rPr>
              <w:t>、</w:t>
            </w:r>
            <w:r w:rsidRPr="00B2643D">
              <w:rPr>
                <w:rFonts w:hint="eastAsia"/>
                <w:sz w:val="28"/>
                <w:szCs w:val="28"/>
              </w:rPr>
              <w:t>人力资源和社会保障等民生领域的信息化</w:t>
            </w:r>
            <w:r w:rsidRPr="00B2643D">
              <w:rPr>
                <w:sz w:val="28"/>
                <w:szCs w:val="28"/>
              </w:rPr>
              <w:t>建设</w:t>
            </w:r>
            <w:r w:rsidRPr="00B2643D">
              <w:rPr>
                <w:rFonts w:hint="eastAsia"/>
                <w:sz w:val="28"/>
                <w:szCs w:val="28"/>
              </w:rPr>
              <w:t>。</w:t>
            </w:r>
            <w:r w:rsidRPr="00B2643D" w:rsidDel="005B2343">
              <w:rPr>
                <w:sz w:val="28"/>
                <w:szCs w:val="28"/>
              </w:rPr>
              <w:t>目前公司设有</w:t>
            </w:r>
            <w:r w:rsidRPr="00B2643D" w:rsidDel="005B2343">
              <w:rPr>
                <w:rFonts w:hint="eastAsia"/>
                <w:sz w:val="28"/>
                <w:szCs w:val="28"/>
              </w:rPr>
              <w:t>40</w:t>
            </w:r>
            <w:r w:rsidRPr="00B2643D" w:rsidDel="005B2343">
              <w:rPr>
                <w:rFonts w:hint="eastAsia"/>
                <w:sz w:val="28"/>
                <w:szCs w:val="28"/>
              </w:rPr>
              <w:t>多家分子公司，业务及产品覆盖</w:t>
            </w:r>
            <w:r w:rsidRPr="00B2643D" w:rsidDel="005B2343">
              <w:rPr>
                <w:sz w:val="28"/>
                <w:szCs w:val="28"/>
              </w:rPr>
              <w:t>20</w:t>
            </w:r>
            <w:r w:rsidRPr="00B2643D" w:rsidDel="005B2343">
              <w:rPr>
                <w:rFonts w:hint="eastAsia"/>
                <w:sz w:val="28"/>
                <w:szCs w:val="28"/>
              </w:rPr>
              <w:t>多个省份，产品服务人群超过</w:t>
            </w:r>
            <w:r w:rsidRPr="00B2643D" w:rsidDel="005B2343">
              <w:rPr>
                <w:sz w:val="28"/>
                <w:szCs w:val="28"/>
              </w:rPr>
              <w:t>4.5</w:t>
            </w:r>
            <w:r w:rsidRPr="00B2643D" w:rsidDel="005B2343">
              <w:rPr>
                <w:rFonts w:hint="eastAsia"/>
                <w:sz w:val="28"/>
                <w:szCs w:val="28"/>
              </w:rPr>
              <w:t>亿，服务企业超过</w:t>
            </w:r>
            <w:r w:rsidRPr="00B2643D" w:rsidDel="005B2343">
              <w:rPr>
                <w:sz w:val="28"/>
                <w:szCs w:val="28"/>
              </w:rPr>
              <w:t>600</w:t>
            </w:r>
            <w:r w:rsidRPr="00B2643D" w:rsidDel="005B2343">
              <w:rPr>
                <w:rFonts w:hint="eastAsia"/>
                <w:sz w:val="28"/>
                <w:szCs w:val="28"/>
              </w:rPr>
              <w:t>万家。</w:t>
            </w:r>
          </w:p>
          <w:p w14:paraId="22EABF12" w14:textId="77777777" w:rsidR="00AB711C" w:rsidRPr="00B2643D" w:rsidRDefault="00AB711C" w:rsidP="00AB711C">
            <w:pPr>
              <w:spacing w:line="360" w:lineRule="auto"/>
              <w:ind w:firstLineChars="200" w:firstLine="560"/>
              <w:rPr>
                <w:sz w:val="28"/>
                <w:szCs w:val="28"/>
              </w:rPr>
            </w:pPr>
            <w:r w:rsidRPr="00B2643D">
              <w:rPr>
                <w:rFonts w:hint="eastAsia"/>
                <w:sz w:val="28"/>
                <w:szCs w:val="28"/>
              </w:rPr>
              <w:lastRenderedPageBreak/>
              <w:t>作为一家持续自主创新的企业，公司坚持自主研发，不断进行产品创新，开创了行业中的多个第一，为行业发展树立了众多新标杆：</w:t>
            </w:r>
            <w:r>
              <w:rPr>
                <w:rFonts w:hint="eastAsia"/>
                <w:sz w:val="28"/>
                <w:szCs w:val="28"/>
              </w:rPr>
              <w:t>2006</w:t>
            </w:r>
            <w:r>
              <w:rPr>
                <w:rFonts w:hint="eastAsia"/>
                <w:sz w:val="28"/>
                <w:szCs w:val="28"/>
              </w:rPr>
              <w:t>年</w:t>
            </w:r>
            <w:r w:rsidRPr="00B2643D">
              <w:rPr>
                <w:sz w:val="28"/>
                <w:szCs w:val="28"/>
              </w:rPr>
              <w:t>全国第一个实现省级医保联网、异地就诊实时结算，解决异地就医费用结算难题；</w:t>
            </w:r>
            <w:r>
              <w:rPr>
                <w:rFonts w:hint="eastAsia"/>
                <w:sz w:val="28"/>
                <w:szCs w:val="28"/>
              </w:rPr>
              <w:t>2012</w:t>
            </w:r>
            <w:r>
              <w:rPr>
                <w:rFonts w:hint="eastAsia"/>
                <w:sz w:val="28"/>
                <w:szCs w:val="28"/>
              </w:rPr>
              <w:t>年</w:t>
            </w:r>
            <w:r w:rsidRPr="00B2643D">
              <w:rPr>
                <w:rFonts w:hint="eastAsia"/>
                <w:sz w:val="28"/>
                <w:szCs w:val="28"/>
              </w:rPr>
              <w:t>打造全国第一个民生信息服务云计算平台，以新技术促进民生信息服务再发展；</w:t>
            </w:r>
            <w:r>
              <w:rPr>
                <w:rFonts w:hint="eastAsia"/>
                <w:sz w:val="28"/>
                <w:szCs w:val="28"/>
              </w:rPr>
              <w:t>2014</w:t>
            </w:r>
            <w:r>
              <w:rPr>
                <w:rFonts w:hint="eastAsia"/>
                <w:sz w:val="28"/>
                <w:szCs w:val="28"/>
              </w:rPr>
              <w:t>年</w:t>
            </w:r>
            <w:r w:rsidRPr="00B2643D">
              <w:rPr>
                <w:rFonts w:hint="eastAsia"/>
                <w:sz w:val="28"/>
                <w:szCs w:val="28"/>
              </w:rPr>
              <w:t>打造全国第一个人</w:t>
            </w:r>
            <w:r>
              <w:rPr>
                <w:rFonts w:hint="eastAsia"/>
                <w:sz w:val="28"/>
                <w:szCs w:val="28"/>
              </w:rPr>
              <w:t>社行业全省大集中的公共服务应用平台；</w:t>
            </w:r>
            <w:r>
              <w:rPr>
                <w:rFonts w:hint="eastAsia"/>
                <w:sz w:val="28"/>
                <w:szCs w:val="28"/>
              </w:rPr>
              <w:t>201</w:t>
            </w:r>
            <w:r>
              <w:rPr>
                <w:sz w:val="28"/>
                <w:szCs w:val="28"/>
              </w:rPr>
              <w:t>5</w:t>
            </w:r>
            <w:r>
              <w:rPr>
                <w:rFonts w:hint="eastAsia"/>
                <w:sz w:val="28"/>
                <w:szCs w:val="28"/>
              </w:rPr>
              <w:t>年</w:t>
            </w:r>
            <w:r w:rsidRPr="00563B57">
              <w:rPr>
                <w:rFonts w:hint="eastAsia"/>
                <w:sz w:val="28"/>
                <w:szCs w:val="28"/>
              </w:rPr>
              <w:t>公司作为三明医改总集成商</w:t>
            </w:r>
            <w:r>
              <w:rPr>
                <w:rFonts w:hint="eastAsia"/>
                <w:sz w:val="28"/>
                <w:szCs w:val="28"/>
              </w:rPr>
              <w:t>与</w:t>
            </w:r>
            <w:r w:rsidRPr="00B2643D">
              <w:rPr>
                <w:rFonts w:hint="eastAsia"/>
                <w:sz w:val="28"/>
                <w:szCs w:val="28"/>
              </w:rPr>
              <w:t>三明市政府</w:t>
            </w:r>
            <w:r>
              <w:rPr>
                <w:rFonts w:hint="eastAsia"/>
                <w:sz w:val="28"/>
                <w:szCs w:val="28"/>
              </w:rPr>
              <w:t>合作开展医改信息化建设，</w:t>
            </w:r>
            <w:r w:rsidRPr="007334DC">
              <w:rPr>
                <w:rFonts w:hint="eastAsia"/>
                <w:sz w:val="28"/>
                <w:szCs w:val="28"/>
              </w:rPr>
              <w:t>打造了覆盖医疗、医保、医药等领域的全方位的“三明医改系统软件包”</w:t>
            </w:r>
            <w:r w:rsidRPr="00B2643D">
              <w:rPr>
                <w:rFonts w:hint="eastAsia"/>
                <w:sz w:val="28"/>
                <w:szCs w:val="28"/>
              </w:rPr>
              <w:t>；</w:t>
            </w:r>
            <w:r>
              <w:rPr>
                <w:rFonts w:hint="eastAsia"/>
                <w:sz w:val="28"/>
                <w:szCs w:val="28"/>
              </w:rPr>
              <w:t>201</w:t>
            </w:r>
            <w:r>
              <w:rPr>
                <w:sz w:val="28"/>
                <w:szCs w:val="28"/>
              </w:rPr>
              <w:t>6</w:t>
            </w:r>
            <w:r>
              <w:rPr>
                <w:rFonts w:hint="eastAsia"/>
                <w:sz w:val="28"/>
                <w:szCs w:val="28"/>
              </w:rPr>
              <w:t>年公司作为</w:t>
            </w:r>
            <w:r w:rsidRPr="00CD4C68">
              <w:rPr>
                <w:rFonts w:hint="eastAsia"/>
                <w:sz w:val="28"/>
                <w:szCs w:val="28"/>
              </w:rPr>
              <w:t>福建省全省医保信息化总承建商</w:t>
            </w:r>
            <w:r w:rsidRPr="00B2643D">
              <w:rPr>
                <w:rFonts w:hint="eastAsia"/>
                <w:sz w:val="28"/>
                <w:szCs w:val="28"/>
              </w:rPr>
              <w:t>开发实施了以</w:t>
            </w:r>
            <w:r w:rsidRPr="00B2643D">
              <w:rPr>
                <w:sz w:val="28"/>
                <w:szCs w:val="28"/>
              </w:rPr>
              <w:t>“</w:t>
            </w:r>
            <w:r w:rsidRPr="00B2643D">
              <w:rPr>
                <w:rFonts w:hint="eastAsia"/>
                <w:sz w:val="28"/>
                <w:szCs w:val="28"/>
              </w:rPr>
              <w:t>三保合一</w:t>
            </w:r>
            <w:r w:rsidRPr="00B2643D">
              <w:rPr>
                <w:sz w:val="28"/>
                <w:szCs w:val="28"/>
              </w:rPr>
              <w:t>”</w:t>
            </w:r>
            <w:r w:rsidRPr="00B2643D">
              <w:rPr>
                <w:rFonts w:hint="eastAsia"/>
                <w:sz w:val="28"/>
                <w:szCs w:val="28"/>
              </w:rPr>
              <w:t>为核心的福建全省医疗保障信息系统，支撑了福建省医保体制改革创新，为新一轮医改背景下的医保改革提供了建设样本</w:t>
            </w:r>
            <w:r>
              <w:rPr>
                <w:rFonts w:hint="eastAsia"/>
                <w:sz w:val="28"/>
                <w:szCs w:val="28"/>
              </w:rPr>
              <w:t>；</w:t>
            </w:r>
            <w:r>
              <w:rPr>
                <w:rFonts w:hint="eastAsia"/>
                <w:sz w:val="28"/>
                <w:szCs w:val="28"/>
              </w:rPr>
              <w:t>2017</w:t>
            </w:r>
            <w:r>
              <w:rPr>
                <w:rFonts w:hint="eastAsia"/>
                <w:sz w:val="28"/>
                <w:szCs w:val="28"/>
              </w:rPr>
              <w:t>年</w:t>
            </w:r>
            <w:r w:rsidRPr="00B2643D">
              <w:rPr>
                <w:rFonts w:hint="eastAsia"/>
                <w:sz w:val="28"/>
                <w:szCs w:val="28"/>
              </w:rPr>
              <w:t>打造全国第一个人社行业大数据应用平台服务；</w:t>
            </w:r>
            <w:r>
              <w:rPr>
                <w:rFonts w:hint="eastAsia"/>
                <w:sz w:val="28"/>
                <w:szCs w:val="28"/>
              </w:rPr>
              <w:t>2019</w:t>
            </w:r>
            <w:r>
              <w:rPr>
                <w:rFonts w:hint="eastAsia"/>
                <w:sz w:val="28"/>
                <w:szCs w:val="28"/>
              </w:rPr>
              <w:t>年公司中标国家医疗保障局医保信息平台建设工程业务应用软件采购项目，包括</w:t>
            </w:r>
            <w:r w:rsidRPr="00CD4C68">
              <w:rPr>
                <w:rFonts w:hint="eastAsia"/>
                <w:sz w:val="28"/>
                <w:szCs w:val="28"/>
              </w:rPr>
              <w:t>公共服务子系统、信用评价管理子系统、基础信息管理子系统、医保业务基础子系统、应用支撑平台子系统，</w:t>
            </w:r>
            <w:r>
              <w:rPr>
                <w:rFonts w:hint="eastAsia"/>
                <w:sz w:val="28"/>
                <w:szCs w:val="28"/>
              </w:rPr>
              <w:t>公司在医保信息化领域不断进取</w:t>
            </w:r>
            <w:r w:rsidRPr="00B2643D">
              <w:rPr>
                <w:rFonts w:hint="eastAsia"/>
                <w:sz w:val="28"/>
                <w:szCs w:val="28"/>
              </w:rPr>
              <w:t>。</w:t>
            </w:r>
          </w:p>
          <w:p w14:paraId="75E82FEB" w14:textId="2D7A0AE5" w:rsidR="00AB711C" w:rsidRPr="00B2643D" w:rsidRDefault="008775AA" w:rsidP="00AB711C">
            <w:pPr>
              <w:spacing w:line="360" w:lineRule="auto"/>
              <w:ind w:firstLineChars="200" w:firstLine="560"/>
              <w:rPr>
                <w:sz w:val="28"/>
                <w:szCs w:val="28"/>
              </w:rPr>
            </w:pPr>
            <w:r w:rsidRPr="008775AA">
              <w:rPr>
                <w:rFonts w:hint="eastAsia"/>
                <w:sz w:val="28"/>
                <w:szCs w:val="28"/>
              </w:rPr>
              <w:t>公司秉承“一切业务数据化，一切数据业务化”的业务发展理念，坚守“助力民生事业长足发展”的企业使命，以大数据为驱动，重点围绕“医疗保障、卫生健</w:t>
            </w:r>
            <w:r w:rsidRPr="008775AA">
              <w:rPr>
                <w:rFonts w:hint="eastAsia"/>
                <w:sz w:val="28"/>
                <w:szCs w:val="28"/>
              </w:rPr>
              <w:lastRenderedPageBreak/>
              <w:t>康、人力资源和社会保障”等民生领域，提供全方位的整体解决方案和综合运营服务，致力于成为中国领先的民生信息服务综合运营商。</w:t>
            </w:r>
            <w:r w:rsidR="00AB711C" w:rsidRPr="00B2643D">
              <w:rPr>
                <w:rFonts w:hint="eastAsia"/>
                <w:sz w:val="28"/>
                <w:szCs w:val="28"/>
              </w:rPr>
              <w:t>目前，公司在各个方面积极推进业务升级，</w:t>
            </w:r>
            <w:r w:rsidR="0097218A">
              <w:rPr>
                <w:rFonts w:hint="eastAsia"/>
                <w:sz w:val="28"/>
                <w:szCs w:val="28"/>
              </w:rPr>
              <w:t>医疗保障业务方面，</w:t>
            </w:r>
            <w:r w:rsidR="0097218A" w:rsidRPr="0097218A">
              <w:rPr>
                <w:rFonts w:hint="eastAsia"/>
                <w:sz w:val="28"/>
                <w:szCs w:val="28"/>
              </w:rPr>
              <w:t>2019</w:t>
            </w:r>
            <w:r w:rsidR="0097218A" w:rsidRPr="0097218A">
              <w:rPr>
                <w:rFonts w:hint="eastAsia"/>
                <w:sz w:val="28"/>
                <w:szCs w:val="28"/>
              </w:rPr>
              <w:t>年公司中标国家医疗保障局医疗保障信息平台建设工程业务应用软件采购项目，公司将参与国家医保局的</w:t>
            </w:r>
            <w:r w:rsidR="0097218A" w:rsidRPr="0097218A">
              <w:rPr>
                <w:rFonts w:hint="eastAsia"/>
                <w:sz w:val="28"/>
                <w:szCs w:val="28"/>
              </w:rPr>
              <w:t>5</w:t>
            </w:r>
            <w:r w:rsidR="0097218A" w:rsidRPr="0097218A">
              <w:rPr>
                <w:rFonts w:hint="eastAsia"/>
                <w:sz w:val="28"/>
                <w:szCs w:val="28"/>
              </w:rPr>
              <w:t>个应用子系统建设，包括公共服务子系统、信用评价管理子系统、基础信息管理子系统、医保业务基础子系统、应用支撑平台子系统，标志着公司在医保信息化领域的经验和核心竞争力得到巩固和进一步认同，对公司业务战略升级具有里程碑式的重要意义；</w:t>
            </w:r>
            <w:r w:rsidR="00AB711C" w:rsidRPr="00B2643D">
              <w:rPr>
                <w:rFonts w:hint="eastAsia"/>
                <w:sz w:val="28"/>
                <w:szCs w:val="28"/>
              </w:rPr>
              <w:t>健康医疗业务方面，公司为福建省全省医保唯一的信息化开发、维护单位</w:t>
            </w:r>
            <w:r w:rsidR="00AB711C">
              <w:rPr>
                <w:rFonts w:hint="eastAsia"/>
                <w:sz w:val="28"/>
                <w:szCs w:val="28"/>
              </w:rPr>
              <w:t>，在</w:t>
            </w:r>
            <w:r w:rsidR="00AB711C" w:rsidRPr="00B2643D">
              <w:rPr>
                <w:sz w:val="28"/>
                <w:szCs w:val="28"/>
              </w:rPr>
              <w:t>2018</w:t>
            </w:r>
            <w:r w:rsidR="00AB711C" w:rsidRPr="00B2643D">
              <w:rPr>
                <w:rFonts w:hint="eastAsia"/>
                <w:sz w:val="28"/>
                <w:szCs w:val="28"/>
              </w:rPr>
              <w:t>年底先后完成了主要统筹区</w:t>
            </w:r>
            <w:r w:rsidR="00AB711C" w:rsidRPr="00B2643D">
              <w:rPr>
                <w:sz w:val="28"/>
                <w:szCs w:val="28"/>
              </w:rPr>
              <w:t>“</w:t>
            </w:r>
            <w:r w:rsidR="00AB711C" w:rsidRPr="00B2643D">
              <w:rPr>
                <w:rFonts w:hint="eastAsia"/>
                <w:sz w:val="28"/>
                <w:szCs w:val="28"/>
              </w:rPr>
              <w:t>三保合一</w:t>
            </w:r>
            <w:r w:rsidR="00AB711C" w:rsidRPr="00B2643D">
              <w:rPr>
                <w:sz w:val="28"/>
                <w:szCs w:val="28"/>
              </w:rPr>
              <w:t>”</w:t>
            </w:r>
            <w:r w:rsidR="00AB711C" w:rsidRPr="00B2643D">
              <w:rPr>
                <w:rFonts w:hint="eastAsia"/>
                <w:sz w:val="28"/>
                <w:szCs w:val="28"/>
              </w:rPr>
              <w:t>业务系统上线，支撑了福建省医保体制改革创新；中标了福建省</w:t>
            </w:r>
            <w:r w:rsidR="00AB711C" w:rsidRPr="00B2643D">
              <w:rPr>
                <w:sz w:val="28"/>
                <w:szCs w:val="28"/>
              </w:rPr>
              <w:t>C-DRG</w:t>
            </w:r>
            <w:r w:rsidR="00AB711C" w:rsidRPr="00B2643D">
              <w:rPr>
                <w:rFonts w:hint="eastAsia"/>
                <w:sz w:val="28"/>
                <w:szCs w:val="28"/>
              </w:rPr>
              <w:t>平台建设项目；</w:t>
            </w:r>
            <w:r w:rsidR="0097218A" w:rsidRPr="0097218A">
              <w:rPr>
                <w:rFonts w:hint="eastAsia"/>
                <w:sz w:val="28"/>
                <w:szCs w:val="28"/>
              </w:rPr>
              <w:t>在电子健康卡（包括多码融合、移动支付、诊间结算等）方面，公司参与了国家标准的制定，承担了国家卫健委“多码融合”的省级试点项目并推动了福建省电子健康卡“三码融合”省级平台及省属医院配套改造项目的落地，成为全国第一家具备部委级、省级、地市级和医院级等多层级客户案例的企业</w:t>
            </w:r>
            <w:r w:rsidR="0097218A">
              <w:rPr>
                <w:rFonts w:hint="eastAsia"/>
                <w:sz w:val="28"/>
                <w:szCs w:val="28"/>
              </w:rPr>
              <w:t>；</w:t>
            </w:r>
            <w:r w:rsidR="00924938" w:rsidRPr="00924938">
              <w:rPr>
                <w:rFonts w:hint="eastAsia"/>
                <w:sz w:val="28"/>
                <w:szCs w:val="28"/>
              </w:rPr>
              <w:t>县域医共体信息化方面，智慧安溪县域医疗卫生信息一体化荣获医院信息化便民惠民优秀案例，中标了福州市</w:t>
            </w:r>
            <w:r w:rsidR="00924938" w:rsidRPr="00924938">
              <w:rPr>
                <w:rFonts w:hint="eastAsia"/>
                <w:sz w:val="28"/>
                <w:szCs w:val="28"/>
              </w:rPr>
              <w:lastRenderedPageBreak/>
              <w:t>长乐区医院总医院区域信息化建设项目，推动县域医共体信息化整体解决方案的进一步落地并积极向湖南、河南、湖北、广西等重点省份推广</w:t>
            </w:r>
            <w:r w:rsidR="00924938">
              <w:rPr>
                <w:rFonts w:hint="eastAsia"/>
                <w:sz w:val="28"/>
                <w:szCs w:val="28"/>
              </w:rPr>
              <w:t>；</w:t>
            </w:r>
            <w:r w:rsidR="00924938" w:rsidRPr="00924938">
              <w:rPr>
                <w:rFonts w:hint="eastAsia"/>
                <w:sz w:val="28"/>
                <w:szCs w:val="28"/>
              </w:rPr>
              <w:t>实施了“健康医疗大数据扩大采集数据挖掘与分析（基于健康医疗大数据的健康云公共服务平台一期工程）项目”，该项目为省内首个健康医疗大数据项目，是公司在健康医疗大数据领域的重要积淀；签订了福建省医疗保障大数据中心建设合作协议，在监管和控费上开展基于大数据技术的应用。</w:t>
            </w:r>
            <w:r w:rsidR="00924938">
              <w:rPr>
                <w:rFonts w:hint="eastAsia"/>
                <w:sz w:val="28"/>
                <w:szCs w:val="28"/>
              </w:rPr>
              <w:t>民生</w:t>
            </w:r>
            <w:r w:rsidR="00AB711C" w:rsidRPr="00B2643D">
              <w:rPr>
                <w:rFonts w:hint="eastAsia"/>
                <w:sz w:val="28"/>
                <w:szCs w:val="28"/>
              </w:rPr>
              <w:t>服务业务方面，公司省级人社公共服务市场已覆盖</w:t>
            </w:r>
            <w:r w:rsidR="00AB711C" w:rsidRPr="00B2643D">
              <w:rPr>
                <w:sz w:val="28"/>
                <w:szCs w:val="28"/>
              </w:rPr>
              <w:t>9</w:t>
            </w:r>
            <w:r w:rsidR="00AB711C" w:rsidRPr="00B2643D">
              <w:rPr>
                <w:rFonts w:hint="eastAsia"/>
                <w:sz w:val="28"/>
                <w:szCs w:val="28"/>
              </w:rPr>
              <w:t>个省份且均已上线运行，</w:t>
            </w:r>
            <w:r w:rsidR="00924938" w:rsidRPr="00924938">
              <w:rPr>
                <w:rFonts w:hint="eastAsia"/>
                <w:sz w:val="28"/>
                <w:szCs w:val="28"/>
              </w:rPr>
              <w:t>公司承建的人社部金保工程二期公共服务信息平台及信息服务渠道开发项目也已上线并打通了</w:t>
            </w:r>
            <w:r w:rsidR="00924938" w:rsidRPr="00924938">
              <w:rPr>
                <w:rFonts w:hint="eastAsia"/>
                <w:sz w:val="28"/>
                <w:szCs w:val="28"/>
              </w:rPr>
              <w:t>10</w:t>
            </w:r>
            <w:r w:rsidR="00924938" w:rsidRPr="00924938">
              <w:rPr>
                <w:rFonts w:hint="eastAsia"/>
                <w:sz w:val="28"/>
                <w:szCs w:val="28"/>
              </w:rPr>
              <w:t>个省的数据接口，未来将联通全国各省人社公共服务平台</w:t>
            </w:r>
            <w:r w:rsidR="00AB711C">
              <w:rPr>
                <w:rFonts w:hint="eastAsia"/>
                <w:sz w:val="28"/>
                <w:szCs w:val="28"/>
              </w:rPr>
              <w:t>。</w:t>
            </w:r>
            <w:r w:rsidR="00AB711C" w:rsidRPr="00D55F1A">
              <w:rPr>
                <w:rFonts w:hint="eastAsia"/>
                <w:sz w:val="28"/>
                <w:szCs w:val="28"/>
              </w:rPr>
              <w:t>公司还承担多个人社部全国应用开发，包括全国养老三支柱平台、电子社保卡；</w:t>
            </w:r>
            <w:r w:rsidR="00AB711C" w:rsidRPr="00B2643D">
              <w:rPr>
                <w:rFonts w:hint="eastAsia"/>
                <w:sz w:val="28"/>
                <w:szCs w:val="28"/>
              </w:rPr>
              <w:t>大数据业务方面，</w:t>
            </w:r>
            <w:r w:rsidR="00AB711C" w:rsidRPr="00B2643D">
              <w:rPr>
                <w:sz w:val="28"/>
                <w:szCs w:val="28"/>
              </w:rPr>
              <w:t>公司</w:t>
            </w:r>
            <w:r w:rsidR="00AB711C" w:rsidRPr="00B2643D">
              <w:rPr>
                <w:rFonts w:hint="eastAsia"/>
                <w:sz w:val="28"/>
                <w:szCs w:val="28"/>
              </w:rPr>
              <w:t>作为发起单位共同签署</w:t>
            </w:r>
            <w:r w:rsidR="00AB711C" w:rsidRPr="00B2643D">
              <w:rPr>
                <w:sz w:val="28"/>
                <w:szCs w:val="28"/>
              </w:rPr>
              <w:t>“</w:t>
            </w:r>
            <w:r w:rsidR="00AB711C" w:rsidRPr="00B2643D">
              <w:rPr>
                <w:rFonts w:hint="eastAsia"/>
                <w:sz w:val="28"/>
                <w:szCs w:val="28"/>
              </w:rPr>
              <w:t>福建省大数据交易中心共建合作协议</w:t>
            </w:r>
            <w:r w:rsidR="00AB711C" w:rsidRPr="00B2643D">
              <w:rPr>
                <w:sz w:val="28"/>
                <w:szCs w:val="28"/>
              </w:rPr>
              <w:t>”</w:t>
            </w:r>
            <w:r w:rsidR="00AB711C" w:rsidRPr="00B2643D">
              <w:rPr>
                <w:rFonts w:hint="eastAsia"/>
                <w:sz w:val="28"/>
                <w:szCs w:val="28"/>
              </w:rPr>
              <w:t>；</w:t>
            </w:r>
            <w:r w:rsidR="00924938">
              <w:rPr>
                <w:rFonts w:hint="eastAsia"/>
              </w:rPr>
              <w:t xml:space="preserve"> </w:t>
            </w:r>
            <w:r w:rsidR="00924938" w:rsidRPr="00924938">
              <w:rPr>
                <w:rFonts w:hint="eastAsia"/>
                <w:sz w:val="28"/>
                <w:szCs w:val="28"/>
              </w:rPr>
              <w:t>此外，公司还建设了深圳人社大数据平台及劳资纠纷预警系统项目、厦门市人社大数据平台（一期）项目、山西智慧旅游大数据项目等项目。</w:t>
            </w:r>
          </w:p>
          <w:p w14:paraId="08804197" w14:textId="11112A1A" w:rsidR="00C15D80" w:rsidRPr="0048761B" w:rsidRDefault="00AB711C" w:rsidP="0048761B">
            <w:pPr>
              <w:autoSpaceDE w:val="0"/>
              <w:autoSpaceDN w:val="0"/>
              <w:adjustRightInd w:val="0"/>
              <w:spacing w:line="360" w:lineRule="auto"/>
              <w:ind w:firstLineChars="200" w:firstLine="560"/>
              <w:jc w:val="left"/>
              <w:rPr>
                <w:sz w:val="28"/>
                <w:szCs w:val="28"/>
              </w:rPr>
            </w:pPr>
            <w:r w:rsidRPr="00597F65">
              <w:rPr>
                <w:sz w:val="28"/>
                <w:szCs w:val="28"/>
              </w:rPr>
              <w:t>公司</w:t>
            </w:r>
            <w:r>
              <w:rPr>
                <w:rFonts w:hint="eastAsia"/>
                <w:sz w:val="28"/>
                <w:szCs w:val="28"/>
              </w:rPr>
              <w:t>以“让天下没有难过的人生”为宗旨，</w:t>
            </w:r>
            <w:r w:rsidRPr="00597F65">
              <w:rPr>
                <w:sz w:val="28"/>
                <w:szCs w:val="28"/>
              </w:rPr>
              <w:t>将继续强化内部管理，加大研发投入，</w:t>
            </w:r>
            <w:r>
              <w:rPr>
                <w:sz w:val="28"/>
                <w:szCs w:val="28"/>
              </w:rPr>
              <w:t>持续</w:t>
            </w:r>
            <w:r w:rsidRPr="00597F65">
              <w:rPr>
                <w:sz w:val="28"/>
                <w:szCs w:val="28"/>
              </w:rPr>
              <w:t>技术创新</w:t>
            </w:r>
            <w:r w:rsidRPr="00597F65">
              <w:rPr>
                <w:rFonts w:hint="eastAsia"/>
                <w:sz w:val="28"/>
                <w:szCs w:val="28"/>
              </w:rPr>
              <w:t>，</w:t>
            </w:r>
            <w:r>
              <w:rPr>
                <w:rFonts w:hint="eastAsia"/>
                <w:sz w:val="28"/>
                <w:szCs w:val="28"/>
              </w:rPr>
              <w:t>不断</w:t>
            </w:r>
            <w:r w:rsidRPr="00597F65">
              <w:rPr>
                <w:sz w:val="28"/>
                <w:szCs w:val="28"/>
              </w:rPr>
              <w:t>提升核心竞争力，增强市场拓展</w:t>
            </w:r>
            <w:r>
              <w:rPr>
                <w:sz w:val="28"/>
                <w:szCs w:val="28"/>
              </w:rPr>
              <w:t>力度</w:t>
            </w:r>
            <w:r>
              <w:rPr>
                <w:rFonts w:hint="eastAsia"/>
                <w:sz w:val="28"/>
                <w:szCs w:val="28"/>
              </w:rPr>
              <w:t>，踏踏实实做</w:t>
            </w:r>
            <w:r>
              <w:rPr>
                <w:rFonts w:hint="eastAsia"/>
                <w:sz w:val="28"/>
                <w:szCs w:val="28"/>
              </w:rPr>
              <w:lastRenderedPageBreak/>
              <w:t>好福建省医保和国家医保局信息化建设项目，为中国新医改提供综合服务，</w:t>
            </w:r>
            <w:r>
              <w:rPr>
                <w:sz w:val="28"/>
                <w:szCs w:val="28"/>
              </w:rPr>
              <w:t>助推</w:t>
            </w:r>
            <w:r>
              <w:rPr>
                <w:rFonts w:hint="eastAsia"/>
                <w:sz w:val="28"/>
                <w:szCs w:val="28"/>
              </w:rPr>
              <w:t>“健康中国”进程。</w:t>
            </w:r>
          </w:p>
          <w:p w14:paraId="677C42F5" w14:textId="4EF2E507" w:rsidR="0048761B" w:rsidRPr="007E3284" w:rsidRDefault="0048761B" w:rsidP="0048761B">
            <w:pPr>
              <w:autoSpaceDE w:val="0"/>
              <w:autoSpaceDN w:val="0"/>
              <w:adjustRightInd w:val="0"/>
              <w:spacing w:line="360" w:lineRule="auto"/>
              <w:ind w:firstLineChars="200" w:firstLine="562"/>
              <w:jc w:val="left"/>
              <w:rPr>
                <w:b/>
                <w:sz w:val="28"/>
                <w:szCs w:val="28"/>
              </w:rPr>
            </w:pPr>
            <w:r>
              <w:rPr>
                <w:b/>
                <w:sz w:val="28"/>
                <w:szCs w:val="28"/>
              </w:rPr>
              <w:t>1</w:t>
            </w:r>
            <w:r w:rsidRPr="007E3284">
              <w:rPr>
                <w:rFonts w:hint="eastAsia"/>
                <w:b/>
                <w:sz w:val="28"/>
                <w:szCs w:val="28"/>
              </w:rPr>
              <w:t>、</w:t>
            </w:r>
            <w:r>
              <w:rPr>
                <w:rFonts w:hint="eastAsia"/>
                <w:b/>
                <w:sz w:val="28"/>
                <w:szCs w:val="28"/>
              </w:rPr>
              <w:t>请说一下公司医疗保障业务？</w:t>
            </w:r>
          </w:p>
          <w:p w14:paraId="06578B00" w14:textId="4381AF7B" w:rsidR="0048761B" w:rsidRDefault="0048761B" w:rsidP="0048761B">
            <w:pPr>
              <w:autoSpaceDE w:val="0"/>
              <w:autoSpaceDN w:val="0"/>
              <w:adjustRightInd w:val="0"/>
              <w:spacing w:line="360" w:lineRule="auto"/>
              <w:ind w:firstLineChars="200" w:firstLine="560"/>
              <w:jc w:val="left"/>
              <w:rPr>
                <w:rFonts w:ascii="宋体" w:hAnsi="宋体" w:cs="宋体"/>
                <w:bCs/>
                <w:kern w:val="0"/>
                <w:sz w:val="28"/>
                <w:szCs w:val="28"/>
              </w:rPr>
            </w:pPr>
            <w:r w:rsidRPr="00BC2093">
              <w:rPr>
                <w:rFonts w:ascii="宋体" w:hAnsi="宋体" w:cs="宋体"/>
                <w:bCs/>
                <w:kern w:val="0"/>
                <w:sz w:val="28"/>
                <w:szCs w:val="28"/>
              </w:rPr>
              <w:t>答</w:t>
            </w:r>
            <w:r w:rsidRPr="00BC2093">
              <w:rPr>
                <w:rFonts w:ascii="宋体" w:hAnsi="宋体" w:cs="宋体" w:hint="eastAsia"/>
                <w:bCs/>
                <w:kern w:val="0"/>
                <w:sz w:val="28"/>
                <w:szCs w:val="28"/>
              </w:rPr>
              <w:t>：</w:t>
            </w:r>
            <w:r w:rsidRPr="004A47A1">
              <w:rPr>
                <w:rFonts w:ascii="宋体" w:hAnsi="宋体" w:cs="宋体" w:hint="eastAsia"/>
                <w:bCs/>
                <w:kern w:val="0"/>
                <w:sz w:val="28"/>
                <w:szCs w:val="28"/>
              </w:rPr>
              <w:t>医疗保障业务是公司的核心业务之一，</w:t>
            </w:r>
            <w:r>
              <w:rPr>
                <w:rFonts w:ascii="宋体" w:hAnsi="宋体" w:cs="宋体" w:hint="eastAsia"/>
                <w:bCs/>
                <w:kern w:val="0"/>
                <w:sz w:val="28"/>
                <w:szCs w:val="28"/>
              </w:rPr>
              <w:t>公司</w:t>
            </w:r>
            <w:r w:rsidRPr="004A47A1">
              <w:rPr>
                <w:rFonts w:ascii="宋体" w:hAnsi="宋体" w:cs="宋体"/>
                <w:bCs/>
                <w:kern w:val="0"/>
                <w:sz w:val="28"/>
                <w:szCs w:val="28"/>
              </w:rPr>
              <w:t>持续为我国医保制度的落实和发展提供稳定、实用且兼具创新的产品及服务。</w:t>
            </w:r>
            <w:r w:rsidRPr="004A47A1">
              <w:rPr>
                <w:rFonts w:ascii="宋体" w:hAnsi="宋体" w:cs="宋体" w:hint="eastAsia"/>
                <w:bCs/>
                <w:kern w:val="0"/>
                <w:sz w:val="28"/>
                <w:szCs w:val="28"/>
              </w:rPr>
              <w:t>随着国家医疗保障局的成立，医保信息化建设被提上了一个新的高度。国家医保局在医保基金监管、医保标准化等方面，对医保信息化提出了新的要求。</w:t>
            </w:r>
            <w:r>
              <w:rPr>
                <w:rFonts w:ascii="宋体" w:hAnsi="宋体" w:cs="宋体" w:hint="eastAsia"/>
                <w:bCs/>
                <w:kern w:val="0"/>
                <w:sz w:val="28"/>
                <w:szCs w:val="28"/>
              </w:rPr>
              <w:t>2019年5月</w:t>
            </w:r>
            <w:r w:rsidRPr="004A47A1">
              <w:rPr>
                <w:rFonts w:ascii="宋体" w:hAnsi="宋体" w:cs="宋体" w:hint="eastAsia"/>
                <w:bCs/>
                <w:kern w:val="0"/>
                <w:sz w:val="28"/>
                <w:szCs w:val="28"/>
              </w:rPr>
              <w:t>公司中标了国家医疗保障局医疗保障信息平台建设工程业务应用软件采购项目</w:t>
            </w:r>
            <w:r w:rsidRPr="004A47A1">
              <w:rPr>
                <w:rFonts w:ascii="宋体" w:hAnsi="宋体" w:cs="宋体"/>
                <w:bCs/>
                <w:kern w:val="0"/>
                <w:sz w:val="28"/>
                <w:szCs w:val="28"/>
              </w:rPr>
              <w:t>9</w:t>
            </w:r>
            <w:r w:rsidRPr="004A47A1">
              <w:rPr>
                <w:rFonts w:ascii="宋体" w:hAnsi="宋体" w:cs="宋体" w:hint="eastAsia"/>
                <w:bCs/>
                <w:kern w:val="0"/>
                <w:sz w:val="28"/>
                <w:szCs w:val="28"/>
              </w:rPr>
              <w:t>个项目包中的第</w:t>
            </w:r>
            <w:r w:rsidRPr="004A47A1">
              <w:rPr>
                <w:rFonts w:ascii="宋体" w:hAnsi="宋体" w:cs="宋体"/>
                <w:bCs/>
                <w:kern w:val="0"/>
                <w:sz w:val="28"/>
                <w:szCs w:val="28"/>
              </w:rPr>
              <w:t>5</w:t>
            </w:r>
            <w:r w:rsidRPr="004A47A1">
              <w:rPr>
                <w:rFonts w:ascii="宋体" w:hAnsi="宋体" w:cs="宋体" w:hint="eastAsia"/>
                <w:bCs/>
                <w:kern w:val="0"/>
                <w:sz w:val="28"/>
                <w:szCs w:val="28"/>
              </w:rPr>
              <w:t>包和第</w:t>
            </w:r>
            <w:r w:rsidRPr="004A47A1">
              <w:rPr>
                <w:rFonts w:ascii="宋体" w:hAnsi="宋体" w:cs="宋体"/>
                <w:bCs/>
                <w:kern w:val="0"/>
                <w:sz w:val="28"/>
                <w:szCs w:val="28"/>
              </w:rPr>
              <w:t>8</w:t>
            </w:r>
            <w:r w:rsidRPr="004A47A1">
              <w:rPr>
                <w:rFonts w:ascii="宋体" w:hAnsi="宋体" w:cs="宋体" w:hint="eastAsia"/>
                <w:bCs/>
                <w:kern w:val="0"/>
                <w:sz w:val="28"/>
                <w:szCs w:val="28"/>
              </w:rPr>
              <w:t>包，将参与国家医保局的</w:t>
            </w:r>
            <w:r w:rsidRPr="004A47A1">
              <w:rPr>
                <w:rFonts w:ascii="宋体" w:hAnsi="宋体" w:cs="宋体"/>
                <w:bCs/>
                <w:kern w:val="0"/>
                <w:sz w:val="28"/>
                <w:szCs w:val="28"/>
              </w:rPr>
              <w:t>5</w:t>
            </w:r>
            <w:r w:rsidRPr="004A47A1">
              <w:rPr>
                <w:rFonts w:ascii="宋体" w:hAnsi="宋体" w:cs="宋体" w:hint="eastAsia"/>
                <w:bCs/>
                <w:kern w:val="0"/>
                <w:sz w:val="28"/>
                <w:szCs w:val="28"/>
              </w:rPr>
              <w:t>个应用子系统建设。公司医保系统不断创新，针对医保基金监控要求，公司在厦门研发应用了基于大数据的基金监察系统，协助医保部门落实参保人真实就医行为和医保医师真实医疗行为分析，为医保的精细化管理提供基础；自主研发了医保人身校验反欺诈系统，将人脸识别应用到医保基金稽核当中，可进一步降低医保基金盗刷发生的概率，产品已在福州地区实现了落地；有效衔接商业健康险产品，进一步优化现有的医保数据支撑架构，根据市场需求迭代开发与完善数据产品，探索医保数据产品与服务新模式。通过智能监控、人脸识别、医疗保障稽查、基金反欺诈风</w:t>
            </w:r>
            <w:r w:rsidRPr="004A47A1">
              <w:rPr>
                <w:rFonts w:ascii="宋体" w:hAnsi="宋体" w:cs="宋体" w:hint="eastAsia"/>
                <w:bCs/>
                <w:kern w:val="0"/>
                <w:sz w:val="28"/>
                <w:szCs w:val="28"/>
              </w:rPr>
              <w:lastRenderedPageBreak/>
              <w:t>控、</w:t>
            </w:r>
            <w:r w:rsidRPr="004A47A1">
              <w:rPr>
                <w:rFonts w:ascii="宋体" w:hAnsi="宋体" w:cs="宋体"/>
                <w:bCs/>
                <w:kern w:val="0"/>
                <w:sz w:val="28"/>
                <w:szCs w:val="28"/>
              </w:rPr>
              <w:t>DRGs</w:t>
            </w:r>
            <w:r w:rsidRPr="004A47A1">
              <w:rPr>
                <w:rFonts w:ascii="宋体" w:hAnsi="宋体" w:cs="宋体" w:hint="eastAsia"/>
                <w:bCs/>
                <w:kern w:val="0"/>
                <w:sz w:val="28"/>
                <w:szCs w:val="28"/>
              </w:rPr>
              <w:t>收付费管理、多险合一业务经办、医保公共服务、医保移动支付、医保电子处方流转、定点药店反欺诈监管等应用，公司充分利用了前沿技术，切实助力了政府医保监管与服务，便利个人业务经办。</w:t>
            </w:r>
          </w:p>
          <w:p w14:paraId="2A0D1C89" w14:textId="0B6724F9" w:rsidR="0048761B" w:rsidRPr="00A41114" w:rsidRDefault="0048761B" w:rsidP="0048761B">
            <w:pPr>
              <w:pStyle w:val="Default"/>
              <w:ind w:firstLineChars="200" w:firstLine="562"/>
            </w:pPr>
            <w:r>
              <w:rPr>
                <w:rFonts w:hAnsi="宋体"/>
                <w:b/>
                <w:bCs/>
                <w:sz w:val="28"/>
                <w:szCs w:val="28"/>
              </w:rPr>
              <w:t>2</w:t>
            </w:r>
            <w:r w:rsidRPr="002E62D7">
              <w:rPr>
                <w:rFonts w:hAnsi="宋体" w:hint="eastAsia"/>
                <w:b/>
                <w:bCs/>
                <w:sz w:val="28"/>
                <w:szCs w:val="28"/>
              </w:rPr>
              <w:t>、</w:t>
            </w:r>
            <w:r>
              <w:rPr>
                <w:rFonts w:hAnsi="宋体" w:hint="eastAsia"/>
                <w:b/>
                <w:bCs/>
                <w:sz w:val="28"/>
                <w:szCs w:val="28"/>
              </w:rPr>
              <w:t>请简单介绍一下公司中标</w:t>
            </w:r>
            <w:r>
              <w:rPr>
                <w:rFonts w:hAnsi="宋体"/>
                <w:b/>
                <w:bCs/>
                <w:sz w:val="28"/>
                <w:szCs w:val="28"/>
              </w:rPr>
              <w:t>的</w:t>
            </w:r>
            <w:r w:rsidRPr="00A41114">
              <w:rPr>
                <w:rFonts w:hAnsi="宋体"/>
                <w:b/>
                <w:bCs/>
                <w:sz w:val="28"/>
                <w:szCs w:val="28"/>
              </w:rPr>
              <w:t>“</w:t>
            </w:r>
            <w:r w:rsidRPr="00A41114">
              <w:rPr>
                <w:rFonts w:hAnsi="宋体" w:hint="eastAsia"/>
                <w:b/>
                <w:bCs/>
                <w:sz w:val="28"/>
                <w:szCs w:val="28"/>
              </w:rPr>
              <w:t>国家医保局软件采购项目</w:t>
            </w:r>
            <w:r w:rsidRPr="00A41114">
              <w:rPr>
                <w:rFonts w:hAnsi="宋体"/>
                <w:b/>
                <w:bCs/>
                <w:sz w:val="28"/>
                <w:szCs w:val="28"/>
              </w:rPr>
              <w:t>”</w:t>
            </w:r>
            <w:r w:rsidRPr="00A41114">
              <w:rPr>
                <w:rFonts w:hAnsi="宋体" w:hint="eastAsia"/>
                <w:b/>
                <w:bCs/>
                <w:sz w:val="28"/>
                <w:szCs w:val="28"/>
              </w:rPr>
              <w:t>？</w:t>
            </w:r>
          </w:p>
          <w:p w14:paraId="5749173B" w14:textId="540C6F09" w:rsidR="0048761B" w:rsidRDefault="0048761B" w:rsidP="0048761B">
            <w:pPr>
              <w:autoSpaceDE w:val="0"/>
              <w:autoSpaceDN w:val="0"/>
              <w:adjustRightInd w:val="0"/>
              <w:spacing w:line="360" w:lineRule="auto"/>
              <w:ind w:firstLineChars="200" w:firstLine="560"/>
              <w:jc w:val="left"/>
              <w:rPr>
                <w:rFonts w:hAnsi="宋体"/>
                <w:bCs/>
                <w:sz w:val="28"/>
                <w:szCs w:val="28"/>
              </w:rPr>
            </w:pPr>
            <w:r w:rsidRPr="002E62D7">
              <w:rPr>
                <w:rFonts w:hAnsi="宋体"/>
                <w:color w:val="000000" w:themeColor="text1"/>
                <w:sz w:val="28"/>
                <w:szCs w:val="28"/>
              </w:rPr>
              <w:t>答</w:t>
            </w:r>
            <w:r w:rsidRPr="002E62D7">
              <w:rPr>
                <w:rFonts w:hAnsi="宋体" w:hint="eastAsia"/>
                <w:color w:val="000000" w:themeColor="text1"/>
                <w:sz w:val="28"/>
                <w:szCs w:val="28"/>
              </w:rPr>
              <w:t>：</w:t>
            </w:r>
            <w:r w:rsidRPr="002F6B9C">
              <w:rPr>
                <w:rFonts w:hAnsi="宋体" w:hint="eastAsia"/>
                <w:bCs/>
                <w:sz w:val="28"/>
                <w:szCs w:val="28"/>
              </w:rPr>
              <w:t>国家医保局软件采购项目是国家医保局组建以来首次系统性招标，目的是为国家医保局搭建全国医保信息平台，推动医保改革。公司长期专注于新医改下的医保信息化领域，是三明医改总集成商和福建省全省医保信息化总承建商，具备先发优势。</w:t>
            </w:r>
            <w:r w:rsidRPr="009677CE">
              <w:rPr>
                <w:rFonts w:hAnsi="宋体" w:hint="eastAsia"/>
                <w:bCs/>
                <w:sz w:val="28"/>
                <w:szCs w:val="28"/>
              </w:rPr>
              <w:t>公司本次中标的是国家医保局软件采购项目</w:t>
            </w:r>
            <w:r w:rsidRPr="009677CE">
              <w:rPr>
                <w:rFonts w:hAnsi="宋体"/>
                <w:bCs/>
                <w:sz w:val="28"/>
                <w:szCs w:val="28"/>
              </w:rPr>
              <w:t>9</w:t>
            </w:r>
            <w:r w:rsidRPr="009677CE">
              <w:rPr>
                <w:rFonts w:hAnsi="宋体" w:hint="eastAsia"/>
                <w:bCs/>
                <w:sz w:val="28"/>
                <w:szCs w:val="28"/>
              </w:rPr>
              <w:t>个项目包中的第</w:t>
            </w:r>
            <w:r w:rsidRPr="009677CE">
              <w:rPr>
                <w:rFonts w:hAnsi="宋体"/>
                <w:bCs/>
                <w:sz w:val="28"/>
                <w:szCs w:val="28"/>
              </w:rPr>
              <w:t>5</w:t>
            </w:r>
            <w:r w:rsidRPr="009677CE">
              <w:rPr>
                <w:rFonts w:hAnsi="宋体" w:hint="eastAsia"/>
                <w:bCs/>
                <w:sz w:val="28"/>
                <w:szCs w:val="28"/>
              </w:rPr>
              <w:t>包和第</w:t>
            </w:r>
            <w:r w:rsidRPr="009677CE">
              <w:rPr>
                <w:rFonts w:hAnsi="宋体"/>
                <w:bCs/>
                <w:sz w:val="28"/>
                <w:szCs w:val="28"/>
              </w:rPr>
              <w:t>8</w:t>
            </w:r>
            <w:r w:rsidRPr="009677CE">
              <w:rPr>
                <w:rFonts w:hAnsi="宋体" w:hint="eastAsia"/>
                <w:bCs/>
                <w:sz w:val="28"/>
                <w:szCs w:val="28"/>
              </w:rPr>
              <w:t>包，</w:t>
            </w:r>
            <w:r w:rsidRPr="002F6B9C">
              <w:rPr>
                <w:rFonts w:hAnsi="宋体" w:hint="eastAsia"/>
                <w:bCs/>
                <w:sz w:val="28"/>
                <w:szCs w:val="28"/>
              </w:rPr>
              <w:t>中标金额合计人民币</w:t>
            </w:r>
            <w:r w:rsidRPr="002F6B9C">
              <w:rPr>
                <w:rFonts w:hAnsi="宋体"/>
                <w:bCs/>
                <w:sz w:val="28"/>
                <w:szCs w:val="28"/>
              </w:rPr>
              <w:t>368.00</w:t>
            </w:r>
            <w:r>
              <w:rPr>
                <w:rFonts w:hAnsi="宋体" w:hint="eastAsia"/>
                <w:bCs/>
                <w:sz w:val="28"/>
                <w:szCs w:val="28"/>
              </w:rPr>
              <w:t>万元，</w:t>
            </w:r>
            <w:r w:rsidRPr="002F6B9C">
              <w:rPr>
                <w:rFonts w:hAnsi="宋体" w:hint="eastAsia"/>
                <w:bCs/>
                <w:sz w:val="28"/>
                <w:szCs w:val="28"/>
              </w:rPr>
              <w:t>公司将参与国家医保局的</w:t>
            </w:r>
            <w:r w:rsidRPr="002F6B9C">
              <w:rPr>
                <w:rFonts w:hAnsi="宋体"/>
                <w:bCs/>
                <w:sz w:val="28"/>
                <w:szCs w:val="28"/>
              </w:rPr>
              <w:t>5</w:t>
            </w:r>
            <w:r w:rsidRPr="002F6B9C">
              <w:rPr>
                <w:rFonts w:hAnsi="宋体" w:hint="eastAsia"/>
                <w:bCs/>
                <w:sz w:val="28"/>
                <w:szCs w:val="28"/>
              </w:rPr>
              <w:t>个应用子系统建设，包括公共服务子系统、信用评价管理子系统、基础信息管理子系统、医保业务基础子系统、应用支撑平台子系统，涉及医保核心业务、互联网应用、大数据应用领域，标志着公司在医保信息化领域的经验和核心竞争力得到巩固和进一步认同，</w:t>
            </w:r>
            <w:r w:rsidRPr="00BC2093">
              <w:rPr>
                <w:rFonts w:hAnsi="宋体" w:hint="eastAsia"/>
                <w:bCs/>
                <w:sz w:val="28"/>
                <w:szCs w:val="28"/>
              </w:rPr>
              <w:t>为公司拓展医疗保障市场打下坚实基础。目前，该项目已进入系统开发、标准制定等实质工作环节，公司技术团队参与制定了相关行业标准。</w:t>
            </w:r>
            <w:r w:rsidRPr="00BC2093">
              <w:rPr>
                <w:rFonts w:hAnsi="宋体"/>
                <w:bCs/>
                <w:sz w:val="28"/>
                <w:szCs w:val="28"/>
              </w:rPr>
              <w:t>2019</w:t>
            </w:r>
            <w:r w:rsidRPr="00BC2093">
              <w:rPr>
                <w:rFonts w:hAnsi="宋体" w:hint="eastAsia"/>
                <w:bCs/>
                <w:sz w:val="28"/>
                <w:szCs w:val="28"/>
              </w:rPr>
              <w:t>年</w:t>
            </w:r>
            <w:r w:rsidRPr="00BC2093">
              <w:rPr>
                <w:rFonts w:hAnsi="宋体"/>
                <w:bCs/>
                <w:sz w:val="28"/>
                <w:szCs w:val="28"/>
              </w:rPr>
              <w:t>6</w:t>
            </w:r>
            <w:r w:rsidRPr="00BC2093">
              <w:rPr>
                <w:rFonts w:hAnsi="宋体" w:hint="eastAsia"/>
                <w:bCs/>
                <w:sz w:val="28"/>
                <w:szCs w:val="28"/>
              </w:rPr>
              <w:t>月，公司参与了国家医保局制定与下发的</w:t>
            </w:r>
            <w:r w:rsidRPr="00BC2093">
              <w:rPr>
                <w:rFonts w:hAnsi="宋体" w:hint="eastAsia"/>
                <w:bCs/>
                <w:sz w:val="28"/>
                <w:szCs w:val="28"/>
              </w:rPr>
              <w:lastRenderedPageBreak/>
              <w:t>《医疗保障信息平台建设指南》规划。</w:t>
            </w:r>
          </w:p>
          <w:p w14:paraId="53B83CE4" w14:textId="7AB5504E" w:rsidR="00AA221B" w:rsidRDefault="00AA221B" w:rsidP="0048761B">
            <w:pPr>
              <w:autoSpaceDE w:val="0"/>
              <w:autoSpaceDN w:val="0"/>
              <w:adjustRightInd w:val="0"/>
              <w:spacing w:line="360" w:lineRule="auto"/>
              <w:ind w:firstLineChars="200" w:firstLine="562"/>
              <w:jc w:val="left"/>
              <w:rPr>
                <w:rFonts w:hAnsi="宋体"/>
                <w:b/>
                <w:bCs/>
                <w:sz w:val="28"/>
                <w:szCs w:val="28"/>
              </w:rPr>
            </w:pPr>
            <w:r w:rsidRPr="00AA221B">
              <w:rPr>
                <w:rFonts w:hAnsi="宋体" w:hint="eastAsia"/>
                <w:b/>
                <w:bCs/>
                <w:sz w:val="28"/>
                <w:szCs w:val="28"/>
              </w:rPr>
              <w:t>3</w:t>
            </w:r>
            <w:r w:rsidRPr="00AA221B">
              <w:rPr>
                <w:rFonts w:hAnsi="宋体" w:hint="eastAsia"/>
                <w:b/>
                <w:bCs/>
                <w:sz w:val="28"/>
                <w:szCs w:val="28"/>
              </w:rPr>
              <w:t>、请说一下公司参与三明医改的契机？</w:t>
            </w:r>
          </w:p>
          <w:p w14:paraId="121398EA" w14:textId="77777777" w:rsidR="00AA221B" w:rsidRDefault="00AA221B" w:rsidP="00AA221B">
            <w:pPr>
              <w:ind w:firstLineChars="200" w:firstLine="560"/>
              <w:rPr>
                <w:rFonts w:hAnsi="宋体"/>
                <w:bCs/>
                <w:sz w:val="28"/>
                <w:szCs w:val="28"/>
              </w:rPr>
            </w:pPr>
            <w:r w:rsidRPr="00AA221B">
              <w:rPr>
                <w:rFonts w:hAnsi="宋体"/>
                <w:bCs/>
                <w:sz w:val="28"/>
                <w:szCs w:val="28"/>
              </w:rPr>
              <w:t>答</w:t>
            </w:r>
            <w:r w:rsidRPr="00AA221B">
              <w:rPr>
                <w:rFonts w:hAnsi="宋体" w:hint="eastAsia"/>
                <w:bCs/>
                <w:sz w:val="28"/>
                <w:szCs w:val="28"/>
              </w:rPr>
              <w:t>：</w:t>
            </w:r>
            <w:r w:rsidRPr="00AA221B">
              <w:rPr>
                <w:rFonts w:hAnsi="宋体"/>
                <w:bCs/>
                <w:sz w:val="28"/>
                <w:szCs w:val="28"/>
              </w:rPr>
              <w:t>三明医改刚开始</w:t>
            </w:r>
            <w:r w:rsidRPr="00AA221B">
              <w:rPr>
                <w:rFonts w:hAnsi="宋体" w:hint="eastAsia"/>
                <w:bCs/>
                <w:sz w:val="28"/>
                <w:szCs w:val="28"/>
              </w:rPr>
              <w:t>确实</w:t>
            </w:r>
            <w:r w:rsidRPr="00AA221B">
              <w:rPr>
                <w:rFonts w:hAnsi="宋体"/>
                <w:bCs/>
                <w:sz w:val="28"/>
                <w:szCs w:val="28"/>
              </w:rPr>
              <w:t>举步维艰，当时由现福建医保办主任，也是三明医改的领头人扛起了医改的大旗，在财政上缺乏相应的资金，急需企业的帮助。</w:t>
            </w:r>
            <w:r w:rsidRPr="00AA221B">
              <w:rPr>
                <w:rFonts w:hAnsi="宋体" w:hint="eastAsia"/>
                <w:bCs/>
                <w:sz w:val="28"/>
                <w:szCs w:val="28"/>
              </w:rPr>
              <w:t>公司</w:t>
            </w:r>
            <w:r w:rsidRPr="00AA221B">
              <w:rPr>
                <w:rFonts w:hAnsi="宋体"/>
                <w:bCs/>
                <w:sz w:val="28"/>
                <w:szCs w:val="28"/>
              </w:rPr>
              <w:t>深耕医保和医疗信息化领域十多年</w:t>
            </w:r>
            <w:r w:rsidRPr="00AA221B">
              <w:rPr>
                <w:rFonts w:hAnsi="宋体" w:hint="eastAsia"/>
                <w:bCs/>
                <w:sz w:val="28"/>
                <w:szCs w:val="28"/>
              </w:rPr>
              <w:t>，</w:t>
            </w:r>
            <w:r w:rsidRPr="00AA221B">
              <w:rPr>
                <w:rFonts w:hAnsi="宋体"/>
                <w:bCs/>
                <w:sz w:val="28"/>
                <w:szCs w:val="28"/>
              </w:rPr>
              <w:t>决定为三明医改</w:t>
            </w:r>
            <w:r w:rsidRPr="00AA221B">
              <w:rPr>
                <w:rFonts w:hAnsi="宋体" w:hint="eastAsia"/>
                <w:bCs/>
                <w:sz w:val="28"/>
                <w:szCs w:val="28"/>
              </w:rPr>
              <w:t>出</w:t>
            </w:r>
            <w:r w:rsidRPr="00AA221B">
              <w:rPr>
                <w:rFonts w:hAnsi="宋体"/>
                <w:bCs/>
                <w:sz w:val="28"/>
                <w:szCs w:val="28"/>
              </w:rPr>
              <w:t>一份力，先后投入大量资金，研发了一套涵盖医药、医保、医改监管与综合监测及业务经办服务的系统软件包，</w:t>
            </w:r>
            <w:r w:rsidRPr="00AA221B">
              <w:rPr>
                <w:rFonts w:hAnsi="宋体" w:hint="eastAsia"/>
                <w:bCs/>
                <w:sz w:val="28"/>
                <w:szCs w:val="28"/>
              </w:rPr>
              <w:t>为</w:t>
            </w:r>
            <w:r w:rsidRPr="00AA221B">
              <w:rPr>
                <w:rFonts w:hAnsi="宋体"/>
                <w:bCs/>
                <w:sz w:val="28"/>
                <w:szCs w:val="28"/>
              </w:rPr>
              <w:t>三明政府构建了一套助力三明医改的信息化系统。</w:t>
            </w:r>
          </w:p>
          <w:p w14:paraId="4234D186" w14:textId="77777777" w:rsidR="00AA221B" w:rsidRDefault="00AA221B" w:rsidP="00AA221B">
            <w:pPr>
              <w:ind w:firstLineChars="200" w:firstLine="560"/>
              <w:rPr>
                <w:rFonts w:hAnsi="宋体"/>
                <w:bCs/>
                <w:sz w:val="28"/>
                <w:szCs w:val="28"/>
              </w:rPr>
            </w:pPr>
            <w:r w:rsidRPr="00AA221B">
              <w:rPr>
                <w:rFonts w:hAnsi="宋体" w:hint="eastAsia"/>
                <w:bCs/>
                <w:sz w:val="28"/>
                <w:szCs w:val="28"/>
              </w:rPr>
              <w:t>公司</w:t>
            </w:r>
            <w:r w:rsidRPr="00AA221B">
              <w:rPr>
                <w:rFonts w:hAnsi="宋体"/>
                <w:bCs/>
                <w:sz w:val="28"/>
                <w:szCs w:val="28"/>
              </w:rPr>
              <w:t>助力三明市政府，创造</w:t>
            </w:r>
            <w:r w:rsidRPr="00AA221B">
              <w:rPr>
                <w:rFonts w:hAnsi="宋体" w:hint="eastAsia"/>
                <w:bCs/>
                <w:sz w:val="28"/>
                <w:szCs w:val="28"/>
              </w:rPr>
              <w:t>的以</w:t>
            </w:r>
            <w:r w:rsidRPr="00AA221B">
              <w:rPr>
                <w:rFonts w:hAnsi="宋体"/>
                <w:bCs/>
                <w:sz w:val="28"/>
                <w:szCs w:val="28"/>
              </w:rPr>
              <w:t>医疗、医保、医药“三医联动”的改革模式真正实现了药品费用大幅度下降、医务人员收入显著上升，医保基金扭亏为盈，实现了患者、医院、医生和政府多方共赢的局面。由此，</w:t>
            </w:r>
            <w:r w:rsidRPr="00AA221B">
              <w:rPr>
                <w:rFonts w:hAnsi="宋体" w:hint="eastAsia"/>
                <w:bCs/>
                <w:sz w:val="28"/>
                <w:szCs w:val="28"/>
              </w:rPr>
              <w:t>公司</w:t>
            </w:r>
            <w:r w:rsidRPr="00AA221B">
              <w:rPr>
                <w:rFonts w:hAnsi="宋体"/>
                <w:bCs/>
                <w:sz w:val="28"/>
                <w:szCs w:val="28"/>
              </w:rPr>
              <w:t>针对三明医改打造的全系统医改软件服务包，成为了福建省医改乃至全国医改的助推器，是信息化助力医改的典范。</w:t>
            </w:r>
          </w:p>
          <w:p w14:paraId="5B8B88C2" w14:textId="7F56D7D8" w:rsidR="00AA221B" w:rsidRPr="00AA221B" w:rsidRDefault="00AA221B" w:rsidP="00AA221B">
            <w:pPr>
              <w:ind w:firstLineChars="200" w:firstLine="560"/>
              <w:rPr>
                <w:rFonts w:hAnsi="宋体"/>
                <w:bCs/>
                <w:sz w:val="28"/>
                <w:szCs w:val="28"/>
              </w:rPr>
            </w:pPr>
            <w:r w:rsidRPr="00AA221B">
              <w:rPr>
                <w:rFonts w:hAnsi="宋体" w:hint="eastAsia"/>
                <w:bCs/>
                <w:sz w:val="28"/>
                <w:szCs w:val="28"/>
              </w:rPr>
              <w:t>基于三明医改模式的成功经验，公司在</w:t>
            </w:r>
            <w:r w:rsidRPr="00AA221B">
              <w:rPr>
                <w:rFonts w:hAnsi="宋体"/>
                <w:bCs/>
                <w:sz w:val="28"/>
                <w:szCs w:val="28"/>
              </w:rPr>
              <w:t>2016</w:t>
            </w:r>
            <w:r w:rsidRPr="00AA221B">
              <w:rPr>
                <w:rFonts w:hAnsi="宋体" w:hint="eastAsia"/>
                <w:bCs/>
                <w:sz w:val="28"/>
                <w:szCs w:val="28"/>
              </w:rPr>
              <w:t>年与福建省医保办签署合作协议，为福建省省级及九地市承建医保信息系统；</w:t>
            </w:r>
            <w:r w:rsidRPr="00AA221B">
              <w:rPr>
                <w:rFonts w:hAnsi="宋体"/>
                <w:bCs/>
                <w:sz w:val="28"/>
                <w:szCs w:val="28"/>
              </w:rPr>
              <w:t>2017</w:t>
            </w:r>
            <w:r w:rsidRPr="00AA221B">
              <w:rPr>
                <w:rFonts w:hAnsi="宋体" w:hint="eastAsia"/>
                <w:bCs/>
                <w:sz w:val="28"/>
                <w:szCs w:val="28"/>
              </w:rPr>
              <w:t>年，易联众又签订了福建省医疗保障大数据中心建设合作协议，在监管和控费上开展基于大数据技术的应用，并作为股东单位参与发起</w:t>
            </w:r>
            <w:r w:rsidRPr="00AA221B">
              <w:rPr>
                <w:rFonts w:hAnsi="宋体"/>
                <w:bCs/>
                <w:sz w:val="28"/>
                <w:szCs w:val="28"/>
              </w:rPr>
              <w:t>“</w:t>
            </w:r>
            <w:r w:rsidRPr="00AA221B">
              <w:rPr>
                <w:rFonts w:hAnsi="宋体" w:hint="eastAsia"/>
                <w:bCs/>
                <w:sz w:val="28"/>
                <w:szCs w:val="28"/>
              </w:rPr>
              <w:t>中</w:t>
            </w:r>
            <w:r w:rsidRPr="00AA221B">
              <w:rPr>
                <w:rFonts w:hAnsi="宋体" w:hint="eastAsia"/>
                <w:bCs/>
                <w:sz w:val="28"/>
                <w:szCs w:val="28"/>
              </w:rPr>
              <w:lastRenderedPageBreak/>
              <w:t>国健康医疗大数据科技发展公司</w:t>
            </w:r>
            <w:r w:rsidRPr="00AA221B">
              <w:rPr>
                <w:rFonts w:hAnsi="宋体"/>
                <w:bCs/>
                <w:sz w:val="28"/>
                <w:szCs w:val="28"/>
              </w:rPr>
              <w:t>”</w:t>
            </w:r>
            <w:r w:rsidRPr="00AA221B">
              <w:rPr>
                <w:rFonts w:hAnsi="宋体" w:hint="eastAsia"/>
                <w:bCs/>
                <w:sz w:val="28"/>
                <w:szCs w:val="28"/>
              </w:rPr>
              <w:t>的筹建，共同推动国家健康医疗大数据基础设施建设和健康产业快速发展。</w:t>
            </w:r>
          </w:p>
          <w:p w14:paraId="18D6B5FA" w14:textId="130A7403" w:rsidR="00AA221B" w:rsidRPr="00AA221B" w:rsidRDefault="00AA221B" w:rsidP="00AA221B">
            <w:pPr>
              <w:rPr>
                <w:rFonts w:hAnsi="宋体"/>
                <w:bCs/>
                <w:sz w:val="28"/>
                <w:szCs w:val="28"/>
              </w:rPr>
            </w:pPr>
            <w:r w:rsidRPr="00AA221B">
              <w:rPr>
                <w:rFonts w:hAnsi="宋体"/>
                <w:bCs/>
                <w:sz w:val="28"/>
                <w:szCs w:val="28"/>
              </w:rPr>
              <w:t>2018</w:t>
            </w:r>
            <w:r w:rsidRPr="00AA221B">
              <w:rPr>
                <w:rFonts w:hAnsi="宋体" w:hint="eastAsia"/>
                <w:bCs/>
                <w:sz w:val="28"/>
                <w:szCs w:val="28"/>
              </w:rPr>
              <w:t>年全国两会上，中央明确新组建国家医疗保障局。这是对三明和福建省医改试点经验的高度肯定，也是对三明医改的总结、提升和推广。作为三明医改系统软件总集成商和福建省全省医保信息化总承建商，公司具备先发优势，国家医疗保障局的成立，势必将给公司医改信息化和大数据业务带来积极影响。公司也将积极把在三明医改和福建医改中积累的丰富经验和成熟系统推广到更多的省份和地区，从而为全国的医疗改革做出更多的贡献。</w:t>
            </w:r>
          </w:p>
          <w:p w14:paraId="374D04F9" w14:textId="32272FA1" w:rsidR="00A337BE" w:rsidRDefault="00F82324" w:rsidP="0048761B">
            <w:pPr>
              <w:autoSpaceDE w:val="0"/>
              <w:autoSpaceDN w:val="0"/>
              <w:adjustRightInd w:val="0"/>
              <w:spacing w:line="360" w:lineRule="auto"/>
              <w:ind w:firstLineChars="200" w:firstLine="562"/>
              <w:jc w:val="left"/>
              <w:rPr>
                <w:rFonts w:hAnsi="宋体"/>
                <w:b/>
                <w:bCs/>
                <w:sz w:val="28"/>
                <w:szCs w:val="28"/>
              </w:rPr>
            </w:pPr>
            <w:r>
              <w:rPr>
                <w:rFonts w:hAnsi="宋体"/>
                <w:b/>
                <w:bCs/>
                <w:sz w:val="28"/>
                <w:szCs w:val="28"/>
              </w:rPr>
              <w:t>4</w:t>
            </w:r>
            <w:r w:rsidR="00A337BE" w:rsidRPr="00A337BE">
              <w:rPr>
                <w:rFonts w:hAnsi="宋体" w:hint="eastAsia"/>
                <w:b/>
                <w:bCs/>
                <w:sz w:val="28"/>
                <w:szCs w:val="28"/>
              </w:rPr>
              <w:t>、三明医改的推广对公司有什么影响呢？</w:t>
            </w:r>
          </w:p>
          <w:p w14:paraId="0F52ADF2" w14:textId="28D4E11E" w:rsidR="00A337BE" w:rsidRDefault="00A337BE" w:rsidP="00A337BE">
            <w:pPr>
              <w:ind w:firstLineChars="200" w:firstLine="560"/>
              <w:rPr>
                <w:rFonts w:hAnsi="宋体"/>
                <w:bCs/>
                <w:sz w:val="28"/>
                <w:szCs w:val="28"/>
              </w:rPr>
            </w:pPr>
            <w:r w:rsidRPr="00A337BE">
              <w:rPr>
                <w:rFonts w:hAnsi="宋体" w:hint="eastAsia"/>
                <w:bCs/>
                <w:sz w:val="28"/>
                <w:szCs w:val="28"/>
              </w:rPr>
              <w:t>答：公司是三明医改信息化的总承建商，也是福建省医保改革信息化建设的总承建商，具备先发优势，为福建省医改的不断深化与推进提供了有力的信息技术支撑，在相关方面的探索与实践一直走在全国前列，积累了丰富的经验，已经开发完成了一整套服务于监管的信息化产品，并探索了大数据手段优化</w:t>
            </w:r>
            <w:r w:rsidR="00ED2350">
              <w:rPr>
                <w:rFonts w:hAnsi="宋体" w:hint="eastAsia"/>
                <w:bCs/>
                <w:sz w:val="28"/>
                <w:szCs w:val="28"/>
              </w:rPr>
              <w:t>、</w:t>
            </w:r>
            <w:r w:rsidRPr="00A337BE">
              <w:rPr>
                <w:rFonts w:hAnsi="宋体" w:hint="eastAsia"/>
                <w:bCs/>
                <w:sz w:val="28"/>
                <w:szCs w:val="28"/>
              </w:rPr>
              <w:t>深化医保监管，效果显著。国家组建医疗保障管理局，是对</w:t>
            </w:r>
            <w:r w:rsidR="00C8369E">
              <w:rPr>
                <w:rFonts w:hAnsi="宋体" w:hint="eastAsia"/>
                <w:bCs/>
                <w:sz w:val="28"/>
                <w:szCs w:val="28"/>
              </w:rPr>
              <w:t>三明和福建省医改试点经验的肯定</w:t>
            </w:r>
            <w:r w:rsidRPr="00A337BE">
              <w:rPr>
                <w:rFonts w:hAnsi="宋体" w:hint="eastAsia"/>
                <w:bCs/>
                <w:sz w:val="28"/>
                <w:szCs w:val="28"/>
              </w:rPr>
              <w:t>。三明模式向全国推广，将进一步拓展公司医疗保障业务版图，</w:t>
            </w:r>
            <w:r>
              <w:rPr>
                <w:rFonts w:hAnsi="宋体" w:hint="eastAsia"/>
                <w:bCs/>
                <w:sz w:val="28"/>
                <w:szCs w:val="28"/>
              </w:rPr>
              <w:t>而</w:t>
            </w:r>
            <w:r w:rsidRPr="004A47A1">
              <w:rPr>
                <w:rFonts w:ascii="宋体" w:hAnsi="宋体" w:cs="宋体" w:hint="eastAsia"/>
                <w:bCs/>
                <w:kern w:val="0"/>
                <w:sz w:val="28"/>
                <w:szCs w:val="28"/>
              </w:rPr>
              <w:t>医疗保障业务是公司的核心业务之一</w:t>
            </w:r>
            <w:r w:rsidRPr="00A337BE">
              <w:rPr>
                <w:rFonts w:hAnsi="宋体" w:hint="eastAsia"/>
                <w:bCs/>
                <w:sz w:val="28"/>
                <w:szCs w:val="28"/>
              </w:rPr>
              <w:t>，随着医疗保障产品在更多区域的落地</w:t>
            </w:r>
            <w:r w:rsidRPr="00A337BE">
              <w:rPr>
                <w:rFonts w:hAnsi="宋体" w:hint="eastAsia"/>
                <w:bCs/>
                <w:sz w:val="28"/>
                <w:szCs w:val="28"/>
              </w:rPr>
              <w:lastRenderedPageBreak/>
              <w:t>与业务下沉，也将带动公司其他业务版块的业务拓展，从而推动公司整体业务的跨越式发展，同时奠定了公司在医疗保障信息化领域的领先地位，进一步增强公司品牌在全国的影响力。</w:t>
            </w:r>
          </w:p>
          <w:p w14:paraId="0B89A7DE" w14:textId="52ED4EC4" w:rsidR="00491EBB" w:rsidRPr="00491EBB" w:rsidRDefault="00F82324" w:rsidP="00491EBB">
            <w:pPr>
              <w:widowControl/>
              <w:ind w:firstLineChars="200" w:firstLine="562"/>
              <w:jc w:val="left"/>
              <w:rPr>
                <w:rFonts w:ascii="宋体" w:hAnsi="宋体" w:cs="宋体"/>
                <w:b/>
                <w:bCs/>
                <w:kern w:val="0"/>
                <w:sz w:val="28"/>
                <w:szCs w:val="28"/>
              </w:rPr>
            </w:pPr>
            <w:r>
              <w:rPr>
                <w:rFonts w:ascii="宋体" w:hAnsi="宋体" w:cs="宋体"/>
                <w:b/>
                <w:bCs/>
                <w:kern w:val="0"/>
                <w:sz w:val="28"/>
                <w:szCs w:val="28"/>
              </w:rPr>
              <w:t>5</w:t>
            </w:r>
            <w:r w:rsidR="00491EBB" w:rsidRPr="00491EBB">
              <w:rPr>
                <w:rFonts w:ascii="宋体" w:hAnsi="宋体" w:cs="宋体" w:hint="eastAsia"/>
                <w:b/>
                <w:bCs/>
                <w:kern w:val="0"/>
                <w:sz w:val="28"/>
                <w:szCs w:val="28"/>
              </w:rPr>
              <w:t>、</w:t>
            </w:r>
            <w:r w:rsidR="00491EBB" w:rsidRPr="00491EBB">
              <w:rPr>
                <w:rFonts w:ascii="宋体" w:hAnsi="宋体" w:cs="宋体"/>
                <w:b/>
                <w:bCs/>
                <w:kern w:val="0"/>
                <w:sz w:val="28"/>
                <w:szCs w:val="28"/>
              </w:rPr>
              <w:t>公司健康医疗领域具体包括哪些产品</w:t>
            </w:r>
            <w:r w:rsidR="00491EBB">
              <w:rPr>
                <w:rFonts w:ascii="宋体" w:hAnsi="宋体" w:cs="宋体" w:hint="eastAsia"/>
                <w:b/>
                <w:bCs/>
                <w:kern w:val="0"/>
                <w:sz w:val="28"/>
                <w:szCs w:val="28"/>
              </w:rPr>
              <w:t>？</w:t>
            </w:r>
          </w:p>
          <w:p w14:paraId="27961D77" w14:textId="5180041D" w:rsidR="00491EBB" w:rsidRDefault="00491EBB" w:rsidP="00A337BE">
            <w:pPr>
              <w:ind w:firstLineChars="200" w:firstLine="560"/>
              <w:rPr>
                <w:rFonts w:hAnsi="宋体"/>
                <w:bCs/>
                <w:sz w:val="28"/>
                <w:szCs w:val="28"/>
              </w:rPr>
            </w:pPr>
            <w:r>
              <w:rPr>
                <w:rFonts w:hAnsi="宋体" w:hint="eastAsia"/>
                <w:bCs/>
                <w:sz w:val="28"/>
                <w:szCs w:val="28"/>
              </w:rPr>
              <w:t>答：</w:t>
            </w:r>
            <w:r w:rsidRPr="00491EBB">
              <w:rPr>
                <w:rFonts w:hAnsi="宋体" w:hint="eastAsia"/>
                <w:bCs/>
                <w:sz w:val="28"/>
                <w:szCs w:val="28"/>
              </w:rPr>
              <w:t>公司已全面覆盖了医疗卫生传统基础业务，并积极拓展公众健康服务等互联网医疗领域，力图在互联网医疗发展浪潮中占据有利竞争地位。公司健康医疗领域的产品及解决方案主要包括：（</w:t>
            </w:r>
            <w:r w:rsidRPr="00491EBB">
              <w:rPr>
                <w:rFonts w:hAnsi="宋体"/>
                <w:bCs/>
                <w:sz w:val="28"/>
                <w:szCs w:val="28"/>
              </w:rPr>
              <w:t>1</w:t>
            </w:r>
            <w:r w:rsidRPr="00491EBB">
              <w:rPr>
                <w:rFonts w:hAnsi="宋体" w:hint="eastAsia"/>
                <w:bCs/>
                <w:sz w:val="28"/>
                <w:szCs w:val="28"/>
              </w:rPr>
              <w:t>）医改信息化应用，包括医改和医保信息化等整体解决方案；（</w:t>
            </w:r>
            <w:r w:rsidRPr="00491EBB">
              <w:rPr>
                <w:rFonts w:hAnsi="宋体"/>
                <w:bCs/>
                <w:sz w:val="28"/>
                <w:szCs w:val="28"/>
              </w:rPr>
              <w:t>2</w:t>
            </w:r>
            <w:r w:rsidRPr="00491EBB">
              <w:rPr>
                <w:rFonts w:hAnsi="宋体" w:hint="eastAsia"/>
                <w:bCs/>
                <w:sz w:val="28"/>
                <w:szCs w:val="28"/>
              </w:rPr>
              <w:t>）健康大数据服务应用，包括全民健康保障信息解决方案、人口健康信息管理平台、全员人口服务与管理信息系统、流动人口服务与管理信息系统、人口计生综合服务平台、全员人口信息质量评估系统、出生证管理系统等应用系统；（</w:t>
            </w:r>
            <w:r w:rsidRPr="00491EBB">
              <w:rPr>
                <w:rFonts w:hAnsi="宋体"/>
                <w:bCs/>
                <w:sz w:val="28"/>
                <w:szCs w:val="28"/>
              </w:rPr>
              <w:t>3</w:t>
            </w:r>
            <w:r w:rsidRPr="00491EBB">
              <w:rPr>
                <w:rFonts w:hAnsi="宋体" w:hint="eastAsia"/>
                <w:bCs/>
                <w:sz w:val="28"/>
                <w:szCs w:val="28"/>
              </w:rPr>
              <w:t>）健康城市解决方案，包括区域影像共享平台、医联体信息化平台、区域分级诊疗平台、医改监测系统、健康通平台、电子健康卡平台、区域医疗支付平台、三码融合方案、处方共享平台、药店一体化管理系统、便民用药服务平台、区域卫生监管、放射与职业卫生监督平台、餐饮服务单位风险点远程监测等多种类信息化系统；（</w:t>
            </w:r>
            <w:r w:rsidRPr="00491EBB">
              <w:rPr>
                <w:rFonts w:hAnsi="宋体"/>
                <w:bCs/>
                <w:sz w:val="28"/>
                <w:szCs w:val="28"/>
              </w:rPr>
              <w:t>4</w:t>
            </w:r>
            <w:r w:rsidRPr="00491EBB">
              <w:rPr>
                <w:rFonts w:hAnsi="宋体" w:hint="eastAsia"/>
                <w:bCs/>
                <w:sz w:val="28"/>
                <w:szCs w:val="28"/>
              </w:rPr>
              <w:t>）智慧医院解决方案，包括过</w:t>
            </w:r>
            <w:r w:rsidRPr="00491EBB">
              <w:rPr>
                <w:rFonts w:hAnsi="宋体"/>
                <w:bCs/>
                <w:sz w:val="28"/>
                <w:szCs w:val="28"/>
              </w:rPr>
              <w:t>HIS</w:t>
            </w:r>
            <w:r w:rsidRPr="00491EBB">
              <w:rPr>
                <w:rFonts w:hAnsi="宋体" w:hint="eastAsia"/>
                <w:bCs/>
                <w:sz w:val="28"/>
                <w:szCs w:val="28"/>
              </w:rPr>
              <w:t>、</w:t>
            </w:r>
            <w:r w:rsidRPr="00491EBB">
              <w:rPr>
                <w:rFonts w:hAnsi="宋体"/>
                <w:bCs/>
                <w:sz w:val="28"/>
                <w:szCs w:val="28"/>
              </w:rPr>
              <w:t>PACS</w:t>
            </w:r>
            <w:r w:rsidRPr="00491EBB">
              <w:rPr>
                <w:rFonts w:hAnsi="宋体" w:hint="eastAsia"/>
                <w:bCs/>
                <w:sz w:val="28"/>
                <w:szCs w:val="28"/>
              </w:rPr>
              <w:t>、</w:t>
            </w:r>
            <w:r w:rsidRPr="00491EBB">
              <w:rPr>
                <w:rFonts w:hAnsi="宋体"/>
                <w:bCs/>
                <w:sz w:val="28"/>
                <w:szCs w:val="28"/>
              </w:rPr>
              <w:t>HRP</w:t>
            </w:r>
            <w:r w:rsidRPr="00491EBB">
              <w:rPr>
                <w:rFonts w:hAnsi="宋体" w:hint="eastAsia"/>
                <w:bCs/>
                <w:sz w:val="28"/>
                <w:szCs w:val="28"/>
              </w:rPr>
              <w:t>、检查预约系统、临床信息系统、移动互联门户、集成平</w:t>
            </w:r>
            <w:r w:rsidRPr="00491EBB">
              <w:rPr>
                <w:rFonts w:hAnsi="宋体" w:hint="eastAsia"/>
                <w:bCs/>
                <w:sz w:val="28"/>
                <w:szCs w:val="28"/>
              </w:rPr>
              <w:lastRenderedPageBreak/>
              <w:t>台、统一支付平台、多点结算平台、自助终端设备等软硬件一体化应用；（</w:t>
            </w:r>
            <w:r w:rsidRPr="00491EBB">
              <w:rPr>
                <w:rFonts w:hAnsi="宋体"/>
                <w:bCs/>
                <w:sz w:val="28"/>
                <w:szCs w:val="28"/>
              </w:rPr>
              <w:t>5</w:t>
            </w:r>
            <w:r w:rsidRPr="00491EBB">
              <w:rPr>
                <w:rFonts w:hAnsi="宋体" w:hint="eastAsia"/>
                <w:bCs/>
                <w:sz w:val="28"/>
                <w:szCs w:val="28"/>
              </w:rPr>
              <w:t>）健康服务网底解决方案，包括分级诊疗平台、基层卫生和村所系统、家庭医生签约、慢病管理等信息化系统。</w:t>
            </w:r>
          </w:p>
          <w:p w14:paraId="4D9D67AB" w14:textId="301297F6" w:rsidR="00613A24" w:rsidRPr="00613A24" w:rsidRDefault="00613A24" w:rsidP="00A337BE">
            <w:pPr>
              <w:ind w:firstLineChars="200" w:firstLine="562"/>
              <w:rPr>
                <w:rFonts w:hAnsi="宋体"/>
                <w:b/>
                <w:bCs/>
                <w:sz w:val="28"/>
                <w:szCs w:val="28"/>
              </w:rPr>
            </w:pPr>
            <w:r w:rsidRPr="00613A24">
              <w:rPr>
                <w:rFonts w:hAnsi="宋体" w:hint="eastAsia"/>
                <w:b/>
                <w:bCs/>
                <w:sz w:val="28"/>
                <w:szCs w:val="28"/>
              </w:rPr>
              <w:t>6</w:t>
            </w:r>
            <w:r w:rsidRPr="00613A24">
              <w:rPr>
                <w:rFonts w:hAnsi="宋体" w:hint="eastAsia"/>
                <w:b/>
                <w:bCs/>
                <w:sz w:val="28"/>
                <w:szCs w:val="28"/>
              </w:rPr>
              <w:t>、请说一下公司</w:t>
            </w:r>
            <w:r>
              <w:rPr>
                <w:rFonts w:hAnsi="宋体" w:hint="eastAsia"/>
                <w:b/>
                <w:bCs/>
                <w:sz w:val="28"/>
                <w:szCs w:val="28"/>
              </w:rPr>
              <w:t>在</w:t>
            </w:r>
            <w:r w:rsidRPr="00613A24">
              <w:rPr>
                <w:rFonts w:hAnsi="宋体" w:hint="eastAsia"/>
                <w:b/>
                <w:bCs/>
                <w:sz w:val="28"/>
                <w:szCs w:val="28"/>
              </w:rPr>
              <w:t>远程医疗方面</w:t>
            </w:r>
            <w:r>
              <w:rPr>
                <w:rFonts w:hAnsi="宋体" w:hint="eastAsia"/>
                <w:b/>
                <w:bCs/>
                <w:sz w:val="28"/>
                <w:szCs w:val="28"/>
              </w:rPr>
              <w:t>发挥的作用</w:t>
            </w:r>
            <w:r w:rsidRPr="00613A24">
              <w:rPr>
                <w:rFonts w:hAnsi="宋体" w:hint="eastAsia"/>
                <w:b/>
                <w:bCs/>
                <w:sz w:val="28"/>
                <w:szCs w:val="28"/>
              </w:rPr>
              <w:t>？</w:t>
            </w:r>
          </w:p>
          <w:p w14:paraId="56748D4C" w14:textId="7C722AD6" w:rsidR="00613A24" w:rsidRPr="00491EBB" w:rsidRDefault="00613A24" w:rsidP="00A337BE">
            <w:pPr>
              <w:ind w:firstLineChars="200" w:firstLine="560"/>
              <w:rPr>
                <w:rFonts w:hAnsi="宋体"/>
                <w:bCs/>
                <w:sz w:val="28"/>
                <w:szCs w:val="28"/>
              </w:rPr>
            </w:pPr>
            <w:r>
              <w:rPr>
                <w:rFonts w:hAnsi="宋体"/>
                <w:bCs/>
                <w:sz w:val="28"/>
                <w:szCs w:val="28"/>
              </w:rPr>
              <w:t>答</w:t>
            </w:r>
            <w:r>
              <w:rPr>
                <w:rFonts w:hAnsi="宋体" w:hint="eastAsia"/>
                <w:bCs/>
                <w:sz w:val="28"/>
                <w:szCs w:val="28"/>
              </w:rPr>
              <w:t>：</w:t>
            </w:r>
            <w:r w:rsidRPr="00613A24">
              <w:rPr>
                <w:rFonts w:hAnsi="宋体"/>
                <w:bCs/>
                <w:sz w:val="28"/>
                <w:szCs w:val="28"/>
              </w:rPr>
              <w:t>公司凭借多年在影像和远程医疗技术方面的积累，陆续推出了面向城市医联体、县域医共体、专科医疗联盟、远程医疗协作网多种形式的医疗联合体信息化解决方案，以信息化有效地推动医联体内各医疗机构间的线上协同与资源共享，促进分级诊疗体系的建立，提高协作医院医疗服务水平，辅助构建合理的基层首诊、双向转诊、急慢分治、上下联动的分级诊疗体系。公司已经在福建、广东、山西等地成功落地类型丰富的医疗联合体模式，并在全国范围内积极布局远程医疗市场，在远程医疗服务方面正在发挥着积极的作用。</w:t>
            </w:r>
          </w:p>
          <w:p w14:paraId="3B60E532" w14:textId="7E61CCEC" w:rsidR="00A24390" w:rsidRPr="00134BF0" w:rsidRDefault="00613A24" w:rsidP="00BC2093">
            <w:pPr>
              <w:pStyle w:val="Default"/>
              <w:ind w:firstLineChars="200" w:firstLine="562"/>
              <w:rPr>
                <w:rFonts w:hAnsi="宋体"/>
                <w:b/>
                <w:bCs/>
                <w:color w:val="auto"/>
                <w:sz w:val="28"/>
                <w:szCs w:val="28"/>
              </w:rPr>
            </w:pPr>
            <w:r>
              <w:rPr>
                <w:rFonts w:hAnsi="宋体"/>
                <w:b/>
                <w:bCs/>
                <w:color w:val="auto"/>
                <w:sz w:val="28"/>
                <w:szCs w:val="28"/>
              </w:rPr>
              <w:t>7</w:t>
            </w:r>
            <w:r w:rsidR="00A24390" w:rsidRPr="00134BF0">
              <w:rPr>
                <w:rFonts w:hAnsi="宋体" w:hint="eastAsia"/>
                <w:b/>
                <w:bCs/>
                <w:color w:val="auto"/>
                <w:sz w:val="28"/>
                <w:szCs w:val="28"/>
              </w:rPr>
              <w:t>、</w:t>
            </w:r>
            <w:r w:rsidR="00A24390" w:rsidRPr="00134BF0">
              <w:rPr>
                <w:rFonts w:hAnsi="宋体"/>
                <w:b/>
                <w:bCs/>
                <w:color w:val="auto"/>
                <w:sz w:val="28"/>
                <w:szCs w:val="28"/>
              </w:rPr>
              <w:t>请介绍一下</w:t>
            </w:r>
            <w:r w:rsidR="00134BF0" w:rsidRPr="00134BF0">
              <w:rPr>
                <w:rFonts w:hAnsi="宋体"/>
                <w:b/>
                <w:bCs/>
                <w:color w:val="auto"/>
                <w:sz w:val="28"/>
                <w:szCs w:val="28"/>
              </w:rPr>
              <w:t>公司在人社方面的情况</w:t>
            </w:r>
            <w:r w:rsidR="00134BF0" w:rsidRPr="00134BF0">
              <w:rPr>
                <w:rFonts w:hAnsi="宋体" w:hint="eastAsia"/>
                <w:b/>
                <w:bCs/>
                <w:color w:val="auto"/>
                <w:sz w:val="28"/>
                <w:szCs w:val="28"/>
              </w:rPr>
              <w:t>？</w:t>
            </w:r>
          </w:p>
          <w:p w14:paraId="0F457081" w14:textId="6C71768F" w:rsidR="00134BF0" w:rsidRDefault="00134BF0" w:rsidP="00BC2093">
            <w:pPr>
              <w:pStyle w:val="Default"/>
              <w:ind w:firstLineChars="200" w:firstLine="560"/>
              <w:rPr>
                <w:rFonts w:hAnsi="宋体"/>
                <w:bCs/>
                <w:color w:val="auto"/>
                <w:sz w:val="28"/>
                <w:szCs w:val="28"/>
              </w:rPr>
            </w:pPr>
            <w:r>
              <w:rPr>
                <w:rFonts w:hAnsi="宋体"/>
                <w:bCs/>
                <w:color w:val="auto"/>
                <w:sz w:val="28"/>
                <w:szCs w:val="28"/>
              </w:rPr>
              <w:t>答</w:t>
            </w:r>
            <w:r>
              <w:rPr>
                <w:rFonts w:hAnsi="宋体" w:hint="eastAsia"/>
                <w:bCs/>
                <w:color w:val="auto"/>
                <w:sz w:val="28"/>
                <w:szCs w:val="28"/>
              </w:rPr>
              <w:t>：</w:t>
            </w:r>
            <w:r w:rsidRPr="00134BF0">
              <w:rPr>
                <w:rFonts w:hAnsi="宋体" w:hint="eastAsia"/>
                <w:bCs/>
                <w:color w:val="auto"/>
                <w:sz w:val="28"/>
                <w:szCs w:val="28"/>
              </w:rPr>
              <w:t>公司在稳固人社应用软件等业务的基础上，积极推广公共服务解决方案和电子社保卡等核心产品，签订合同量较上年同期有较为明显的提升。公司在湖南、安徽、吉林、山西等省份陆续中标或完成了相关公共服务项目，签订了湖南省常德市人社统一公共服务平台项目、安徽省人力资源和社会保障厅统一</w:t>
            </w:r>
            <w:r w:rsidRPr="00134BF0">
              <w:rPr>
                <w:rFonts w:hAnsi="宋体" w:hint="eastAsia"/>
                <w:bCs/>
                <w:color w:val="auto"/>
                <w:sz w:val="28"/>
                <w:szCs w:val="28"/>
              </w:rPr>
              <w:lastRenderedPageBreak/>
              <w:t>公共服务平台项目、山西人社</w:t>
            </w:r>
            <w:r w:rsidRPr="00134BF0">
              <w:rPr>
                <w:rFonts w:hAnsi="宋体"/>
                <w:bCs/>
                <w:color w:val="auto"/>
                <w:sz w:val="28"/>
                <w:szCs w:val="28"/>
              </w:rPr>
              <w:t>“</w:t>
            </w:r>
            <w:r w:rsidRPr="00134BF0">
              <w:rPr>
                <w:rFonts w:hAnsi="宋体" w:hint="eastAsia"/>
                <w:bCs/>
                <w:color w:val="auto"/>
                <w:sz w:val="28"/>
                <w:szCs w:val="28"/>
              </w:rPr>
              <w:t>五一</w:t>
            </w:r>
            <w:r w:rsidRPr="00134BF0">
              <w:rPr>
                <w:rFonts w:hAnsi="宋体"/>
                <w:bCs/>
                <w:color w:val="auto"/>
                <w:sz w:val="28"/>
                <w:szCs w:val="28"/>
              </w:rPr>
              <w:t>”</w:t>
            </w:r>
            <w:r w:rsidRPr="00134BF0">
              <w:rPr>
                <w:rFonts w:hAnsi="宋体" w:hint="eastAsia"/>
                <w:bCs/>
                <w:color w:val="auto"/>
                <w:sz w:val="28"/>
                <w:szCs w:val="28"/>
              </w:rPr>
              <w:t>系统、吉林省社会保障卡公共服务平台、安徽社保费税务征缴业务改造项目、莆田市就业招聘管理平台等大项目合同。公司中标了人社部多个系统，包括金保工程二期政策法规仿真与执行情况评估系统开发项目、金保工程二期综合决策支持系统开发项目、金保工程二期业务联网监测系统扩建项目；公司承建的人社部金保工程二期公共服务信息平台及信息服务渠道开发项目也已上线并打通了</w:t>
            </w:r>
            <w:r w:rsidRPr="00134BF0">
              <w:rPr>
                <w:rFonts w:hAnsi="宋体"/>
                <w:bCs/>
                <w:color w:val="auto"/>
                <w:sz w:val="28"/>
                <w:szCs w:val="28"/>
              </w:rPr>
              <w:t>10</w:t>
            </w:r>
            <w:r w:rsidRPr="00134BF0">
              <w:rPr>
                <w:rFonts w:hAnsi="宋体" w:hint="eastAsia"/>
                <w:bCs/>
                <w:color w:val="auto"/>
                <w:sz w:val="28"/>
                <w:szCs w:val="28"/>
              </w:rPr>
              <w:t>个省的数据接口，未来将联通全国各省人社公共服务平台，公司在人社部业务占有率位同行业前列。公司探索了政府模式、银行模式等一系列的电子社保卡推广模式，开始建设海南社会保障一卡通、厦门市民卡一卡通、福建各地市电子社保卡、广西电子社保卡等项目。此外，公司还建设了深圳人社大数据平台及劳资纠纷预警系统项目、厦门市人社大数据平台（一期）项目、山西智慧旅游大数据项目等项目。</w:t>
            </w:r>
          </w:p>
          <w:p w14:paraId="75F9C752" w14:textId="4BE47EB6" w:rsidR="00134BF0" w:rsidRPr="0008092B" w:rsidRDefault="00613A24" w:rsidP="00BC2093">
            <w:pPr>
              <w:pStyle w:val="Default"/>
              <w:ind w:firstLineChars="200" w:firstLine="562"/>
              <w:rPr>
                <w:rFonts w:hAnsi="宋体"/>
                <w:b/>
                <w:bCs/>
                <w:color w:val="auto"/>
                <w:sz w:val="28"/>
                <w:szCs w:val="28"/>
              </w:rPr>
            </w:pPr>
            <w:r>
              <w:rPr>
                <w:rFonts w:hAnsi="宋体"/>
                <w:b/>
                <w:bCs/>
                <w:color w:val="auto"/>
                <w:sz w:val="28"/>
                <w:szCs w:val="28"/>
              </w:rPr>
              <w:t>8</w:t>
            </w:r>
            <w:r w:rsidR="0008092B" w:rsidRPr="0008092B">
              <w:rPr>
                <w:rFonts w:hAnsi="宋体" w:hint="eastAsia"/>
                <w:b/>
                <w:bCs/>
                <w:color w:val="auto"/>
                <w:sz w:val="28"/>
                <w:szCs w:val="28"/>
              </w:rPr>
              <w:t>、请介绍一下公司大数据</w:t>
            </w:r>
            <w:r w:rsidR="004A4844">
              <w:rPr>
                <w:rFonts w:hAnsi="宋体" w:hint="eastAsia"/>
                <w:b/>
                <w:bCs/>
                <w:color w:val="auto"/>
                <w:sz w:val="28"/>
                <w:szCs w:val="28"/>
              </w:rPr>
              <w:t>业务</w:t>
            </w:r>
            <w:r w:rsidR="0008092B" w:rsidRPr="0008092B">
              <w:rPr>
                <w:rFonts w:hAnsi="宋体" w:hint="eastAsia"/>
                <w:b/>
                <w:bCs/>
                <w:color w:val="auto"/>
                <w:sz w:val="28"/>
                <w:szCs w:val="28"/>
              </w:rPr>
              <w:t>的情况？</w:t>
            </w:r>
          </w:p>
          <w:p w14:paraId="0A60996A" w14:textId="77777777" w:rsidR="0008092B" w:rsidRDefault="0008092B" w:rsidP="00BC2093">
            <w:pPr>
              <w:pStyle w:val="Default"/>
              <w:ind w:firstLineChars="200" w:firstLine="560"/>
              <w:rPr>
                <w:rFonts w:hAnsi="宋体"/>
                <w:bCs/>
                <w:color w:val="auto"/>
                <w:sz w:val="28"/>
                <w:szCs w:val="28"/>
              </w:rPr>
            </w:pPr>
            <w:r>
              <w:rPr>
                <w:rFonts w:hAnsi="宋体"/>
                <w:bCs/>
                <w:color w:val="auto"/>
                <w:sz w:val="28"/>
                <w:szCs w:val="28"/>
              </w:rPr>
              <w:t>答</w:t>
            </w:r>
            <w:r>
              <w:rPr>
                <w:rFonts w:hAnsi="宋体" w:hint="eastAsia"/>
                <w:bCs/>
                <w:color w:val="auto"/>
                <w:sz w:val="28"/>
                <w:szCs w:val="28"/>
              </w:rPr>
              <w:t>：</w:t>
            </w:r>
            <w:r w:rsidRPr="0008092B">
              <w:rPr>
                <w:rFonts w:hAnsi="宋体" w:hint="eastAsia"/>
                <w:bCs/>
                <w:color w:val="auto"/>
                <w:sz w:val="28"/>
                <w:szCs w:val="28"/>
              </w:rPr>
              <w:t>公司积极推进大数据业务，把握行业发展先机，融合基础业务优势与大数据新业态，以健康医疗大数据和人力资源社会保障大数据应用为业务发展方向，加强整体数据资源战略布局。经过</w:t>
            </w:r>
            <w:r>
              <w:rPr>
                <w:rFonts w:hAnsi="宋体" w:hint="eastAsia"/>
                <w:bCs/>
                <w:color w:val="auto"/>
                <w:sz w:val="28"/>
                <w:szCs w:val="28"/>
              </w:rPr>
              <w:t>多</w:t>
            </w:r>
            <w:r w:rsidRPr="0008092B">
              <w:rPr>
                <w:rFonts w:hAnsi="宋体" w:hint="eastAsia"/>
                <w:bCs/>
                <w:color w:val="auto"/>
                <w:sz w:val="28"/>
                <w:szCs w:val="28"/>
              </w:rPr>
              <w:t>年来在大数</w:t>
            </w:r>
            <w:r w:rsidRPr="0008092B">
              <w:rPr>
                <w:rFonts w:hAnsi="宋体" w:hint="eastAsia"/>
                <w:bCs/>
                <w:color w:val="auto"/>
                <w:sz w:val="28"/>
                <w:szCs w:val="28"/>
              </w:rPr>
              <w:lastRenderedPageBreak/>
              <w:t>据项目实践中积累的经验，公司研发并形成了相对成熟的大数据基础平台多产品体系。公司持续推进大数据平台支撑能力建设，提升大数据技术产品对外服务的能力和质量。产品研发方面，自主研发了多源数据融合平台、数据治理平台、数据分析平台、数据可视化平台、数据服务平台等大数据基础技术平台产品体系并持续优化；针对医保基金监控要求，在厦门研发应用了基于大数据的基金监察系统，协助医保部门落实参保人真实就医行为和医保医师真实医疗行为分析，为医保的精细化管理提供基础；有效衔接商业健康险产品，进一步优化现有的医保数据支撑架构，根据市场需求迭代开发与完善数据产品，探索医保数据产品与服务新模式；推进大数据相关项目的实施和维护工作，包括根据已签订的福建省医疗保障大数据中心建设合作协议在监管和控费上开展基于大数据技术的应用，积极推进</w:t>
            </w:r>
            <w:r w:rsidRPr="0008092B">
              <w:rPr>
                <w:rFonts w:hAnsi="宋体"/>
                <w:bCs/>
                <w:color w:val="auto"/>
                <w:sz w:val="28"/>
                <w:szCs w:val="28"/>
              </w:rPr>
              <w:t>“</w:t>
            </w:r>
            <w:r w:rsidRPr="0008092B">
              <w:rPr>
                <w:rFonts w:hAnsi="宋体" w:hint="eastAsia"/>
                <w:bCs/>
                <w:color w:val="auto"/>
                <w:sz w:val="28"/>
                <w:szCs w:val="28"/>
              </w:rPr>
              <w:t>健康医疗大数据扩大采集数据挖掘与分析（基于健康医疗大数据的健康云公共服务平台一期工程）项目</w:t>
            </w:r>
            <w:r w:rsidRPr="0008092B">
              <w:rPr>
                <w:rFonts w:hAnsi="宋体"/>
                <w:bCs/>
                <w:color w:val="auto"/>
                <w:sz w:val="28"/>
                <w:szCs w:val="28"/>
              </w:rPr>
              <w:t>”</w:t>
            </w:r>
            <w:r w:rsidRPr="0008092B">
              <w:rPr>
                <w:rFonts w:hAnsi="宋体" w:hint="eastAsia"/>
                <w:bCs/>
                <w:color w:val="auto"/>
                <w:sz w:val="28"/>
                <w:szCs w:val="28"/>
              </w:rPr>
              <w:t>、深圳人社大数据平台项目、厦门市人社大数据平台（一期）项目、人社部基于人社数据的信用卡风险评估模型库构建及评分计算系统项目等。</w:t>
            </w:r>
          </w:p>
          <w:p w14:paraId="36EA3E77" w14:textId="35BAA5F6" w:rsidR="0008092B" w:rsidRPr="00E52D59" w:rsidRDefault="00613A24" w:rsidP="0008092B">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b/>
                <w:bCs/>
                <w:kern w:val="0"/>
                <w:sz w:val="28"/>
                <w:szCs w:val="28"/>
              </w:rPr>
              <w:t>9</w:t>
            </w:r>
            <w:r w:rsidR="0008092B" w:rsidRPr="00E52D59">
              <w:rPr>
                <w:rFonts w:ascii="宋体" w:hAnsi="宋体" w:cs="宋体" w:hint="eastAsia"/>
                <w:b/>
                <w:bCs/>
                <w:kern w:val="0"/>
                <w:sz w:val="28"/>
                <w:szCs w:val="28"/>
              </w:rPr>
              <w:t>、请说一下公司大数据</w:t>
            </w:r>
            <w:r w:rsidR="0008092B">
              <w:rPr>
                <w:rFonts w:ascii="宋体" w:hAnsi="宋体" w:cs="宋体" w:hint="eastAsia"/>
                <w:b/>
                <w:bCs/>
                <w:kern w:val="0"/>
                <w:sz w:val="28"/>
                <w:szCs w:val="28"/>
              </w:rPr>
              <w:t>可以应用在哪些方面</w:t>
            </w:r>
            <w:r w:rsidR="0008092B" w:rsidRPr="00E52D59">
              <w:rPr>
                <w:rFonts w:ascii="宋体" w:hAnsi="宋体" w:cs="宋体" w:hint="eastAsia"/>
                <w:b/>
                <w:bCs/>
                <w:kern w:val="0"/>
                <w:sz w:val="28"/>
                <w:szCs w:val="28"/>
              </w:rPr>
              <w:t>？</w:t>
            </w:r>
          </w:p>
          <w:p w14:paraId="536B3598" w14:textId="198ED6E2" w:rsidR="0008092B" w:rsidRDefault="0008092B" w:rsidP="0008092B">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lastRenderedPageBreak/>
              <w:t>答：</w:t>
            </w:r>
            <w:r w:rsidRPr="00E52D59">
              <w:rPr>
                <w:rFonts w:ascii="宋体" w:hAnsi="宋体" w:cs="宋体" w:hint="eastAsia"/>
                <w:bCs/>
                <w:kern w:val="0"/>
                <w:sz w:val="28"/>
                <w:szCs w:val="28"/>
              </w:rPr>
              <w:t>公司依托在人力资源和社会保障行业、医疗保障、健康医疗行业等近</w:t>
            </w:r>
            <w:r w:rsidRPr="00E52D59">
              <w:rPr>
                <w:rFonts w:ascii="宋体" w:hAnsi="宋体" w:cs="宋体"/>
                <w:bCs/>
                <w:kern w:val="0"/>
                <w:sz w:val="28"/>
                <w:szCs w:val="28"/>
              </w:rPr>
              <w:t>20</w:t>
            </w:r>
            <w:r w:rsidRPr="00E52D59">
              <w:rPr>
                <w:rFonts w:ascii="宋体" w:hAnsi="宋体" w:cs="宋体" w:hint="eastAsia"/>
                <w:bCs/>
                <w:kern w:val="0"/>
                <w:sz w:val="28"/>
                <w:szCs w:val="28"/>
              </w:rPr>
              <w:t>年积累的资源优势，自主研发了大数据平台产品体系，运用大数据技术，面向人社、医疗卫生等行业政府部门提供疾病爆发预警、劳资纠纷预警、政策仿真、人才智能推荐、就业精准扶贫、精准公共服务平台、</w:t>
            </w:r>
            <w:r>
              <w:rPr>
                <w:rFonts w:ascii="宋体" w:hAnsi="宋体" w:cs="宋体" w:hint="eastAsia"/>
                <w:bCs/>
                <w:kern w:val="0"/>
                <w:sz w:val="28"/>
                <w:szCs w:val="28"/>
              </w:rPr>
              <w:t>社保稽核、就业决策分析、医保人身核验防欺诈系统等大数据分析服务。</w:t>
            </w:r>
            <w:r>
              <w:rPr>
                <w:rFonts w:ascii="宋体" w:hAnsi="宋体" w:cs="宋体"/>
                <w:bCs/>
                <w:kern w:val="0"/>
                <w:sz w:val="28"/>
                <w:szCs w:val="28"/>
              </w:rPr>
              <w:t xml:space="preserve"> </w:t>
            </w:r>
          </w:p>
          <w:p w14:paraId="65A7865E" w14:textId="1F72B2AA" w:rsidR="0008092B" w:rsidRDefault="00613A24" w:rsidP="00BC2093">
            <w:pPr>
              <w:pStyle w:val="Default"/>
              <w:ind w:firstLineChars="200" w:firstLine="562"/>
              <w:rPr>
                <w:rFonts w:hAnsi="宋体"/>
                <w:b/>
                <w:bCs/>
                <w:color w:val="auto"/>
                <w:sz w:val="28"/>
                <w:szCs w:val="28"/>
              </w:rPr>
            </w:pPr>
            <w:r>
              <w:rPr>
                <w:rFonts w:hAnsi="宋体"/>
                <w:b/>
                <w:bCs/>
                <w:color w:val="auto"/>
                <w:sz w:val="28"/>
                <w:szCs w:val="28"/>
              </w:rPr>
              <w:t>10</w:t>
            </w:r>
            <w:r w:rsidR="0008092B">
              <w:rPr>
                <w:rFonts w:hAnsi="宋体" w:hint="eastAsia"/>
                <w:b/>
                <w:bCs/>
                <w:color w:val="auto"/>
                <w:sz w:val="28"/>
                <w:szCs w:val="28"/>
              </w:rPr>
              <w:t>、请说一下支付方面的业务？</w:t>
            </w:r>
          </w:p>
          <w:p w14:paraId="229B81FA" w14:textId="4AF6C742" w:rsidR="00BD05B3" w:rsidRPr="00BC2093" w:rsidRDefault="0008092B" w:rsidP="0048761B">
            <w:pPr>
              <w:ind w:firstLineChars="200" w:firstLine="560"/>
              <w:rPr>
                <w:rFonts w:ascii="宋体" w:hAnsi="宋体" w:cs="宋体"/>
                <w:bCs/>
                <w:kern w:val="0"/>
                <w:sz w:val="28"/>
                <w:szCs w:val="28"/>
              </w:rPr>
            </w:pPr>
            <w:r>
              <w:rPr>
                <w:rFonts w:ascii="宋体" w:hAnsi="宋体" w:cs="宋体"/>
                <w:bCs/>
                <w:kern w:val="0"/>
                <w:sz w:val="28"/>
                <w:szCs w:val="28"/>
              </w:rPr>
              <w:t>答</w:t>
            </w:r>
            <w:r>
              <w:rPr>
                <w:rFonts w:ascii="宋体" w:hAnsi="宋体" w:cs="宋体" w:hint="eastAsia"/>
                <w:bCs/>
                <w:kern w:val="0"/>
                <w:sz w:val="28"/>
                <w:szCs w:val="28"/>
              </w:rPr>
              <w:t>：公司在</w:t>
            </w:r>
            <w:r w:rsidRPr="0013450A">
              <w:rPr>
                <w:rFonts w:ascii="宋体" w:hAnsi="宋体" w:cs="宋体" w:hint="eastAsia"/>
                <w:bCs/>
                <w:kern w:val="0"/>
                <w:sz w:val="28"/>
                <w:szCs w:val="28"/>
              </w:rPr>
              <w:t>支付业务方面，中标了国家级中国银联电子健康卡平台、厦门市电子健康卡项目、合肥市电子健康卡项目，电子健康卡成为业务发展的重要突破口；在福州上线了医保移动支付应用，推进了多码融合的成功试点；此外，医院支付平台、社保多渠道缴费平台等多个支付产品也在福建、广东、广西、吉林、山东、山西、江苏、河北、江西等地顺利落地并推广。同时，公司在商业支付、智慧停车、智慧社区等方面也积极开展试点，探索商业支付的发展模式。</w:t>
            </w:r>
          </w:p>
          <w:p w14:paraId="0A5BB4FE" w14:textId="52EB3E7F" w:rsidR="00D33C3C" w:rsidRPr="00FE7F6D" w:rsidRDefault="00F82324" w:rsidP="00D33C3C">
            <w:pPr>
              <w:ind w:firstLineChars="200" w:firstLine="562"/>
              <w:rPr>
                <w:rFonts w:ascii="宋体" w:hAnsi="宋体" w:cs="宋体"/>
                <w:b/>
                <w:bCs/>
                <w:kern w:val="0"/>
                <w:sz w:val="28"/>
                <w:szCs w:val="28"/>
              </w:rPr>
            </w:pPr>
            <w:r>
              <w:rPr>
                <w:rFonts w:ascii="宋体" w:hAnsi="宋体" w:cs="宋体"/>
                <w:b/>
                <w:bCs/>
                <w:kern w:val="0"/>
                <w:sz w:val="28"/>
                <w:szCs w:val="28"/>
              </w:rPr>
              <w:t>1</w:t>
            </w:r>
            <w:r w:rsidR="00613A24">
              <w:rPr>
                <w:rFonts w:ascii="宋体" w:hAnsi="宋体" w:cs="宋体"/>
                <w:b/>
                <w:bCs/>
                <w:kern w:val="0"/>
                <w:sz w:val="28"/>
                <w:szCs w:val="28"/>
              </w:rPr>
              <w:t>1</w:t>
            </w:r>
            <w:r w:rsidR="00D33C3C" w:rsidRPr="00FE7F6D">
              <w:rPr>
                <w:rFonts w:ascii="宋体" w:hAnsi="宋体" w:cs="宋体" w:hint="eastAsia"/>
                <w:b/>
                <w:bCs/>
                <w:kern w:val="0"/>
                <w:sz w:val="28"/>
                <w:szCs w:val="28"/>
              </w:rPr>
              <w:t>、请简单介绍一下“三码融合”？</w:t>
            </w:r>
          </w:p>
          <w:p w14:paraId="7B3B2D5E" w14:textId="77777777" w:rsidR="00D33C3C" w:rsidRDefault="00D33C3C" w:rsidP="00D33C3C">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bCs/>
                <w:kern w:val="0"/>
                <w:sz w:val="28"/>
                <w:szCs w:val="28"/>
              </w:rPr>
              <w:t>答</w:t>
            </w:r>
            <w:r>
              <w:rPr>
                <w:rFonts w:ascii="宋体" w:hAnsi="宋体" w:cs="宋体" w:hint="eastAsia"/>
                <w:bCs/>
                <w:kern w:val="0"/>
                <w:sz w:val="28"/>
                <w:szCs w:val="28"/>
              </w:rPr>
              <w:t>：</w:t>
            </w:r>
            <w:r w:rsidRPr="00F744EB">
              <w:rPr>
                <w:rFonts w:ascii="宋体" w:hAnsi="宋体" w:cs="宋体" w:hint="eastAsia"/>
                <w:bCs/>
                <w:kern w:val="0"/>
                <w:sz w:val="28"/>
                <w:szCs w:val="28"/>
              </w:rPr>
              <w:t>“三码融合”是国家卫生计生委统计信息中心“互联网+医疗健康”创新应用试点项目，在福建首先试点，未来实现“多码融合”</w:t>
            </w:r>
            <w:r>
              <w:rPr>
                <w:rFonts w:ascii="宋体" w:hAnsi="宋体" w:cs="宋体" w:hint="eastAsia"/>
                <w:bCs/>
                <w:kern w:val="0"/>
                <w:sz w:val="28"/>
                <w:szCs w:val="28"/>
              </w:rPr>
              <w:t>。</w:t>
            </w:r>
          </w:p>
          <w:p w14:paraId="284858B9" w14:textId="77777777" w:rsidR="00D33C3C" w:rsidRDefault="00D33C3C" w:rsidP="00D33C3C">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“三码融合”是</w:t>
            </w:r>
            <w:r w:rsidRPr="009728F8">
              <w:rPr>
                <w:rFonts w:ascii="宋体" w:hAnsi="宋体" w:cs="宋体"/>
                <w:bCs/>
                <w:kern w:val="0"/>
                <w:sz w:val="28"/>
                <w:szCs w:val="28"/>
              </w:rPr>
              <w:t>“电子健康卡（码）、医保结算</w:t>
            </w:r>
            <w:r w:rsidRPr="009728F8">
              <w:rPr>
                <w:rFonts w:ascii="宋体" w:hAnsi="宋体" w:cs="宋体"/>
                <w:bCs/>
                <w:kern w:val="0"/>
                <w:sz w:val="28"/>
                <w:szCs w:val="28"/>
              </w:rPr>
              <w:lastRenderedPageBreak/>
              <w:t>码、金融支付二维码”的融合应用，仅凭一个码就能享受医院就医、医保结算、药店购药、自费支付、家医签约、分级诊疗、互联网医疗服务等服务。</w:t>
            </w:r>
            <w:r w:rsidRPr="00E52D59">
              <w:rPr>
                <w:rFonts w:ascii="宋体" w:hAnsi="宋体" w:cs="宋体"/>
                <w:bCs/>
                <w:kern w:val="0"/>
                <w:sz w:val="28"/>
                <w:szCs w:val="28"/>
              </w:rPr>
              <w:t>居民到医院就医可免去办理就诊卡或携带社会保障卡，免去窗口预交费用，享受“先诊疗、后付费”的“一键结算”便捷就医。</w:t>
            </w:r>
          </w:p>
          <w:p w14:paraId="70E1B678" w14:textId="3D52D4B7" w:rsidR="00FB6EDD" w:rsidRPr="00D33C3C" w:rsidRDefault="00F82324" w:rsidP="004A4844">
            <w:pPr>
              <w:ind w:firstLineChars="200" w:firstLine="562"/>
              <w:rPr>
                <w:rFonts w:ascii="宋体" w:hAnsi="宋体" w:cs="宋体"/>
                <w:b/>
                <w:bCs/>
                <w:kern w:val="0"/>
                <w:sz w:val="28"/>
                <w:szCs w:val="28"/>
              </w:rPr>
            </w:pPr>
            <w:r>
              <w:rPr>
                <w:rFonts w:ascii="宋体" w:hAnsi="宋体" w:cs="宋体"/>
                <w:b/>
                <w:bCs/>
                <w:kern w:val="0"/>
                <w:sz w:val="28"/>
                <w:szCs w:val="28"/>
              </w:rPr>
              <w:t>1</w:t>
            </w:r>
            <w:r w:rsidR="00613A24">
              <w:rPr>
                <w:rFonts w:ascii="宋体" w:hAnsi="宋体" w:cs="宋体"/>
                <w:b/>
                <w:bCs/>
                <w:kern w:val="0"/>
                <w:sz w:val="28"/>
                <w:szCs w:val="28"/>
              </w:rPr>
              <w:t>2</w:t>
            </w:r>
            <w:r w:rsidR="00862CBF">
              <w:rPr>
                <w:rFonts w:ascii="宋体" w:hAnsi="宋体" w:cs="宋体" w:hint="eastAsia"/>
                <w:b/>
                <w:bCs/>
                <w:kern w:val="0"/>
                <w:sz w:val="28"/>
                <w:szCs w:val="28"/>
              </w:rPr>
              <w:t>、公司应收账款占比</w:t>
            </w:r>
            <w:r w:rsidR="00AA221B">
              <w:rPr>
                <w:rFonts w:ascii="宋体" w:hAnsi="宋体" w:cs="宋体" w:hint="eastAsia"/>
                <w:b/>
                <w:bCs/>
                <w:kern w:val="0"/>
                <w:sz w:val="28"/>
                <w:szCs w:val="28"/>
              </w:rPr>
              <w:t>较大的原因是什么？</w:t>
            </w:r>
          </w:p>
          <w:p w14:paraId="7B08C948" w14:textId="77777777" w:rsidR="00AA221B" w:rsidRPr="00AA221B" w:rsidRDefault="00AA221B" w:rsidP="00AA221B">
            <w:pPr>
              <w:widowControl/>
              <w:ind w:firstLineChars="200" w:firstLine="560"/>
              <w:jc w:val="left"/>
              <w:rPr>
                <w:rFonts w:ascii="宋体" w:hAnsi="宋体" w:cs="宋体"/>
                <w:bCs/>
                <w:kern w:val="0"/>
                <w:sz w:val="28"/>
                <w:szCs w:val="28"/>
              </w:rPr>
            </w:pPr>
            <w:r w:rsidRPr="00AA221B">
              <w:rPr>
                <w:rFonts w:ascii="宋体" w:hAnsi="宋体" w:cs="宋体"/>
                <w:bCs/>
                <w:kern w:val="0"/>
                <w:sz w:val="28"/>
                <w:szCs w:val="28"/>
              </w:rPr>
              <w:t>答</w:t>
            </w:r>
            <w:r w:rsidRPr="00AA221B">
              <w:rPr>
                <w:rFonts w:ascii="宋体" w:hAnsi="宋体" w:cs="宋体" w:hint="eastAsia"/>
                <w:bCs/>
                <w:kern w:val="0"/>
                <w:sz w:val="28"/>
                <w:szCs w:val="28"/>
              </w:rPr>
              <w:t>：</w:t>
            </w:r>
            <w:r w:rsidRPr="00AA221B">
              <w:rPr>
                <w:rFonts w:ascii="宋体" w:hAnsi="宋体" w:cs="宋体"/>
                <w:bCs/>
                <w:kern w:val="0"/>
                <w:sz w:val="28"/>
                <w:szCs w:val="28"/>
              </w:rPr>
              <w:t>公司所面对的客户以政府、事业单位为主，公司的业务特点以及客户特点使得公司应收帐款较大，但公司对应收账款管理制定了相应的管理制度，根据不同情况会采取不同的收款政策，综合运用多种渠道对应收账款进行催收，尽量减少应收账款的坏账损失。</w:t>
            </w:r>
          </w:p>
          <w:p w14:paraId="7E495BCF" w14:textId="77777777" w:rsidR="004A4844" w:rsidRDefault="004A4844"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5F53FD9F" w14:textId="77777777" w:rsidR="001F59A7" w:rsidRDefault="001F59A7"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3435AC7B" w14:textId="77777777" w:rsidR="001F59A7" w:rsidRDefault="001F59A7"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0A26BDDC" w14:textId="77777777" w:rsidR="001F59A7" w:rsidRDefault="001F59A7"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0B4E45DD" w14:textId="77777777" w:rsidR="001F59A7" w:rsidRDefault="001F59A7"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54DAF7D1" w14:textId="77777777" w:rsidR="001F59A7" w:rsidRDefault="001F59A7" w:rsidP="00613A24">
            <w:pPr>
              <w:autoSpaceDE w:val="0"/>
              <w:autoSpaceDN w:val="0"/>
              <w:adjustRightInd w:val="0"/>
              <w:spacing w:line="360" w:lineRule="auto"/>
              <w:ind w:firstLineChars="200" w:firstLine="562"/>
              <w:jc w:val="left"/>
              <w:rPr>
                <w:rFonts w:ascii="宋体" w:hAnsi="宋体" w:cs="宋体"/>
                <w:b/>
                <w:bCs/>
                <w:kern w:val="0"/>
                <w:sz w:val="28"/>
                <w:szCs w:val="28"/>
              </w:rPr>
            </w:pPr>
          </w:p>
          <w:p w14:paraId="194A1BD7" w14:textId="6302D244" w:rsidR="001F59A7" w:rsidRPr="00613A24" w:rsidRDefault="001F59A7" w:rsidP="00613A24">
            <w:pPr>
              <w:autoSpaceDE w:val="0"/>
              <w:autoSpaceDN w:val="0"/>
              <w:adjustRightInd w:val="0"/>
              <w:spacing w:line="360" w:lineRule="auto"/>
              <w:ind w:firstLineChars="200" w:firstLine="560"/>
              <w:jc w:val="left"/>
              <w:rPr>
                <w:rFonts w:ascii="宋体" w:hAnsi="宋体" w:cs="宋体"/>
                <w:bCs/>
                <w:kern w:val="0"/>
                <w:sz w:val="28"/>
                <w:szCs w:val="28"/>
              </w:rPr>
            </w:pPr>
            <w:bookmarkStart w:id="0" w:name="_GoBack"/>
            <w:bookmarkEnd w:id="0"/>
          </w:p>
        </w:tc>
      </w:tr>
      <w:tr w:rsidR="001A7E4E" w14:paraId="2E0D0B05" w14:textId="77777777"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14:paraId="5F238D61" w14:textId="77777777"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lastRenderedPageBreak/>
              <w:t>附件清单</w:t>
            </w:r>
          </w:p>
        </w:tc>
        <w:tc>
          <w:tcPr>
            <w:tcW w:w="6800" w:type="dxa"/>
            <w:tcBorders>
              <w:top w:val="single" w:sz="4" w:space="0" w:color="auto"/>
              <w:left w:val="single" w:sz="4" w:space="0" w:color="auto"/>
              <w:bottom w:val="single" w:sz="4" w:space="0" w:color="auto"/>
              <w:right w:val="single" w:sz="4" w:space="0" w:color="auto"/>
            </w:tcBorders>
            <w:hideMark/>
          </w:tcPr>
          <w:p w14:paraId="71F3B8FF" w14:textId="77777777"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无</w:t>
            </w:r>
          </w:p>
        </w:tc>
      </w:tr>
      <w:tr w:rsidR="001A7E4E" w14:paraId="17078376" w14:textId="77777777" w:rsidTr="001A7E4E">
        <w:trPr>
          <w:trHeight w:val="27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14:paraId="456C865F" w14:textId="77777777"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日期</w:t>
            </w:r>
          </w:p>
        </w:tc>
        <w:tc>
          <w:tcPr>
            <w:tcW w:w="6800" w:type="dxa"/>
            <w:tcBorders>
              <w:top w:val="single" w:sz="4" w:space="0" w:color="auto"/>
              <w:left w:val="single" w:sz="4" w:space="0" w:color="auto"/>
              <w:bottom w:val="single" w:sz="4" w:space="0" w:color="auto"/>
              <w:right w:val="single" w:sz="4" w:space="0" w:color="auto"/>
            </w:tcBorders>
            <w:hideMark/>
          </w:tcPr>
          <w:p w14:paraId="6F6BD642" w14:textId="2DA774A1" w:rsidR="001A7E4E" w:rsidRDefault="001A7E4E" w:rsidP="00352333">
            <w:pPr>
              <w:spacing w:line="480" w:lineRule="atLeast"/>
              <w:rPr>
                <w:rFonts w:ascii="宋体" w:hAnsi="宋体"/>
                <w:bCs/>
                <w:iCs/>
                <w:color w:val="000000"/>
                <w:sz w:val="24"/>
              </w:rPr>
            </w:pPr>
            <w:r>
              <w:rPr>
                <w:rFonts w:ascii="宋体" w:hAnsi="宋体" w:hint="eastAsia"/>
                <w:bCs/>
                <w:iCs/>
                <w:color w:val="000000"/>
                <w:sz w:val="24"/>
              </w:rPr>
              <w:t>201</w:t>
            </w:r>
            <w:r w:rsidR="00A4553C">
              <w:rPr>
                <w:rFonts w:ascii="宋体" w:hAnsi="宋体"/>
                <w:bCs/>
                <w:iCs/>
                <w:color w:val="000000"/>
                <w:sz w:val="24"/>
              </w:rPr>
              <w:t>9</w:t>
            </w:r>
            <w:r>
              <w:rPr>
                <w:rFonts w:ascii="宋体" w:hAnsi="宋体" w:hint="eastAsia"/>
                <w:bCs/>
                <w:iCs/>
                <w:color w:val="000000"/>
                <w:sz w:val="24"/>
              </w:rPr>
              <w:t>年</w:t>
            </w:r>
            <w:r w:rsidR="0008092B">
              <w:rPr>
                <w:rFonts w:ascii="宋体" w:hAnsi="宋体"/>
                <w:bCs/>
                <w:iCs/>
                <w:color w:val="000000"/>
                <w:sz w:val="24"/>
              </w:rPr>
              <w:t>9</w:t>
            </w:r>
            <w:r>
              <w:rPr>
                <w:rFonts w:ascii="宋体" w:hAnsi="宋体" w:hint="eastAsia"/>
                <w:bCs/>
                <w:iCs/>
                <w:color w:val="000000"/>
                <w:sz w:val="24"/>
              </w:rPr>
              <w:t>月</w:t>
            </w:r>
            <w:r w:rsidR="00352333">
              <w:rPr>
                <w:rFonts w:ascii="宋体" w:hAnsi="宋体"/>
                <w:bCs/>
                <w:iCs/>
                <w:color w:val="000000"/>
                <w:sz w:val="24"/>
              </w:rPr>
              <w:t>2</w:t>
            </w:r>
            <w:r w:rsidR="0008092B">
              <w:rPr>
                <w:rFonts w:ascii="宋体" w:hAnsi="宋体"/>
                <w:bCs/>
                <w:iCs/>
                <w:color w:val="000000"/>
                <w:sz w:val="24"/>
              </w:rPr>
              <w:t>0</w:t>
            </w:r>
            <w:r>
              <w:rPr>
                <w:rFonts w:ascii="宋体" w:hAnsi="宋体" w:hint="eastAsia"/>
                <w:bCs/>
                <w:iCs/>
                <w:color w:val="000000"/>
                <w:sz w:val="24"/>
              </w:rPr>
              <w:t>日</w:t>
            </w:r>
          </w:p>
        </w:tc>
      </w:tr>
    </w:tbl>
    <w:p w14:paraId="164B057C" w14:textId="77777777" w:rsidR="00AE55FA" w:rsidRDefault="00AE55FA"/>
    <w:sectPr w:rsidR="00AE55FA" w:rsidSect="00C0253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39B2C" w16cid:durableId="212384C2"/>
  <w16cid:commentId w16cid:paraId="46A49152" w16cid:durableId="21238630"/>
  <w16cid:commentId w16cid:paraId="3267C251" w16cid:durableId="212386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3048" w14:textId="77777777" w:rsidR="00DD211F" w:rsidRDefault="00DD211F" w:rsidP="00A46B0B">
      <w:r>
        <w:separator/>
      </w:r>
    </w:p>
  </w:endnote>
  <w:endnote w:type="continuationSeparator" w:id="0">
    <w:p w14:paraId="5F45FCD0" w14:textId="77777777" w:rsidR="00DD211F" w:rsidRDefault="00DD211F" w:rsidP="00A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7288" w14:textId="77777777" w:rsidR="00DD211F" w:rsidRDefault="00DD211F" w:rsidP="00A46B0B">
      <w:r>
        <w:separator/>
      </w:r>
    </w:p>
  </w:footnote>
  <w:footnote w:type="continuationSeparator" w:id="0">
    <w:p w14:paraId="21B0C7CB" w14:textId="77777777" w:rsidR="00DD211F" w:rsidRDefault="00DD211F" w:rsidP="00A4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4"/>
    <w:rsid w:val="00002C68"/>
    <w:rsid w:val="000144AB"/>
    <w:rsid w:val="000347D5"/>
    <w:rsid w:val="00057AE8"/>
    <w:rsid w:val="00062C4B"/>
    <w:rsid w:val="0006322B"/>
    <w:rsid w:val="000671E5"/>
    <w:rsid w:val="00071313"/>
    <w:rsid w:val="0007241D"/>
    <w:rsid w:val="0007243F"/>
    <w:rsid w:val="00080288"/>
    <w:rsid w:val="0008092B"/>
    <w:rsid w:val="0008652C"/>
    <w:rsid w:val="00092EB3"/>
    <w:rsid w:val="000956C4"/>
    <w:rsid w:val="000961B1"/>
    <w:rsid w:val="000B3BB3"/>
    <w:rsid w:val="000B5717"/>
    <w:rsid w:val="000B75CD"/>
    <w:rsid w:val="000C111F"/>
    <w:rsid w:val="000E7AC3"/>
    <w:rsid w:val="000F2B8C"/>
    <w:rsid w:val="000F4BAB"/>
    <w:rsid w:val="001077A1"/>
    <w:rsid w:val="001077B4"/>
    <w:rsid w:val="00107A97"/>
    <w:rsid w:val="00114F4F"/>
    <w:rsid w:val="00124F44"/>
    <w:rsid w:val="001337A9"/>
    <w:rsid w:val="0013392A"/>
    <w:rsid w:val="0013450A"/>
    <w:rsid w:val="00134BF0"/>
    <w:rsid w:val="00134C35"/>
    <w:rsid w:val="0013580F"/>
    <w:rsid w:val="00147A80"/>
    <w:rsid w:val="00147B8B"/>
    <w:rsid w:val="00153C63"/>
    <w:rsid w:val="00157A9B"/>
    <w:rsid w:val="00184A15"/>
    <w:rsid w:val="00186A71"/>
    <w:rsid w:val="0019321B"/>
    <w:rsid w:val="001955ED"/>
    <w:rsid w:val="0019684F"/>
    <w:rsid w:val="001A43DA"/>
    <w:rsid w:val="001A7E4E"/>
    <w:rsid w:val="001B18CA"/>
    <w:rsid w:val="001B4E13"/>
    <w:rsid w:val="001C5A22"/>
    <w:rsid w:val="001C5D1B"/>
    <w:rsid w:val="001D0ED1"/>
    <w:rsid w:val="001D1D74"/>
    <w:rsid w:val="001D7C32"/>
    <w:rsid w:val="001E6F74"/>
    <w:rsid w:val="001E770F"/>
    <w:rsid w:val="001F59A7"/>
    <w:rsid w:val="00202309"/>
    <w:rsid w:val="0020712B"/>
    <w:rsid w:val="00213575"/>
    <w:rsid w:val="00214DA5"/>
    <w:rsid w:val="002543B0"/>
    <w:rsid w:val="002625F0"/>
    <w:rsid w:val="00266830"/>
    <w:rsid w:val="00270F0D"/>
    <w:rsid w:val="002769A4"/>
    <w:rsid w:val="002866FC"/>
    <w:rsid w:val="00287948"/>
    <w:rsid w:val="00290CEF"/>
    <w:rsid w:val="00291664"/>
    <w:rsid w:val="002929B8"/>
    <w:rsid w:val="00294DC2"/>
    <w:rsid w:val="002B07FC"/>
    <w:rsid w:val="002B263B"/>
    <w:rsid w:val="002C14F7"/>
    <w:rsid w:val="002E5E62"/>
    <w:rsid w:val="002E62D7"/>
    <w:rsid w:val="002F6B9C"/>
    <w:rsid w:val="002F730D"/>
    <w:rsid w:val="00300FD7"/>
    <w:rsid w:val="003020A7"/>
    <w:rsid w:val="00305E87"/>
    <w:rsid w:val="00321337"/>
    <w:rsid w:val="00330E0E"/>
    <w:rsid w:val="0033321A"/>
    <w:rsid w:val="003333F2"/>
    <w:rsid w:val="0033739F"/>
    <w:rsid w:val="00342E38"/>
    <w:rsid w:val="00350C6F"/>
    <w:rsid w:val="00352333"/>
    <w:rsid w:val="0037002D"/>
    <w:rsid w:val="00370168"/>
    <w:rsid w:val="00374220"/>
    <w:rsid w:val="00376C7E"/>
    <w:rsid w:val="0038791F"/>
    <w:rsid w:val="003A2C17"/>
    <w:rsid w:val="003A36B3"/>
    <w:rsid w:val="003A7BAC"/>
    <w:rsid w:val="003B09EB"/>
    <w:rsid w:val="003B54AE"/>
    <w:rsid w:val="003C0CFB"/>
    <w:rsid w:val="003C15F7"/>
    <w:rsid w:val="003C3FAE"/>
    <w:rsid w:val="003D0765"/>
    <w:rsid w:val="003D124D"/>
    <w:rsid w:val="003D3EB3"/>
    <w:rsid w:val="003D5D75"/>
    <w:rsid w:val="003E1447"/>
    <w:rsid w:val="00401B08"/>
    <w:rsid w:val="00411F3C"/>
    <w:rsid w:val="00415429"/>
    <w:rsid w:val="0042137F"/>
    <w:rsid w:val="004223B3"/>
    <w:rsid w:val="00424FA4"/>
    <w:rsid w:val="00430424"/>
    <w:rsid w:val="0044698D"/>
    <w:rsid w:val="00453E90"/>
    <w:rsid w:val="004600ED"/>
    <w:rsid w:val="004615F5"/>
    <w:rsid w:val="00462600"/>
    <w:rsid w:val="00462D4D"/>
    <w:rsid w:val="004718A9"/>
    <w:rsid w:val="00472420"/>
    <w:rsid w:val="00472BCF"/>
    <w:rsid w:val="00473E5B"/>
    <w:rsid w:val="0048761B"/>
    <w:rsid w:val="00491EBB"/>
    <w:rsid w:val="004925D9"/>
    <w:rsid w:val="004A2878"/>
    <w:rsid w:val="004A47A1"/>
    <w:rsid w:val="004A4844"/>
    <w:rsid w:val="004C6A03"/>
    <w:rsid w:val="004D5B5A"/>
    <w:rsid w:val="00501CA5"/>
    <w:rsid w:val="00501E70"/>
    <w:rsid w:val="005024EC"/>
    <w:rsid w:val="00507F22"/>
    <w:rsid w:val="00511814"/>
    <w:rsid w:val="00516F6E"/>
    <w:rsid w:val="00517614"/>
    <w:rsid w:val="00522B29"/>
    <w:rsid w:val="00523113"/>
    <w:rsid w:val="00524694"/>
    <w:rsid w:val="00527C7A"/>
    <w:rsid w:val="00530423"/>
    <w:rsid w:val="00532BE5"/>
    <w:rsid w:val="005414AA"/>
    <w:rsid w:val="005421ED"/>
    <w:rsid w:val="0054674D"/>
    <w:rsid w:val="00547F08"/>
    <w:rsid w:val="00554E5E"/>
    <w:rsid w:val="00564F62"/>
    <w:rsid w:val="00567607"/>
    <w:rsid w:val="00570576"/>
    <w:rsid w:val="00570581"/>
    <w:rsid w:val="00583CDE"/>
    <w:rsid w:val="00587765"/>
    <w:rsid w:val="005A7F64"/>
    <w:rsid w:val="005B13AC"/>
    <w:rsid w:val="005C01E4"/>
    <w:rsid w:val="005C506B"/>
    <w:rsid w:val="005D2FF4"/>
    <w:rsid w:val="005E13D1"/>
    <w:rsid w:val="005E2D5B"/>
    <w:rsid w:val="005E7DC8"/>
    <w:rsid w:val="00600F2C"/>
    <w:rsid w:val="006071B4"/>
    <w:rsid w:val="00610E54"/>
    <w:rsid w:val="00610FCA"/>
    <w:rsid w:val="006134D5"/>
    <w:rsid w:val="00613A24"/>
    <w:rsid w:val="0061667B"/>
    <w:rsid w:val="0064177E"/>
    <w:rsid w:val="00643BD8"/>
    <w:rsid w:val="00645157"/>
    <w:rsid w:val="006475A3"/>
    <w:rsid w:val="00647FA6"/>
    <w:rsid w:val="0065664C"/>
    <w:rsid w:val="006568CD"/>
    <w:rsid w:val="006704F6"/>
    <w:rsid w:val="00672DD2"/>
    <w:rsid w:val="00677F85"/>
    <w:rsid w:val="00680A09"/>
    <w:rsid w:val="00681436"/>
    <w:rsid w:val="006834CA"/>
    <w:rsid w:val="00686E9A"/>
    <w:rsid w:val="00690911"/>
    <w:rsid w:val="00692F0A"/>
    <w:rsid w:val="00694BC1"/>
    <w:rsid w:val="006A120F"/>
    <w:rsid w:val="006A4969"/>
    <w:rsid w:val="006A7FD9"/>
    <w:rsid w:val="006B1CB6"/>
    <w:rsid w:val="006B2B30"/>
    <w:rsid w:val="006B2D2F"/>
    <w:rsid w:val="006E4407"/>
    <w:rsid w:val="006E4ADE"/>
    <w:rsid w:val="006E5FF1"/>
    <w:rsid w:val="006F127C"/>
    <w:rsid w:val="006F132B"/>
    <w:rsid w:val="006F6951"/>
    <w:rsid w:val="00700E6B"/>
    <w:rsid w:val="00701E0F"/>
    <w:rsid w:val="00702DD0"/>
    <w:rsid w:val="007031D5"/>
    <w:rsid w:val="00703D8A"/>
    <w:rsid w:val="00713D93"/>
    <w:rsid w:val="007145BB"/>
    <w:rsid w:val="007167D1"/>
    <w:rsid w:val="00720941"/>
    <w:rsid w:val="00721AFE"/>
    <w:rsid w:val="00731575"/>
    <w:rsid w:val="00733604"/>
    <w:rsid w:val="00751C5E"/>
    <w:rsid w:val="00752682"/>
    <w:rsid w:val="00755813"/>
    <w:rsid w:val="00762C7E"/>
    <w:rsid w:val="0076487A"/>
    <w:rsid w:val="00791138"/>
    <w:rsid w:val="0079197F"/>
    <w:rsid w:val="007941D9"/>
    <w:rsid w:val="00796996"/>
    <w:rsid w:val="007A1271"/>
    <w:rsid w:val="007A3076"/>
    <w:rsid w:val="007A63CD"/>
    <w:rsid w:val="007B3D13"/>
    <w:rsid w:val="007C497E"/>
    <w:rsid w:val="007C4EB5"/>
    <w:rsid w:val="007C797C"/>
    <w:rsid w:val="007D2F39"/>
    <w:rsid w:val="007E3284"/>
    <w:rsid w:val="007E491C"/>
    <w:rsid w:val="007E6E44"/>
    <w:rsid w:val="008010F0"/>
    <w:rsid w:val="008128DF"/>
    <w:rsid w:val="00812BFE"/>
    <w:rsid w:val="00830C07"/>
    <w:rsid w:val="0085031D"/>
    <w:rsid w:val="00850C37"/>
    <w:rsid w:val="008618C8"/>
    <w:rsid w:val="00862CBF"/>
    <w:rsid w:val="00870615"/>
    <w:rsid w:val="00871784"/>
    <w:rsid w:val="00871E40"/>
    <w:rsid w:val="00873EF1"/>
    <w:rsid w:val="008775AA"/>
    <w:rsid w:val="00890A17"/>
    <w:rsid w:val="008B27A3"/>
    <w:rsid w:val="008B434D"/>
    <w:rsid w:val="008C001C"/>
    <w:rsid w:val="008C1E2F"/>
    <w:rsid w:val="008C4F65"/>
    <w:rsid w:val="008D5E5F"/>
    <w:rsid w:val="008D70FA"/>
    <w:rsid w:val="008E7BA5"/>
    <w:rsid w:val="009015EC"/>
    <w:rsid w:val="00904B2C"/>
    <w:rsid w:val="009130D4"/>
    <w:rsid w:val="00922B1E"/>
    <w:rsid w:val="00924938"/>
    <w:rsid w:val="00926DA1"/>
    <w:rsid w:val="00927F40"/>
    <w:rsid w:val="00930296"/>
    <w:rsid w:val="00933A6B"/>
    <w:rsid w:val="00955982"/>
    <w:rsid w:val="00956FA6"/>
    <w:rsid w:val="009620D9"/>
    <w:rsid w:val="0096398B"/>
    <w:rsid w:val="009677CE"/>
    <w:rsid w:val="0097218A"/>
    <w:rsid w:val="009728F8"/>
    <w:rsid w:val="00972B7D"/>
    <w:rsid w:val="00982937"/>
    <w:rsid w:val="00983FA2"/>
    <w:rsid w:val="00984D86"/>
    <w:rsid w:val="00987933"/>
    <w:rsid w:val="009901C5"/>
    <w:rsid w:val="00992400"/>
    <w:rsid w:val="009B2111"/>
    <w:rsid w:val="009B4780"/>
    <w:rsid w:val="009B5EB3"/>
    <w:rsid w:val="009F6935"/>
    <w:rsid w:val="00A057B5"/>
    <w:rsid w:val="00A06353"/>
    <w:rsid w:val="00A15662"/>
    <w:rsid w:val="00A16194"/>
    <w:rsid w:val="00A16306"/>
    <w:rsid w:val="00A24390"/>
    <w:rsid w:val="00A2686E"/>
    <w:rsid w:val="00A337BE"/>
    <w:rsid w:val="00A357B2"/>
    <w:rsid w:val="00A37B3C"/>
    <w:rsid w:val="00A40888"/>
    <w:rsid w:val="00A41114"/>
    <w:rsid w:val="00A413BF"/>
    <w:rsid w:val="00A4553C"/>
    <w:rsid w:val="00A46B0B"/>
    <w:rsid w:val="00A527FB"/>
    <w:rsid w:val="00A66990"/>
    <w:rsid w:val="00A71219"/>
    <w:rsid w:val="00A75AC0"/>
    <w:rsid w:val="00A80875"/>
    <w:rsid w:val="00A83F89"/>
    <w:rsid w:val="00A85D76"/>
    <w:rsid w:val="00AA221B"/>
    <w:rsid w:val="00AA479B"/>
    <w:rsid w:val="00AB711C"/>
    <w:rsid w:val="00AC0AA8"/>
    <w:rsid w:val="00AC4266"/>
    <w:rsid w:val="00AC5A82"/>
    <w:rsid w:val="00AD5FA0"/>
    <w:rsid w:val="00AE0F0A"/>
    <w:rsid w:val="00AE3723"/>
    <w:rsid w:val="00AE3911"/>
    <w:rsid w:val="00AE55FA"/>
    <w:rsid w:val="00AE733B"/>
    <w:rsid w:val="00AF70F8"/>
    <w:rsid w:val="00B0763E"/>
    <w:rsid w:val="00B10A54"/>
    <w:rsid w:val="00B157CB"/>
    <w:rsid w:val="00B21998"/>
    <w:rsid w:val="00B25E8D"/>
    <w:rsid w:val="00B27F8D"/>
    <w:rsid w:val="00B317A1"/>
    <w:rsid w:val="00B32834"/>
    <w:rsid w:val="00B42F5C"/>
    <w:rsid w:val="00B5365A"/>
    <w:rsid w:val="00B5384E"/>
    <w:rsid w:val="00B551B3"/>
    <w:rsid w:val="00B57220"/>
    <w:rsid w:val="00B57F83"/>
    <w:rsid w:val="00B649C0"/>
    <w:rsid w:val="00B66FDD"/>
    <w:rsid w:val="00B74CA2"/>
    <w:rsid w:val="00B77D4E"/>
    <w:rsid w:val="00B8017D"/>
    <w:rsid w:val="00B8180A"/>
    <w:rsid w:val="00B82CB6"/>
    <w:rsid w:val="00B83C9F"/>
    <w:rsid w:val="00B9232F"/>
    <w:rsid w:val="00B95508"/>
    <w:rsid w:val="00BA019D"/>
    <w:rsid w:val="00BA17B1"/>
    <w:rsid w:val="00BB262C"/>
    <w:rsid w:val="00BB2F4A"/>
    <w:rsid w:val="00BB3CEB"/>
    <w:rsid w:val="00BB530E"/>
    <w:rsid w:val="00BB7CAC"/>
    <w:rsid w:val="00BC2093"/>
    <w:rsid w:val="00BC4384"/>
    <w:rsid w:val="00BD05B3"/>
    <w:rsid w:val="00C0253F"/>
    <w:rsid w:val="00C04C70"/>
    <w:rsid w:val="00C074FE"/>
    <w:rsid w:val="00C134F0"/>
    <w:rsid w:val="00C14416"/>
    <w:rsid w:val="00C1464A"/>
    <w:rsid w:val="00C15D80"/>
    <w:rsid w:val="00C16257"/>
    <w:rsid w:val="00C21DAC"/>
    <w:rsid w:val="00C22C4A"/>
    <w:rsid w:val="00C30680"/>
    <w:rsid w:val="00C3265A"/>
    <w:rsid w:val="00C37BBC"/>
    <w:rsid w:val="00C40449"/>
    <w:rsid w:val="00C4104D"/>
    <w:rsid w:val="00C635C3"/>
    <w:rsid w:val="00C70B0D"/>
    <w:rsid w:val="00C71ADB"/>
    <w:rsid w:val="00C8369E"/>
    <w:rsid w:val="00C86E1D"/>
    <w:rsid w:val="00C870E4"/>
    <w:rsid w:val="00C95D33"/>
    <w:rsid w:val="00CA6962"/>
    <w:rsid w:val="00CA755C"/>
    <w:rsid w:val="00CB1831"/>
    <w:rsid w:val="00CC08FF"/>
    <w:rsid w:val="00CC191B"/>
    <w:rsid w:val="00CC5F9A"/>
    <w:rsid w:val="00CD16CC"/>
    <w:rsid w:val="00CE7E43"/>
    <w:rsid w:val="00CF093E"/>
    <w:rsid w:val="00CF0DB2"/>
    <w:rsid w:val="00D01CF7"/>
    <w:rsid w:val="00D01F90"/>
    <w:rsid w:val="00D05B26"/>
    <w:rsid w:val="00D0688E"/>
    <w:rsid w:val="00D2732F"/>
    <w:rsid w:val="00D32038"/>
    <w:rsid w:val="00D324D9"/>
    <w:rsid w:val="00D32B0C"/>
    <w:rsid w:val="00D33C3C"/>
    <w:rsid w:val="00D4361D"/>
    <w:rsid w:val="00D548A7"/>
    <w:rsid w:val="00D564B1"/>
    <w:rsid w:val="00D63019"/>
    <w:rsid w:val="00D73FBA"/>
    <w:rsid w:val="00D7521F"/>
    <w:rsid w:val="00D7630A"/>
    <w:rsid w:val="00D83CB5"/>
    <w:rsid w:val="00D83E3E"/>
    <w:rsid w:val="00D879AD"/>
    <w:rsid w:val="00DA6F1A"/>
    <w:rsid w:val="00DA7C24"/>
    <w:rsid w:val="00DB481E"/>
    <w:rsid w:val="00DC26E0"/>
    <w:rsid w:val="00DD211F"/>
    <w:rsid w:val="00DD6C04"/>
    <w:rsid w:val="00DE4068"/>
    <w:rsid w:val="00DE6ED2"/>
    <w:rsid w:val="00DF5DE6"/>
    <w:rsid w:val="00E01FED"/>
    <w:rsid w:val="00E03295"/>
    <w:rsid w:val="00E03F02"/>
    <w:rsid w:val="00E06EC6"/>
    <w:rsid w:val="00E13B04"/>
    <w:rsid w:val="00E13FEA"/>
    <w:rsid w:val="00E14227"/>
    <w:rsid w:val="00E2037A"/>
    <w:rsid w:val="00E303F3"/>
    <w:rsid w:val="00E31F0D"/>
    <w:rsid w:val="00E46402"/>
    <w:rsid w:val="00E47380"/>
    <w:rsid w:val="00E51493"/>
    <w:rsid w:val="00E51CBE"/>
    <w:rsid w:val="00E52D59"/>
    <w:rsid w:val="00E5470A"/>
    <w:rsid w:val="00E60951"/>
    <w:rsid w:val="00E63228"/>
    <w:rsid w:val="00E755CE"/>
    <w:rsid w:val="00E75CE8"/>
    <w:rsid w:val="00E76B60"/>
    <w:rsid w:val="00E87256"/>
    <w:rsid w:val="00E94FFF"/>
    <w:rsid w:val="00E9782B"/>
    <w:rsid w:val="00EA2D68"/>
    <w:rsid w:val="00EB5D91"/>
    <w:rsid w:val="00EC2D59"/>
    <w:rsid w:val="00EC5A22"/>
    <w:rsid w:val="00EC74EB"/>
    <w:rsid w:val="00ED0B30"/>
    <w:rsid w:val="00ED0E48"/>
    <w:rsid w:val="00ED2350"/>
    <w:rsid w:val="00ED43B7"/>
    <w:rsid w:val="00EF377C"/>
    <w:rsid w:val="00EF37A3"/>
    <w:rsid w:val="00EF4BE8"/>
    <w:rsid w:val="00F0069A"/>
    <w:rsid w:val="00F060D2"/>
    <w:rsid w:val="00F068F6"/>
    <w:rsid w:val="00F152D6"/>
    <w:rsid w:val="00F17C4D"/>
    <w:rsid w:val="00F21E94"/>
    <w:rsid w:val="00F244AB"/>
    <w:rsid w:val="00F25325"/>
    <w:rsid w:val="00F257A7"/>
    <w:rsid w:val="00F265F4"/>
    <w:rsid w:val="00F27298"/>
    <w:rsid w:val="00F272B3"/>
    <w:rsid w:val="00F27898"/>
    <w:rsid w:val="00F357C2"/>
    <w:rsid w:val="00F3748E"/>
    <w:rsid w:val="00F55BC9"/>
    <w:rsid w:val="00F62DB5"/>
    <w:rsid w:val="00F674A6"/>
    <w:rsid w:val="00F72945"/>
    <w:rsid w:val="00F744EB"/>
    <w:rsid w:val="00F82324"/>
    <w:rsid w:val="00F84E2D"/>
    <w:rsid w:val="00F97508"/>
    <w:rsid w:val="00FA0293"/>
    <w:rsid w:val="00FA1364"/>
    <w:rsid w:val="00FA5F42"/>
    <w:rsid w:val="00FB640E"/>
    <w:rsid w:val="00FB6EDD"/>
    <w:rsid w:val="00FD178D"/>
    <w:rsid w:val="00FE0D97"/>
    <w:rsid w:val="00FE3F87"/>
    <w:rsid w:val="00FE7F6D"/>
    <w:rsid w:val="00FF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A139"/>
  <w15:docId w15:val="{59D7A1DC-6259-48ED-A725-D72DEC7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17"/>
    <w:pPr>
      <w:widowControl w:val="0"/>
      <w:jc w:val="both"/>
    </w:pPr>
    <w:rPr>
      <w:sz w:val="21"/>
      <w:szCs w:val="24"/>
    </w:rPr>
  </w:style>
  <w:style w:type="paragraph" w:styleId="1">
    <w:name w:val="heading 1"/>
    <w:basedOn w:val="a"/>
    <w:next w:val="a"/>
    <w:link w:val="1Char"/>
    <w:qFormat/>
    <w:rsid w:val="00092E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3265A"/>
    <w:pPr>
      <w:keepNext/>
      <w:widowControl/>
      <w:spacing w:before="240" w:after="60" w:line="360" w:lineRule="auto"/>
      <w:jc w:val="left"/>
      <w:outlineLvl w:val="1"/>
    </w:pPr>
    <w:rPr>
      <w:rFonts w:ascii="Cambria" w:hAnsi="Cambria"/>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6C04"/>
  </w:style>
  <w:style w:type="paragraph" w:customStyle="1" w:styleId="p0">
    <w:name w:val="p0"/>
    <w:basedOn w:val="a"/>
    <w:rsid w:val="00DD6C04"/>
    <w:pPr>
      <w:widowControl/>
      <w:spacing w:line="240" w:lineRule="atLeast"/>
      <w:jc w:val="left"/>
    </w:pPr>
    <w:rPr>
      <w:rFonts w:ascii="Calibri" w:hAnsi="Calibri" w:cs="宋体"/>
      <w:kern w:val="0"/>
      <w:sz w:val="20"/>
      <w:szCs w:val="21"/>
    </w:rPr>
  </w:style>
  <w:style w:type="paragraph" w:customStyle="1" w:styleId="Char">
    <w:name w:val="Char"/>
    <w:basedOn w:val="a"/>
    <w:rsid w:val="00DD6C04"/>
    <w:pPr>
      <w:widowControl/>
      <w:tabs>
        <w:tab w:val="left" w:pos="360"/>
      </w:tabs>
      <w:spacing w:line="240" w:lineRule="atLeast"/>
      <w:jc w:val="left"/>
    </w:pPr>
    <w:rPr>
      <w:rFonts w:ascii="Calibri" w:hAnsi="Calibri"/>
      <w:sz w:val="20"/>
      <w:szCs w:val="22"/>
    </w:rPr>
  </w:style>
  <w:style w:type="paragraph" w:customStyle="1" w:styleId="CharCharCharChar">
    <w:name w:val="Char Char Char Char"/>
    <w:basedOn w:val="a"/>
    <w:rsid w:val="00DD6C04"/>
    <w:pPr>
      <w:widowControl/>
      <w:tabs>
        <w:tab w:val="left" w:pos="4665"/>
        <w:tab w:val="left" w:pos="8970"/>
      </w:tabs>
      <w:spacing w:line="500" w:lineRule="exact"/>
      <w:ind w:firstLineChars="200" w:firstLine="420"/>
      <w:jc w:val="center"/>
    </w:pPr>
    <w:rPr>
      <w:rFonts w:ascii="Tahoma" w:hAnsi="Tahoma"/>
      <w:sz w:val="20"/>
      <w:szCs w:val="21"/>
    </w:rPr>
  </w:style>
  <w:style w:type="paragraph" w:styleId="a3">
    <w:name w:val="header"/>
    <w:basedOn w:val="a"/>
    <w:link w:val="Char0"/>
    <w:rsid w:val="00DD6C04"/>
    <w:pPr>
      <w:widowControl/>
      <w:pBdr>
        <w:top w:val="none" w:sz="0" w:space="1" w:color="auto"/>
        <w:left w:val="none" w:sz="0" w:space="4" w:color="auto"/>
        <w:bottom w:val="none" w:sz="0" w:space="1" w:color="auto"/>
        <w:right w:val="none" w:sz="0" w:space="4" w:color="auto"/>
      </w:pBdr>
      <w:tabs>
        <w:tab w:val="center" w:pos="4153"/>
        <w:tab w:val="right" w:pos="8306"/>
      </w:tabs>
      <w:snapToGrid w:val="0"/>
      <w:spacing w:line="240" w:lineRule="atLeast"/>
      <w:jc w:val="left"/>
    </w:pPr>
    <w:rPr>
      <w:sz w:val="18"/>
      <w:szCs w:val="20"/>
    </w:rPr>
  </w:style>
  <w:style w:type="character" w:customStyle="1" w:styleId="Char0">
    <w:name w:val="页眉 Char"/>
    <w:basedOn w:val="a0"/>
    <w:link w:val="a3"/>
    <w:rsid w:val="00DD6C04"/>
    <w:rPr>
      <w:rFonts w:ascii="Times New Roman" w:eastAsia="宋体" w:hAnsi="Times New Roman" w:cs="Times New Roman"/>
      <w:sz w:val="18"/>
      <w:szCs w:val="20"/>
    </w:rPr>
  </w:style>
  <w:style w:type="paragraph" w:styleId="a4">
    <w:name w:val="footer"/>
    <w:basedOn w:val="a"/>
    <w:link w:val="Char1"/>
    <w:rsid w:val="00DD6C04"/>
    <w:pPr>
      <w:widowControl/>
      <w:tabs>
        <w:tab w:val="center" w:pos="4153"/>
        <w:tab w:val="right" w:pos="8306"/>
      </w:tabs>
      <w:snapToGrid w:val="0"/>
      <w:spacing w:line="240" w:lineRule="atLeast"/>
      <w:jc w:val="left"/>
    </w:pPr>
    <w:rPr>
      <w:sz w:val="18"/>
      <w:szCs w:val="20"/>
    </w:rPr>
  </w:style>
  <w:style w:type="character" w:customStyle="1" w:styleId="Char1">
    <w:name w:val="页脚 Char"/>
    <w:basedOn w:val="a0"/>
    <w:link w:val="a4"/>
    <w:rsid w:val="00DD6C04"/>
    <w:rPr>
      <w:rFonts w:ascii="Times New Roman" w:eastAsia="宋体" w:hAnsi="Times New Roman" w:cs="Times New Roman"/>
      <w:sz w:val="18"/>
      <w:szCs w:val="20"/>
    </w:rPr>
  </w:style>
  <w:style w:type="character" w:styleId="a5">
    <w:name w:val="Hyperlink"/>
    <w:rsid w:val="00DD6C04"/>
    <w:rPr>
      <w:color w:val="0000FF"/>
      <w:u w:val="single"/>
    </w:rPr>
  </w:style>
  <w:style w:type="paragraph" w:styleId="a6">
    <w:name w:val="List Paragraph"/>
    <w:basedOn w:val="a"/>
    <w:qFormat/>
    <w:rsid w:val="00DD6C04"/>
    <w:pPr>
      <w:widowControl/>
      <w:spacing w:line="240" w:lineRule="atLeast"/>
      <w:ind w:firstLineChars="200" w:firstLine="420"/>
      <w:jc w:val="left"/>
    </w:pPr>
    <w:rPr>
      <w:sz w:val="20"/>
    </w:rPr>
  </w:style>
  <w:style w:type="character" w:customStyle="1" w:styleId="2Char">
    <w:name w:val="标题 2 Char"/>
    <w:basedOn w:val="a0"/>
    <w:link w:val="2"/>
    <w:uiPriority w:val="9"/>
    <w:rsid w:val="00C3265A"/>
    <w:rPr>
      <w:rFonts w:ascii="Cambria" w:hAnsi="Cambria"/>
      <w:b/>
      <w:bCs/>
      <w:i/>
      <w:iCs/>
      <w:kern w:val="0"/>
      <w:sz w:val="28"/>
      <w:szCs w:val="28"/>
    </w:rPr>
  </w:style>
  <w:style w:type="paragraph" w:styleId="a7">
    <w:name w:val="Title"/>
    <w:basedOn w:val="a"/>
    <w:next w:val="a"/>
    <w:link w:val="Char2"/>
    <w:qFormat/>
    <w:rsid w:val="001B18C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rsid w:val="001B18CA"/>
    <w:rPr>
      <w:rFonts w:asciiTheme="majorHAnsi" w:hAnsiTheme="majorHAnsi" w:cstheme="majorBidi"/>
      <w:b/>
      <w:bCs/>
      <w:sz w:val="32"/>
      <w:szCs w:val="32"/>
    </w:rPr>
  </w:style>
  <w:style w:type="paragraph" w:styleId="a8">
    <w:name w:val="Balloon Text"/>
    <w:basedOn w:val="a"/>
    <w:link w:val="Char3"/>
    <w:rsid w:val="00511814"/>
    <w:rPr>
      <w:sz w:val="18"/>
      <w:szCs w:val="18"/>
    </w:rPr>
  </w:style>
  <w:style w:type="character" w:customStyle="1" w:styleId="Char3">
    <w:name w:val="批注框文本 Char"/>
    <w:basedOn w:val="a0"/>
    <w:link w:val="a8"/>
    <w:rsid w:val="00511814"/>
    <w:rPr>
      <w:sz w:val="18"/>
      <w:szCs w:val="18"/>
    </w:rPr>
  </w:style>
  <w:style w:type="character" w:customStyle="1" w:styleId="1Char">
    <w:name w:val="标题 1 Char"/>
    <w:basedOn w:val="a0"/>
    <w:link w:val="1"/>
    <w:rsid w:val="00092EB3"/>
    <w:rPr>
      <w:b/>
      <w:bCs/>
      <w:kern w:val="44"/>
      <w:sz w:val="44"/>
      <w:szCs w:val="44"/>
    </w:rPr>
  </w:style>
  <w:style w:type="character" w:customStyle="1" w:styleId="Char4">
    <w:name w:val="纯文本 Char"/>
    <w:basedOn w:val="a0"/>
    <w:link w:val="a9"/>
    <w:rsid w:val="005E7DC8"/>
    <w:rPr>
      <w:sz w:val="18"/>
      <w:szCs w:val="18"/>
    </w:rPr>
  </w:style>
  <w:style w:type="paragraph" w:styleId="a9">
    <w:name w:val="Plain Text"/>
    <w:basedOn w:val="a"/>
    <w:link w:val="Char4"/>
    <w:rsid w:val="005E7DC8"/>
    <w:rPr>
      <w:sz w:val="18"/>
      <w:szCs w:val="18"/>
    </w:rPr>
  </w:style>
  <w:style w:type="character" w:customStyle="1" w:styleId="Char10">
    <w:name w:val="纯文本 Char1"/>
    <w:basedOn w:val="a0"/>
    <w:semiHidden/>
    <w:rsid w:val="005E7DC8"/>
    <w:rPr>
      <w:rFonts w:ascii="宋体" w:hAnsi="Courier New" w:cs="Courier New"/>
      <w:sz w:val="21"/>
      <w:szCs w:val="21"/>
    </w:rPr>
  </w:style>
  <w:style w:type="paragraph" w:styleId="aa">
    <w:name w:val="Subtitle"/>
    <w:basedOn w:val="a"/>
    <w:next w:val="a"/>
    <w:link w:val="Char5"/>
    <w:uiPriority w:val="11"/>
    <w:qFormat/>
    <w:rsid w:val="00522B29"/>
    <w:pPr>
      <w:widowControl/>
      <w:spacing w:after="60" w:line="360" w:lineRule="auto"/>
      <w:jc w:val="center"/>
      <w:outlineLvl w:val="1"/>
    </w:pPr>
    <w:rPr>
      <w:rFonts w:ascii="Cambria" w:hAnsi="Cambria"/>
      <w:kern w:val="0"/>
      <w:sz w:val="24"/>
    </w:rPr>
  </w:style>
  <w:style w:type="character" w:customStyle="1" w:styleId="Char5">
    <w:name w:val="副标题 Char"/>
    <w:basedOn w:val="a0"/>
    <w:link w:val="aa"/>
    <w:uiPriority w:val="11"/>
    <w:rsid w:val="00522B29"/>
    <w:rPr>
      <w:rFonts w:ascii="Cambria" w:hAnsi="Cambria"/>
      <w:kern w:val="0"/>
      <w:sz w:val="24"/>
      <w:szCs w:val="24"/>
    </w:rPr>
  </w:style>
  <w:style w:type="character" w:styleId="ab">
    <w:name w:val="annotation reference"/>
    <w:basedOn w:val="a0"/>
    <w:semiHidden/>
    <w:unhideWhenUsed/>
    <w:rsid w:val="00294DC2"/>
    <w:rPr>
      <w:sz w:val="21"/>
      <w:szCs w:val="21"/>
    </w:rPr>
  </w:style>
  <w:style w:type="paragraph" w:styleId="ac">
    <w:name w:val="annotation text"/>
    <w:basedOn w:val="a"/>
    <w:link w:val="Char6"/>
    <w:semiHidden/>
    <w:unhideWhenUsed/>
    <w:rsid w:val="00294DC2"/>
    <w:pPr>
      <w:jc w:val="left"/>
    </w:pPr>
  </w:style>
  <w:style w:type="character" w:customStyle="1" w:styleId="Char6">
    <w:name w:val="批注文字 Char"/>
    <w:basedOn w:val="a0"/>
    <w:link w:val="ac"/>
    <w:semiHidden/>
    <w:rsid w:val="00294DC2"/>
    <w:rPr>
      <w:sz w:val="21"/>
      <w:szCs w:val="24"/>
    </w:rPr>
  </w:style>
  <w:style w:type="paragraph" w:styleId="ad">
    <w:name w:val="annotation subject"/>
    <w:basedOn w:val="ac"/>
    <w:next w:val="ac"/>
    <w:link w:val="Char7"/>
    <w:semiHidden/>
    <w:unhideWhenUsed/>
    <w:rsid w:val="00294DC2"/>
    <w:rPr>
      <w:b/>
      <w:bCs/>
    </w:rPr>
  </w:style>
  <w:style w:type="character" w:customStyle="1" w:styleId="Char7">
    <w:name w:val="批注主题 Char"/>
    <w:basedOn w:val="Char6"/>
    <w:link w:val="ad"/>
    <w:semiHidden/>
    <w:rsid w:val="00294DC2"/>
    <w:rPr>
      <w:b/>
      <w:bCs/>
      <w:sz w:val="21"/>
      <w:szCs w:val="24"/>
    </w:rPr>
  </w:style>
  <w:style w:type="paragraph" w:customStyle="1" w:styleId="Default">
    <w:name w:val="Default"/>
    <w:rsid w:val="00A41114"/>
    <w:pPr>
      <w:widowControl w:val="0"/>
      <w:autoSpaceDE w:val="0"/>
      <w:autoSpaceDN w:val="0"/>
      <w:adjustRightInd w:val="0"/>
    </w:pPr>
    <w:rPr>
      <w:rFonts w:ascii="宋体" w:cs="宋体"/>
      <w:color w:val="000000"/>
      <w:kern w:val="0"/>
      <w:sz w:val="24"/>
      <w:szCs w:val="24"/>
    </w:rPr>
  </w:style>
  <w:style w:type="character" w:customStyle="1" w:styleId="bjh-p">
    <w:name w:val="bjh-p"/>
    <w:basedOn w:val="a0"/>
    <w:rsid w:val="00AE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2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960">
          <w:marLeft w:val="0"/>
          <w:marRight w:val="0"/>
          <w:marTop w:val="0"/>
          <w:marBottom w:val="0"/>
          <w:divBdr>
            <w:top w:val="none" w:sz="0" w:space="0" w:color="auto"/>
            <w:left w:val="none" w:sz="0" w:space="0" w:color="auto"/>
            <w:bottom w:val="none" w:sz="0" w:space="0" w:color="auto"/>
            <w:right w:val="none" w:sz="0" w:space="0" w:color="auto"/>
          </w:divBdr>
        </w:div>
      </w:divsChild>
    </w:div>
    <w:div w:id="1134906823">
      <w:bodyDiv w:val="1"/>
      <w:marLeft w:val="0"/>
      <w:marRight w:val="0"/>
      <w:marTop w:val="0"/>
      <w:marBottom w:val="0"/>
      <w:divBdr>
        <w:top w:val="none" w:sz="0" w:space="0" w:color="auto"/>
        <w:left w:val="none" w:sz="0" w:space="0" w:color="auto"/>
        <w:bottom w:val="none" w:sz="0" w:space="0" w:color="auto"/>
        <w:right w:val="none" w:sz="0" w:space="0" w:color="auto"/>
      </w:divBdr>
    </w:div>
    <w:div w:id="1222908395">
      <w:bodyDiv w:val="1"/>
      <w:marLeft w:val="0"/>
      <w:marRight w:val="0"/>
      <w:marTop w:val="0"/>
      <w:marBottom w:val="0"/>
      <w:divBdr>
        <w:top w:val="none" w:sz="0" w:space="0" w:color="auto"/>
        <w:left w:val="none" w:sz="0" w:space="0" w:color="auto"/>
        <w:bottom w:val="none" w:sz="0" w:space="0" w:color="auto"/>
        <w:right w:val="none" w:sz="0" w:space="0" w:color="auto"/>
      </w:divBdr>
    </w:div>
    <w:div w:id="1403217580">
      <w:bodyDiv w:val="1"/>
      <w:marLeft w:val="0"/>
      <w:marRight w:val="0"/>
      <w:marTop w:val="0"/>
      <w:marBottom w:val="0"/>
      <w:divBdr>
        <w:top w:val="none" w:sz="0" w:space="0" w:color="auto"/>
        <w:left w:val="none" w:sz="0" w:space="0" w:color="auto"/>
        <w:bottom w:val="none" w:sz="0" w:space="0" w:color="auto"/>
        <w:right w:val="none" w:sz="0" w:space="0" w:color="auto"/>
      </w:divBdr>
      <w:divsChild>
        <w:div w:id="132011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FCF9-BBEA-45B2-9993-B13F5BA8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1016</Words>
  <Characters>5794</Characters>
  <Application>Microsoft Office Word</Application>
  <DocSecurity>0</DocSecurity>
  <Lines>48</Lines>
  <Paragraphs>13</Paragraphs>
  <ScaleCrop>false</ScaleCrop>
  <Company>China</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周思彤</dc:creator>
  <cp:keywords/>
  <dc:description/>
  <cp:lastModifiedBy>周 思彤</cp:lastModifiedBy>
  <cp:revision>12</cp:revision>
  <cp:lastPrinted>2019-09-11T09:28:00Z</cp:lastPrinted>
  <dcterms:created xsi:type="dcterms:W3CDTF">2019-09-11T07:35:00Z</dcterms:created>
  <dcterms:modified xsi:type="dcterms:W3CDTF">2019-09-23T06:49:00Z</dcterms:modified>
</cp:coreProperties>
</file>