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052" w:rsidRDefault="00235F43" w:rsidP="00FC4116">
      <w:pPr>
        <w:spacing w:beforeLines="50" w:before="180" w:afterLines="50" w:after="180" w:line="400" w:lineRule="exact"/>
        <w:jc w:val="left"/>
        <w:rPr>
          <w:rFonts w:ascii="宋体"/>
          <w:color w:val="000000"/>
          <w:sz w:val="24"/>
          <w:szCs w:val="24"/>
        </w:rPr>
      </w:pPr>
      <w:r>
        <w:rPr>
          <w:rFonts w:ascii="宋体" w:hAnsi="宋体" w:cs="宋体" w:hint="eastAsia"/>
          <w:color w:val="000000"/>
          <w:sz w:val="24"/>
          <w:szCs w:val="24"/>
        </w:rPr>
        <w:t>证券代码：3</w:t>
      </w:r>
      <w:r>
        <w:rPr>
          <w:rFonts w:ascii="宋体" w:hAnsi="宋体" w:cs="宋体"/>
          <w:color w:val="000000"/>
          <w:sz w:val="24"/>
          <w:szCs w:val="24"/>
        </w:rPr>
        <w:t xml:space="preserve">00537   </w:t>
      </w:r>
      <w:r>
        <w:rPr>
          <w:rFonts w:ascii="宋体" w:hAnsi="宋体" w:cs="宋体" w:hint="eastAsia"/>
          <w:color w:val="000000"/>
          <w:sz w:val="24"/>
          <w:szCs w:val="24"/>
        </w:rPr>
        <w:t xml:space="preserve">                                                  证券简称：广信材料</w:t>
      </w:r>
    </w:p>
    <w:p w:rsidR="00A22052" w:rsidRDefault="00235F43" w:rsidP="00FC4116">
      <w:pPr>
        <w:spacing w:beforeLines="50" w:before="180" w:afterLines="50" w:after="180" w:line="400" w:lineRule="exact"/>
        <w:jc w:val="center"/>
        <w:rPr>
          <w:rFonts w:ascii="宋体"/>
          <w:b/>
          <w:bCs/>
          <w:color w:val="000000"/>
          <w:sz w:val="32"/>
          <w:szCs w:val="32"/>
        </w:rPr>
      </w:pPr>
      <w:r>
        <w:rPr>
          <w:rFonts w:ascii="宋体" w:hAnsi="宋体" w:cs="宋体" w:hint="eastAsia"/>
          <w:b/>
          <w:bCs/>
          <w:color w:val="000000"/>
          <w:sz w:val="32"/>
          <w:szCs w:val="32"/>
        </w:rPr>
        <w:t>201</w:t>
      </w:r>
      <w:r w:rsidR="00FE7232">
        <w:rPr>
          <w:rFonts w:ascii="宋体" w:hAnsi="宋体" w:cs="宋体" w:hint="eastAsia"/>
          <w:b/>
          <w:bCs/>
          <w:color w:val="000000"/>
          <w:sz w:val="32"/>
          <w:szCs w:val="32"/>
        </w:rPr>
        <w:t>9</w:t>
      </w:r>
      <w:r>
        <w:rPr>
          <w:rFonts w:ascii="宋体" w:hAnsi="宋体" w:cs="宋体" w:hint="eastAsia"/>
          <w:b/>
          <w:bCs/>
          <w:color w:val="000000"/>
          <w:sz w:val="32"/>
          <w:szCs w:val="32"/>
        </w:rPr>
        <w:t>年</w:t>
      </w:r>
      <w:r w:rsidR="0014218F">
        <w:rPr>
          <w:rFonts w:ascii="宋体" w:hAnsi="宋体" w:cs="宋体" w:hint="eastAsia"/>
          <w:b/>
          <w:bCs/>
          <w:color w:val="000000"/>
          <w:sz w:val="32"/>
          <w:szCs w:val="32"/>
        </w:rPr>
        <w:t>9</w:t>
      </w:r>
      <w:r>
        <w:rPr>
          <w:rFonts w:ascii="宋体" w:hAnsi="宋体" w:cs="宋体" w:hint="eastAsia"/>
          <w:b/>
          <w:bCs/>
          <w:color w:val="000000"/>
          <w:sz w:val="32"/>
          <w:szCs w:val="32"/>
        </w:rPr>
        <w:t>月</w:t>
      </w:r>
      <w:r w:rsidR="00F0560A">
        <w:rPr>
          <w:rFonts w:ascii="宋体" w:hAnsi="宋体" w:cs="宋体" w:hint="eastAsia"/>
          <w:b/>
          <w:bCs/>
          <w:color w:val="000000"/>
          <w:sz w:val="32"/>
          <w:szCs w:val="32"/>
        </w:rPr>
        <w:t>2</w:t>
      </w:r>
      <w:r w:rsidR="00705DE7">
        <w:rPr>
          <w:rFonts w:ascii="宋体" w:hAnsi="宋体" w:cs="宋体" w:hint="eastAsia"/>
          <w:b/>
          <w:bCs/>
          <w:color w:val="000000"/>
          <w:sz w:val="32"/>
          <w:szCs w:val="32"/>
        </w:rPr>
        <w:t>4</w:t>
      </w:r>
      <w:r>
        <w:rPr>
          <w:rFonts w:ascii="宋体" w:hAnsi="宋体" w:cs="宋体" w:hint="eastAsia"/>
          <w:b/>
          <w:bCs/>
          <w:color w:val="000000"/>
          <w:sz w:val="32"/>
          <w:szCs w:val="32"/>
        </w:rPr>
        <w:t>日投资者关系活动记录表</w:t>
      </w:r>
    </w:p>
    <w:p w:rsidR="00A22052" w:rsidRDefault="00235F43">
      <w:pPr>
        <w:spacing w:line="400" w:lineRule="exact"/>
        <w:ind w:right="960" w:firstLineChars="3200" w:firstLine="7680"/>
        <w:rPr>
          <w:rFonts w:ascii="宋体"/>
          <w:color w:val="000000"/>
          <w:sz w:val="24"/>
          <w:szCs w:val="24"/>
        </w:rPr>
      </w:pPr>
      <w:r>
        <w:rPr>
          <w:rFonts w:ascii="宋体" w:hAnsi="宋体" w:cs="宋体" w:hint="eastAsia"/>
          <w:color w:val="000000"/>
          <w:sz w:val="24"/>
          <w:szCs w:val="24"/>
        </w:rPr>
        <w:t>编号：</w:t>
      </w:r>
      <w:r>
        <w:rPr>
          <w:rFonts w:ascii="宋体"/>
          <w:color w:val="000000"/>
          <w:sz w:val="24"/>
          <w:szCs w:val="24"/>
        </w:rPr>
        <w:t xml:space="preserve"> </w:t>
      </w:r>
      <w:r>
        <w:rPr>
          <w:rFonts w:ascii="宋体" w:hint="eastAsia"/>
          <w:color w:val="000000"/>
          <w:sz w:val="24"/>
          <w:szCs w:val="24"/>
        </w:rPr>
        <w:t>201</w:t>
      </w:r>
      <w:r w:rsidR="00FE7232">
        <w:rPr>
          <w:rFonts w:ascii="宋体" w:hint="eastAsia"/>
          <w:color w:val="000000"/>
          <w:sz w:val="24"/>
          <w:szCs w:val="24"/>
        </w:rPr>
        <w:t>9</w:t>
      </w:r>
      <w:r>
        <w:rPr>
          <w:rFonts w:ascii="宋体" w:hint="eastAsia"/>
          <w:color w:val="000000"/>
          <w:sz w:val="24"/>
          <w:szCs w:val="24"/>
        </w:rPr>
        <w:t>-0</w:t>
      </w:r>
      <w:r w:rsidR="00F0560A">
        <w:rPr>
          <w:rFonts w:ascii="宋体" w:hint="eastAsia"/>
          <w:color w:val="000000"/>
          <w:sz w:val="24"/>
          <w:szCs w:val="24"/>
        </w:rPr>
        <w:t>11</w:t>
      </w:r>
    </w:p>
    <w:tbl>
      <w:tblPr>
        <w:tblW w:w="106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3"/>
        <w:gridCol w:w="8909"/>
      </w:tblGrid>
      <w:tr w:rsidR="00A22052">
        <w:tc>
          <w:tcPr>
            <w:tcW w:w="1773" w:type="dxa"/>
            <w:vAlign w:val="center"/>
          </w:tcPr>
          <w:p w:rsidR="00A22052" w:rsidRDefault="00235F43">
            <w:pPr>
              <w:rPr>
                <w:rFonts w:ascii="宋体"/>
                <w:color w:val="000000"/>
                <w:sz w:val="24"/>
                <w:szCs w:val="24"/>
              </w:rPr>
            </w:pPr>
            <w:r>
              <w:rPr>
                <w:rFonts w:ascii="宋体" w:hAnsi="宋体" w:cs="宋体" w:hint="eastAsia"/>
                <w:color w:val="000000"/>
                <w:sz w:val="24"/>
                <w:szCs w:val="24"/>
              </w:rPr>
              <w:t>投资者关系活动类别</w:t>
            </w:r>
          </w:p>
        </w:tc>
        <w:tc>
          <w:tcPr>
            <w:tcW w:w="8909" w:type="dxa"/>
          </w:tcPr>
          <w:p w:rsidR="00A22052" w:rsidRDefault="00235F43">
            <w:pPr>
              <w:spacing w:line="480" w:lineRule="atLeast"/>
              <w:rPr>
                <w:rFonts w:ascii="宋体"/>
                <w:color w:val="000000"/>
                <w:sz w:val="24"/>
                <w:szCs w:val="24"/>
              </w:rPr>
            </w:pPr>
            <w:r>
              <w:rPr>
                <w:rFonts w:ascii="宋体" w:hAnsi="宋体" w:hint="eastAsia"/>
                <w:sz w:val="24"/>
              </w:rPr>
              <w:t>√</w:t>
            </w:r>
            <w:r>
              <w:rPr>
                <w:rFonts w:ascii="宋体" w:hAnsi="宋体" w:cs="宋体" w:hint="eastAsia"/>
                <w:sz w:val="24"/>
                <w:szCs w:val="24"/>
              </w:rPr>
              <w:t xml:space="preserve">特定对象调研    </w:t>
            </w:r>
            <w:r>
              <w:rPr>
                <w:rFonts w:ascii="宋体" w:hAnsi="宋体" w:cs="宋体" w:hint="eastAsia"/>
                <w:color w:val="000000"/>
                <w:sz w:val="24"/>
                <w:szCs w:val="24"/>
              </w:rPr>
              <w:t>□</w:t>
            </w:r>
            <w:r>
              <w:rPr>
                <w:rFonts w:ascii="宋体" w:hAnsi="宋体" w:cs="宋体" w:hint="eastAsia"/>
                <w:sz w:val="24"/>
                <w:szCs w:val="24"/>
              </w:rPr>
              <w:t>分析师会议</w:t>
            </w:r>
          </w:p>
          <w:p w:rsidR="00A22052" w:rsidRDefault="00235F43">
            <w:pPr>
              <w:spacing w:line="480" w:lineRule="atLeast"/>
              <w:rPr>
                <w:rFonts w:ascii="宋体"/>
                <w:color w:val="000000"/>
                <w:sz w:val="24"/>
                <w:szCs w:val="24"/>
              </w:rPr>
            </w:pPr>
            <w:r>
              <w:rPr>
                <w:rFonts w:ascii="宋体" w:hAnsi="宋体" w:cs="宋体" w:hint="eastAsia"/>
                <w:color w:val="000000"/>
                <w:sz w:val="24"/>
                <w:szCs w:val="24"/>
              </w:rPr>
              <w:t>□</w:t>
            </w:r>
            <w:r>
              <w:rPr>
                <w:rFonts w:ascii="宋体" w:hAnsi="宋体" w:cs="宋体" w:hint="eastAsia"/>
                <w:sz w:val="24"/>
                <w:szCs w:val="24"/>
              </w:rPr>
              <w:t xml:space="preserve">媒体采访        </w:t>
            </w:r>
            <w:r>
              <w:rPr>
                <w:rFonts w:ascii="宋体" w:hAnsi="宋体" w:cs="宋体" w:hint="eastAsia"/>
                <w:color w:val="000000"/>
                <w:sz w:val="24"/>
                <w:szCs w:val="24"/>
              </w:rPr>
              <w:t>□</w:t>
            </w:r>
            <w:r>
              <w:rPr>
                <w:rFonts w:ascii="宋体" w:hAnsi="宋体" w:cs="宋体" w:hint="eastAsia"/>
                <w:sz w:val="24"/>
                <w:szCs w:val="24"/>
              </w:rPr>
              <w:t>业绩说明会</w:t>
            </w:r>
          </w:p>
          <w:p w:rsidR="00A22052" w:rsidRDefault="00235F43">
            <w:pPr>
              <w:spacing w:line="480" w:lineRule="atLeast"/>
              <w:rPr>
                <w:rFonts w:ascii="宋体"/>
                <w:color w:val="000000"/>
                <w:sz w:val="24"/>
                <w:szCs w:val="24"/>
              </w:rPr>
            </w:pPr>
            <w:r>
              <w:rPr>
                <w:rFonts w:ascii="宋体" w:hAnsi="宋体" w:cs="宋体" w:hint="eastAsia"/>
                <w:color w:val="000000"/>
                <w:sz w:val="24"/>
                <w:szCs w:val="24"/>
              </w:rPr>
              <w:t>□</w:t>
            </w:r>
            <w:r>
              <w:rPr>
                <w:rFonts w:ascii="宋体" w:hAnsi="宋体" w:cs="宋体" w:hint="eastAsia"/>
                <w:sz w:val="24"/>
                <w:szCs w:val="24"/>
              </w:rPr>
              <w:t xml:space="preserve">新闻发布会      </w:t>
            </w:r>
            <w:r>
              <w:rPr>
                <w:rFonts w:ascii="宋体" w:hAnsi="宋体" w:cs="宋体" w:hint="eastAsia"/>
                <w:color w:val="000000"/>
                <w:sz w:val="24"/>
                <w:szCs w:val="24"/>
              </w:rPr>
              <w:t>□</w:t>
            </w:r>
            <w:r>
              <w:rPr>
                <w:rFonts w:ascii="宋体" w:hAnsi="宋体" w:cs="宋体" w:hint="eastAsia"/>
                <w:sz w:val="24"/>
                <w:szCs w:val="24"/>
              </w:rPr>
              <w:t>路演活动</w:t>
            </w:r>
          </w:p>
          <w:p w:rsidR="00A22052" w:rsidRDefault="00F0560A">
            <w:pPr>
              <w:tabs>
                <w:tab w:val="left" w:pos="3045"/>
                <w:tab w:val="center" w:pos="3199"/>
              </w:tabs>
              <w:spacing w:line="480" w:lineRule="atLeast"/>
              <w:rPr>
                <w:rFonts w:ascii="宋体"/>
                <w:color w:val="000000"/>
                <w:sz w:val="24"/>
                <w:szCs w:val="24"/>
              </w:rPr>
            </w:pPr>
            <w:r>
              <w:rPr>
                <w:rFonts w:ascii="宋体" w:hAnsi="宋体" w:hint="eastAsia"/>
                <w:sz w:val="24"/>
              </w:rPr>
              <w:t>√</w:t>
            </w:r>
            <w:r w:rsidR="00235F43">
              <w:rPr>
                <w:rFonts w:ascii="宋体" w:hAnsi="宋体" w:cs="宋体" w:hint="eastAsia"/>
                <w:sz w:val="24"/>
                <w:szCs w:val="24"/>
              </w:rPr>
              <w:t xml:space="preserve">现场参观        </w:t>
            </w:r>
            <w:r w:rsidR="00235F43">
              <w:rPr>
                <w:rFonts w:ascii="宋体" w:hAnsi="宋体" w:cs="宋体" w:hint="eastAsia"/>
                <w:color w:val="000000"/>
                <w:sz w:val="24"/>
                <w:szCs w:val="24"/>
              </w:rPr>
              <w:t>□</w:t>
            </w:r>
            <w:r w:rsidR="00235F43">
              <w:rPr>
                <w:rFonts w:ascii="宋体" w:hAnsi="宋体" w:cs="宋体" w:hint="eastAsia"/>
                <w:sz w:val="24"/>
                <w:szCs w:val="24"/>
              </w:rPr>
              <w:t>其他（</w:t>
            </w:r>
            <w:proofErr w:type="gramStart"/>
            <w:r w:rsidR="00235F43">
              <w:rPr>
                <w:rFonts w:ascii="宋体" w:hAnsi="宋体" w:cs="宋体" w:hint="eastAsia"/>
                <w:sz w:val="24"/>
                <w:szCs w:val="24"/>
                <w:u w:val="single"/>
              </w:rPr>
              <w:t>请文字</w:t>
            </w:r>
            <w:proofErr w:type="gramEnd"/>
            <w:r w:rsidR="00235F43">
              <w:rPr>
                <w:rFonts w:ascii="宋体" w:hAnsi="宋体" w:cs="宋体" w:hint="eastAsia"/>
                <w:sz w:val="24"/>
                <w:szCs w:val="24"/>
                <w:u w:val="single"/>
              </w:rPr>
              <w:t>说明其他活动内容）</w:t>
            </w:r>
          </w:p>
        </w:tc>
      </w:tr>
      <w:tr w:rsidR="00A22052" w:rsidTr="00B21449">
        <w:trPr>
          <w:trHeight w:val="999"/>
        </w:trPr>
        <w:tc>
          <w:tcPr>
            <w:tcW w:w="1773" w:type="dxa"/>
            <w:vAlign w:val="center"/>
          </w:tcPr>
          <w:p w:rsidR="00A22052" w:rsidRDefault="00235F43" w:rsidP="00B21449">
            <w:pPr>
              <w:jc w:val="center"/>
              <w:rPr>
                <w:rFonts w:ascii="宋体"/>
                <w:color w:val="000000"/>
                <w:sz w:val="24"/>
                <w:szCs w:val="24"/>
              </w:rPr>
            </w:pPr>
            <w:r>
              <w:rPr>
                <w:rFonts w:ascii="宋体" w:hAnsi="宋体" w:cs="宋体" w:hint="eastAsia"/>
                <w:color w:val="000000"/>
                <w:sz w:val="24"/>
                <w:szCs w:val="24"/>
              </w:rPr>
              <w:t>参与单位名称及人员姓名</w:t>
            </w:r>
          </w:p>
        </w:tc>
        <w:tc>
          <w:tcPr>
            <w:tcW w:w="8909" w:type="dxa"/>
            <w:vAlign w:val="center"/>
          </w:tcPr>
          <w:p w:rsidR="00A22052" w:rsidRDefault="004A2EA1" w:rsidP="00DB4A49">
            <w:pPr>
              <w:adjustRightInd w:val="0"/>
              <w:snapToGrid w:val="0"/>
              <w:spacing w:line="360" w:lineRule="auto"/>
              <w:jc w:val="left"/>
              <w:rPr>
                <w:rFonts w:ascii="宋体"/>
                <w:color w:val="000000"/>
                <w:sz w:val="24"/>
                <w:szCs w:val="24"/>
              </w:rPr>
            </w:pPr>
            <w:r>
              <w:rPr>
                <w:rFonts w:ascii="宋体" w:hint="eastAsia"/>
                <w:color w:val="000000"/>
                <w:sz w:val="24"/>
                <w:szCs w:val="24"/>
              </w:rPr>
              <w:t>东北证券 陈俊杰；东北</w:t>
            </w:r>
            <w:bookmarkStart w:id="0" w:name="_GoBack"/>
            <w:bookmarkEnd w:id="0"/>
            <w:r>
              <w:rPr>
                <w:rFonts w:ascii="宋体" w:hint="eastAsia"/>
                <w:color w:val="000000"/>
                <w:sz w:val="24"/>
                <w:szCs w:val="24"/>
              </w:rPr>
              <w:t>证券 王栋；长城证券 张玉龙；德</w:t>
            </w:r>
            <w:proofErr w:type="gramStart"/>
            <w:r>
              <w:rPr>
                <w:rFonts w:ascii="宋体" w:hint="eastAsia"/>
                <w:color w:val="000000"/>
                <w:sz w:val="24"/>
                <w:szCs w:val="24"/>
              </w:rPr>
              <w:t>邦</w:t>
            </w:r>
            <w:proofErr w:type="gramEnd"/>
            <w:r>
              <w:rPr>
                <w:rFonts w:ascii="宋体" w:hint="eastAsia"/>
                <w:color w:val="000000"/>
                <w:sz w:val="24"/>
                <w:szCs w:val="24"/>
              </w:rPr>
              <w:t>证券 奚嘉；</w:t>
            </w:r>
          </w:p>
        </w:tc>
      </w:tr>
      <w:tr w:rsidR="00A22052" w:rsidTr="00B21449">
        <w:trPr>
          <w:trHeight w:val="227"/>
        </w:trPr>
        <w:tc>
          <w:tcPr>
            <w:tcW w:w="1773" w:type="dxa"/>
            <w:vAlign w:val="center"/>
          </w:tcPr>
          <w:p w:rsidR="00A22052" w:rsidRDefault="00235F43" w:rsidP="00B21449">
            <w:pPr>
              <w:adjustRightInd w:val="0"/>
              <w:snapToGrid w:val="0"/>
              <w:spacing w:line="480" w:lineRule="atLeast"/>
              <w:jc w:val="center"/>
              <w:rPr>
                <w:rFonts w:ascii="宋体"/>
                <w:color w:val="000000"/>
                <w:sz w:val="24"/>
                <w:szCs w:val="24"/>
              </w:rPr>
            </w:pPr>
            <w:r>
              <w:rPr>
                <w:rFonts w:ascii="宋体" w:hAnsi="宋体" w:cs="宋体" w:hint="eastAsia"/>
                <w:color w:val="000000"/>
                <w:sz w:val="24"/>
                <w:szCs w:val="24"/>
              </w:rPr>
              <w:t>时间</w:t>
            </w:r>
          </w:p>
        </w:tc>
        <w:tc>
          <w:tcPr>
            <w:tcW w:w="8909" w:type="dxa"/>
            <w:vAlign w:val="center"/>
          </w:tcPr>
          <w:p w:rsidR="00A22052" w:rsidRDefault="00235F43" w:rsidP="00DB4A49">
            <w:pPr>
              <w:adjustRightInd w:val="0"/>
              <w:snapToGrid w:val="0"/>
              <w:rPr>
                <w:rFonts w:ascii="宋体"/>
                <w:color w:val="000000"/>
                <w:sz w:val="24"/>
                <w:szCs w:val="24"/>
              </w:rPr>
            </w:pPr>
            <w:r>
              <w:rPr>
                <w:rFonts w:ascii="宋体" w:hint="eastAsia"/>
                <w:color w:val="000000"/>
                <w:sz w:val="24"/>
                <w:szCs w:val="24"/>
              </w:rPr>
              <w:t>201</w:t>
            </w:r>
            <w:r w:rsidR="00FE7232">
              <w:rPr>
                <w:rFonts w:ascii="宋体" w:hint="eastAsia"/>
                <w:color w:val="000000"/>
                <w:sz w:val="24"/>
                <w:szCs w:val="24"/>
              </w:rPr>
              <w:t>9</w:t>
            </w:r>
            <w:r>
              <w:rPr>
                <w:rFonts w:ascii="宋体" w:hint="eastAsia"/>
                <w:color w:val="000000"/>
                <w:sz w:val="24"/>
                <w:szCs w:val="24"/>
              </w:rPr>
              <w:t>年</w:t>
            </w:r>
            <w:r w:rsidR="0034075A">
              <w:rPr>
                <w:rFonts w:ascii="宋体" w:hint="eastAsia"/>
                <w:color w:val="000000"/>
                <w:sz w:val="24"/>
                <w:szCs w:val="24"/>
              </w:rPr>
              <w:t>9</w:t>
            </w:r>
            <w:r>
              <w:rPr>
                <w:rFonts w:ascii="宋体" w:hint="eastAsia"/>
                <w:color w:val="000000"/>
                <w:sz w:val="24"/>
                <w:szCs w:val="24"/>
              </w:rPr>
              <w:t>月</w:t>
            </w:r>
            <w:r w:rsidR="00F0560A">
              <w:rPr>
                <w:rFonts w:ascii="宋体" w:hint="eastAsia"/>
                <w:color w:val="000000"/>
                <w:sz w:val="24"/>
                <w:szCs w:val="24"/>
              </w:rPr>
              <w:t>2</w:t>
            </w:r>
            <w:r w:rsidR="00705DE7">
              <w:rPr>
                <w:rFonts w:ascii="宋体" w:hint="eastAsia"/>
                <w:color w:val="000000"/>
                <w:sz w:val="24"/>
                <w:szCs w:val="24"/>
              </w:rPr>
              <w:t>4</w:t>
            </w:r>
            <w:r>
              <w:rPr>
                <w:rFonts w:ascii="宋体" w:hint="eastAsia"/>
                <w:color w:val="000000"/>
                <w:sz w:val="24"/>
                <w:szCs w:val="24"/>
              </w:rPr>
              <w:t xml:space="preserve">日 </w:t>
            </w:r>
            <w:r w:rsidR="00F0560A">
              <w:rPr>
                <w:rFonts w:ascii="宋体" w:hint="eastAsia"/>
                <w:color w:val="000000"/>
                <w:sz w:val="24"/>
                <w:szCs w:val="24"/>
              </w:rPr>
              <w:t>13</w:t>
            </w:r>
            <w:r>
              <w:rPr>
                <w:rFonts w:ascii="宋体" w:hint="eastAsia"/>
                <w:color w:val="000000"/>
                <w:sz w:val="24"/>
                <w:szCs w:val="24"/>
              </w:rPr>
              <w:t>:</w:t>
            </w:r>
            <w:r w:rsidR="004835AA">
              <w:rPr>
                <w:rFonts w:ascii="宋体" w:hint="eastAsia"/>
                <w:color w:val="000000"/>
                <w:sz w:val="24"/>
                <w:szCs w:val="24"/>
              </w:rPr>
              <w:t>3</w:t>
            </w:r>
            <w:r>
              <w:rPr>
                <w:rFonts w:ascii="宋体" w:hint="eastAsia"/>
                <w:color w:val="000000"/>
                <w:sz w:val="24"/>
                <w:szCs w:val="24"/>
              </w:rPr>
              <w:t>0-</w:t>
            </w:r>
            <w:r w:rsidR="004835AA">
              <w:rPr>
                <w:rFonts w:ascii="宋体" w:hint="eastAsia"/>
                <w:color w:val="000000"/>
                <w:sz w:val="24"/>
                <w:szCs w:val="24"/>
              </w:rPr>
              <w:t>1</w:t>
            </w:r>
            <w:r w:rsidR="00F0560A">
              <w:rPr>
                <w:rFonts w:ascii="宋体" w:hint="eastAsia"/>
                <w:color w:val="000000"/>
                <w:sz w:val="24"/>
                <w:szCs w:val="24"/>
              </w:rPr>
              <w:t>6</w:t>
            </w:r>
            <w:r>
              <w:rPr>
                <w:rFonts w:ascii="宋体" w:hint="eastAsia"/>
                <w:color w:val="000000"/>
                <w:sz w:val="24"/>
                <w:szCs w:val="24"/>
              </w:rPr>
              <w:t>:</w:t>
            </w:r>
            <w:r w:rsidR="004835AA">
              <w:rPr>
                <w:rFonts w:ascii="宋体" w:hint="eastAsia"/>
                <w:color w:val="000000"/>
                <w:sz w:val="24"/>
                <w:szCs w:val="24"/>
              </w:rPr>
              <w:t>3</w:t>
            </w:r>
            <w:r>
              <w:rPr>
                <w:rFonts w:ascii="宋体" w:hint="eastAsia"/>
                <w:color w:val="000000"/>
                <w:sz w:val="24"/>
                <w:szCs w:val="24"/>
              </w:rPr>
              <w:t>0</w:t>
            </w:r>
          </w:p>
        </w:tc>
      </w:tr>
      <w:tr w:rsidR="00A22052" w:rsidTr="00B21449">
        <w:trPr>
          <w:trHeight w:val="414"/>
        </w:trPr>
        <w:tc>
          <w:tcPr>
            <w:tcW w:w="1773" w:type="dxa"/>
            <w:vAlign w:val="center"/>
          </w:tcPr>
          <w:p w:rsidR="00A22052" w:rsidRDefault="00235F43" w:rsidP="00B21449">
            <w:pPr>
              <w:spacing w:line="480" w:lineRule="atLeast"/>
              <w:jc w:val="center"/>
              <w:rPr>
                <w:rFonts w:ascii="宋体"/>
                <w:color w:val="000000"/>
                <w:sz w:val="24"/>
                <w:szCs w:val="24"/>
              </w:rPr>
            </w:pPr>
            <w:r>
              <w:rPr>
                <w:rFonts w:ascii="宋体" w:hAnsi="宋体" w:cs="宋体" w:hint="eastAsia"/>
                <w:color w:val="000000"/>
                <w:sz w:val="24"/>
                <w:szCs w:val="24"/>
              </w:rPr>
              <w:t>地点</w:t>
            </w:r>
          </w:p>
        </w:tc>
        <w:tc>
          <w:tcPr>
            <w:tcW w:w="8909" w:type="dxa"/>
            <w:vAlign w:val="center"/>
          </w:tcPr>
          <w:p w:rsidR="00A22052" w:rsidRDefault="00F0560A" w:rsidP="00DB4A49">
            <w:pPr>
              <w:adjustRightInd w:val="0"/>
              <w:snapToGrid w:val="0"/>
              <w:rPr>
                <w:rFonts w:ascii="宋体"/>
                <w:color w:val="000000"/>
                <w:sz w:val="24"/>
                <w:szCs w:val="24"/>
              </w:rPr>
            </w:pPr>
            <w:r>
              <w:rPr>
                <w:rFonts w:ascii="宋体" w:hint="eastAsia"/>
                <w:color w:val="000000"/>
                <w:sz w:val="24"/>
                <w:szCs w:val="24"/>
              </w:rPr>
              <w:t>湖南宏泰</w:t>
            </w:r>
            <w:r w:rsidR="00235F43">
              <w:rPr>
                <w:rFonts w:ascii="宋体" w:hint="eastAsia"/>
                <w:color w:val="000000"/>
                <w:sz w:val="24"/>
                <w:szCs w:val="24"/>
              </w:rPr>
              <w:t>新材料有限公司</w:t>
            </w:r>
            <w:r>
              <w:rPr>
                <w:rFonts w:ascii="宋体" w:hint="eastAsia"/>
                <w:color w:val="000000"/>
                <w:sz w:val="24"/>
                <w:szCs w:val="24"/>
              </w:rPr>
              <w:t>二</w:t>
            </w:r>
            <w:r w:rsidR="00235F43">
              <w:rPr>
                <w:rFonts w:ascii="宋体" w:hint="eastAsia"/>
                <w:color w:val="000000"/>
                <w:sz w:val="24"/>
                <w:szCs w:val="24"/>
              </w:rPr>
              <w:t>楼会议室</w:t>
            </w:r>
          </w:p>
        </w:tc>
      </w:tr>
      <w:tr w:rsidR="00A22052">
        <w:trPr>
          <w:trHeight w:val="700"/>
        </w:trPr>
        <w:tc>
          <w:tcPr>
            <w:tcW w:w="1773" w:type="dxa"/>
          </w:tcPr>
          <w:p w:rsidR="00A22052" w:rsidRDefault="00235F43">
            <w:pPr>
              <w:rPr>
                <w:rFonts w:ascii="宋体"/>
                <w:color w:val="000000"/>
                <w:sz w:val="24"/>
                <w:szCs w:val="24"/>
              </w:rPr>
            </w:pPr>
            <w:r>
              <w:rPr>
                <w:rFonts w:ascii="宋体" w:hAnsi="宋体" w:cs="宋体" w:hint="eastAsia"/>
                <w:color w:val="000000"/>
                <w:sz w:val="24"/>
                <w:szCs w:val="24"/>
              </w:rPr>
              <w:t>上市公司接待人员姓名</w:t>
            </w:r>
          </w:p>
        </w:tc>
        <w:tc>
          <w:tcPr>
            <w:tcW w:w="8909" w:type="dxa"/>
            <w:vAlign w:val="center"/>
          </w:tcPr>
          <w:p w:rsidR="00A22052" w:rsidRDefault="00F0560A">
            <w:pPr>
              <w:adjustRightInd w:val="0"/>
              <w:snapToGrid w:val="0"/>
              <w:rPr>
                <w:rFonts w:ascii="宋体"/>
                <w:color w:val="000000"/>
                <w:sz w:val="24"/>
                <w:szCs w:val="24"/>
              </w:rPr>
            </w:pPr>
            <w:r>
              <w:rPr>
                <w:rFonts w:ascii="宋体" w:hint="eastAsia"/>
                <w:color w:val="000000"/>
                <w:sz w:val="24"/>
                <w:szCs w:val="24"/>
              </w:rPr>
              <w:t>陈朝岚（副董事长）、</w:t>
            </w:r>
            <w:r w:rsidR="00FE7232">
              <w:rPr>
                <w:rFonts w:ascii="宋体" w:hint="eastAsia"/>
                <w:color w:val="000000"/>
                <w:sz w:val="24"/>
                <w:szCs w:val="24"/>
              </w:rPr>
              <w:t>张启斌</w:t>
            </w:r>
            <w:r w:rsidR="00235F43">
              <w:rPr>
                <w:rFonts w:ascii="宋体" w:hint="eastAsia"/>
                <w:color w:val="000000"/>
                <w:sz w:val="24"/>
                <w:szCs w:val="24"/>
              </w:rPr>
              <w:t>（董事会秘书）</w:t>
            </w:r>
          </w:p>
        </w:tc>
      </w:tr>
      <w:tr w:rsidR="00A22052" w:rsidTr="00E7411F">
        <w:trPr>
          <w:trHeight w:val="70"/>
        </w:trPr>
        <w:tc>
          <w:tcPr>
            <w:tcW w:w="1773" w:type="dxa"/>
            <w:vAlign w:val="center"/>
          </w:tcPr>
          <w:p w:rsidR="00A22052" w:rsidRDefault="00235F43">
            <w:pPr>
              <w:spacing w:line="480" w:lineRule="atLeast"/>
              <w:rPr>
                <w:rFonts w:ascii="宋体"/>
                <w:color w:val="000000"/>
                <w:sz w:val="24"/>
                <w:szCs w:val="24"/>
              </w:rPr>
            </w:pPr>
            <w:r>
              <w:rPr>
                <w:rFonts w:ascii="宋体" w:hAnsi="宋体" w:cs="宋体" w:hint="eastAsia"/>
                <w:color w:val="000000"/>
                <w:sz w:val="24"/>
                <w:szCs w:val="24"/>
              </w:rPr>
              <w:t>投资者关系活动主要内容介绍</w:t>
            </w:r>
          </w:p>
          <w:p w:rsidR="00A22052" w:rsidRDefault="00A22052">
            <w:pPr>
              <w:spacing w:line="480" w:lineRule="atLeast"/>
              <w:rPr>
                <w:rFonts w:ascii="宋体"/>
                <w:color w:val="000000"/>
                <w:sz w:val="24"/>
                <w:szCs w:val="24"/>
              </w:rPr>
            </w:pPr>
          </w:p>
        </w:tc>
        <w:tc>
          <w:tcPr>
            <w:tcW w:w="8909" w:type="dxa"/>
          </w:tcPr>
          <w:p w:rsidR="00332B72" w:rsidRDefault="00332B72" w:rsidP="00E7411F">
            <w:pPr>
              <w:spacing w:beforeLines="50" w:before="180" w:line="360" w:lineRule="auto"/>
              <w:rPr>
                <w:rFonts w:ascii="宋体"/>
                <w:color w:val="000000"/>
                <w:sz w:val="24"/>
                <w:szCs w:val="24"/>
              </w:rPr>
            </w:pPr>
            <w:r>
              <w:rPr>
                <w:rFonts w:ascii="宋体" w:hint="eastAsia"/>
                <w:color w:val="000000"/>
                <w:sz w:val="24"/>
                <w:szCs w:val="24"/>
              </w:rPr>
              <w:t>一、陈朝岚介绍江苏宏泰及子公司的基本情况和产品情况，</w:t>
            </w:r>
            <w:r w:rsidRPr="007E71FE">
              <w:rPr>
                <w:rFonts w:ascii="宋体" w:hint="eastAsia"/>
                <w:color w:val="000000"/>
                <w:sz w:val="24"/>
                <w:szCs w:val="24"/>
              </w:rPr>
              <w:t>简要介绍行业发展情况</w:t>
            </w:r>
            <w:r>
              <w:rPr>
                <w:rFonts w:ascii="宋体" w:hint="eastAsia"/>
                <w:color w:val="000000"/>
                <w:sz w:val="24"/>
                <w:szCs w:val="24"/>
              </w:rPr>
              <w:t>，</w:t>
            </w:r>
            <w:r w:rsidRPr="00B7106A">
              <w:rPr>
                <w:rFonts w:ascii="宋体" w:hint="eastAsia"/>
                <w:color w:val="000000"/>
                <w:sz w:val="24"/>
                <w:szCs w:val="24"/>
              </w:rPr>
              <w:t>同时参观了</w:t>
            </w:r>
            <w:r>
              <w:rPr>
                <w:rFonts w:ascii="宋体" w:hint="eastAsia"/>
                <w:color w:val="000000"/>
                <w:sz w:val="24"/>
                <w:szCs w:val="24"/>
              </w:rPr>
              <w:t>湖南宏泰新材料有限公司。</w:t>
            </w:r>
          </w:p>
          <w:p w:rsidR="00A22052" w:rsidRPr="00E7411F" w:rsidRDefault="00332B72" w:rsidP="00E7411F">
            <w:pPr>
              <w:spacing w:beforeLines="50" w:before="180" w:line="360" w:lineRule="auto"/>
              <w:rPr>
                <w:rFonts w:ascii="宋体"/>
                <w:color w:val="000000"/>
                <w:sz w:val="24"/>
                <w:szCs w:val="24"/>
              </w:rPr>
            </w:pPr>
            <w:r>
              <w:rPr>
                <w:rFonts w:ascii="宋体" w:hint="eastAsia"/>
                <w:color w:val="000000"/>
                <w:sz w:val="24"/>
                <w:szCs w:val="24"/>
              </w:rPr>
              <w:t>二、</w:t>
            </w:r>
            <w:r w:rsidR="00F0560A">
              <w:rPr>
                <w:rFonts w:ascii="宋体" w:hint="eastAsia"/>
                <w:color w:val="000000"/>
                <w:sz w:val="24"/>
                <w:szCs w:val="24"/>
              </w:rPr>
              <w:t>陈朝岚</w:t>
            </w:r>
            <w:r w:rsidR="00235F43" w:rsidRPr="00E7411F">
              <w:rPr>
                <w:rFonts w:ascii="宋体" w:hint="eastAsia"/>
                <w:color w:val="000000"/>
                <w:sz w:val="24"/>
                <w:szCs w:val="24"/>
              </w:rPr>
              <w:t>就以下问题和来访者进行了交流：</w:t>
            </w:r>
          </w:p>
          <w:p w:rsidR="00F27619" w:rsidRDefault="002A6D03" w:rsidP="00F27619">
            <w:pPr>
              <w:spacing w:line="360" w:lineRule="auto"/>
              <w:ind w:firstLineChars="200" w:firstLine="480"/>
              <w:rPr>
                <w:rFonts w:ascii="宋体"/>
                <w:color w:val="000000"/>
                <w:sz w:val="24"/>
                <w:szCs w:val="24"/>
              </w:rPr>
            </w:pPr>
            <w:r>
              <w:rPr>
                <w:rFonts w:ascii="宋体" w:hint="eastAsia"/>
                <w:color w:val="000000"/>
                <w:sz w:val="24"/>
                <w:szCs w:val="24"/>
              </w:rPr>
              <w:t>1、</w:t>
            </w:r>
            <w:r w:rsidR="00F27619">
              <w:rPr>
                <w:rFonts w:ascii="宋体" w:hint="eastAsia"/>
                <w:color w:val="000000"/>
                <w:sz w:val="24"/>
                <w:szCs w:val="24"/>
              </w:rPr>
              <w:t>江苏宏泰涂料业务</w:t>
            </w:r>
            <w:r w:rsidR="002C2900">
              <w:rPr>
                <w:rFonts w:ascii="宋体" w:hint="eastAsia"/>
                <w:color w:val="000000"/>
                <w:sz w:val="24"/>
                <w:szCs w:val="24"/>
              </w:rPr>
              <w:t>主要应用在什么地方？行业地位如何</w:t>
            </w:r>
            <w:r w:rsidR="00F27619">
              <w:rPr>
                <w:rFonts w:ascii="宋体" w:hint="eastAsia"/>
                <w:color w:val="000000"/>
                <w:sz w:val="24"/>
                <w:szCs w:val="24"/>
              </w:rPr>
              <w:t>？</w:t>
            </w:r>
          </w:p>
          <w:p w:rsidR="002C2900" w:rsidRDefault="00F27619" w:rsidP="00F27619">
            <w:pPr>
              <w:spacing w:line="360" w:lineRule="auto"/>
              <w:ind w:firstLineChars="200" w:firstLine="480"/>
              <w:rPr>
                <w:rFonts w:ascii="宋体"/>
                <w:color w:val="000000"/>
                <w:sz w:val="24"/>
                <w:szCs w:val="24"/>
              </w:rPr>
            </w:pPr>
            <w:r>
              <w:rPr>
                <w:rFonts w:ascii="宋体" w:hint="eastAsia"/>
                <w:color w:val="000000"/>
                <w:sz w:val="24"/>
                <w:szCs w:val="24"/>
              </w:rPr>
              <w:t>答：</w:t>
            </w:r>
            <w:r w:rsidR="002C2900" w:rsidRPr="002C2900">
              <w:rPr>
                <w:rFonts w:ascii="宋体" w:hint="eastAsia"/>
                <w:color w:val="000000"/>
                <w:sz w:val="24"/>
                <w:szCs w:val="24"/>
              </w:rPr>
              <w:t>公司紫外光固化涂料产品应用领域广泛，主要运用于消费电子领域，并已经逐步扩展至汽车零部件、化妆品包装盒、货车复合材料箱体、钢材临时防护、运动器材、地板、家具等领域。</w:t>
            </w:r>
          </w:p>
          <w:p w:rsidR="002C2900" w:rsidRDefault="002C2900" w:rsidP="00F27619">
            <w:pPr>
              <w:spacing w:line="360" w:lineRule="auto"/>
              <w:ind w:firstLineChars="200" w:firstLine="480"/>
              <w:rPr>
                <w:rFonts w:ascii="宋体"/>
                <w:color w:val="000000"/>
                <w:sz w:val="24"/>
                <w:szCs w:val="24"/>
              </w:rPr>
            </w:pPr>
            <w:r w:rsidRPr="002C2900">
              <w:rPr>
                <w:rFonts w:ascii="宋体" w:hint="eastAsia"/>
                <w:color w:val="000000"/>
                <w:sz w:val="24"/>
                <w:szCs w:val="24"/>
              </w:rPr>
              <w:t>江苏宏</w:t>
            </w:r>
            <w:proofErr w:type="gramStart"/>
            <w:r w:rsidRPr="002C2900">
              <w:rPr>
                <w:rFonts w:ascii="宋体" w:hint="eastAsia"/>
                <w:color w:val="000000"/>
                <w:sz w:val="24"/>
                <w:szCs w:val="24"/>
              </w:rPr>
              <w:t>泰无论</w:t>
            </w:r>
            <w:proofErr w:type="gramEnd"/>
            <w:r w:rsidRPr="002C2900">
              <w:rPr>
                <w:rFonts w:ascii="宋体" w:hint="eastAsia"/>
                <w:color w:val="000000"/>
                <w:sz w:val="24"/>
                <w:szCs w:val="24"/>
              </w:rPr>
              <w:t>是技术人员数量还是产品研发能力都位居国内紫外光固化涂料领域前列，在行业内具有较高的知名度和影响力。凭借技术研发优势，江苏宏</w:t>
            </w:r>
            <w:proofErr w:type="gramStart"/>
            <w:r w:rsidRPr="002C2900">
              <w:rPr>
                <w:rFonts w:ascii="宋体" w:hint="eastAsia"/>
                <w:color w:val="000000"/>
                <w:sz w:val="24"/>
                <w:szCs w:val="24"/>
              </w:rPr>
              <w:t>泰成功</w:t>
            </w:r>
            <w:proofErr w:type="gramEnd"/>
            <w:r w:rsidRPr="002C2900">
              <w:rPr>
                <w:rFonts w:ascii="宋体" w:hint="eastAsia"/>
                <w:color w:val="000000"/>
                <w:sz w:val="24"/>
                <w:szCs w:val="24"/>
              </w:rPr>
              <w:t>打破外资企业对高性能专用涂料的垄断，成为国内少数具有高性能紫外光固化涂料研发能力和应用领域拓展实力的企业之一。</w:t>
            </w:r>
          </w:p>
          <w:p w:rsidR="002C2900" w:rsidRDefault="002C2900" w:rsidP="00F27619">
            <w:pPr>
              <w:spacing w:line="360" w:lineRule="auto"/>
              <w:ind w:firstLineChars="200" w:firstLine="480"/>
              <w:rPr>
                <w:rFonts w:ascii="宋体"/>
                <w:color w:val="000000"/>
                <w:sz w:val="24"/>
                <w:szCs w:val="24"/>
              </w:rPr>
            </w:pPr>
            <w:r w:rsidRPr="00705780">
              <w:rPr>
                <w:rFonts w:ascii="宋体" w:hint="eastAsia"/>
                <w:color w:val="000000"/>
                <w:sz w:val="24"/>
                <w:szCs w:val="24"/>
              </w:rPr>
              <w:t>在专用涂料领域，经过多年的发展，江苏宏泰积累了一批综合实力较强的长期客户，并与其形成了相互信赖、合作共赢的良性伙伴关系。以手机制造领域为例，目前江苏宏泰与国内主要手机终端品牌如华为、OPPO、联想等长期保持着密切合作关系，同时与其一级代工厂如深圳比亚迪、嘉兴闻泰、杭州耕德、东莞劲胜、东莞捷荣、</w:t>
            </w:r>
            <w:proofErr w:type="gramStart"/>
            <w:r w:rsidRPr="00705780">
              <w:rPr>
                <w:rFonts w:ascii="宋体" w:hint="eastAsia"/>
                <w:color w:val="000000"/>
                <w:sz w:val="24"/>
                <w:szCs w:val="24"/>
              </w:rPr>
              <w:t>东莞誉铭新</w:t>
            </w:r>
            <w:proofErr w:type="gramEnd"/>
            <w:r w:rsidRPr="00705780">
              <w:rPr>
                <w:rFonts w:ascii="宋体" w:hint="eastAsia"/>
                <w:color w:val="000000"/>
                <w:sz w:val="24"/>
                <w:szCs w:val="24"/>
              </w:rPr>
              <w:t>、厦门通达、深圳联</w:t>
            </w:r>
            <w:proofErr w:type="gramStart"/>
            <w:r w:rsidRPr="00705780">
              <w:rPr>
                <w:rFonts w:ascii="宋体" w:hint="eastAsia"/>
                <w:color w:val="000000"/>
                <w:sz w:val="24"/>
                <w:szCs w:val="24"/>
              </w:rPr>
              <w:t>懋</w:t>
            </w:r>
            <w:proofErr w:type="gramEnd"/>
            <w:r w:rsidRPr="00705780">
              <w:rPr>
                <w:rFonts w:ascii="宋体" w:hint="eastAsia"/>
                <w:color w:val="000000"/>
                <w:sz w:val="24"/>
                <w:szCs w:val="24"/>
              </w:rPr>
              <w:t>、深圳美格等均已建立了良好且长久持续的合作关系。</w:t>
            </w:r>
          </w:p>
          <w:p w:rsidR="00F57927" w:rsidRDefault="005D1753" w:rsidP="00F57927">
            <w:pPr>
              <w:spacing w:line="360" w:lineRule="auto"/>
              <w:ind w:firstLineChars="200" w:firstLine="480"/>
              <w:rPr>
                <w:rFonts w:ascii="宋体"/>
                <w:color w:val="000000"/>
                <w:sz w:val="24"/>
                <w:szCs w:val="24"/>
              </w:rPr>
            </w:pPr>
            <w:r>
              <w:rPr>
                <w:rFonts w:ascii="宋体" w:hint="eastAsia"/>
                <w:color w:val="000000"/>
                <w:sz w:val="24"/>
                <w:szCs w:val="24"/>
              </w:rPr>
              <w:t>2、</w:t>
            </w:r>
            <w:r w:rsidR="00F27619">
              <w:rPr>
                <w:rFonts w:ascii="宋体" w:hint="eastAsia"/>
                <w:color w:val="000000"/>
                <w:sz w:val="24"/>
                <w:szCs w:val="24"/>
              </w:rPr>
              <w:t>江苏</w:t>
            </w:r>
            <w:r w:rsidR="00F57927" w:rsidRPr="00604D75">
              <w:rPr>
                <w:rFonts w:ascii="宋体" w:hint="eastAsia"/>
                <w:color w:val="000000"/>
                <w:sz w:val="24"/>
                <w:szCs w:val="24"/>
              </w:rPr>
              <w:t>宏</w:t>
            </w:r>
            <w:proofErr w:type="gramStart"/>
            <w:r w:rsidR="00F57927" w:rsidRPr="00604D75">
              <w:rPr>
                <w:rFonts w:ascii="宋体" w:hint="eastAsia"/>
                <w:color w:val="000000"/>
                <w:sz w:val="24"/>
                <w:szCs w:val="24"/>
              </w:rPr>
              <w:t>泰是否</w:t>
            </w:r>
            <w:proofErr w:type="gramEnd"/>
            <w:r w:rsidR="00F57927" w:rsidRPr="00604D75">
              <w:rPr>
                <w:rFonts w:ascii="宋体" w:hint="eastAsia"/>
                <w:color w:val="000000"/>
                <w:sz w:val="24"/>
                <w:szCs w:val="24"/>
              </w:rPr>
              <w:t>有</w:t>
            </w:r>
            <w:r w:rsidR="00AC357F">
              <w:rPr>
                <w:rFonts w:ascii="宋体" w:hint="eastAsia"/>
                <w:color w:val="000000"/>
                <w:sz w:val="24"/>
                <w:szCs w:val="24"/>
              </w:rPr>
              <w:t>产品</w:t>
            </w:r>
            <w:r w:rsidR="00F57927" w:rsidRPr="00604D75">
              <w:rPr>
                <w:rFonts w:ascii="宋体" w:hint="eastAsia"/>
                <w:color w:val="000000"/>
                <w:sz w:val="24"/>
                <w:szCs w:val="24"/>
              </w:rPr>
              <w:t>打入</w:t>
            </w:r>
            <w:r w:rsidR="00835837" w:rsidRPr="00604D75">
              <w:rPr>
                <w:rFonts w:ascii="宋体" w:hint="eastAsia"/>
                <w:color w:val="000000"/>
                <w:sz w:val="24"/>
                <w:szCs w:val="24"/>
              </w:rPr>
              <w:t>手机</w:t>
            </w:r>
            <w:r w:rsidR="00F57927" w:rsidRPr="00604D75">
              <w:rPr>
                <w:rFonts w:ascii="宋体" w:hint="eastAsia"/>
                <w:color w:val="000000"/>
                <w:sz w:val="24"/>
                <w:szCs w:val="24"/>
              </w:rPr>
              <w:t>玻璃盖板市场？</w:t>
            </w:r>
          </w:p>
          <w:p w:rsidR="005D1753" w:rsidRPr="009A1EF5" w:rsidRDefault="00F57927" w:rsidP="005D1753">
            <w:pPr>
              <w:spacing w:line="360" w:lineRule="auto"/>
              <w:ind w:firstLineChars="200" w:firstLine="480"/>
              <w:rPr>
                <w:rFonts w:ascii="宋体"/>
                <w:color w:val="000000"/>
                <w:sz w:val="24"/>
                <w:szCs w:val="24"/>
              </w:rPr>
            </w:pPr>
            <w:r>
              <w:rPr>
                <w:rFonts w:ascii="宋体" w:hint="eastAsia"/>
                <w:color w:val="000000"/>
                <w:sz w:val="24"/>
                <w:szCs w:val="24"/>
              </w:rPr>
              <w:lastRenderedPageBreak/>
              <w:t>答：</w:t>
            </w:r>
            <w:r w:rsidR="005D1753">
              <w:rPr>
                <w:rFonts w:ascii="宋体" w:hint="eastAsia"/>
                <w:color w:val="000000"/>
                <w:sz w:val="24"/>
                <w:szCs w:val="24"/>
              </w:rPr>
              <w:t>在手机玻璃盖板上的产品主要是公司新产品</w:t>
            </w:r>
            <w:r w:rsidR="005D1753" w:rsidRPr="00604D75">
              <w:rPr>
                <w:rFonts w:ascii="宋体" w:hint="eastAsia"/>
                <w:color w:val="000000"/>
                <w:sz w:val="24"/>
                <w:szCs w:val="24"/>
              </w:rPr>
              <w:t>抗指纹纳米保护涂料</w:t>
            </w:r>
            <w:r w:rsidR="005D1753">
              <w:rPr>
                <w:rFonts w:ascii="宋体" w:hint="eastAsia"/>
                <w:color w:val="000000"/>
                <w:sz w:val="24"/>
                <w:szCs w:val="24"/>
              </w:rPr>
              <w:t>，目前公司</w:t>
            </w:r>
            <w:r w:rsidR="005D1753" w:rsidRPr="00604D75">
              <w:rPr>
                <w:rFonts w:ascii="宋体" w:hint="eastAsia"/>
                <w:color w:val="000000"/>
                <w:sz w:val="24"/>
                <w:szCs w:val="24"/>
              </w:rPr>
              <w:t>抗指纹纳米保护涂料</w:t>
            </w:r>
            <w:r w:rsidR="005D1753">
              <w:rPr>
                <w:rFonts w:ascii="宋体" w:hint="eastAsia"/>
                <w:color w:val="000000"/>
                <w:sz w:val="24"/>
                <w:szCs w:val="24"/>
              </w:rPr>
              <w:t>已批量供应</w:t>
            </w:r>
            <w:proofErr w:type="gramStart"/>
            <w:r w:rsidR="005D1753">
              <w:rPr>
                <w:rFonts w:ascii="宋体" w:hint="eastAsia"/>
                <w:color w:val="000000"/>
                <w:sz w:val="24"/>
                <w:szCs w:val="24"/>
              </w:rPr>
              <w:t>蓝思科技</w:t>
            </w:r>
            <w:proofErr w:type="gramEnd"/>
            <w:r w:rsidR="005D1753">
              <w:rPr>
                <w:rFonts w:ascii="宋体" w:hint="eastAsia"/>
                <w:color w:val="000000"/>
                <w:sz w:val="24"/>
                <w:szCs w:val="24"/>
              </w:rPr>
              <w:t>等公司，并应用在华为P30</w:t>
            </w:r>
            <w:r w:rsidR="005D1753">
              <w:rPr>
                <w:rFonts w:ascii="宋体"/>
                <w:color w:val="000000"/>
                <w:sz w:val="24"/>
                <w:szCs w:val="24"/>
              </w:rPr>
              <w:t xml:space="preserve"> pro</w:t>
            </w:r>
            <w:r w:rsidR="005D1753">
              <w:rPr>
                <w:rFonts w:ascii="宋体" w:hint="eastAsia"/>
                <w:color w:val="000000"/>
                <w:sz w:val="24"/>
                <w:szCs w:val="24"/>
              </w:rPr>
              <w:t>、Mate20</w:t>
            </w:r>
            <w:r w:rsidR="005D1753">
              <w:rPr>
                <w:rFonts w:ascii="宋体"/>
                <w:color w:val="000000"/>
                <w:sz w:val="24"/>
                <w:szCs w:val="24"/>
              </w:rPr>
              <w:t xml:space="preserve"> pro </w:t>
            </w:r>
            <w:r w:rsidR="005D1753">
              <w:rPr>
                <w:rFonts w:ascii="宋体" w:hint="eastAsia"/>
                <w:color w:val="000000"/>
                <w:sz w:val="24"/>
                <w:szCs w:val="24"/>
              </w:rPr>
              <w:t>等高端机型上。</w:t>
            </w:r>
            <w:r w:rsidR="005D1753" w:rsidRPr="00B7106A">
              <w:rPr>
                <w:rFonts w:ascii="宋体" w:hint="eastAsia"/>
                <w:color w:val="000000"/>
                <w:sz w:val="24"/>
                <w:szCs w:val="24"/>
              </w:rPr>
              <w:t>此应用一方面填补了国内空白，另一方面也是直接对</w:t>
            </w:r>
            <w:proofErr w:type="gramStart"/>
            <w:r w:rsidR="005D1753" w:rsidRPr="00B7106A">
              <w:rPr>
                <w:rFonts w:ascii="宋体" w:hint="eastAsia"/>
                <w:color w:val="000000"/>
                <w:sz w:val="24"/>
                <w:szCs w:val="24"/>
              </w:rPr>
              <w:t>标国际</w:t>
            </w:r>
            <w:proofErr w:type="gramEnd"/>
            <w:r w:rsidR="005D1753" w:rsidRPr="00B7106A">
              <w:rPr>
                <w:rFonts w:ascii="宋体" w:hint="eastAsia"/>
                <w:color w:val="000000"/>
                <w:sz w:val="24"/>
                <w:szCs w:val="24"/>
              </w:rPr>
              <w:t>巨头</w:t>
            </w:r>
            <w:r w:rsidR="005D1753">
              <w:rPr>
                <w:rFonts w:ascii="宋体" w:hint="eastAsia"/>
                <w:color w:val="000000"/>
                <w:sz w:val="24"/>
                <w:szCs w:val="24"/>
              </w:rPr>
              <w:t>实现进口替代</w:t>
            </w:r>
            <w:r w:rsidR="005D1753" w:rsidRPr="00B7106A">
              <w:rPr>
                <w:rFonts w:ascii="宋体" w:hint="eastAsia"/>
                <w:color w:val="000000"/>
                <w:sz w:val="24"/>
                <w:szCs w:val="24"/>
              </w:rPr>
              <w:t>。</w:t>
            </w:r>
          </w:p>
          <w:p w:rsidR="005D1753" w:rsidRDefault="005D1753" w:rsidP="002653D0">
            <w:pPr>
              <w:spacing w:line="360" w:lineRule="auto"/>
              <w:ind w:firstLineChars="200" w:firstLine="480"/>
              <w:rPr>
                <w:rFonts w:ascii="宋体"/>
                <w:color w:val="000000"/>
                <w:sz w:val="24"/>
                <w:szCs w:val="24"/>
              </w:rPr>
            </w:pPr>
          </w:p>
          <w:p w:rsidR="002653D0" w:rsidRDefault="000B52A3" w:rsidP="002653D0">
            <w:pPr>
              <w:spacing w:line="360" w:lineRule="auto"/>
              <w:ind w:firstLineChars="200" w:firstLine="480"/>
              <w:rPr>
                <w:rFonts w:ascii="宋体"/>
                <w:color w:val="000000"/>
                <w:sz w:val="24"/>
                <w:szCs w:val="24"/>
              </w:rPr>
            </w:pPr>
            <w:r>
              <w:rPr>
                <w:rFonts w:ascii="宋体" w:hint="eastAsia"/>
                <w:color w:val="000000"/>
                <w:sz w:val="24"/>
                <w:szCs w:val="24"/>
              </w:rPr>
              <w:t>3</w:t>
            </w:r>
            <w:r w:rsidR="002653D0">
              <w:rPr>
                <w:rFonts w:ascii="宋体" w:hint="eastAsia"/>
                <w:color w:val="000000"/>
                <w:sz w:val="24"/>
                <w:szCs w:val="24"/>
              </w:rPr>
              <w:t>、</w:t>
            </w:r>
            <w:r w:rsidR="002653D0" w:rsidRPr="00604D75">
              <w:rPr>
                <w:rFonts w:ascii="宋体" w:hint="eastAsia"/>
                <w:color w:val="000000"/>
                <w:sz w:val="24"/>
                <w:szCs w:val="24"/>
              </w:rPr>
              <w:t>5G</w:t>
            </w:r>
            <w:r>
              <w:rPr>
                <w:rFonts w:ascii="宋体" w:hint="eastAsia"/>
                <w:color w:val="000000"/>
                <w:sz w:val="24"/>
                <w:szCs w:val="24"/>
              </w:rPr>
              <w:t>时代来临，宏</w:t>
            </w:r>
            <w:proofErr w:type="gramStart"/>
            <w:r>
              <w:rPr>
                <w:rFonts w:ascii="宋体" w:hint="eastAsia"/>
                <w:color w:val="000000"/>
                <w:sz w:val="24"/>
                <w:szCs w:val="24"/>
              </w:rPr>
              <w:t>泰是否</w:t>
            </w:r>
            <w:proofErr w:type="gramEnd"/>
            <w:r>
              <w:rPr>
                <w:rFonts w:ascii="宋体" w:hint="eastAsia"/>
                <w:color w:val="000000"/>
                <w:sz w:val="24"/>
                <w:szCs w:val="24"/>
              </w:rPr>
              <w:t>有对应产品？</w:t>
            </w:r>
            <w:r>
              <w:rPr>
                <w:rFonts w:ascii="宋体"/>
                <w:color w:val="000000"/>
                <w:sz w:val="24"/>
                <w:szCs w:val="24"/>
              </w:rPr>
              <w:t xml:space="preserve"> </w:t>
            </w:r>
          </w:p>
          <w:p w:rsidR="003A6D65" w:rsidRDefault="002653D0" w:rsidP="006B4DFC">
            <w:pPr>
              <w:spacing w:line="360" w:lineRule="auto"/>
              <w:ind w:firstLineChars="200" w:firstLine="480"/>
              <w:rPr>
                <w:rFonts w:ascii="宋体"/>
                <w:color w:val="000000"/>
                <w:sz w:val="24"/>
                <w:szCs w:val="24"/>
              </w:rPr>
            </w:pPr>
            <w:r>
              <w:rPr>
                <w:rFonts w:ascii="宋体" w:hint="eastAsia"/>
                <w:color w:val="000000"/>
                <w:sz w:val="24"/>
                <w:szCs w:val="24"/>
              </w:rPr>
              <w:t>答：</w:t>
            </w:r>
            <w:r w:rsidR="003A6D65">
              <w:rPr>
                <w:rFonts w:ascii="宋体" w:hint="eastAsia"/>
                <w:color w:val="000000"/>
                <w:sz w:val="24"/>
                <w:szCs w:val="24"/>
              </w:rPr>
              <w:t>在技术上，5G机型由于信号问题外壳</w:t>
            </w:r>
            <w:r w:rsidR="006B4DFC">
              <w:rPr>
                <w:rFonts w:ascii="宋体" w:hint="eastAsia"/>
                <w:color w:val="000000"/>
                <w:sz w:val="24"/>
                <w:szCs w:val="24"/>
              </w:rPr>
              <w:t>会</w:t>
            </w:r>
            <w:r w:rsidR="003A6D65">
              <w:rPr>
                <w:rFonts w:ascii="宋体" w:hint="eastAsia"/>
                <w:color w:val="000000"/>
                <w:sz w:val="24"/>
                <w:szCs w:val="24"/>
              </w:rPr>
              <w:t>“去金属化”，因此将会更多地使用塑料盖板，公司的紫外光固化涂料也将会因此受益。而玻璃盖板应用在未来高端机型包括5G高端机型的概率较大，这块主要是应用公司新产品</w:t>
            </w:r>
            <w:r w:rsidR="003A6D65" w:rsidRPr="00604D75">
              <w:rPr>
                <w:rFonts w:ascii="宋体" w:hint="eastAsia"/>
                <w:color w:val="000000"/>
                <w:sz w:val="24"/>
                <w:szCs w:val="24"/>
              </w:rPr>
              <w:t>抗指纹纳米保护涂料</w:t>
            </w:r>
            <w:r w:rsidR="003A6D65">
              <w:rPr>
                <w:rFonts w:ascii="宋体" w:hint="eastAsia"/>
                <w:color w:val="000000"/>
                <w:sz w:val="24"/>
                <w:szCs w:val="24"/>
              </w:rPr>
              <w:t>。</w:t>
            </w:r>
          </w:p>
          <w:p w:rsidR="003A6D65" w:rsidRDefault="003A6D65" w:rsidP="009950DF">
            <w:pPr>
              <w:spacing w:line="360" w:lineRule="auto"/>
              <w:rPr>
                <w:rFonts w:ascii="宋体"/>
                <w:color w:val="000000"/>
                <w:sz w:val="24"/>
                <w:szCs w:val="24"/>
              </w:rPr>
            </w:pPr>
          </w:p>
          <w:p w:rsidR="003A6D65" w:rsidRDefault="009950DF" w:rsidP="0070599D">
            <w:pPr>
              <w:spacing w:line="360" w:lineRule="auto"/>
              <w:ind w:firstLineChars="200" w:firstLine="480"/>
              <w:rPr>
                <w:rFonts w:ascii="宋体"/>
                <w:color w:val="000000"/>
                <w:sz w:val="24"/>
                <w:szCs w:val="24"/>
              </w:rPr>
            </w:pPr>
            <w:r>
              <w:rPr>
                <w:rFonts w:ascii="宋体" w:hint="eastAsia"/>
                <w:color w:val="000000"/>
                <w:sz w:val="24"/>
                <w:szCs w:val="24"/>
              </w:rPr>
              <w:t>4</w:t>
            </w:r>
            <w:r w:rsidR="003A6D65">
              <w:rPr>
                <w:rFonts w:ascii="宋体" w:hint="eastAsia"/>
                <w:color w:val="000000"/>
                <w:sz w:val="24"/>
                <w:szCs w:val="24"/>
              </w:rPr>
              <w:t>、宏泰的市场竞争对手主要有哪些？有什么优势?</w:t>
            </w:r>
          </w:p>
          <w:p w:rsidR="003A6D65" w:rsidRDefault="003A6D65" w:rsidP="0070599D">
            <w:pPr>
              <w:spacing w:line="360" w:lineRule="auto"/>
              <w:ind w:firstLineChars="200" w:firstLine="480"/>
              <w:rPr>
                <w:rFonts w:ascii="宋体"/>
                <w:color w:val="000000"/>
                <w:sz w:val="24"/>
                <w:szCs w:val="24"/>
              </w:rPr>
            </w:pPr>
            <w:r>
              <w:rPr>
                <w:rFonts w:ascii="宋体" w:hint="eastAsia"/>
                <w:color w:val="000000"/>
                <w:sz w:val="24"/>
                <w:szCs w:val="24"/>
              </w:rPr>
              <w:t>答：</w:t>
            </w:r>
            <w:r w:rsidR="006B4DFC" w:rsidRPr="006B4DFC">
              <w:rPr>
                <w:rFonts w:ascii="宋体" w:hint="eastAsia"/>
                <w:color w:val="000000"/>
                <w:sz w:val="24"/>
                <w:szCs w:val="24"/>
              </w:rPr>
              <w:t>在专用涂料领域，公司竞争对手基本为国外涂料巨头或知名企业，例如消费电子领域主要为阿克苏、贝格、卡秀、PPG等；汽车部件领域为迈图、藤仓、KCC等；钢管防腐领域为</w:t>
            </w:r>
            <w:proofErr w:type="gramStart"/>
            <w:r w:rsidR="006B4DFC" w:rsidRPr="006B4DFC">
              <w:rPr>
                <w:rFonts w:ascii="宋体" w:hint="eastAsia"/>
                <w:color w:val="000000"/>
                <w:sz w:val="24"/>
                <w:szCs w:val="24"/>
              </w:rPr>
              <w:t>奎</w:t>
            </w:r>
            <w:proofErr w:type="gramEnd"/>
            <w:r w:rsidR="006B4DFC" w:rsidRPr="006B4DFC">
              <w:rPr>
                <w:rFonts w:ascii="宋体" w:hint="eastAsia"/>
                <w:color w:val="000000"/>
                <w:sz w:val="24"/>
                <w:szCs w:val="24"/>
              </w:rPr>
              <w:t>克、戈德曼等；江苏宏泰制定了细分领域竞争领先战略，通过分析竞争对手的不足之处和市场痛点需求，公司集中研发资源，不断布局细分领域，重点攻关，通过研发优势，以高效率开发出市场领先产品，并借助服务优势，先后在消费电子、汽车车灯、汽车轻量化、高端化妆品包装、玻璃加工、钢管防腐等领域不断赢得客户信任，逐步实现了进口替代。这些年，江苏宏</w:t>
            </w:r>
            <w:proofErr w:type="gramStart"/>
            <w:r w:rsidR="006B4DFC" w:rsidRPr="006B4DFC">
              <w:rPr>
                <w:rFonts w:ascii="宋体" w:hint="eastAsia"/>
                <w:color w:val="000000"/>
                <w:sz w:val="24"/>
                <w:szCs w:val="24"/>
              </w:rPr>
              <w:t>泰利用</w:t>
            </w:r>
            <w:proofErr w:type="gramEnd"/>
            <w:r w:rsidR="006B4DFC" w:rsidRPr="006B4DFC">
              <w:rPr>
                <w:rFonts w:ascii="宋体" w:hint="eastAsia"/>
                <w:color w:val="000000"/>
                <w:sz w:val="24"/>
                <w:szCs w:val="24"/>
              </w:rPr>
              <w:t>领先战略逐步赢得了华为、OPPO、联想、中石油、ALBEA等知名企业的信赖与认可。</w:t>
            </w:r>
          </w:p>
          <w:p w:rsidR="00C1700D" w:rsidRPr="002653D0" w:rsidRDefault="006B4DFC" w:rsidP="006B4DFC">
            <w:pPr>
              <w:spacing w:line="360" w:lineRule="auto"/>
              <w:ind w:firstLineChars="200" w:firstLine="480"/>
              <w:rPr>
                <w:rFonts w:ascii="宋体"/>
                <w:color w:val="000000"/>
                <w:sz w:val="24"/>
                <w:szCs w:val="24"/>
              </w:rPr>
            </w:pPr>
            <w:r w:rsidRPr="006B4DFC">
              <w:rPr>
                <w:rFonts w:ascii="宋体" w:hint="eastAsia"/>
                <w:color w:val="000000"/>
                <w:sz w:val="24"/>
                <w:szCs w:val="24"/>
              </w:rPr>
              <w:t>光固化涂料行业具有发展及产品迭代速度快的特点，特别是手机等快速消费品行业，外观设计的风格潮流变化迅速，对紫外光固化涂料制造企业的服务质量和反应速度提出了更高的要求。</w:t>
            </w:r>
            <w:r>
              <w:rPr>
                <w:rFonts w:ascii="宋体" w:hint="eastAsia"/>
                <w:color w:val="000000"/>
                <w:sz w:val="24"/>
                <w:szCs w:val="24"/>
              </w:rPr>
              <w:t>江苏宏泰自身有</w:t>
            </w:r>
            <w:r w:rsidRPr="006B4DFC">
              <w:rPr>
                <w:rFonts w:ascii="宋体" w:hint="eastAsia"/>
                <w:color w:val="000000"/>
                <w:sz w:val="24"/>
                <w:szCs w:val="24"/>
              </w:rPr>
              <w:t>强大的研发团队以及新产品储备，</w:t>
            </w:r>
            <w:r w:rsidR="003B0872">
              <w:rPr>
                <w:rFonts w:ascii="宋体" w:hint="eastAsia"/>
                <w:color w:val="000000"/>
                <w:sz w:val="24"/>
                <w:szCs w:val="24"/>
              </w:rPr>
              <w:t>积累</w:t>
            </w:r>
            <w:r>
              <w:rPr>
                <w:rFonts w:ascii="宋体" w:hint="eastAsia"/>
                <w:color w:val="000000"/>
                <w:sz w:val="24"/>
                <w:szCs w:val="24"/>
              </w:rPr>
              <w:t>了</w:t>
            </w:r>
            <w:r w:rsidR="003B0872">
              <w:rPr>
                <w:rFonts w:ascii="宋体" w:hint="eastAsia"/>
                <w:color w:val="000000"/>
                <w:sz w:val="24"/>
                <w:szCs w:val="24"/>
              </w:rPr>
              <w:t>丰富的</w:t>
            </w:r>
            <w:r>
              <w:rPr>
                <w:rFonts w:ascii="宋体" w:hint="eastAsia"/>
                <w:color w:val="000000"/>
                <w:sz w:val="24"/>
                <w:szCs w:val="24"/>
              </w:rPr>
              <w:t>研发经验，在细分领域积累更深</w:t>
            </w:r>
            <w:r w:rsidR="003B0872">
              <w:rPr>
                <w:rFonts w:ascii="宋体" w:hint="eastAsia"/>
                <w:color w:val="000000"/>
                <w:sz w:val="24"/>
                <w:szCs w:val="24"/>
              </w:rPr>
              <w:t>更专业</w:t>
            </w:r>
            <w:r>
              <w:rPr>
                <w:rFonts w:ascii="宋体" w:hint="eastAsia"/>
                <w:color w:val="000000"/>
                <w:sz w:val="24"/>
                <w:szCs w:val="24"/>
              </w:rPr>
              <w:t>，</w:t>
            </w:r>
            <w:r w:rsidRPr="006B4DFC">
              <w:rPr>
                <w:rFonts w:ascii="宋体" w:hint="eastAsia"/>
                <w:color w:val="000000"/>
                <w:sz w:val="24"/>
                <w:szCs w:val="24"/>
              </w:rPr>
              <w:t>能够快速适应市场需求的变化</w:t>
            </w:r>
            <w:r>
              <w:rPr>
                <w:rFonts w:ascii="宋体" w:hint="eastAsia"/>
                <w:color w:val="000000"/>
                <w:sz w:val="24"/>
                <w:szCs w:val="24"/>
              </w:rPr>
              <w:t>，在迭代的过程能够更快地解决问题、更快地迭代产品并形成销售。正因如此，江苏宏泰在相关领域</w:t>
            </w:r>
            <w:r w:rsidR="00401DF0">
              <w:rPr>
                <w:rFonts w:ascii="宋体" w:hint="eastAsia"/>
                <w:color w:val="000000"/>
                <w:sz w:val="24"/>
                <w:szCs w:val="24"/>
              </w:rPr>
              <w:t>进一步</w:t>
            </w:r>
            <w:r>
              <w:rPr>
                <w:rFonts w:ascii="宋体" w:hint="eastAsia"/>
                <w:color w:val="000000"/>
                <w:sz w:val="24"/>
                <w:szCs w:val="24"/>
              </w:rPr>
              <w:t>抢占了不少国际巨头的市场份额，实现进口替代。</w:t>
            </w:r>
          </w:p>
        </w:tc>
      </w:tr>
      <w:tr w:rsidR="00A22052" w:rsidTr="00B21449">
        <w:trPr>
          <w:trHeight w:val="1872"/>
        </w:trPr>
        <w:tc>
          <w:tcPr>
            <w:tcW w:w="1773" w:type="dxa"/>
            <w:vAlign w:val="center"/>
          </w:tcPr>
          <w:p w:rsidR="00A22052" w:rsidRDefault="00235F43">
            <w:pPr>
              <w:rPr>
                <w:rFonts w:ascii="宋体"/>
                <w:color w:val="000000"/>
                <w:sz w:val="24"/>
                <w:szCs w:val="24"/>
              </w:rPr>
            </w:pPr>
            <w:r>
              <w:rPr>
                <w:rFonts w:ascii="宋体" w:hAnsi="宋体" w:cs="宋体" w:hint="eastAsia"/>
                <w:color w:val="000000"/>
                <w:sz w:val="24"/>
                <w:szCs w:val="24"/>
              </w:rPr>
              <w:lastRenderedPageBreak/>
              <w:t>附件清单（如有）</w:t>
            </w:r>
          </w:p>
        </w:tc>
        <w:tc>
          <w:tcPr>
            <w:tcW w:w="8909" w:type="dxa"/>
            <w:vAlign w:val="center"/>
          </w:tcPr>
          <w:p w:rsidR="00A22052" w:rsidRDefault="00235F43">
            <w:pPr>
              <w:spacing w:line="480" w:lineRule="atLeast"/>
              <w:rPr>
                <w:rFonts w:ascii="宋体"/>
                <w:color w:val="000000"/>
                <w:sz w:val="24"/>
                <w:szCs w:val="24"/>
              </w:rPr>
            </w:pPr>
            <w:r>
              <w:rPr>
                <w:rFonts w:ascii="宋体" w:hint="eastAsia"/>
                <w:color w:val="000000"/>
                <w:sz w:val="24"/>
                <w:szCs w:val="24"/>
              </w:rPr>
              <w:t>无</w:t>
            </w:r>
          </w:p>
        </w:tc>
      </w:tr>
      <w:tr w:rsidR="00A22052">
        <w:trPr>
          <w:trHeight w:val="706"/>
        </w:trPr>
        <w:tc>
          <w:tcPr>
            <w:tcW w:w="1773" w:type="dxa"/>
            <w:vAlign w:val="center"/>
          </w:tcPr>
          <w:p w:rsidR="00A22052" w:rsidRDefault="00235F43">
            <w:pPr>
              <w:spacing w:line="480" w:lineRule="atLeast"/>
              <w:rPr>
                <w:rFonts w:ascii="宋体"/>
                <w:color w:val="000000"/>
                <w:sz w:val="24"/>
                <w:szCs w:val="24"/>
              </w:rPr>
            </w:pPr>
            <w:r>
              <w:rPr>
                <w:rFonts w:ascii="宋体" w:hAnsi="宋体" w:cs="宋体" w:hint="eastAsia"/>
                <w:color w:val="000000"/>
                <w:sz w:val="24"/>
                <w:szCs w:val="24"/>
              </w:rPr>
              <w:t>日期</w:t>
            </w:r>
          </w:p>
        </w:tc>
        <w:tc>
          <w:tcPr>
            <w:tcW w:w="8909" w:type="dxa"/>
          </w:tcPr>
          <w:p w:rsidR="00A22052" w:rsidRDefault="00235F43">
            <w:pPr>
              <w:spacing w:line="480" w:lineRule="atLeast"/>
              <w:rPr>
                <w:rFonts w:ascii="宋体"/>
                <w:color w:val="000000"/>
                <w:sz w:val="24"/>
                <w:szCs w:val="24"/>
              </w:rPr>
            </w:pPr>
            <w:r>
              <w:rPr>
                <w:rFonts w:ascii="宋体" w:hint="eastAsia"/>
                <w:color w:val="000000"/>
                <w:sz w:val="24"/>
                <w:szCs w:val="24"/>
              </w:rPr>
              <w:t>201</w:t>
            </w:r>
            <w:r w:rsidR="00FE7232">
              <w:rPr>
                <w:rFonts w:ascii="宋体" w:hint="eastAsia"/>
                <w:color w:val="000000"/>
                <w:sz w:val="24"/>
                <w:szCs w:val="24"/>
              </w:rPr>
              <w:t>9</w:t>
            </w:r>
            <w:r>
              <w:rPr>
                <w:rFonts w:ascii="宋体" w:hint="eastAsia"/>
                <w:color w:val="000000"/>
                <w:sz w:val="24"/>
                <w:szCs w:val="24"/>
              </w:rPr>
              <w:t>年</w:t>
            </w:r>
            <w:r w:rsidR="00835837">
              <w:rPr>
                <w:rFonts w:ascii="宋体" w:hint="eastAsia"/>
                <w:color w:val="000000"/>
                <w:sz w:val="24"/>
                <w:szCs w:val="24"/>
              </w:rPr>
              <w:t>9</w:t>
            </w:r>
            <w:r>
              <w:rPr>
                <w:rFonts w:ascii="宋体" w:hint="eastAsia"/>
                <w:color w:val="000000"/>
                <w:sz w:val="24"/>
                <w:szCs w:val="24"/>
              </w:rPr>
              <w:t>月</w:t>
            </w:r>
            <w:r w:rsidR="00583EA6">
              <w:rPr>
                <w:rFonts w:ascii="宋体" w:hint="eastAsia"/>
                <w:color w:val="000000"/>
                <w:sz w:val="24"/>
                <w:szCs w:val="24"/>
              </w:rPr>
              <w:t>2</w:t>
            </w:r>
            <w:r w:rsidR="00E251BA">
              <w:rPr>
                <w:rFonts w:ascii="宋体" w:hint="eastAsia"/>
                <w:color w:val="000000"/>
                <w:sz w:val="24"/>
                <w:szCs w:val="24"/>
              </w:rPr>
              <w:t>4</w:t>
            </w:r>
            <w:r>
              <w:rPr>
                <w:rFonts w:ascii="宋体" w:hint="eastAsia"/>
                <w:color w:val="000000"/>
                <w:sz w:val="24"/>
                <w:szCs w:val="24"/>
              </w:rPr>
              <w:t>日</w:t>
            </w:r>
          </w:p>
        </w:tc>
      </w:tr>
    </w:tbl>
    <w:p w:rsidR="00A22052" w:rsidRDefault="00A22052"/>
    <w:sectPr w:rsidR="00A22052" w:rsidSect="00A22052">
      <w:pgSz w:w="11906" w:h="16838"/>
      <w:pgMar w:top="720" w:right="720" w:bottom="720" w:left="720" w:header="708" w:footer="708"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6FD" w:rsidRDefault="003446FD" w:rsidP="00D96B56">
      <w:r>
        <w:separator/>
      </w:r>
    </w:p>
  </w:endnote>
  <w:endnote w:type="continuationSeparator" w:id="0">
    <w:p w:rsidR="003446FD" w:rsidRDefault="003446FD" w:rsidP="00D96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6FD" w:rsidRDefault="003446FD" w:rsidP="00D96B56">
      <w:r>
        <w:separator/>
      </w:r>
    </w:p>
  </w:footnote>
  <w:footnote w:type="continuationSeparator" w:id="0">
    <w:p w:rsidR="003446FD" w:rsidRDefault="003446FD" w:rsidP="00D96B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436A8"/>
    <w:multiLevelType w:val="hybridMultilevel"/>
    <w:tmpl w:val="1E0CFA48"/>
    <w:lvl w:ilvl="0" w:tplc="758E2AB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4B37914"/>
    <w:multiLevelType w:val="hybridMultilevel"/>
    <w:tmpl w:val="28C8E2C0"/>
    <w:lvl w:ilvl="0" w:tplc="C614A78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87F2BA2"/>
    <w:multiLevelType w:val="singleLevel"/>
    <w:tmpl w:val="587F2BA2"/>
    <w:lvl w:ilvl="0">
      <w:start w:val="2"/>
      <w:numFmt w:val="chineseCounting"/>
      <w:suff w:val="nothing"/>
      <w:lvlText w:val="%1、"/>
      <w:lvlJc w:val="left"/>
    </w:lvl>
  </w:abstractNum>
  <w:abstractNum w:abstractNumId="3">
    <w:nsid w:val="79D53D2C"/>
    <w:multiLevelType w:val="hybridMultilevel"/>
    <w:tmpl w:val="D2688C7E"/>
    <w:lvl w:ilvl="0" w:tplc="52EA30DE">
      <w:start w:val="1"/>
      <w:numFmt w:val="japaneseCounting"/>
      <w:lvlText w:val="%1、"/>
      <w:lvlJc w:val="left"/>
      <w:pPr>
        <w:ind w:left="480" w:hanging="48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05"/>
  <w:displayHorizontalDrawingGridEvery w:val="2"/>
  <w:displayVerticalDrawingGridEvery w:val="2"/>
  <w:characterSpacingControl w:val="doNotCompress"/>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BD9"/>
    <w:rsid w:val="0001051E"/>
    <w:rsid w:val="00012DEE"/>
    <w:rsid w:val="0001336D"/>
    <w:rsid w:val="0001457E"/>
    <w:rsid w:val="00025081"/>
    <w:rsid w:val="000261EA"/>
    <w:rsid w:val="00032683"/>
    <w:rsid w:val="00032746"/>
    <w:rsid w:val="00034FFA"/>
    <w:rsid w:val="00042993"/>
    <w:rsid w:val="00052198"/>
    <w:rsid w:val="0005522C"/>
    <w:rsid w:val="000606E5"/>
    <w:rsid w:val="000655B0"/>
    <w:rsid w:val="000664D4"/>
    <w:rsid w:val="00075409"/>
    <w:rsid w:val="000932C0"/>
    <w:rsid w:val="00095B91"/>
    <w:rsid w:val="000A1618"/>
    <w:rsid w:val="000A653A"/>
    <w:rsid w:val="000B52A3"/>
    <w:rsid w:val="000B5CDC"/>
    <w:rsid w:val="000B67AD"/>
    <w:rsid w:val="000B689D"/>
    <w:rsid w:val="000E2D21"/>
    <w:rsid w:val="000F7A6E"/>
    <w:rsid w:val="0010345F"/>
    <w:rsid w:val="00113D4E"/>
    <w:rsid w:val="0011782E"/>
    <w:rsid w:val="00123C78"/>
    <w:rsid w:val="00125605"/>
    <w:rsid w:val="0014218F"/>
    <w:rsid w:val="00144462"/>
    <w:rsid w:val="00145422"/>
    <w:rsid w:val="00164258"/>
    <w:rsid w:val="00174E3B"/>
    <w:rsid w:val="00180EE6"/>
    <w:rsid w:val="0019095D"/>
    <w:rsid w:val="00191DE2"/>
    <w:rsid w:val="001A38A7"/>
    <w:rsid w:val="001A6186"/>
    <w:rsid w:val="001B05A1"/>
    <w:rsid w:val="001D11E4"/>
    <w:rsid w:val="001E1F7E"/>
    <w:rsid w:val="001F0F04"/>
    <w:rsid w:val="0020107E"/>
    <w:rsid w:val="00211AA9"/>
    <w:rsid w:val="00221271"/>
    <w:rsid w:val="00235F43"/>
    <w:rsid w:val="00237A00"/>
    <w:rsid w:val="00244D03"/>
    <w:rsid w:val="00253EF4"/>
    <w:rsid w:val="002653D0"/>
    <w:rsid w:val="00265B4C"/>
    <w:rsid w:val="002668E5"/>
    <w:rsid w:val="00270BE9"/>
    <w:rsid w:val="0027752B"/>
    <w:rsid w:val="00282AA0"/>
    <w:rsid w:val="002964C5"/>
    <w:rsid w:val="002973AB"/>
    <w:rsid w:val="002A6D03"/>
    <w:rsid w:val="002B5665"/>
    <w:rsid w:val="002B5726"/>
    <w:rsid w:val="002C2900"/>
    <w:rsid w:val="002D6AC7"/>
    <w:rsid w:val="002E0A85"/>
    <w:rsid w:val="002E2DEF"/>
    <w:rsid w:val="002E486A"/>
    <w:rsid w:val="002F0A17"/>
    <w:rsid w:val="002F40EF"/>
    <w:rsid w:val="00304CB4"/>
    <w:rsid w:val="00305C07"/>
    <w:rsid w:val="0031356A"/>
    <w:rsid w:val="00323B43"/>
    <w:rsid w:val="0032719D"/>
    <w:rsid w:val="00332B72"/>
    <w:rsid w:val="0034075A"/>
    <w:rsid w:val="00342763"/>
    <w:rsid w:val="00343108"/>
    <w:rsid w:val="003446FD"/>
    <w:rsid w:val="003556A7"/>
    <w:rsid w:val="00366160"/>
    <w:rsid w:val="003723D9"/>
    <w:rsid w:val="00374D2F"/>
    <w:rsid w:val="00387A78"/>
    <w:rsid w:val="003915B1"/>
    <w:rsid w:val="003A6D65"/>
    <w:rsid w:val="003B05B6"/>
    <w:rsid w:val="003B0872"/>
    <w:rsid w:val="003B7DF2"/>
    <w:rsid w:val="003C5EBF"/>
    <w:rsid w:val="003D230A"/>
    <w:rsid w:val="003D2463"/>
    <w:rsid w:val="003D37D8"/>
    <w:rsid w:val="003E4931"/>
    <w:rsid w:val="003E6BD1"/>
    <w:rsid w:val="00401DF0"/>
    <w:rsid w:val="004044D4"/>
    <w:rsid w:val="004149CE"/>
    <w:rsid w:val="0042288D"/>
    <w:rsid w:val="00432509"/>
    <w:rsid w:val="004358AB"/>
    <w:rsid w:val="004370E7"/>
    <w:rsid w:val="00460A79"/>
    <w:rsid w:val="0046484B"/>
    <w:rsid w:val="00477873"/>
    <w:rsid w:val="0048152C"/>
    <w:rsid w:val="004835AA"/>
    <w:rsid w:val="004A2EA1"/>
    <w:rsid w:val="004A51A2"/>
    <w:rsid w:val="004A69D3"/>
    <w:rsid w:val="004B2332"/>
    <w:rsid w:val="004C5AA2"/>
    <w:rsid w:val="004C6B55"/>
    <w:rsid w:val="004C78E5"/>
    <w:rsid w:val="004C7E0D"/>
    <w:rsid w:val="004D5FBD"/>
    <w:rsid w:val="004F197E"/>
    <w:rsid w:val="004F28B1"/>
    <w:rsid w:val="004F5A15"/>
    <w:rsid w:val="00526432"/>
    <w:rsid w:val="0053211F"/>
    <w:rsid w:val="00540042"/>
    <w:rsid w:val="0054209B"/>
    <w:rsid w:val="005451E8"/>
    <w:rsid w:val="005564C7"/>
    <w:rsid w:val="0055652C"/>
    <w:rsid w:val="00570961"/>
    <w:rsid w:val="00580779"/>
    <w:rsid w:val="00583EA6"/>
    <w:rsid w:val="00595911"/>
    <w:rsid w:val="005A5AA2"/>
    <w:rsid w:val="005B042B"/>
    <w:rsid w:val="005D1753"/>
    <w:rsid w:val="005E4D70"/>
    <w:rsid w:val="005F1A8E"/>
    <w:rsid w:val="005F59AB"/>
    <w:rsid w:val="0060018F"/>
    <w:rsid w:val="00604D75"/>
    <w:rsid w:val="00615A9D"/>
    <w:rsid w:val="00622631"/>
    <w:rsid w:val="006302FC"/>
    <w:rsid w:val="00630D2E"/>
    <w:rsid w:val="006320EA"/>
    <w:rsid w:val="006409A8"/>
    <w:rsid w:val="006620EE"/>
    <w:rsid w:val="00670800"/>
    <w:rsid w:val="00671996"/>
    <w:rsid w:val="00675D4E"/>
    <w:rsid w:val="006932E0"/>
    <w:rsid w:val="00695E17"/>
    <w:rsid w:val="006B4DFC"/>
    <w:rsid w:val="006B56FA"/>
    <w:rsid w:val="006C58F2"/>
    <w:rsid w:val="006D20B1"/>
    <w:rsid w:val="006E0A68"/>
    <w:rsid w:val="00705780"/>
    <w:rsid w:val="0070599D"/>
    <w:rsid w:val="00705DE7"/>
    <w:rsid w:val="00736D7C"/>
    <w:rsid w:val="00737D31"/>
    <w:rsid w:val="00741FC5"/>
    <w:rsid w:val="0074277F"/>
    <w:rsid w:val="00765D8F"/>
    <w:rsid w:val="00773C8A"/>
    <w:rsid w:val="00774B78"/>
    <w:rsid w:val="00797A86"/>
    <w:rsid w:val="007B76F0"/>
    <w:rsid w:val="007C3408"/>
    <w:rsid w:val="007D1ECA"/>
    <w:rsid w:val="007D39F2"/>
    <w:rsid w:val="007E71FE"/>
    <w:rsid w:val="007F4160"/>
    <w:rsid w:val="00815807"/>
    <w:rsid w:val="00820985"/>
    <w:rsid w:val="00820BF7"/>
    <w:rsid w:val="00821288"/>
    <w:rsid w:val="00835837"/>
    <w:rsid w:val="008538C3"/>
    <w:rsid w:val="00854434"/>
    <w:rsid w:val="0085731C"/>
    <w:rsid w:val="00860897"/>
    <w:rsid w:val="008626D8"/>
    <w:rsid w:val="0086313F"/>
    <w:rsid w:val="008631CB"/>
    <w:rsid w:val="00890B58"/>
    <w:rsid w:val="00891F41"/>
    <w:rsid w:val="00892234"/>
    <w:rsid w:val="00896FF2"/>
    <w:rsid w:val="008A5FB1"/>
    <w:rsid w:val="008B7726"/>
    <w:rsid w:val="008C4503"/>
    <w:rsid w:val="008D1FD8"/>
    <w:rsid w:val="008D6D4D"/>
    <w:rsid w:val="008D7123"/>
    <w:rsid w:val="008E00F7"/>
    <w:rsid w:val="008F00F8"/>
    <w:rsid w:val="00912728"/>
    <w:rsid w:val="00915A8C"/>
    <w:rsid w:val="00945908"/>
    <w:rsid w:val="009550EC"/>
    <w:rsid w:val="00960832"/>
    <w:rsid w:val="0096215F"/>
    <w:rsid w:val="009766F7"/>
    <w:rsid w:val="00986662"/>
    <w:rsid w:val="00994193"/>
    <w:rsid w:val="009950DF"/>
    <w:rsid w:val="0099601B"/>
    <w:rsid w:val="009962A1"/>
    <w:rsid w:val="009A2813"/>
    <w:rsid w:val="009B1684"/>
    <w:rsid w:val="009B43E6"/>
    <w:rsid w:val="009B5DC6"/>
    <w:rsid w:val="009C2851"/>
    <w:rsid w:val="009C40B2"/>
    <w:rsid w:val="009C496D"/>
    <w:rsid w:val="009C7A53"/>
    <w:rsid w:val="009D10E6"/>
    <w:rsid w:val="009D19AF"/>
    <w:rsid w:val="009E3AEC"/>
    <w:rsid w:val="009F4687"/>
    <w:rsid w:val="009F5E1A"/>
    <w:rsid w:val="00A00077"/>
    <w:rsid w:val="00A00B80"/>
    <w:rsid w:val="00A0775C"/>
    <w:rsid w:val="00A07FC8"/>
    <w:rsid w:val="00A10679"/>
    <w:rsid w:val="00A13ED2"/>
    <w:rsid w:val="00A22052"/>
    <w:rsid w:val="00A22E3B"/>
    <w:rsid w:val="00A31764"/>
    <w:rsid w:val="00A40B28"/>
    <w:rsid w:val="00A46BD9"/>
    <w:rsid w:val="00A5187C"/>
    <w:rsid w:val="00A64FD2"/>
    <w:rsid w:val="00A67F34"/>
    <w:rsid w:val="00A80F17"/>
    <w:rsid w:val="00A81564"/>
    <w:rsid w:val="00A839E7"/>
    <w:rsid w:val="00A975E1"/>
    <w:rsid w:val="00AB5690"/>
    <w:rsid w:val="00AB746F"/>
    <w:rsid w:val="00AC19CE"/>
    <w:rsid w:val="00AC357F"/>
    <w:rsid w:val="00AC525A"/>
    <w:rsid w:val="00AE03A3"/>
    <w:rsid w:val="00AE7E79"/>
    <w:rsid w:val="00AF3C74"/>
    <w:rsid w:val="00AF68F7"/>
    <w:rsid w:val="00B02BD9"/>
    <w:rsid w:val="00B10B58"/>
    <w:rsid w:val="00B129F5"/>
    <w:rsid w:val="00B178E2"/>
    <w:rsid w:val="00B209AF"/>
    <w:rsid w:val="00B21449"/>
    <w:rsid w:val="00B30C34"/>
    <w:rsid w:val="00B33723"/>
    <w:rsid w:val="00B34A33"/>
    <w:rsid w:val="00B41DCB"/>
    <w:rsid w:val="00B4554B"/>
    <w:rsid w:val="00B514B7"/>
    <w:rsid w:val="00B5425E"/>
    <w:rsid w:val="00B55778"/>
    <w:rsid w:val="00B56173"/>
    <w:rsid w:val="00B574D2"/>
    <w:rsid w:val="00B61398"/>
    <w:rsid w:val="00B7672E"/>
    <w:rsid w:val="00B76F69"/>
    <w:rsid w:val="00B84AF3"/>
    <w:rsid w:val="00B87FF4"/>
    <w:rsid w:val="00BA242A"/>
    <w:rsid w:val="00BA2F57"/>
    <w:rsid w:val="00BA3B2C"/>
    <w:rsid w:val="00BB1A72"/>
    <w:rsid w:val="00BB3A28"/>
    <w:rsid w:val="00BC131B"/>
    <w:rsid w:val="00BC2CA0"/>
    <w:rsid w:val="00BC31D3"/>
    <w:rsid w:val="00BC6A80"/>
    <w:rsid w:val="00BC7AF4"/>
    <w:rsid w:val="00BD1641"/>
    <w:rsid w:val="00C11DB3"/>
    <w:rsid w:val="00C120DD"/>
    <w:rsid w:val="00C1700D"/>
    <w:rsid w:val="00C1794E"/>
    <w:rsid w:val="00C17E41"/>
    <w:rsid w:val="00C313FC"/>
    <w:rsid w:val="00C4635E"/>
    <w:rsid w:val="00C53148"/>
    <w:rsid w:val="00C54D13"/>
    <w:rsid w:val="00C67847"/>
    <w:rsid w:val="00C73E2E"/>
    <w:rsid w:val="00CB5BF9"/>
    <w:rsid w:val="00CB68A7"/>
    <w:rsid w:val="00CE3374"/>
    <w:rsid w:val="00CF088D"/>
    <w:rsid w:val="00CF1C41"/>
    <w:rsid w:val="00D02C6A"/>
    <w:rsid w:val="00D07CD3"/>
    <w:rsid w:val="00D16B36"/>
    <w:rsid w:val="00D178E5"/>
    <w:rsid w:val="00D36ABC"/>
    <w:rsid w:val="00D37349"/>
    <w:rsid w:val="00D431D5"/>
    <w:rsid w:val="00D44A5E"/>
    <w:rsid w:val="00D52B7A"/>
    <w:rsid w:val="00D7003A"/>
    <w:rsid w:val="00D72487"/>
    <w:rsid w:val="00D7586E"/>
    <w:rsid w:val="00D806A8"/>
    <w:rsid w:val="00D90B50"/>
    <w:rsid w:val="00D91046"/>
    <w:rsid w:val="00D96B56"/>
    <w:rsid w:val="00DA3FF1"/>
    <w:rsid w:val="00DA4F18"/>
    <w:rsid w:val="00DB0710"/>
    <w:rsid w:val="00DB4A49"/>
    <w:rsid w:val="00DC4110"/>
    <w:rsid w:val="00DC461F"/>
    <w:rsid w:val="00DC7F32"/>
    <w:rsid w:val="00DD590F"/>
    <w:rsid w:val="00DE2639"/>
    <w:rsid w:val="00DE558A"/>
    <w:rsid w:val="00DF507D"/>
    <w:rsid w:val="00E25090"/>
    <w:rsid w:val="00E251BA"/>
    <w:rsid w:val="00E34162"/>
    <w:rsid w:val="00E43D99"/>
    <w:rsid w:val="00E560BC"/>
    <w:rsid w:val="00E65D5E"/>
    <w:rsid w:val="00E66699"/>
    <w:rsid w:val="00E70FA9"/>
    <w:rsid w:val="00E7411F"/>
    <w:rsid w:val="00E93A62"/>
    <w:rsid w:val="00E94060"/>
    <w:rsid w:val="00EA2A72"/>
    <w:rsid w:val="00EA4CB4"/>
    <w:rsid w:val="00EB1BEB"/>
    <w:rsid w:val="00EB34DD"/>
    <w:rsid w:val="00EB695A"/>
    <w:rsid w:val="00EC068B"/>
    <w:rsid w:val="00EC69C4"/>
    <w:rsid w:val="00ED7898"/>
    <w:rsid w:val="00EE0D76"/>
    <w:rsid w:val="00EF2A8B"/>
    <w:rsid w:val="00EF367E"/>
    <w:rsid w:val="00F0560A"/>
    <w:rsid w:val="00F100A5"/>
    <w:rsid w:val="00F10551"/>
    <w:rsid w:val="00F21DBE"/>
    <w:rsid w:val="00F2329E"/>
    <w:rsid w:val="00F25CA4"/>
    <w:rsid w:val="00F27619"/>
    <w:rsid w:val="00F276D0"/>
    <w:rsid w:val="00F30727"/>
    <w:rsid w:val="00F35603"/>
    <w:rsid w:val="00F52B09"/>
    <w:rsid w:val="00F5504E"/>
    <w:rsid w:val="00F55854"/>
    <w:rsid w:val="00F57927"/>
    <w:rsid w:val="00F6098A"/>
    <w:rsid w:val="00F6752C"/>
    <w:rsid w:val="00F7407C"/>
    <w:rsid w:val="00F8768F"/>
    <w:rsid w:val="00FA770B"/>
    <w:rsid w:val="00FB0CAC"/>
    <w:rsid w:val="00FB56A3"/>
    <w:rsid w:val="00FC05E1"/>
    <w:rsid w:val="00FC4116"/>
    <w:rsid w:val="00FD2314"/>
    <w:rsid w:val="00FD4D40"/>
    <w:rsid w:val="00FD768A"/>
    <w:rsid w:val="00FD7705"/>
    <w:rsid w:val="00FE220A"/>
    <w:rsid w:val="00FE2F2E"/>
    <w:rsid w:val="00FE3FFB"/>
    <w:rsid w:val="00FE5E9E"/>
    <w:rsid w:val="00FE7232"/>
    <w:rsid w:val="09666976"/>
    <w:rsid w:val="2BA81C41"/>
    <w:rsid w:val="6F535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lsdException w:name="Body Text Inde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052"/>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rsid w:val="00A22052"/>
    <w:pPr>
      <w:spacing w:after="120"/>
      <w:ind w:leftChars="200" w:left="200"/>
    </w:pPr>
    <w:rPr>
      <w:rFonts w:ascii="Calibri" w:eastAsia="微软雅黑" w:hAnsi="Calibri"/>
    </w:rPr>
  </w:style>
  <w:style w:type="paragraph" w:styleId="a4">
    <w:name w:val="footer"/>
    <w:basedOn w:val="a"/>
    <w:link w:val="Char0"/>
    <w:uiPriority w:val="99"/>
    <w:semiHidden/>
    <w:qFormat/>
    <w:rsid w:val="00A22052"/>
    <w:pPr>
      <w:widowControl/>
      <w:tabs>
        <w:tab w:val="center" w:pos="4153"/>
        <w:tab w:val="right" w:pos="8306"/>
      </w:tabs>
      <w:adjustRightInd w:val="0"/>
      <w:snapToGrid w:val="0"/>
      <w:spacing w:before="100" w:beforeAutospacing="1" w:after="375"/>
      <w:ind w:firstLine="420"/>
      <w:jc w:val="left"/>
    </w:pPr>
    <w:rPr>
      <w:rFonts w:ascii="Tahoma" w:eastAsia="微软雅黑" w:hAnsi="Tahoma"/>
      <w:kern w:val="0"/>
      <w:sz w:val="18"/>
      <w:szCs w:val="18"/>
    </w:rPr>
  </w:style>
  <w:style w:type="paragraph" w:styleId="a5">
    <w:name w:val="header"/>
    <w:basedOn w:val="a"/>
    <w:link w:val="Char1"/>
    <w:uiPriority w:val="99"/>
    <w:semiHidden/>
    <w:qFormat/>
    <w:rsid w:val="00A22052"/>
    <w:pPr>
      <w:widowControl/>
      <w:pBdr>
        <w:bottom w:val="single" w:sz="6" w:space="1" w:color="auto"/>
      </w:pBdr>
      <w:tabs>
        <w:tab w:val="center" w:pos="4153"/>
        <w:tab w:val="right" w:pos="8306"/>
      </w:tabs>
      <w:adjustRightInd w:val="0"/>
      <w:snapToGrid w:val="0"/>
      <w:spacing w:before="100" w:beforeAutospacing="1" w:after="375"/>
      <w:ind w:firstLine="420"/>
      <w:jc w:val="center"/>
    </w:pPr>
    <w:rPr>
      <w:rFonts w:ascii="Tahoma" w:eastAsia="微软雅黑" w:hAnsi="Tahoma"/>
      <w:kern w:val="0"/>
      <w:sz w:val="18"/>
      <w:szCs w:val="18"/>
    </w:rPr>
  </w:style>
  <w:style w:type="character" w:customStyle="1" w:styleId="Char1">
    <w:name w:val="页眉 Char"/>
    <w:link w:val="a5"/>
    <w:uiPriority w:val="99"/>
    <w:semiHidden/>
    <w:qFormat/>
    <w:locked/>
    <w:rsid w:val="00A22052"/>
    <w:rPr>
      <w:rFonts w:ascii="Tahoma" w:hAnsi="Tahoma" w:cs="Tahoma"/>
      <w:sz w:val="18"/>
      <w:szCs w:val="18"/>
    </w:rPr>
  </w:style>
  <w:style w:type="character" w:customStyle="1" w:styleId="Char0">
    <w:name w:val="页脚 Char"/>
    <w:link w:val="a4"/>
    <w:uiPriority w:val="99"/>
    <w:semiHidden/>
    <w:qFormat/>
    <w:locked/>
    <w:rsid w:val="00A22052"/>
    <w:rPr>
      <w:rFonts w:ascii="Tahoma" w:hAnsi="Tahoma" w:cs="Tahoma"/>
      <w:sz w:val="18"/>
      <w:szCs w:val="18"/>
    </w:rPr>
  </w:style>
  <w:style w:type="character" w:customStyle="1" w:styleId="Char">
    <w:name w:val="正文文本缩进 Char"/>
    <w:link w:val="a3"/>
    <w:uiPriority w:val="99"/>
    <w:semiHidden/>
    <w:qFormat/>
    <w:locked/>
    <w:rsid w:val="00A22052"/>
    <w:rPr>
      <w:kern w:val="2"/>
      <w:sz w:val="21"/>
      <w:szCs w:val="21"/>
    </w:rPr>
  </w:style>
  <w:style w:type="character" w:customStyle="1" w:styleId="BodyTextIndentChar1">
    <w:name w:val="Body Text Indent Char1"/>
    <w:uiPriority w:val="99"/>
    <w:semiHidden/>
    <w:qFormat/>
    <w:rsid w:val="00A22052"/>
    <w:rPr>
      <w:rFonts w:ascii="Times New Roman" w:eastAsia="宋体" w:hAnsi="Times New Roman" w:cs="Times New Roman"/>
      <w:sz w:val="21"/>
      <w:szCs w:val="21"/>
    </w:rPr>
  </w:style>
  <w:style w:type="character" w:customStyle="1" w:styleId="Char10">
    <w:name w:val="正文文本缩进 Char1"/>
    <w:uiPriority w:val="99"/>
    <w:semiHidden/>
    <w:qFormat/>
    <w:rsid w:val="00A22052"/>
    <w:rPr>
      <w:rFonts w:ascii="Times New Roman" w:eastAsia="宋体" w:hAnsi="Times New Roman" w:cs="Times New Roman"/>
      <w:kern w:val="2"/>
      <w:sz w:val="24"/>
      <w:szCs w:val="24"/>
    </w:rPr>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
    <w:uiPriority w:val="99"/>
    <w:qFormat/>
    <w:rsid w:val="00A22052"/>
    <w:pPr>
      <w:widowControl/>
      <w:spacing w:after="160" w:line="240" w:lineRule="exact"/>
    </w:pPr>
    <w:rPr>
      <w:rFonts w:ascii="Verdana" w:eastAsia="微软雅黑" w:hAnsi="Verdana" w:cs="Verdana"/>
      <w:kern w:val="0"/>
      <w:sz w:val="22"/>
      <w:szCs w:val="22"/>
      <w:lang w:eastAsia="en-US"/>
    </w:rPr>
  </w:style>
  <w:style w:type="paragraph" w:styleId="a6">
    <w:name w:val="List Paragraph"/>
    <w:basedOn w:val="a"/>
    <w:uiPriority w:val="99"/>
    <w:rsid w:val="009B43E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lsdException w:name="Body Text Inde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052"/>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rsid w:val="00A22052"/>
    <w:pPr>
      <w:spacing w:after="120"/>
      <w:ind w:leftChars="200" w:left="200"/>
    </w:pPr>
    <w:rPr>
      <w:rFonts w:ascii="Calibri" w:eastAsia="微软雅黑" w:hAnsi="Calibri"/>
    </w:rPr>
  </w:style>
  <w:style w:type="paragraph" w:styleId="a4">
    <w:name w:val="footer"/>
    <w:basedOn w:val="a"/>
    <w:link w:val="Char0"/>
    <w:uiPriority w:val="99"/>
    <w:semiHidden/>
    <w:qFormat/>
    <w:rsid w:val="00A22052"/>
    <w:pPr>
      <w:widowControl/>
      <w:tabs>
        <w:tab w:val="center" w:pos="4153"/>
        <w:tab w:val="right" w:pos="8306"/>
      </w:tabs>
      <w:adjustRightInd w:val="0"/>
      <w:snapToGrid w:val="0"/>
      <w:spacing w:before="100" w:beforeAutospacing="1" w:after="375"/>
      <w:ind w:firstLine="420"/>
      <w:jc w:val="left"/>
    </w:pPr>
    <w:rPr>
      <w:rFonts w:ascii="Tahoma" w:eastAsia="微软雅黑" w:hAnsi="Tahoma"/>
      <w:kern w:val="0"/>
      <w:sz w:val="18"/>
      <w:szCs w:val="18"/>
    </w:rPr>
  </w:style>
  <w:style w:type="paragraph" w:styleId="a5">
    <w:name w:val="header"/>
    <w:basedOn w:val="a"/>
    <w:link w:val="Char1"/>
    <w:uiPriority w:val="99"/>
    <w:semiHidden/>
    <w:qFormat/>
    <w:rsid w:val="00A22052"/>
    <w:pPr>
      <w:widowControl/>
      <w:pBdr>
        <w:bottom w:val="single" w:sz="6" w:space="1" w:color="auto"/>
      </w:pBdr>
      <w:tabs>
        <w:tab w:val="center" w:pos="4153"/>
        <w:tab w:val="right" w:pos="8306"/>
      </w:tabs>
      <w:adjustRightInd w:val="0"/>
      <w:snapToGrid w:val="0"/>
      <w:spacing w:before="100" w:beforeAutospacing="1" w:after="375"/>
      <w:ind w:firstLine="420"/>
      <w:jc w:val="center"/>
    </w:pPr>
    <w:rPr>
      <w:rFonts w:ascii="Tahoma" w:eastAsia="微软雅黑" w:hAnsi="Tahoma"/>
      <w:kern w:val="0"/>
      <w:sz w:val="18"/>
      <w:szCs w:val="18"/>
    </w:rPr>
  </w:style>
  <w:style w:type="character" w:customStyle="1" w:styleId="Char1">
    <w:name w:val="页眉 Char"/>
    <w:link w:val="a5"/>
    <w:uiPriority w:val="99"/>
    <w:semiHidden/>
    <w:qFormat/>
    <w:locked/>
    <w:rsid w:val="00A22052"/>
    <w:rPr>
      <w:rFonts w:ascii="Tahoma" w:hAnsi="Tahoma" w:cs="Tahoma"/>
      <w:sz w:val="18"/>
      <w:szCs w:val="18"/>
    </w:rPr>
  </w:style>
  <w:style w:type="character" w:customStyle="1" w:styleId="Char0">
    <w:name w:val="页脚 Char"/>
    <w:link w:val="a4"/>
    <w:uiPriority w:val="99"/>
    <w:semiHidden/>
    <w:qFormat/>
    <w:locked/>
    <w:rsid w:val="00A22052"/>
    <w:rPr>
      <w:rFonts w:ascii="Tahoma" w:hAnsi="Tahoma" w:cs="Tahoma"/>
      <w:sz w:val="18"/>
      <w:szCs w:val="18"/>
    </w:rPr>
  </w:style>
  <w:style w:type="character" w:customStyle="1" w:styleId="Char">
    <w:name w:val="正文文本缩进 Char"/>
    <w:link w:val="a3"/>
    <w:uiPriority w:val="99"/>
    <w:semiHidden/>
    <w:qFormat/>
    <w:locked/>
    <w:rsid w:val="00A22052"/>
    <w:rPr>
      <w:kern w:val="2"/>
      <w:sz w:val="21"/>
      <w:szCs w:val="21"/>
    </w:rPr>
  </w:style>
  <w:style w:type="character" w:customStyle="1" w:styleId="BodyTextIndentChar1">
    <w:name w:val="Body Text Indent Char1"/>
    <w:uiPriority w:val="99"/>
    <w:semiHidden/>
    <w:qFormat/>
    <w:rsid w:val="00A22052"/>
    <w:rPr>
      <w:rFonts w:ascii="Times New Roman" w:eastAsia="宋体" w:hAnsi="Times New Roman" w:cs="Times New Roman"/>
      <w:sz w:val="21"/>
      <w:szCs w:val="21"/>
    </w:rPr>
  </w:style>
  <w:style w:type="character" w:customStyle="1" w:styleId="Char10">
    <w:name w:val="正文文本缩进 Char1"/>
    <w:uiPriority w:val="99"/>
    <w:semiHidden/>
    <w:qFormat/>
    <w:rsid w:val="00A22052"/>
    <w:rPr>
      <w:rFonts w:ascii="Times New Roman" w:eastAsia="宋体" w:hAnsi="Times New Roman" w:cs="Times New Roman"/>
      <w:kern w:val="2"/>
      <w:sz w:val="24"/>
      <w:szCs w:val="24"/>
    </w:rPr>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
    <w:uiPriority w:val="99"/>
    <w:qFormat/>
    <w:rsid w:val="00A22052"/>
    <w:pPr>
      <w:widowControl/>
      <w:spacing w:after="160" w:line="240" w:lineRule="exact"/>
    </w:pPr>
    <w:rPr>
      <w:rFonts w:ascii="Verdana" w:eastAsia="微软雅黑" w:hAnsi="Verdana" w:cs="Verdana"/>
      <w:kern w:val="0"/>
      <w:sz w:val="22"/>
      <w:szCs w:val="22"/>
      <w:lang w:eastAsia="en-US"/>
    </w:rPr>
  </w:style>
  <w:style w:type="paragraph" w:styleId="a6">
    <w:name w:val="List Paragraph"/>
    <w:basedOn w:val="a"/>
    <w:uiPriority w:val="99"/>
    <w:rsid w:val="009B43E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251</Words>
  <Characters>1435</Characters>
  <Application>Microsoft Office Word</Application>
  <DocSecurity>0</DocSecurity>
  <Lines>11</Lines>
  <Paragraphs>3</Paragraphs>
  <ScaleCrop>false</ScaleCrop>
  <Company>睿派克技术论坛</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dc:creator>
  <cp:lastModifiedBy>repaik.com</cp:lastModifiedBy>
  <cp:revision>5</cp:revision>
  <dcterms:created xsi:type="dcterms:W3CDTF">2019-09-25T07:20:00Z</dcterms:created>
  <dcterms:modified xsi:type="dcterms:W3CDTF">2019-09-25T09:49:00Z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