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8A" w:rsidRDefault="00E31C8A" w:rsidP="00E31C8A">
      <w:pPr>
        <w:spacing w:afterLines="50" w:after="156" w:line="360" w:lineRule="auto"/>
        <w:rPr>
          <w:rFonts w:ascii="宋体" w:hAnsi="宋体"/>
          <w:bCs/>
          <w:iCs/>
          <w:color w:val="000000"/>
          <w:sz w:val="24"/>
        </w:rPr>
      </w:pPr>
      <w:r w:rsidRPr="007C045A">
        <w:rPr>
          <w:rFonts w:ascii="宋体" w:hAnsi="宋体" w:hint="eastAsia"/>
          <w:bCs/>
          <w:iCs/>
          <w:color w:val="000000"/>
          <w:sz w:val="24"/>
        </w:rPr>
        <w:t>证券代码：300417                                   证券简称：南华仪器</w:t>
      </w:r>
    </w:p>
    <w:p w:rsidR="00E31C8A" w:rsidRDefault="00E31C8A" w:rsidP="00E31C8A">
      <w:pPr>
        <w:spacing w:afterLines="50" w:after="156" w:line="360" w:lineRule="auto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佛山市南华仪器股份有限公司投资者关系活动记录表</w:t>
      </w:r>
    </w:p>
    <w:p w:rsidR="00E31C8A" w:rsidRDefault="00E31C8A" w:rsidP="00E31C8A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编号:NH/IR201</w:t>
      </w:r>
      <w:r w:rsidR="00BF2D86">
        <w:rPr>
          <w:rFonts w:ascii="宋体" w:hAnsi="宋体" w:hint="eastAsia"/>
          <w:bCs/>
          <w:iCs/>
          <w:color w:val="000000"/>
          <w:sz w:val="24"/>
        </w:rPr>
        <w:t>9</w:t>
      </w:r>
      <w:r>
        <w:rPr>
          <w:rFonts w:ascii="宋体" w:hAnsi="宋体" w:hint="eastAsia"/>
          <w:bCs/>
          <w:iCs/>
          <w:color w:val="000000"/>
          <w:sz w:val="24"/>
        </w:rPr>
        <w:t>-0</w:t>
      </w:r>
      <w:r w:rsidR="0067597B">
        <w:rPr>
          <w:rFonts w:ascii="宋体" w:hAnsi="宋体" w:hint="eastAsia"/>
          <w:bCs/>
          <w:iCs/>
          <w:color w:val="000000"/>
          <w:sz w:val="24"/>
        </w:rPr>
        <w:t>7</w:t>
      </w:r>
    </w:p>
    <w:tbl>
      <w:tblPr>
        <w:tblW w:w="96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797"/>
      </w:tblGrid>
      <w:tr w:rsidR="00E31C8A" w:rsidRPr="00076C2E" w:rsidTr="00376C3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A" w:rsidRPr="00076C2E" w:rsidRDefault="00E31C8A" w:rsidP="00376C3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E31C8A" w:rsidRPr="00076C2E" w:rsidRDefault="00E31C8A" w:rsidP="00376C3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A" w:rsidRPr="00076C2E" w:rsidRDefault="00E31C8A" w:rsidP="00376C39">
            <w:pPr>
              <w:spacing w:line="40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 w:rsidRPr="00076C2E">
              <w:rPr>
                <w:rFonts w:ascii="宋体" w:hAnsi="宋体" w:hint="eastAsia"/>
                <w:sz w:val="24"/>
              </w:rPr>
              <w:t xml:space="preserve">特定对象调研        </w:t>
            </w: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76C2E">
              <w:rPr>
                <w:rFonts w:ascii="宋体" w:hAnsi="宋体" w:hint="eastAsia"/>
                <w:sz w:val="24"/>
              </w:rPr>
              <w:t>分析师会议</w:t>
            </w:r>
          </w:p>
          <w:p w:rsidR="00E31C8A" w:rsidRPr="00076C2E" w:rsidRDefault="00E31C8A" w:rsidP="00376C39">
            <w:pPr>
              <w:spacing w:line="40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76C2E">
              <w:rPr>
                <w:rFonts w:ascii="宋体" w:hAnsi="宋体" w:hint="eastAsia"/>
                <w:sz w:val="24"/>
              </w:rPr>
              <w:t xml:space="preserve">媒体采访            </w:t>
            </w: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76C2E">
              <w:rPr>
                <w:rFonts w:ascii="宋体" w:hAnsi="宋体" w:hint="eastAsia"/>
                <w:sz w:val="24"/>
              </w:rPr>
              <w:t>业绩说明会</w:t>
            </w:r>
          </w:p>
          <w:p w:rsidR="00E31C8A" w:rsidRPr="00076C2E" w:rsidRDefault="00E31C8A" w:rsidP="00376C39">
            <w:pPr>
              <w:spacing w:line="40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76C2E">
              <w:rPr>
                <w:rFonts w:ascii="宋体" w:hAnsi="宋体" w:hint="eastAsia"/>
                <w:sz w:val="24"/>
              </w:rPr>
              <w:t xml:space="preserve">新闻发布会          </w:t>
            </w: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76C2E">
              <w:rPr>
                <w:rFonts w:ascii="宋体" w:hAnsi="宋体" w:hint="eastAsia"/>
                <w:sz w:val="24"/>
              </w:rPr>
              <w:t>路演活动</w:t>
            </w:r>
          </w:p>
          <w:p w:rsidR="00E31C8A" w:rsidRPr="00076C2E" w:rsidRDefault="00E31C8A" w:rsidP="00376C39">
            <w:pPr>
              <w:tabs>
                <w:tab w:val="left" w:pos="3045"/>
                <w:tab w:val="center" w:pos="3199"/>
              </w:tabs>
              <w:spacing w:line="40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76C2E">
              <w:rPr>
                <w:rFonts w:ascii="宋体" w:hAnsi="宋体" w:hint="eastAsia"/>
                <w:sz w:val="24"/>
              </w:rPr>
              <w:t>现场参观</w:t>
            </w: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:rsidR="00E31C8A" w:rsidRPr="00076C2E" w:rsidRDefault="00E31C8A" w:rsidP="00376C39">
            <w:pPr>
              <w:tabs>
                <w:tab w:val="center" w:pos="3199"/>
              </w:tabs>
              <w:spacing w:line="40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76C2E">
              <w:rPr>
                <w:rFonts w:ascii="宋体" w:hAnsi="宋体" w:hint="eastAsia"/>
                <w:sz w:val="24"/>
              </w:rPr>
              <w:t>其他 （</w:t>
            </w:r>
            <w:proofErr w:type="gramStart"/>
            <w:r w:rsidRPr="00076C2E">
              <w:rPr>
                <w:rFonts w:ascii="宋体" w:hAnsi="宋体" w:hint="eastAsia"/>
                <w:sz w:val="24"/>
                <w:u w:val="single"/>
              </w:rPr>
              <w:t>请文字</w:t>
            </w:r>
            <w:proofErr w:type="gramEnd"/>
            <w:r w:rsidRPr="00076C2E">
              <w:rPr>
                <w:rFonts w:ascii="宋体" w:hAnsi="宋体" w:hint="eastAsia"/>
                <w:sz w:val="24"/>
                <w:u w:val="single"/>
              </w:rPr>
              <w:t>说明其他活动内容）</w:t>
            </w:r>
          </w:p>
        </w:tc>
      </w:tr>
      <w:tr w:rsidR="00E31C8A" w:rsidRPr="00076C2E" w:rsidTr="00376C39">
        <w:trPr>
          <w:trHeight w:val="10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076C2E" w:rsidRDefault="00E31C8A" w:rsidP="00376C3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7B" w:rsidRDefault="0067597B" w:rsidP="0067597B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广发证券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孙柏阳</w:t>
            </w:r>
            <w:proofErr w:type="gramEnd"/>
            <w:r w:rsidR="009F68A9">
              <w:rPr>
                <w:rFonts w:hint="eastAsia"/>
              </w:rPr>
              <w:t xml:space="preserve"> </w:t>
            </w:r>
          </w:p>
          <w:p w:rsidR="0067597B" w:rsidRDefault="0067597B" w:rsidP="0067597B">
            <w:pPr>
              <w:widowControl/>
              <w:spacing w:line="360" w:lineRule="auto"/>
              <w:jc w:val="left"/>
            </w:pPr>
            <w:proofErr w:type="gramStart"/>
            <w:r>
              <w:rPr>
                <w:rFonts w:hint="eastAsia"/>
              </w:rPr>
              <w:t>睿远基金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李一鸣</w:t>
            </w:r>
          </w:p>
          <w:p w:rsidR="0067597B" w:rsidRDefault="0067597B" w:rsidP="0067597B">
            <w:pPr>
              <w:widowControl/>
              <w:spacing w:line="360" w:lineRule="auto"/>
              <w:jc w:val="left"/>
            </w:pPr>
            <w:proofErr w:type="gramStart"/>
            <w:r>
              <w:rPr>
                <w:rFonts w:hint="eastAsia"/>
              </w:rPr>
              <w:t>玄元投资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李洲</w:t>
            </w:r>
          </w:p>
          <w:p w:rsidR="00563879" w:rsidRDefault="009F68A9" w:rsidP="0067597B"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殷实</w:t>
            </w:r>
            <w:r w:rsidR="0067597B">
              <w:rPr>
                <w:rFonts w:hint="eastAsia"/>
              </w:rPr>
              <w:t>投资</w:t>
            </w:r>
            <w:r w:rsidR="0067597B">
              <w:rPr>
                <w:rFonts w:hint="eastAsia"/>
              </w:rPr>
              <w:t xml:space="preserve"> </w:t>
            </w:r>
            <w:r w:rsidR="0067597B">
              <w:rPr>
                <w:rFonts w:hint="eastAsia"/>
              </w:rPr>
              <w:t>陈曦</w:t>
            </w:r>
          </w:p>
          <w:p w:rsidR="009F68A9" w:rsidRPr="0067597B" w:rsidRDefault="009F68A9" w:rsidP="0067597B">
            <w:pPr>
              <w:widowControl/>
              <w:spacing w:line="360" w:lineRule="auto"/>
              <w:jc w:val="left"/>
              <w:rPr>
                <w:bCs/>
                <w:iCs/>
                <w:color w:val="000000"/>
              </w:rPr>
            </w:pPr>
            <w:r>
              <w:rPr>
                <w:rFonts w:hint="eastAsia"/>
              </w:rPr>
              <w:t>圆成基金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周航</w:t>
            </w:r>
          </w:p>
        </w:tc>
      </w:tr>
      <w:tr w:rsidR="00E31C8A" w:rsidRPr="00076C2E" w:rsidTr="00376C39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076C2E" w:rsidRDefault="00E31C8A" w:rsidP="00376C3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时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076C2E" w:rsidRDefault="00E31C8A" w:rsidP="009F68A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 w:rsidR="00BF2D86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67597B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563879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67597B"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日15：</w:t>
            </w:r>
            <w:r w:rsidR="0067597B">
              <w:rPr>
                <w:rFonts w:ascii="宋体" w:hAnsi="宋体" w:hint="eastAsia"/>
                <w:bCs/>
                <w:iCs/>
                <w:color w:val="000000"/>
                <w:sz w:val="24"/>
              </w:rPr>
              <w:t>00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-16：</w:t>
            </w:r>
            <w:r w:rsidR="009F68A9"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 w:rsidR="0067597B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E31C8A" w:rsidRPr="00076C2E" w:rsidTr="00376C39">
        <w:trPr>
          <w:trHeight w:val="5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076C2E" w:rsidRDefault="00E31C8A" w:rsidP="00376C3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076C2E" w:rsidRDefault="00E31C8A" w:rsidP="006357F7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南华仪器公司</w:t>
            </w:r>
            <w:r w:rsidR="006357F7">
              <w:rPr>
                <w:rFonts w:ascii="宋体" w:hAnsi="宋体" w:hint="eastAsia"/>
                <w:bCs/>
                <w:iCs/>
                <w:color w:val="000000"/>
                <w:sz w:val="24"/>
              </w:rPr>
              <w:t>一</w:t>
            </w: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楼会议室</w:t>
            </w:r>
          </w:p>
        </w:tc>
      </w:tr>
      <w:tr w:rsidR="00E31C8A" w:rsidRPr="00076C2E" w:rsidTr="00376C39">
        <w:trPr>
          <w:trHeight w:val="10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076C2E" w:rsidRDefault="00E31C8A" w:rsidP="00376C3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076C2E" w:rsidRDefault="00E31C8A" w:rsidP="00E31C8A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proofErr w:type="gramStart"/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伍颂颖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</w:p>
        </w:tc>
      </w:tr>
      <w:tr w:rsidR="00E31C8A" w:rsidRPr="003C4963" w:rsidTr="00376C39">
        <w:trPr>
          <w:trHeight w:val="10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D50E3C" w:rsidRDefault="00E31C8A" w:rsidP="00E31C8A">
            <w:pPr>
              <w:spacing w:afterLines="50" w:after="156" w:line="400" w:lineRule="exact"/>
              <w:rPr>
                <w:rFonts w:ascii="宋体" w:hAnsi="宋体"/>
                <w:bCs/>
                <w:iCs/>
                <w:sz w:val="24"/>
              </w:rPr>
            </w:pPr>
            <w:r w:rsidRPr="00D50E3C">
              <w:rPr>
                <w:rFonts w:ascii="宋体" w:hAnsi="宋体" w:hint="eastAsia"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7B" w:rsidRPr="009F68A9" w:rsidRDefault="0067597B" w:rsidP="00F14984">
            <w:pPr>
              <w:pStyle w:val="a3"/>
              <w:numPr>
                <w:ilvl w:val="0"/>
                <w:numId w:val="6"/>
              </w:numPr>
              <w:spacing w:beforeLines="50" w:before="156" w:beforeAutospacing="0" w:after="0" w:afterAutospacing="0" w:line="440" w:lineRule="exact"/>
              <w:rPr>
                <w:b/>
              </w:rPr>
            </w:pPr>
            <w:r w:rsidRPr="009F68A9">
              <w:rPr>
                <w:b/>
              </w:rPr>
              <w:t>本轮检测设备的更新换代持续到</w:t>
            </w:r>
            <w:r w:rsidRPr="009F68A9">
              <w:rPr>
                <w:rFonts w:hint="eastAsia"/>
                <w:b/>
              </w:rPr>
              <w:t>2</w:t>
            </w:r>
            <w:r w:rsidRPr="009F68A9">
              <w:rPr>
                <w:b/>
              </w:rPr>
              <w:t>020年</w:t>
            </w:r>
            <w:r w:rsidRPr="009F68A9">
              <w:rPr>
                <w:rFonts w:hint="eastAsia"/>
                <w:b/>
              </w:rPr>
              <w:t>5月，如何看待之后的市场需求？</w:t>
            </w:r>
          </w:p>
          <w:p w:rsidR="0067597B" w:rsidRPr="009F68A9" w:rsidRDefault="0067597B" w:rsidP="00F14984">
            <w:pPr>
              <w:spacing w:beforeLines="50" w:before="156" w:line="440" w:lineRule="exact"/>
              <w:ind w:leftChars="83" w:left="174" w:firstLine="2"/>
              <w:rPr>
                <w:rFonts w:asciiTheme="majorEastAsia" w:eastAsiaTheme="majorEastAsia" w:hAnsiTheme="majorEastAsia"/>
                <w:sz w:val="24"/>
              </w:rPr>
            </w:pPr>
            <w:r w:rsidRPr="009F68A9">
              <w:rPr>
                <w:rFonts w:hint="eastAsia"/>
                <w:sz w:val="24"/>
              </w:rPr>
              <w:t>答：未来市场需求的</w:t>
            </w:r>
            <w:r w:rsidRPr="009F68A9">
              <w:rPr>
                <w:rFonts w:asciiTheme="majorEastAsia" w:eastAsiaTheme="majorEastAsia" w:hAnsiTheme="majorEastAsia" w:hint="eastAsia"/>
                <w:sz w:val="24"/>
              </w:rPr>
              <w:t>来源：检测站社会化；检测收费市场化；六年免检政策，已满六年免检的政策后的检测需求释放；检测标准提升，促进检测设备升级换代；三检合一。</w:t>
            </w:r>
          </w:p>
          <w:p w:rsidR="0067597B" w:rsidRPr="00AF7DD3" w:rsidRDefault="0067597B" w:rsidP="00F14984">
            <w:pPr>
              <w:pStyle w:val="a3"/>
              <w:numPr>
                <w:ilvl w:val="0"/>
                <w:numId w:val="6"/>
              </w:numPr>
              <w:spacing w:beforeLines="50" w:before="156" w:beforeAutospacing="0" w:after="0" w:afterAutospacing="0" w:line="440" w:lineRule="exact"/>
              <w:rPr>
                <w:b/>
              </w:rPr>
            </w:pPr>
            <w:r w:rsidRPr="00AF7DD3">
              <w:rPr>
                <w:rFonts w:hint="eastAsia"/>
                <w:b/>
              </w:rPr>
              <w:t>升级前：采用电化学原理测量氮氧化物（NOx）；升级后：使用红外法(IR)，紫外法(UV)或化学发光法CLD。升级前后的技术路线区别，为何必须要做升级？现有的检测技术，哪些环节未来可能会继续升级？</w:t>
            </w:r>
          </w:p>
          <w:p w:rsidR="0067597B" w:rsidRPr="009F68A9" w:rsidRDefault="0067597B" w:rsidP="00F14984">
            <w:pPr>
              <w:widowControl/>
              <w:spacing w:beforeLines="50" w:before="156" w:line="440" w:lineRule="exact"/>
              <w:ind w:leftChars="150" w:left="316" w:hanging="1"/>
              <w:jc w:val="left"/>
              <w:rPr>
                <w:sz w:val="24"/>
              </w:rPr>
            </w:pPr>
            <w:r w:rsidRPr="009F68A9">
              <w:rPr>
                <w:rFonts w:hint="eastAsia"/>
                <w:sz w:val="24"/>
              </w:rPr>
              <w:t>答：红外检测法在响应时间、寿命方面都优于电化学法。红外检测法可以满足新标准的需求。对于为何要升级和制定标准，您可以查阅</w:t>
            </w:r>
            <w:r w:rsidRPr="009F68A9">
              <w:rPr>
                <w:rFonts w:hint="eastAsia"/>
                <w:sz w:val="24"/>
              </w:rPr>
              <w:lastRenderedPageBreak/>
              <w:t>GB18285-2018</w:t>
            </w:r>
            <w:r w:rsidR="00F14984">
              <w:rPr>
                <w:rFonts w:hint="eastAsia"/>
                <w:sz w:val="24"/>
              </w:rPr>
              <w:t>、</w:t>
            </w:r>
            <w:r w:rsidRPr="009F68A9">
              <w:rPr>
                <w:rFonts w:hint="eastAsia"/>
                <w:sz w:val="24"/>
              </w:rPr>
              <w:t>GB3847-2018</w:t>
            </w:r>
            <w:proofErr w:type="gramStart"/>
            <w:r w:rsidRPr="009F68A9">
              <w:rPr>
                <w:rFonts w:hint="eastAsia"/>
                <w:sz w:val="24"/>
              </w:rPr>
              <w:t>两</w:t>
            </w:r>
            <w:proofErr w:type="gramEnd"/>
            <w:r w:rsidRPr="009F68A9">
              <w:rPr>
                <w:rFonts w:hint="eastAsia"/>
                <w:sz w:val="24"/>
              </w:rPr>
              <w:t>份国家标准的内容。</w:t>
            </w:r>
          </w:p>
          <w:p w:rsidR="0067597B" w:rsidRPr="00AF7DD3" w:rsidRDefault="0067597B" w:rsidP="00F14984">
            <w:pPr>
              <w:pStyle w:val="a3"/>
              <w:numPr>
                <w:ilvl w:val="0"/>
                <w:numId w:val="6"/>
              </w:numPr>
              <w:spacing w:beforeLines="50" w:before="156" w:beforeAutospacing="0" w:after="0" w:afterAutospacing="0" w:line="440" w:lineRule="exact"/>
              <w:rPr>
                <w:b/>
              </w:rPr>
            </w:pPr>
            <w:r w:rsidRPr="00AF7DD3">
              <w:rPr>
                <w:b/>
              </w:rPr>
              <w:t>历史上</w:t>
            </w:r>
            <w:r w:rsidRPr="00AF7DD3">
              <w:rPr>
                <w:rFonts w:hint="eastAsia"/>
                <w:b/>
              </w:rPr>
              <w:t>，</w:t>
            </w:r>
            <w:r w:rsidRPr="00AF7DD3">
              <w:rPr>
                <w:b/>
              </w:rPr>
              <w:t>国家每两年就有在用车检测的升级</w:t>
            </w:r>
            <w:r w:rsidRPr="00AF7DD3">
              <w:rPr>
                <w:rFonts w:hint="eastAsia"/>
                <w:b/>
              </w:rPr>
              <w:t>，</w:t>
            </w:r>
            <w:proofErr w:type="gramStart"/>
            <w:r w:rsidRPr="00AF7DD3">
              <w:rPr>
                <w:b/>
              </w:rPr>
              <w:t>本次环检升级</w:t>
            </w:r>
            <w:proofErr w:type="gramEnd"/>
            <w:r w:rsidRPr="00AF7DD3">
              <w:rPr>
                <w:b/>
              </w:rPr>
              <w:t>力度较大</w:t>
            </w:r>
            <w:r w:rsidRPr="00AF7DD3">
              <w:rPr>
                <w:rFonts w:hint="eastAsia"/>
                <w:b/>
              </w:rPr>
              <w:t>，</w:t>
            </w:r>
            <w:r w:rsidRPr="00AF7DD3">
              <w:rPr>
                <w:b/>
              </w:rPr>
              <w:t>未来在可预见的范围内</w:t>
            </w:r>
            <w:r w:rsidRPr="00AF7DD3">
              <w:rPr>
                <w:rFonts w:hint="eastAsia"/>
                <w:b/>
              </w:rPr>
              <w:t>，</w:t>
            </w:r>
            <w:r w:rsidRPr="00AF7DD3">
              <w:rPr>
                <w:b/>
              </w:rPr>
              <w:t>何时会再次出现较大力度的升级</w:t>
            </w:r>
            <w:r w:rsidRPr="00AF7DD3">
              <w:rPr>
                <w:rFonts w:hint="eastAsia"/>
                <w:b/>
              </w:rPr>
              <w:t>（从而带动更新升级需求）？</w:t>
            </w:r>
          </w:p>
          <w:p w:rsidR="0067597B" w:rsidRPr="009F68A9" w:rsidRDefault="0067597B" w:rsidP="00F14984">
            <w:pPr>
              <w:widowControl/>
              <w:spacing w:beforeLines="50" w:before="156" w:line="440" w:lineRule="exact"/>
              <w:ind w:leftChars="150" w:left="315" w:firstLine="2"/>
              <w:jc w:val="left"/>
              <w:rPr>
                <w:sz w:val="24"/>
              </w:rPr>
            </w:pPr>
            <w:r w:rsidRPr="009F68A9">
              <w:rPr>
                <w:rFonts w:hint="eastAsia"/>
                <w:sz w:val="24"/>
              </w:rPr>
              <w:t>答：对于国家标准的升级无法预测，但是国家标准在出台之前会向社会各方公告标准的征求意见稿。</w:t>
            </w:r>
          </w:p>
          <w:p w:rsidR="0067597B" w:rsidRPr="00AF7DD3" w:rsidRDefault="0067597B" w:rsidP="00F14984">
            <w:pPr>
              <w:pStyle w:val="a3"/>
              <w:numPr>
                <w:ilvl w:val="0"/>
                <w:numId w:val="6"/>
              </w:numPr>
              <w:spacing w:beforeLines="50" w:before="156" w:beforeAutospacing="0" w:after="0" w:afterAutospacing="0" w:line="440" w:lineRule="exact"/>
              <w:rPr>
                <w:b/>
              </w:rPr>
            </w:pPr>
            <w:r w:rsidRPr="00AF7DD3">
              <w:rPr>
                <w:b/>
              </w:rPr>
              <w:t>三检合一</w:t>
            </w:r>
            <w:r w:rsidRPr="00AF7DD3">
              <w:rPr>
                <w:rFonts w:hint="eastAsia"/>
                <w:b/>
              </w:rPr>
              <w:t>，</w:t>
            </w:r>
            <w:r w:rsidRPr="00AF7DD3">
              <w:rPr>
                <w:b/>
              </w:rPr>
              <w:t>对于设备来说是否需要更新升级</w:t>
            </w:r>
            <w:r w:rsidRPr="00AF7DD3">
              <w:rPr>
                <w:rFonts w:hint="eastAsia"/>
                <w:b/>
              </w:rPr>
              <w:t>？主要体现在哪些方面？升级的环节价值体量何如（单价或占比）？</w:t>
            </w:r>
          </w:p>
          <w:p w:rsidR="0067597B" w:rsidRPr="009F68A9" w:rsidRDefault="0067597B" w:rsidP="00F14984">
            <w:pPr>
              <w:pStyle w:val="a3"/>
              <w:spacing w:beforeLines="50" w:before="156" w:beforeAutospacing="0" w:after="0" w:afterAutospacing="0" w:line="440" w:lineRule="exact"/>
              <w:ind w:left="360"/>
            </w:pPr>
            <w:r w:rsidRPr="009F68A9">
              <w:rPr>
                <w:rFonts w:hint="eastAsia"/>
              </w:rPr>
              <w:t>答：车辆的三检合一是指将安检站、</w:t>
            </w:r>
            <w:proofErr w:type="gramStart"/>
            <w:r w:rsidRPr="009F68A9">
              <w:rPr>
                <w:rFonts w:hint="eastAsia"/>
              </w:rPr>
              <w:t>综检站</w:t>
            </w:r>
            <w:proofErr w:type="gramEnd"/>
            <w:r w:rsidRPr="009F68A9">
              <w:rPr>
                <w:rFonts w:hint="eastAsia"/>
              </w:rPr>
              <w:t>、</w:t>
            </w:r>
            <w:proofErr w:type="gramStart"/>
            <w:r w:rsidRPr="009F68A9">
              <w:rPr>
                <w:rFonts w:hint="eastAsia"/>
              </w:rPr>
              <w:t>环检站在</w:t>
            </w:r>
            <w:proofErr w:type="gramEnd"/>
            <w:r w:rsidRPr="009F68A9">
              <w:rPr>
                <w:rFonts w:hint="eastAsia"/>
              </w:rPr>
              <w:t>一个检测机构内完成三项检测业务。三检合一不是强制性，各检测机构可以根据自己的情况进行升级。价值体量很难预测。</w:t>
            </w:r>
          </w:p>
          <w:p w:rsidR="0067597B" w:rsidRPr="00AF7DD3" w:rsidRDefault="0067597B" w:rsidP="00F14984">
            <w:pPr>
              <w:pStyle w:val="a3"/>
              <w:numPr>
                <w:ilvl w:val="0"/>
                <w:numId w:val="6"/>
              </w:numPr>
              <w:spacing w:beforeLines="50" w:before="156" w:beforeAutospacing="0" w:after="0" w:afterAutospacing="0" w:line="440" w:lineRule="exact"/>
              <w:rPr>
                <w:b/>
              </w:rPr>
            </w:pPr>
            <w:r w:rsidRPr="00AF7DD3">
              <w:rPr>
                <w:rFonts w:hint="eastAsia"/>
                <w:b/>
              </w:rPr>
              <w:t>今年市场需求较好，是否存在产品提价的趋势？历史上是否存在竞争加剧而导致的产品价格下滑？</w:t>
            </w:r>
          </w:p>
          <w:p w:rsidR="0067597B" w:rsidRPr="009F68A9" w:rsidRDefault="0067597B" w:rsidP="00F14984">
            <w:pPr>
              <w:pStyle w:val="a3"/>
              <w:spacing w:beforeLines="50" w:before="156" w:beforeAutospacing="0" w:after="0" w:afterAutospacing="0" w:line="440" w:lineRule="exact"/>
              <w:ind w:left="360"/>
            </w:pPr>
            <w:r w:rsidRPr="009F68A9">
              <w:rPr>
                <w:rFonts w:hint="eastAsia"/>
              </w:rPr>
              <w:t>答：目前产品的价格稳定。不同的产品在不同的区域价格有可能不同。</w:t>
            </w:r>
          </w:p>
          <w:p w:rsidR="0067597B" w:rsidRPr="00AF7DD3" w:rsidRDefault="0067597B" w:rsidP="00F14984">
            <w:pPr>
              <w:pStyle w:val="a3"/>
              <w:numPr>
                <w:ilvl w:val="0"/>
                <w:numId w:val="6"/>
              </w:numPr>
              <w:spacing w:beforeLines="50" w:before="156" w:beforeAutospacing="0" w:after="0" w:afterAutospacing="0" w:line="440" w:lineRule="exact"/>
              <w:rPr>
                <w:b/>
              </w:rPr>
            </w:pPr>
            <w:r w:rsidRPr="00AF7DD3">
              <w:rPr>
                <w:b/>
              </w:rPr>
              <w:t>检测设备的核心技术体现在哪些环节</w:t>
            </w:r>
            <w:r w:rsidRPr="00AF7DD3">
              <w:rPr>
                <w:rFonts w:hint="eastAsia"/>
                <w:b/>
              </w:rPr>
              <w:t>？</w:t>
            </w:r>
            <w:proofErr w:type="gramStart"/>
            <w:r w:rsidRPr="00AF7DD3">
              <w:rPr>
                <w:b/>
              </w:rPr>
              <w:t>为何行业</w:t>
            </w:r>
            <w:proofErr w:type="gramEnd"/>
            <w:r w:rsidRPr="00AF7DD3">
              <w:rPr>
                <w:b/>
              </w:rPr>
              <w:t>毛利率普遍较高</w:t>
            </w:r>
            <w:r w:rsidRPr="00AF7DD3">
              <w:rPr>
                <w:rFonts w:hint="eastAsia"/>
                <w:b/>
              </w:rPr>
              <w:t>？</w:t>
            </w:r>
            <w:r w:rsidRPr="00AF7DD3">
              <w:rPr>
                <w:b/>
              </w:rPr>
              <w:t>未来是否存在下降的可能性</w:t>
            </w:r>
            <w:r w:rsidRPr="00AF7DD3">
              <w:rPr>
                <w:rFonts w:hint="eastAsia"/>
                <w:b/>
              </w:rPr>
              <w:t>？</w:t>
            </w:r>
          </w:p>
          <w:p w:rsidR="0067597B" w:rsidRPr="009F68A9" w:rsidRDefault="0067597B" w:rsidP="00F14984">
            <w:pPr>
              <w:pStyle w:val="a3"/>
              <w:spacing w:beforeLines="50" w:before="156" w:beforeAutospacing="0" w:after="0" w:afterAutospacing="0" w:line="440" w:lineRule="exact"/>
              <w:ind w:left="360"/>
            </w:pPr>
            <w:r w:rsidRPr="009F68A9">
              <w:rPr>
                <w:rFonts w:hint="eastAsia"/>
              </w:rPr>
              <w:t>答：</w:t>
            </w:r>
            <w:r w:rsidRPr="009F68A9">
              <w:rPr>
                <w:rFonts w:asciiTheme="majorEastAsia" w:eastAsiaTheme="majorEastAsia" w:hAnsiTheme="majorEastAsia" w:hint="eastAsia"/>
              </w:rPr>
              <w:t>自主掌握产品核心技术、产品制造成本较低，导致毛利率高。是否调整毛利率视乎市场竞争情况而定。</w:t>
            </w:r>
          </w:p>
          <w:p w:rsidR="0067597B" w:rsidRPr="00AF7DD3" w:rsidRDefault="0067597B" w:rsidP="00F14984">
            <w:pPr>
              <w:pStyle w:val="a3"/>
              <w:numPr>
                <w:ilvl w:val="0"/>
                <w:numId w:val="6"/>
              </w:numPr>
              <w:spacing w:beforeLines="50" w:before="156" w:beforeAutospacing="0" w:after="0" w:afterAutospacing="0" w:line="440" w:lineRule="exact"/>
              <w:rPr>
                <w:b/>
              </w:rPr>
            </w:pPr>
            <w:r w:rsidRPr="00AF7DD3">
              <w:rPr>
                <w:b/>
              </w:rPr>
              <w:t>核心零部件的外购</w:t>
            </w:r>
            <w:r w:rsidRPr="00AF7DD3">
              <w:rPr>
                <w:rFonts w:hint="eastAsia"/>
                <w:b/>
              </w:rPr>
              <w:t>、</w:t>
            </w:r>
            <w:r w:rsidRPr="00AF7DD3">
              <w:rPr>
                <w:b/>
              </w:rPr>
              <w:t>自产等情况</w:t>
            </w:r>
            <w:r w:rsidRPr="00AF7DD3">
              <w:rPr>
                <w:rFonts w:hint="eastAsia"/>
                <w:b/>
              </w:rPr>
              <w:t>？1</w:t>
            </w:r>
            <w:r w:rsidRPr="00AF7DD3">
              <w:rPr>
                <w:b/>
              </w:rPr>
              <w:t>9年中报中</w:t>
            </w:r>
            <w:r w:rsidRPr="00AF7DD3">
              <w:rPr>
                <w:rFonts w:hint="eastAsia"/>
                <w:b/>
              </w:rPr>
              <w:t>“成本优势：核心部件自主研发及生产，代替进口采购，降低生产成本”，替代的是哪些国外厂家？目前国外竞争者的市场份额如何？</w:t>
            </w:r>
          </w:p>
          <w:p w:rsidR="0067597B" w:rsidRPr="009F68A9" w:rsidRDefault="0067597B" w:rsidP="00F14984">
            <w:pPr>
              <w:pStyle w:val="a3"/>
              <w:spacing w:beforeLines="50" w:before="156" w:beforeAutospacing="0" w:after="0" w:afterAutospacing="0" w:line="440" w:lineRule="exact"/>
              <w:ind w:left="360"/>
            </w:pPr>
            <w:r w:rsidRPr="009F68A9">
              <w:rPr>
                <w:rFonts w:hint="eastAsia"/>
              </w:rPr>
              <w:t>答：对于替代国外的产品不方便透露，核心部件是自主的气体光学平台和</w:t>
            </w:r>
            <w:proofErr w:type="gramStart"/>
            <w:r w:rsidRPr="009F68A9">
              <w:rPr>
                <w:rFonts w:hint="eastAsia"/>
              </w:rPr>
              <w:t>不</w:t>
            </w:r>
            <w:proofErr w:type="gramEnd"/>
            <w:r w:rsidRPr="009F68A9">
              <w:rPr>
                <w:rFonts w:hint="eastAsia"/>
              </w:rPr>
              <w:t>透光度计检测平台。国外产品由于价格比较高，目前在国内很少见</w:t>
            </w:r>
            <w:r w:rsidR="005C7EFF">
              <w:rPr>
                <w:rFonts w:hint="eastAsia"/>
              </w:rPr>
              <w:t>，市场份额无法判断</w:t>
            </w:r>
            <w:r w:rsidRPr="009F68A9">
              <w:rPr>
                <w:rFonts w:hint="eastAsia"/>
              </w:rPr>
              <w:t>。</w:t>
            </w:r>
          </w:p>
          <w:p w:rsidR="0067597B" w:rsidRPr="00AF7DD3" w:rsidRDefault="0067597B" w:rsidP="00F14984">
            <w:pPr>
              <w:pStyle w:val="a3"/>
              <w:numPr>
                <w:ilvl w:val="0"/>
                <w:numId w:val="6"/>
              </w:numPr>
              <w:spacing w:beforeLines="50" w:before="156" w:beforeAutospacing="0" w:after="0" w:afterAutospacing="0" w:line="440" w:lineRule="exact"/>
              <w:rPr>
                <w:b/>
              </w:rPr>
            </w:pPr>
            <w:r w:rsidRPr="00AF7DD3">
              <w:rPr>
                <w:rFonts w:hint="eastAsia"/>
                <w:b/>
              </w:rPr>
              <w:t>系统、仪器类产品的订单执行周期如何？收入确认情况如何？</w:t>
            </w:r>
          </w:p>
          <w:p w:rsidR="0067597B" w:rsidRPr="009F68A9" w:rsidRDefault="0067597B" w:rsidP="00F14984">
            <w:pPr>
              <w:pStyle w:val="a3"/>
              <w:spacing w:beforeLines="50" w:before="156" w:beforeAutospacing="0" w:after="0" w:afterAutospacing="0" w:line="440" w:lineRule="exact"/>
              <w:ind w:left="360"/>
            </w:pPr>
            <w:r w:rsidRPr="009F68A9">
              <w:rPr>
                <w:rFonts w:hint="eastAsia"/>
              </w:rPr>
              <w:t>答：目前仪器类的订单时间比较长，具体与客户协商一致按订货数量确定交货期。系统类的产品按合同执行订单的交货期。</w:t>
            </w:r>
            <w:r w:rsidRPr="009F68A9">
              <w:rPr>
                <w:rFonts w:asciiTheme="majorEastAsia" w:eastAsiaTheme="majorEastAsia" w:hAnsiTheme="majorEastAsia" w:hint="eastAsia"/>
              </w:rPr>
              <w:t>系统类产品分</w:t>
            </w:r>
            <w:r w:rsidRPr="009F68A9">
              <w:rPr>
                <w:rFonts w:asciiTheme="majorEastAsia" w:eastAsiaTheme="majorEastAsia" w:hAnsiTheme="majorEastAsia" w:hint="eastAsia"/>
              </w:rPr>
              <w:lastRenderedPageBreak/>
              <w:t>期付款：订货、安装、完工、质保金，不同客户有差异。仪器类产品：全款发货</w:t>
            </w:r>
          </w:p>
          <w:p w:rsidR="0067597B" w:rsidRPr="00AF7DD3" w:rsidRDefault="0067597B" w:rsidP="00F14984">
            <w:pPr>
              <w:pStyle w:val="a3"/>
              <w:numPr>
                <w:ilvl w:val="0"/>
                <w:numId w:val="6"/>
              </w:numPr>
              <w:spacing w:beforeLines="50" w:before="156" w:beforeAutospacing="0" w:after="0" w:afterAutospacing="0" w:line="440" w:lineRule="exact"/>
              <w:rPr>
                <w:b/>
              </w:rPr>
            </w:pPr>
            <w:r w:rsidRPr="00AF7DD3">
              <w:rPr>
                <w:b/>
              </w:rPr>
              <w:t>新车下线检测的设备公司是否考虑切入</w:t>
            </w:r>
            <w:r w:rsidRPr="00AF7DD3">
              <w:rPr>
                <w:rFonts w:hint="eastAsia"/>
                <w:b/>
              </w:rPr>
              <w:t>？</w:t>
            </w:r>
          </w:p>
          <w:p w:rsidR="0067597B" w:rsidRPr="009F68A9" w:rsidRDefault="0067597B" w:rsidP="00F14984">
            <w:pPr>
              <w:widowControl/>
              <w:spacing w:beforeLines="50" w:before="156" w:line="440" w:lineRule="exact"/>
              <w:ind w:firstLine="360"/>
              <w:jc w:val="left"/>
              <w:rPr>
                <w:sz w:val="24"/>
              </w:rPr>
            </w:pPr>
            <w:r w:rsidRPr="009F68A9">
              <w:rPr>
                <w:rFonts w:hint="eastAsia"/>
                <w:sz w:val="24"/>
              </w:rPr>
              <w:t>答：目前没有考虑。</w:t>
            </w:r>
          </w:p>
          <w:p w:rsidR="0067597B" w:rsidRPr="00AF7DD3" w:rsidRDefault="0067597B" w:rsidP="00F14984">
            <w:pPr>
              <w:pStyle w:val="a3"/>
              <w:numPr>
                <w:ilvl w:val="0"/>
                <w:numId w:val="6"/>
              </w:numPr>
              <w:spacing w:beforeLines="50" w:before="156" w:beforeAutospacing="0" w:after="0" w:afterAutospacing="0" w:line="440" w:lineRule="exact"/>
              <w:rPr>
                <w:b/>
              </w:rPr>
            </w:pPr>
            <w:r w:rsidRPr="00AF7DD3">
              <w:rPr>
                <w:b/>
              </w:rPr>
              <w:t>新能源汽车是否也需要做检测</w:t>
            </w:r>
            <w:r w:rsidRPr="00AF7DD3">
              <w:rPr>
                <w:rFonts w:hint="eastAsia"/>
                <w:b/>
              </w:rPr>
              <w:t>？公司是否有布局新能源汽车检测设备？</w:t>
            </w:r>
            <w:r w:rsidRPr="00AF7DD3">
              <w:rPr>
                <w:b/>
              </w:rPr>
              <w:t>与传统燃油车相比</w:t>
            </w:r>
            <w:r w:rsidRPr="00AF7DD3">
              <w:rPr>
                <w:rFonts w:hint="eastAsia"/>
                <w:b/>
              </w:rPr>
              <w:t>，检测设备的区别体现在哪（技术环节、价格、客户）？</w:t>
            </w:r>
          </w:p>
          <w:p w:rsidR="0067597B" w:rsidRPr="009F68A9" w:rsidRDefault="0067597B" w:rsidP="00F14984">
            <w:pPr>
              <w:pStyle w:val="a3"/>
              <w:spacing w:beforeLines="50" w:before="156" w:beforeAutospacing="0" w:after="0" w:afterAutospacing="0" w:line="440" w:lineRule="exact"/>
              <w:ind w:left="360"/>
            </w:pPr>
            <w:r w:rsidRPr="009F68A9">
              <w:rPr>
                <w:rFonts w:hint="eastAsia"/>
              </w:rPr>
              <w:t>答：新能源车在安全方面也要检测。目前视</w:t>
            </w:r>
            <w:proofErr w:type="gramStart"/>
            <w:r w:rsidRPr="009F68A9">
              <w:rPr>
                <w:rFonts w:hint="eastAsia"/>
              </w:rPr>
              <w:t>乎国家</w:t>
            </w:r>
            <w:proofErr w:type="gramEnd"/>
            <w:r w:rsidRPr="009F68A9">
              <w:rPr>
                <w:rFonts w:hint="eastAsia"/>
              </w:rPr>
              <w:t>的政策对新能源车的具体要求。检测设备方面增加了电性能的检测。</w:t>
            </w:r>
          </w:p>
          <w:p w:rsidR="0067597B" w:rsidRPr="00AF7DD3" w:rsidRDefault="0067597B" w:rsidP="00F14984">
            <w:pPr>
              <w:pStyle w:val="a3"/>
              <w:numPr>
                <w:ilvl w:val="0"/>
                <w:numId w:val="6"/>
              </w:numPr>
              <w:spacing w:beforeLines="50" w:before="156" w:beforeAutospacing="0" w:after="0" w:afterAutospacing="0" w:line="440" w:lineRule="exact"/>
              <w:rPr>
                <w:b/>
              </w:rPr>
            </w:pPr>
            <w:r w:rsidRPr="00AF7DD3">
              <w:rPr>
                <w:rFonts w:hint="eastAsia"/>
                <w:b/>
              </w:rPr>
              <w:t>环境检测设备与公司传统产品存在哪些方面的协同？</w:t>
            </w:r>
          </w:p>
          <w:p w:rsidR="0067597B" w:rsidRPr="009F68A9" w:rsidRDefault="0067597B" w:rsidP="00F14984">
            <w:pPr>
              <w:pStyle w:val="a3"/>
              <w:spacing w:beforeLines="50" w:before="156" w:beforeAutospacing="0" w:after="0" w:afterAutospacing="0" w:line="440" w:lineRule="exact"/>
              <w:ind w:left="360"/>
            </w:pPr>
            <w:r w:rsidRPr="009F68A9">
              <w:rPr>
                <w:rFonts w:hint="eastAsia"/>
              </w:rPr>
              <w:t>答：公司的环境监测设备是原有技术的延伸。</w:t>
            </w:r>
          </w:p>
          <w:p w:rsidR="0067597B" w:rsidRPr="00AF7DD3" w:rsidRDefault="0067597B" w:rsidP="00F14984">
            <w:pPr>
              <w:pStyle w:val="a3"/>
              <w:numPr>
                <w:ilvl w:val="0"/>
                <w:numId w:val="6"/>
              </w:numPr>
              <w:spacing w:beforeLines="50" w:before="156" w:beforeAutospacing="0" w:after="0" w:afterAutospacing="0" w:line="440" w:lineRule="exact"/>
              <w:rPr>
                <w:b/>
              </w:rPr>
            </w:pPr>
            <w:r w:rsidRPr="00AF7DD3">
              <w:rPr>
                <w:b/>
              </w:rPr>
              <w:t>环境检测设备的竞争格局</w:t>
            </w:r>
            <w:r w:rsidRPr="00AF7DD3">
              <w:rPr>
                <w:rFonts w:hint="eastAsia"/>
                <w:b/>
              </w:rPr>
              <w:t>、</w:t>
            </w:r>
            <w:r w:rsidRPr="00AF7DD3">
              <w:rPr>
                <w:b/>
              </w:rPr>
              <w:t>市场规模等</w:t>
            </w:r>
            <w:r w:rsidRPr="00AF7DD3">
              <w:rPr>
                <w:rFonts w:hint="eastAsia"/>
                <w:b/>
              </w:rPr>
              <w:t>。</w:t>
            </w:r>
          </w:p>
          <w:p w:rsidR="0067597B" w:rsidRPr="009F68A9" w:rsidRDefault="0067597B" w:rsidP="00F14984">
            <w:pPr>
              <w:pStyle w:val="a3"/>
              <w:spacing w:beforeLines="50" w:before="156" w:beforeAutospacing="0" w:after="0" w:afterAutospacing="0" w:line="440" w:lineRule="exact"/>
              <w:ind w:left="360"/>
            </w:pPr>
            <w:r w:rsidRPr="009F68A9">
              <w:rPr>
                <w:rFonts w:hint="eastAsia"/>
              </w:rPr>
              <w:t>答：环境监测设备有很多上市公司，如聚光、雪</w:t>
            </w:r>
            <w:proofErr w:type="gramStart"/>
            <w:r w:rsidRPr="009F68A9">
              <w:rPr>
                <w:rFonts w:hint="eastAsia"/>
              </w:rPr>
              <w:t>迪</w:t>
            </w:r>
            <w:proofErr w:type="gramEnd"/>
            <w:r w:rsidRPr="009F68A9">
              <w:rPr>
                <w:rFonts w:hint="eastAsia"/>
              </w:rPr>
              <w:t>龙等，环保的市场规模很大。</w:t>
            </w:r>
          </w:p>
          <w:p w:rsidR="0067597B" w:rsidRPr="00AF7DD3" w:rsidRDefault="0067597B" w:rsidP="00F14984">
            <w:pPr>
              <w:pStyle w:val="a3"/>
              <w:numPr>
                <w:ilvl w:val="0"/>
                <w:numId w:val="6"/>
              </w:numPr>
              <w:spacing w:beforeLines="50" w:before="156" w:beforeAutospacing="0" w:after="0" w:afterAutospacing="0" w:line="440" w:lineRule="exact"/>
              <w:rPr>
                <w:b/>
              </w:rPr>
            </w:pPr>
            <w:r w:rsidRPr="00AF7DD3">
              <w:rPr>
                <w:b/>
              </w:rPr>
              <w:t>环境检测设备的下游客户主要是谁</w:t>
            </w:r>
            <w:r w:rsidRPr="00AF7DD3">
              <w:rPr>
                <w:rFonts w:hint="eastAsia"/>
                <w:b/>
              </w:rPr>
              <w:t>？</w:t>
            </w:r>
            <w:proofErr w:type="gramStart"/>
            <w:r w:rsidRPr="00AF7DD3">
              <w:rPr>
                <w:b/>
              </w:rPr>
              <w:t>与华测检测</w:t>
            </w:r>
            <w:proofErr w:type="gramEnd"/>
            <w:r w:rsidRPr="00AF7DD3">
              <w:rPr>
                <w:b/>
              </w:rPr>
              <w:t>是否存在合作</w:t>
            </w:r>
            <w:r w:rsidRPr="00AF7DD3">
              <w:rPr>
                <w:rFonts w:hint="eastAsia"/>
                <w:b/>
              </w:rPr>
              <w:t>？</w:t>
            </w:r>
          </w:p>
          <w:p w:rsidR="0067597B" w:rsidRPr="009F68A9" w:rsidRDefault="0067597B" w:rsidP="00F14984">
            <w:pPr>
              <w:pStyle w:val="a3"/>
              <w:spacing w:beforeLines="50" w:before="156" w:beforeAutospacing="0" w:after="0" w:afterAutospacing="0" w:line="440" w:lineRule="exact"/>
              <w:ind w:left="360"/>
            </w:pPr>
            <w:r w:rsidRPr="009F68A9">
              <w:rPr>
                <w:rFonts w:hint="eastAsia"/>
              </w:rPr>
              <w:t>答：下游客户包括有污染排放的中小企业，范围比较广，如发电厂、陶瓷厂等。目前与</w:t>
            </w:r>
            <w:proofErr w:type="gramStart"/>
            <w:r w:rsidRPr="009F68A9">
              <w:rPr>
                <w:rFonts w:hint="eastAsia"/>
              </w:rPr>
              <w:t>华测没有</w:t>
            </w:r>
            <w:proofErr w:type="gramEnd"/>
            <w:r w:rsidRPr="009F68A9">
              <w:rPr>
                <w:rFonts w:hint="eastAsia"/>
              </w:rPr>
              <w:t>合作。</w:t>
            </w:r>
          </w:p>
          <w:p w:rsidR="0067597B" w:rsidRPr="00AF7DD3" w:rsidRDefault="0067597B" w:rsidP="00F14984">
            <w:pPr>
              <w:pStyle w:val="a3"/>
              <w:numPr>
                <w:ilvl w:val="0"/>
                <w:numId w:val="6"/>
              </w:numPr>
              <w:spacing w:beforeLines="50" w:before="156" w:beforeAutospacing="0" w:after="0" w:afterAutospacing="0" w:line="440" w:lineRule="exact"/>
              <w:rPr>
                <w:b/>
              </w:rPr>
            </w:pPr>
            <w:r w:rsidRPr="00AF7DD3">
              <w:rPr>
                <w:rFonts w:hint="eastAsia"/>
                <w:b/>
              </w:rPr>
              <w:t>机动车遥感检测的进展如何？在手订单如何</w:t>
            </w:r>
          </w:p>
          <w:p w:rsidR="0067597B" w:rsidRPr="009F68A9" w:rsidRDefault="0067597B" w:rsidP="00F14984">
            <w:pPr>
              <w:pStyle w:val="a3"/>
              <w:spacing w:beforeLines="50" w:before="156" w:beforeAutospacing="0" w:after="0" w:afterAutospacing="0" w:line="440" w:lineRule="exact"/>
              <w:ind w:left="360"/>
            </w:pPr>
            <w:r w:rsidRPr="009F68A9">
              <w:rPr>
                <w:rFonts w:hint="eastAsia"/>
              </w:rPr>
              <w:t>答：该项目在进行中，还没有量产。</w:t>
            </w:r>
          </w:p>
          <w:p w:rsidR="0067597B" w:rsidRPr="007C0B62" w:rsidRDefault="007C0B62" w:rsidP="00F14984">
            <w:pPr>
              <w:pStyle w:val="a3"/>
              <w:numPr>
                <w:ilvl w:val="0"/>
                <w:numId w:val="6"/>
              </w:numPr>
              <w:spacing w:beforeLines="50" w:before="156" w:beforeAutospacing="0" w:after="0" w:afterAutospacing="0" w:line="440" w:lineRule="exact"/>
              <w:rPr>
                <w:b/>
              </w:rPr>
            </w:pPr>
            <w:r w:rsidRPr="007C0B62">
              <w:rPr>
                <w:rFonts w:hint="eastAsia"/>
                <w:b/>
              </w:rPr>
              <w:t>请说明一下</w:t>
            </w:r>
            <w:r w:rsidR="0067597B" w:rsidRPr="007C0B62">
              <w:rPr>
                <w:rFonts w:hint="eastAsia"/>
                <w:b/>
              </w:rPr>
              <w:t>股权激励</w:t>
            </w:r>
            <w:r w:rsidRPr="007C0B62">
              <w:rPr>
                <w:rFonts w:hint="eastAsia"/>
                <w:b/>
              </w:rPr>
              <w:t>设计业绩增长的</w:t>
            </w:r>
            <w:r w:rsidR="0067597B" w:rsidRPr="007C0B62">
              <w:rPr>
                <w:rFonts w:hint="eastAsia"/>
                <w:b/>
              </w:rPr>
              <w:t>情况</w:t>
            </w:r>
            <w:r w:rsidRPr="007C0B62">
              <w:rPr>
                <w:rFonts w:hint="eastAsia"/>
                <w:b/>
              </w:rPr>
              <w:t>。</w:t>
            </w:r>
          </w:p>
          <w:p w:rsidR="0067597B" w:rsidRPr="009F68A9" w:rsidRDefault="0067597B" w:rsidP="00F14984">
            <w:pPr>
              <w:widowControl/>
              <w:spacing w:beforeLines="50" w:before="156" w:line="440" w:lineRule="exact"/>
              <w:ind w:leftChars="150" w:left="315" w:firstLine="2"/>
              <w:jc w:val="left"/>
              <w:rPr>
                <w:sz w:val="24"/>
              </w:rPr>
            </w:pPr>
            <w:r w:rsidRPr="009F68A9">
              <w:rPr>
                <w:rFonts w:hint="eastAsia"/>
                <w:sz w:val="24"/>
              </w:rPr>
              <w:t>答：公司定</w:t>
            </w:r>
            <w:r w:rsidRPr="009F68A9">
              <w:rPr>
                <w:rFonts w:hint="eastAsia"/>
                <w:sz w:val="24"/>
              </w:rPr>
              <w:t>15%</w:t>
            </w:r>
            <w:r w:rsidRPr="009F68A9">
              <w:rPr>
                <w:rFonts w:hint="eastAsia"/>
                <w:sz w:val="24"/>
              </w:rPr>
              <w:t>、</w:t>
            </w:r>
            <w:r w:rsidRPr="009F68A9">
              <w:rPr>
                <w:rFonts w:hint="eastAsia"/>
                <w:sz w:val="24"/>
              </w:rPr>
              <w:t>25%</w:t>
            </w:r>
            <w:r w:rsidRPr="009F68A9">
              <w:rPr>
                <w:rFonts w:hint="eastAsia"/>
                <w:sz w:val="24"/>
              </w:rPr>
              <w:t>、</w:t>
            </w:r>
            <w:r w:rsidRPr="009F68A9">
              <w:rPr>
                <w:rFonts w:hint="eastAsia"/>
                <w:sz w:val="24"/>
              </w:rPr>
              <w:t>35%</w:t>
            </w:r>
            <w:r w:rsidRPr="009F68A9">
              <w:rPr>
                <w:rFonts w:hint="eastAsia"/>
                <w:sz w:val="24"/>
              </w:rPr>
              <w:t>的净利润增长比率是基于未来几年的预测，由于</w:t>
            </w:r>
            <w:r w:rsidRPr="009F68A9">
              <w:rPr>
                <w:rFonts w:hint="eastAsia"/>
                <w:sz w:val="24"/>
              </w:rPr>
              <w:t>2018</w:t>
            </w:r>
            <w:r w:rsidRPr="009F68A9">
              <w:rPr>
                <w:rFonts w:hint="eastAsia"/>
                <w:sz w:val="24"/>
              </w:rPr>
              <w:t>年的数据比较低，所以用</w:t>
            </w:r>
            <w:r w:rsidRPr="009F68A9">
              <w:rPr>
                <w:rFonts w:hint="eastAsia"/>
                <w:sz w:val="24"/>
              </w:rPr>
              <w:t>2016</w:t>
            </w:r>
            <w:r w:rsidRPr="009F68A9">
              <w:rPr>
                <w:rFonts w:hint="eastAsia"/>
                <w:sz w:val="24"/>
              </w:rPr>
              <w:t>年至</w:t>
            </w:r>
            <w:r w:rsidRPr="009F68A9">
              <w:rPr>
                <w:rFonts w:hint="eastAsia"/>
                <w:sz w:val="24"/>
              </w:rPr>
              <w:t>2018</w:t>
            </w:r>
            <w:r w:rsidRPr="009F68A9">
              <w:rPr>
                <w:rFonts w:hint="eastAsia"/>
                <w:sz w:val="24"/>
              </w:rPr>
              <w:t>年三年的平均数作为基数比较合理。</w:t>
            </w:r>
          </w:p>
          <w:p w:rsidR="0067597B" w:rsidRPr="009A0308" w:rsidRDefault="0067597B" w:rsidP="0067597B">
            <w:pPr>
              <w:widowControl/>
              <w:jc w:val="left"/>
            </w:pPr>
          </w:p>
          <w:p w:rsidR="00E31C8A" w:rsidRPr="00A7039B" w:rsidRDefault="00E31C8A" w:rsidP="001F2F70">
            <w:pPr>
              <w:spacing w:beforeLines="30" w:before="93" w:line="360" w:lineRule="auto"/>
              <w:rPr>
                <w:sz w:val="24"/>
              </w:rPr>
            </w:pPr>
          </w:p>
        </w:tc>
      </w:tr>
    </w:tbl>
    <w:p w:rsidR="007D48BC" w:rsidRPr="00E31C8A" w:rsidRDefault="007D48BC">
      <w:bookmarkStart w:id="0" w:name="_GoBack"/>
      <w:bookmarkEnd w:id="0"/>
    </w:p>
    <w:sectPr w:rsidR="007D48BC" w:rsidRPr="00E3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57" w:rsidRDefault="00450D57" w:rsidP="008264E0">
      <w:r>
        <w:separator/>
      </w:r>
    </w:p>
  </w:endnote>
  <w:endnote w:type="continuationSeparator" w:id="0">
    <w:p w:rsidR="00450D57" w:rsidRDefault="00450D57" w:rsidP="0082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57" w:rsidRDefault="00450D57" w:rsidP="008264E0">
      <w:r>
        <w:separator/>
      </w:r>
    </w:p>
  </w:footnote>
  <w:footnote w:type="continuationSeparator" w:id="0">
    <w:p w:rsidR="00450D57" w:rsidRDefault="00450D57" w:rsidP="00826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82E"/>
    <w:multiLevelType w:val="hybridMultilevel"/>
    <w:tmpl w:val="E3A4AA22"/>
    <w:lvl w:ilvl="0" w:tplc="B4EC2F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B40CF8"/>
    <w:multiLevelType w:val="hybridMultilevel"/>
    <w:tmpl w:val="2F7AE568"/>
    <w:lvl w:ilvl="0" w:tplc="1D8CD0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1E6EB3"/>
    <w:multiLevelType w:val="hybridMultilevel"/>
    <w:tmpl w:val="8F46D64A"/>
    <w:lvl w:ilvl="0" w:tplc="734CC9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0538BB"/>
    <w:multiLevelType w:val="hybridMultilevel"/>
    <w:tmpl w:val="A83EBFE2"/>
    <w:lvl w:ilvl="0" w:tplc="114AC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2B2FB5"/>
    <w:multiLevelType w:val="hybridMultilevel"/>
    <w:tmpl w:val="49F47E26"/>
    <w:lvl w:ilvl="0" w:tplc="67EAE60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5918C7"/>
    <w:multiLevelType w:val="hybridMultilevel"/>
    <w:tmpl w:val="DFECE324"/>
    <w:lvl w:ilvl="0" w:tplc="FBAEC472">
      <w:start w:val="10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8A"/>
    <w:rsid w:val="000D5438"/>
    <w:rsid w:val="000F3C1F"/>
    <w:rsid w:val="00133403"/>
    <w:rsid w:val="00174A03"/>
    <w:rsid w:val="00193052"/>
    <w:rsid w:val="001B5DE0"/>
    <w:rsid w:val="001B5EBE"/>
    <w:rsid w:val="001D7062"/>
    <w:rsid w:val="001F2F70"/>
    <w:rsid w:val="00346922"/>
    <w:rsid w:val="00370A9A"/>
    <w:rsid w:val="003908FB"/>
    <w:rsid w:val="003D08F9"/>
    <w:rsid w:val="00436CFD"/>
    <w:rsid w:val="00450D57"/>
    <w:rsid w:val="0049731B"/>
    <w:rsid w:val="0053061B"/>
    <w:rsid w:val="00554E81"/>
    <w:rsid w:val="00563879"/>
    <w:rsid w:val="005B235F"/>
    <w:rsid w:val="005C7EFF"/>
    <w:rsid w:val="00631E39"/>
    <w:rsid w:val="006357F7"/>
    <w:rsid w:val="0065241C"/>
    <w:rsid w:val="00664CF6"/>
    <w:rsid w:val="0067597B"/>
    <w:rsid w:val="006811D8"/>
    <w:rsid w:val="0069064A"/>
    <w:rsid w:val="006C621E"/>
    <w:rsid w:val="0072418D"/>
    <w:rsid w:val="007868BD"/>
    <w:rsid w:val="007B383E"/>
    <w:rsid w:val="007B5E80"/>
    <w:rsid w:val="007C0B62"/>
    <w:rsid w:val="007D48BC"/>
    <w:rsid w:val="00815FEA"/>
    <w:rsid w:val="008264E0"/>
    <w:rsid w:val="00851544"/>
    <w:rsid w:val="0087149D"/>
    <w:rsid w:val="008A382B"/>
    <w:rsid w:val="008A3CFF"/>
    <w:rsid w:val="008A52A6"/>
    <w:rsid w:val="00906A4A"/>
    <w:rsid w:val="00925176"/>
    <w:rsid w:val="009255B7"/>
    <w:rsid w:val="009722F5"/>
    <w:rsid w:val="009B2F7B"/>
    <w:rsid w:val="009C15B4"/>
    <w:rsid w:val="009F68A9"/>
    <w:rsid w:val="00A07708"/>
    <w:rsid w:val="00A57C23"/>
    <w:rsid w:val="00AD6B74"/>
    <w:rsid w:val="00AF7DD3"/>
    <w:rsid w:val="00B61DBF"/>
    <w:rsid w:val="00B8225A"/>
    <w:rsid w:val="00BF2D86"/>
    <w:rsid w:val="00C250D9"/>
    <w:rsid w:val="00CA3AF5"/>
    <w:rsid w:val="00CB1CFA"/>
    <w:rsid w:val="00CB36A9"/>
    <w:rsid w:val="00CF3CC3"/>
    <w:rsid w:val="00D13727"/>
    <w:rsid w:val="00D31470"/>
    <w:rsid w:val="00D60E08"/>
    <w:rsid w:val="00D712E2"/>
    <w:rsid w:val="00D769C4"/>
    <w:rsid w:val="00D84835"/>
    <w:rsid w:val="00DD430D"/>
    <w:rsid w:val="00DE21C3"/>
    <w:rsid w:val="00E138F3"/>
    <w:rsid w:val="00E16572"/>
    <w:rsid w:val="00E31C8A"/>
    <w:rsid w:val="00E41B22"/>
    <w:rsid w:val="00E54B52"/>
    <w:rsid w:val="00E76959"/>
    <w:rsid w:val="00E91C60"/>
    <w:rsid w:val="00EE081C"/>
    <w:rsid w:val="00EE114A"/>
    <w:rsid w:val="00EF34FC"/>
    <w:rsid w:val="00F14984"/>
    <w:rsid w:val="00F96044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annotation text"/>
    <w:basedOn w:val="a"/>
    <w:link w:val="Char"/>
    <w:semiHidden/>
    <w:rsid w:val="00E31C8A"/>
    <w:pPr>
      <w:jc w:val="left"/>
    </w:pPr>
    <w:rPr>
      <w:lang w:val="x-none" w:eastAsia="x-none"/>
    </w:rPr>
  </w:style>
  <w:style w:type="character" w:customStyle="1" w:styleId="Char">
    <w:name w:val="批注文字 Char"/>
    <w:basedOn w:val="a0"/>
    <w:link w:val="a4"/>
    <w:semiHidden/>
    <w:rsid w:val="00E31C8A"/>
    <w:rPr>
      <w:rFonts w:ascii="Times New Roman" w:eastAsia="宋体" w:hAnsi="Times New Roman" w:cs="Times New Roman"/>
      <w:szCs w:val="24"/>
      <w:lang w:val="x-none" w:eastAsia="x-none"/>
    </w:rPr>
  </w:style>
  <w:style w:type="paragraph" w:styleId="a5">
    <w:name w:val="header"/>
    <w:basedOn w:val="a"/>
    <w:link w:val="Char0"/>
    <w:uiPriority w:val="99"/>
    <w:unhideWhenUsed/>
    <w:rsid w:val="00826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264E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26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264E0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2"/>
    <w:uiPriority w:val="1"/>
    <w:qFormat/>
    <w:rsid w:val="00EE114A"/>
    <w:pPr>
      <w:ind w:left="20"/>
      <w:jc w:val="left"/>
    </w:pPr>
    <w:rPr>
      <w:rFonts w:ascii="宋体" w:hAnsi="宋体" w:cstheme="minorBidi"/>
      <w:kern w:val="0"/>
      <w:sz w:val="24"/>
      <w:lang w:eastAsia="en-US"/>
    </w:rPr>
  </w:style>
  <w:style w:type="character" w:customStyle="1" w:styleId="Char2">
    <w:name w:val="正文文本 Char"/>
    <w:basedOn w:val="a0"/>
    <w:link w:val="a7"/>
    <w:uiPriority w:val="1"/>
    <w:rsid w:val="00EE114A"/>
    <w:rPr>
      <w:rFonts w:ascii="宋体" w:eastAsia="宋体" w:hAnsi="宋体"/>
      <w:kern w:val="0"/>
      <w:sz w:val="24"/>
      <w:szCs w:val="24"/>
      <w:lang w:eastAsia="en-US"/>
    </w:rPr>
  </w:style>
  <w:style w:type="paragraph" w:styleId="a8">
    <w:name w:val="Balloon Text"/>
    <w:basedOn w:val="a"/>
    <w:link w:val="Char3"/>
    <w:uiPriority w:val="99"/>
    <w:semiHidden/>
    <w:unhideWhenUsed/>
    <w:rsid w:val="0067597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759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annotation text"/>
    <w:basedOn w:val="a"/>
    <w:link w:val="Char"/>
    <w:semiHidden/>
    <w:rsid w:val="00E31C8A"/>
    <w:pPr>
      <w:jc w:val="left"/>
    </w:pPr>
    <w:rPr>
      <w:lang w:val="x-none" w:eastAsia="x-none"/>
    </w:rPr>
  </w:style>
  <w:style w:type="character" w:customStyle="1" w:styleId="Char">
    <w:name w:val="批注文字 Char"/>
    <w:basedOn w:val="a0"/>
    <w:link w:val="a4"/>
    <w:semiHidden/>
    <w:rsid w:val="00E31C8A"/>
    <w:rPr>
      <w:rFonts w:ascii="Times New Roman" w:eastAsia="宋体" w:hAnsi="Times New Roman" w:cs="Times New Roman"/>
      <w:szCs w:val="24"/>
      <w:lang w:val="x-none" w:eastAsia="x-none"/>
    </w:rPr>
  </w:style>
  <w:style w:type="paragraph" w:styleId="a5">
    <w:name w:val="header"/>
    <w:basedOn w:val="a"/>
    <w:link w:val="Char0"/>
    <w:uiPriority w:val="99"/>
    <w:unhideWhenUsed/>
    <w:rsid w:val="00826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264E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26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264E0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2"/>
    <w:uiPriority w:val="1"/>
    <w:qFormat/>
    <w:rsid w:val="00EE114A"/>
    <w:pPr>
      <w:ind w:left="20"/>
      <w:jc w:val="left"/>
    </w:pPr>
    <w:rPr>
      <w:rFonts w:ascii="宋体" w:hAnsi="宋体" w:cstheme="minorBidi"/>
      <w:kern w:val="0"/>
      <w:sz w:val="24"/>
      <w:lang w:eastAsia="en-US"/>
    </w:rPr>
  </w:style>
  <w:style w:type="character" w:customStyle="1" w:styleId="Char2">
    <w:name w:val="正文文本 Char"/>
    <w:basedOn w:val="a0"/>
    <w:link w:val="a7"/>
    <w:uiPriority w:val="1"/>
    <w:rsid w:val="00EE114A"/>
    <w:rPr>
      <w:rFonts w:ascii="宋体" w:eastAsia="宋体" w:hAnsi="宋体"/>
      <w:kern w:val="0"/>
      <w:sz w:val="24"/>
      <w:szCs w:val="24"/>
      <w:lang w:eastAsia="en-US"/>
    </w:rPr>
  </w:style>
  <w:style w:type="paragraph" w:styleId="a8">
    <w:name w:val="Balloon Text"/>
    <w:basedOn w:val="a"/>
    <w:link w:val="Char3"/>
    <w:uiPriority w:val="99"/>
    <w:semiHidden/>
    <w:unhideWhenUsed/>
    <w:rsid w:val="0067597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759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伍颂颖</dc:creator>
  <cp:lastModifiedBy>伍颂颖</cp:lastModifiedBy>
  <cp:revision>5</cp:revision>
  <cp:lastPrinted>2019-08-15T07:46:00Z</cp:lastPrinted>
  <dcterms:created xsi:type="dcterms:W3CDTF">2019-09-25T05:24:00Z</dcterms:created>
  <dcterms:modified xsi:type="dcterms:W3CDTF">2019-09-27T01:28:00Z</dcterms:modified>
</cp:coreProperties>
</file>