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8522" w:type="dxa"/>
        <w:tblLayout w:type="fixed"/>
        <w:tblLook w:val="04A0" w:firstRow="1" w:lastRow="0" w:firstColumn="1" w:lastColumn="0" w:noHBand="0" w:noVBand="1"/>
      </w:tblPr>
      <w:tblGrid>
        <w:gridCol w:w="4261"/>
        <w:gridCol w:w="4261"/>
      </w:tblGrid>
      <w:tr w:rsidR="0093715F" w:rsidRPr="007C2C80">
        <w:tc>
          <w:tcPr>
            <w:tcW w:w="4261" w:type="dxa"/>
          </w:tcPr>
          <w:p w:rsidR="0093715F" w:rsidRPr="007C2C80" w:rsidRDefault="00B60306">
            <w:pPr>
              <w:spacing w:beforeLines="50" w:before="156" w:afterLines="50" w:after="156" w:line="400" w:lineRule="exact"/>
              <w:rPr>
                <w:bCs/>
                <w:iCs/>
                <w:sz w:val="24"/>
              </w:rPr>
            </w:pPr>
            <w:r w:rsidRPr="007C2C80">
              <w:rPr>
                <w:bCs/>
                <w:iCs/>
                <w:sz w:val="24"/>
              </w:rPr>
              <w:t>证券代码：</w:t>
            </w:r>
            <w:r w:rsidRPr="007C2C80">
              <w:rPr>
                <w:bCs/>
                <w:iCs/>
                <w:sz w:val="24"/>
              </w:rPr>
              <w:t>002714</w:t>
            </w:r>
          </w:p>
        </w:tc>
        <w:tc>
          <w:tcPr>
            <w:tcW w:w="4261" w:type="dxa"/>
          </w:tcPr>
          <w:p w:rsidR="0093715F" w:rsidRPr="007C2C80" w:rsidRDefault="00B60306">
            <w:pPr>
              <w:spacing w:beforeLines="50" w:before="156" w:afterLines="50" w:after="156" w:line="400" w:lineRule="exact"/>
              <w:jc w:val="right"/>
              <w:rPr>
                <w:bCs/>
                <w:iCs/>
                <w:sz w:val="24"/>
              </w:rPr>
            </w:pPr>
            <w:r w:rsidRPr="007C2C80">
              <w:rPr>
                <w:bCs/>
                <w:iCs/>
                <w:sz w:val="24"/>
              </w:rPr>
              <w:t>证券简称：</w:t>
            </w:r>
            <w:proofErr w:type="gramStart"/>
            <w:r w:rsidRPr="007C2C80">
              <w:rPr>
                <w:bCs/>
                <w:iCs/>
                <w:sz w:val="24"/>
              </w:rPr>
              <w:t>牧原股份</w:t>
            </w:r>
            <w:proofErr w:type="gramEnd"/>
          </w:p>
        </w:tc>
      </w:tr>
    </w:tbl>
    <w:p w:rsidR="0093715F" w:rsidRPr="007C2C80" w:rsidRDefault="0093715F">
      <w:pPr>
        <w:spacing w:beforeLines="50" w:before="156" w:afterLines="50" w:after="156" w:line="400" w:lineRule="exact"/>
        <w:rPr>
          <w:bCs/>
          <w:iCs/>
          <w:sz w:val="24"/>
        </w:rPr>
      </w:pPr>
    </w:p>
    <w:p w:rsidR="0093715F" w:rsidRPr="007C2C80" w:rsidRDefault="00B60306">
      <w:pPr>
        <w:spacing w:beforeLines="50" w:before="156" w:afterLines="50" w:after="156" w:line="400" w:lineRule="exact"/>
        <w:jc w:val="center"/>
        <w:rPr>
          <w:b/>
          <w:bCs/>
          <w:iCs/>
          <w:sz w:val="36"/>
          <w:szCs w:val="24"/>
        </w:rPr>
      </w:pPr>
      <w:proofErr w:type="gramStart"/>
      <w:r w:rsidRPr="007C2C80">
        <w:rPr>
          <w:b/>
          <w:bCs/>
          <w:iCs/>
          <w:sz w:val="36"/>
          <w:szCs w:val="24"/>
        </w:rPr>
        <w:t>牧原食品</w:t>
      </w:r>
      <w:proofErr w:type="gramEnd"/>
      <w:r w:rsidRPr="007C2C80">
        <w:rPr>
          <w:b/>
          <w:bCs/>
          <w:iCs/>
          <w:sz w:val="36"/>
          <w:szCs w:val="24"/>
        </w:rPr>
        <w:t>股份有限公司</w:t>
      </w:r>
    </w:p>
    <w:p w:rsidR="0093715F" w:rsidRPr="007C2C80" w:rsidRDefault="00B60306">
      <w:pPr>
        <w:spacing w:beforeLines="50" w:before="156" w:afterLines="50" w:after="156" w:line="400" w:lineRule="exact"/>
        <w:jc w:val="center"/>
        <w:rPr>
          <w:b/>
          <w:bCs/>
          <w:iCs/>
          <w:sz w:val="36"/>
          <w:szCs w:val="24"/>
        </w:rPr>
      </w:pPr>
      <w:r w:rsidRPr="007C2C80">
        <w:rPr>
          <w:b/>
          <w:bCs/>
          <w:iCs/>
          <w:sz w:val="36"/>
          <w:szCs w:val="24"/>
        </w:rPr>
        <w:t>投资者关系活动记录表</w:t>
      </w:r>
    </w:p>
    <w:p w:rsidR="0093715F" w:rsidRPr="007C2C80" w:rsidRDefault="00B60306">
      <w:pPr>
        <w:spacing w:line="400" w:lineRule="exact"/>
        <w:jc w:val="right"/>
        <w:rPr>
          <w:bCs/>
          <w:iCs/>
          <w:sz w:val="24"/>
          <w:szCs w:val="24"/>
        </w:rPr>
      </w:pPr>
      <w:r w:rsidRPr="007C2C80">
        <w:rPr>
          <w:bCs/>
          <w:iCs/>
          <w:sz w:val="24"/>
          <w:szCs w:val="24"/>
        </w:rPr>
        <w:t>编号：</w:t>
      </w:r>
      <w:r w:rsidRPr="007C2C80">
        <w:rPr>
          <w:bCs/>
          <w:iCs/>
          <w:sz w:val="24"/>
          <w:szCs w:val="24"/>
        </w:rPr>
        <w:t>2019-0</w:t>
      </w:r>
      <w:r w:rsidR="00CC12CD" w:rsidRPr="007C2C80">
        <w:rPr>
          <w:bCs/>
          <w:iCs/>
          <w:sz w:val="24"/>
          <w:szCs w:val="24"/>
        </w:rPr>
        <w:t>7</w:t>
      </w:r>
    </w:p>
    <w:tbl>
      <w:tblPr>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60"/>
      </w:tblGrid>
      <w:tr w:rsidR="0093715F" w:rsidRPr="007C2C80" w:rsidTr="005776B6">
        <w:tc>
          <w:tcPr>
            <w:tcW w:w="2943" w:type="dxa"/>
          </w:tcPr>
          <w:p w:rsidR="0093715F" w:rsidRPr="007C2C80" w:rsidRDefault="00B60306">
            <w:pPr>
              <w:spacing w:line="480" w:lineRule="atLeast"/>
              <w:rPr>
                <w:b/>
                <w:bCs/>
                <w:iCs/>
                <w:sz w:val="24"/>
                <w:szCs w:val="24"/>
              </w:rPr>
            </w:pPr>
            <w:r w:rsidRPr="007C2C80">
              <w:rPr>
                <w:b/>
                <w:bCs/>
                <w:iCs/>
                <w:sz w:val="24"/>
                <w:szCs w:val="24"/>
              </w:rPr>
              <w:t>投资者关系活动类别</w:t>
            </w:r>
          </w:p>
          <w:p w:rsidR="0093715F" w:rsidRPr="007C2C80" w:rsidRDefault="0093715F">
            <w:pPr>
              <w:spacing w:line="480" w:lineRule="atLeast"/>
              <w:rPr>
                <w:b/>
                <w:bCs/>
                <w:iCs/>
                <w:sz w:val="24"/>
                <w:szCs w:val="24"/>
              </w:rPr>
            </w:pPr>
          </w:p>
        </w:tc>
        <w:tc>
          <w:tcPr>
            <w:tcW w:w="5560" w:type="dxa"/>
          </w:tcPr>
          <w:p w:rsidR="0093715F" w:rsidRPr="007C2C80" w:rsidRDefault="00B60306">
            <w:pPr>
              <w:spacing w:line="480" w:lineRule="atLeast"/>
              <w:rPr>
                <w:bCs/>
                <w:iCs/>
                <w:sz w:val="24"/>
                <w:szCs w:val="24"/>
              </w:rPr>
            </w:pPr>
            <w:r w:rsidRPr="007C2C80">
              <w:rPr>
                <w:bCs/>
                <w:iCs/>
                <w:sz w:val="24"/>
                <w:szCs w:val="24"/>
              </w:rPr>
              <w:t>□</w:t>
            </w:r>
            <w:r w:rsidRPr="007C2C80">
              <w:rPr>
                <w:sz w:val="24"/>
                <w:szCs w:val="24"/>
              </w:rPr>
              <w:t>特定对象调研</w:t>
            </w:r>
            <w:r w:rsidRPr="007C2C80">
              <w:rPr>
                <w:bCs/>
                <w:iCs/>
                <w:sz w:val="24"/>
                <w:szCs w:val="24"/>
              </w:rPr>
              <w:t>□</w:t>
            </w:r>
            <w:r w:rsidRPr="007C2C80">
              <w:rPr>
                <w:sz w:val="24"/>
                <w:szCs w:val="24"/>
              </w:rPr>
              <w:t>分析师会议</w:t>
            </w:r>
          </w:p>
          <w:p w:rsidR="0093715F" w:rsidRPr="007C2C80" w:rsidRDefault="00B60306">
            <w:pPr>
              <w:spacing w:line="480" w:lineRule="atLeast"/>
              <w:rPr>
                <w:bCs/>
                <w:iCs/>
                <w:sz w:val="24"/>
                <w:szCs w:val="24"/>
              </w:rPr>
            </w:pPr>
            <w:r w:rsidRPr="007C2C80">
              <w:rPr>
                <w:bCs/>
                <w:iCs/>
                <w:sz w:val="24"/>
                <w:szCs w:val="24"/>
              </w:rPr>
              <w:t>□</w:t>
            </w:r>
            <w:r w:rsidRPr="007C2C80">
              <w:rPr>
                <w:sz w:val="24"/>
                <w:szCs w:val="24"/>
              </w:rPr>
              <w:t>媒体采访</w:t>
            </w:r>
            <w:r w:rsidRPr="007C2C80">
              <w:rPr>
                <w:bCs/>
                <w:iCs/>
                <w:sz w:val="24"/>
                <w:szCs w:val="24"/>
              </w:rPr>
              <w:t>□</w:t>
            </w:r>
            <w:r w:rsidRPr="007C2C80">
              <w:rPr>
                <w:sz w:val="24"/>
                <w:szCs w:val="24"/>
              </w:rPr>
              <w:t>业绩说明会</w:t>
            </w:r>
          </w:p>
          <w:p w:rsidR="0093715F" w:rsidRPr="007C2C80" w:rsidRDefault="00B60306">
            <w:pPr>
              <w:spacing w:line="480" w:lineRule="atLeast"/>
              <w:rPr>
                <w:bCs/>
                <w:iCs/>
                <w:sz w:val="24"/>
                <w:szCs w:val="24"/>
              </w:rPr>
            </w:pPr>
            <w:r w:rsidRPr="007C2C80">
              <w:rPr>
                <w:bCs/>
                <w:iCs/>
                <w:sz w:val="24"/>
                <w:szCs w:val="24"/>
              </w:rPr>
              <w:t>□</w:t>
            </w:r>
            <w:r w:rsidRPr="007C2C80">
              <w:rPr>
                <w:sz w:val="24"/>
                <w:szCs w:val="24"/>
              </w:rPr>
              <w:t>新闻发布会</w:t>
            </w:r>
            <w:r w:rsidRPr="007C2C80">
              <w:rPr>
                <w:bCs/>
                <w:iCs/>
                <w:sz w:val="24"/>
                <w:szCs w:val="24"/>
              </w:rPr>
              <w:t>□</w:t>
            </w:r>
            <w:r w:rsidRPr="007C2C80">
              <w:rPr>
                <w:sz w:val="24"/>
                <w:szCs w:val="24"/>
              </w:rPr>
              <w:t>路演活动</w:t>
            </w:r>
          </w:p>
          <w:p w:rsidR="0093715F" w:rsidRPr="007C2C80" w:rsidRDefault="00B60306">
            <w:pPr>
              <w:tabs>
                <w:tab w:val="left" w:pos="3045"/>
                <w:tab w:val="center" w:pos="3199"/>
              </w:tabs>
              <w:spacing w:line="480" w:lineRule="atLeast"/>
              <w:rPr>
                <w:bCs/>
                <w:iCs/>
                <w:sz w:val="24"/>
                <w:szCs w:val="24"/>
              </w:rPr>
            </w:pPr>
            <w:r w:rsidRPr="007C2C80">
              <w:rPr>
                <w:bCs/>
                <w:iCs/>
                <w:sz w:val="24"/>
                <w:szCs w:val="24"/>
              </w:rPr>
              <w:t>□</w:t>
            </w:r>
            <w:r w:rsidRPr="007C2C80">
              <w:rPr>
                <w:sz w:val="24"/>
                <w:szCs w:val="24"/>
              </w:rPr>
              <w:t>现场参观</w:t>
            </w:r>
            <w:r w:rsidRPr="007C2C80">
              <w:rPr>
                <w:bCs/>
                <w:iCs/>
                <w:sz w:val="24"/>
                <w:szCs w:val="24"/>
              </w:rPr>
              <w:tab/>
            </w:r>
          </w:p>
          <w:p w:rsidR="0093715F" w:rsidRPr="007C2C80" w:rsidRDefault="00B60306">
            <w:pPr>
              <w:tabs>
                <w:tab w:val="center" w:pos="3199"/>
              </w:tabs>
              <w:spacing w:line="480" w:lineRule="atLeast"/>
              <w:rPr>
                <w:bCs/>
                <w:iCs/>
                <w:sz w:val="24"/>
                <w:szCs w:val="24"/>
              </w:rPr>
            </w:pPr>
            <w:r w:rsidRPr="007C2C80">
              <w:rPr>
                <w:b/>
                <w:iCs/>
                <w:sz w:val="24"/>
                <w:szCs w:val="24"/>
              </w:rPr>
              <w:t>√</w:t>
            </w:r>
            <w:r w:rsidRPr="007C2C80">
              <w:rPr>
                <w:sz w:val="24"/>
                <w:szCs w:val="24"/>
              </w:rPr>
              <w:t>其他</w:t>
            </w:r>
            <w:r w:rsidR="00CC12CD" w:rsidRPr="007C2C80">
              <w:rPr>
                <w:sz w:val="24"/>
                <w:szCs w:val="24"/>
              </w:rPr>
              <w:t>（</w:t>
            </w:r>
            <w:r w:rsidR="001E2C5D">
              <w:rPr>
                <w:rFonts w:hint="eastAsia"/>
                <w:sz w:val="24"/>
                <w:szCs w:val="24"/>
              </w:rPr>
              <w:t>招商</w:t>
            </w:r>
            <w:r w:rsidR="001E2C5D">
              <w:rPr>
                <w:sz w:val="24"/>
                <w:szCs w:val="24"/>
              </w:rPr>
              <w:t>证券电话会议交流</w:t>
            </w:r>
            <w:r w:rsidR="00CC12CD" w:rsidRPr="007C2C80">
              <w:rPr>
                <w:sz w:val="24"/>
                <w:szCs w:val="24"/>
              </w:rPr>
              <w:t>）</w:t>
            </w:r>
          </w:p>
        </w:tc>
      </w:tr>
      <w:tr w:rsidR="0093715F" w:rsidRPr="007C2C80" w:rsidTr="005776B6">
        <w:tc>
          <w:tcPr>
            <w:tcW w:w="2943" w:type="dxa"/>
          </w:tcPr>
          <w:p w:rsidR="0093715F" w:rsidRPr="007C2C80" w:rsidRDefault="00B60306">
            <w:pPr>
              <w:spacing w:line="480" w:lineRule="atLeast"/>
              <w:rPr>
                <w:b/>
                <w:bCs/>
                <w:iCs/>
                <w:sz w:val="24"/>
                <w:szCs w:val="24"/>
              </w:rPr>
            </w:pPr>
            <w:r w:rsidRPr="007C2C80">
              <w:rPr>
                <w:b/>
                <w:bCs/>
                <w:iCs/>
                <w:sz w:val="24"/>
                <w:szCs w:val="24"/>
              </w:rPr>
              <w:t>参与单位名称及人员姓名</w:t>
            </w:r>
          </w:p>
        </w:tc>
        <w:tc>
          <w:tcPr>
            <w:tcW w:w="5560" w:type="dxa"/>
          </w:tcPr>
          <w:p w:rsidR="009D2326" w:rsidRDefault="009D2326">
            <w:pPr>
              <w:spacing w:line="480" w:lineRule="atLeast"/>
              <w:rPr>
                <w:bCs/>
                <w:iCs/>
                <w:sz w:val="24"/>
                <w:szCs w:val="24"/>
              </w:rPr>
            </w:pPr>
            <w:r>
              <w:rPr>
                <w:rFonts w:hint="eastAsia"/>
                <w:bCs/>
                <w:iCs/>
                <w:sz w:val="24"/>
                <w:szCs w:val="24"/>
              </w:rPr>
              <w:t>招商证券</w:t>
            </w:r>
            <w:r>
              <w:rPr>
                <w:rFonts w:hint="eastAsia"/>
                <w:bCs/>
                <w:iCs/>
                <w:sz w:val="24"/>
                <w:szCs w:val="24"/>
              </w:rPr>
              <w:t xml:space="preserve"> </w:t>
            </w:r>
            <w:r>
              <w:rPr>
                <w:bCs/>
                <w:iCs/>
                <w:sz w:val="24"/>
                <w:szCs w:val="24"/>
              </w:rPr>
              <w:t xml:space="preserve"> </w:t>
            </w:r>
            <w:r>
              <w:rPr>
                <w:rFonts w:hint="eastAsia"/>
                <w:bCs/>
                <w:iCs/>
                <w:sz w:val="24"/>
                <w:szCs w:val="24"/>
              </w:rPr>
              <w:t>雷轶、陈晗</w:t>
            </w:r>
          </w:p>
          <w:p w:rsidR="00D63A02" w:rsidRPr="007C2C80" w:rsidRDefault="00CC12CD">
            <w:pPr>
              <w:spacing w:line="480" w:lineRule="atLeast"/>
              <w:rPr>
                <w:bCs/>
                <w:iCs/>
                <w:sz w:val="24"/>
                <w:szCs w:val="24"/>
              </w:rPr>
            </w:pPr>
            <w:r w:rsidRPr="007C2C80">
              <w:rPr>
                <w:bCs/>
                <w:iCs/>
                <w:sz w:val="24"/>
                <w:szCs w:val="24"/>
              </w:rPr>
              <w:t>爱信基金</w:t>
            </w:r>
            <w:r w:rsidR="00D63A02" w:rsidRPr="007C2C80">
              <w:rPr>
                <w:bCs/>
                <w:iCs/>
                <w:sz w:val="24"/>
                <w:szCs w:val="24"/>
              </w:rPr>
              <w:t xml:space="preserve">  </w:t>
            </w:r>
            <w:r w:rsidRPr="007C2C80">
              <w:rPr>
                <w:bCs/>
                <w:iCs/>
                <w:sz w:val="24"/>
                <w:szCs w:val="24"/>
              </w:rPr>
              <w:t>陈鹏</w:t>
            </w:r>
            <w:r w:rsidR="00D63A02" w:rsidRPr="007C2C80">
              <w:rPr>
                <w:bCs/>
                <w:iCs/>
                <w:sz w:val="24"/>
                <w:szCs w:val="24"/>
              </w:rPr>
              <w:t>、</w:t>
            </w:r>
            <w:r w:rsidRPr="007C2C80">
              <w:rPr>
                <w:bCs/>
                <w:iCs/>
                <w:sz w:val="24"/>
                <w:szCs w:val="24"/>
              </w:rPr>
              <w:t>黄燕、楚光泓</w:t>
            </w:r>
          </w:p>
          <w:p w:rsidR="00D63A02" w:rsidRPr="007C2C80" w:rsidRDefault="00CC12CD">
            <w:pPr>
              <w:spacing w:line="480" w:lineRule="atLeast"/>
              <w:rPr>
                <w:bCs/>
                <w:iCs/>
                <w:sz w:val="24"/>
                <w:szCs w:val="24"/>
              </w:rPr>
            </w:pPr>
            <w:r w:rsidRPr="007C2C80">
              <w:rPr>
                <w:bCs/>
                <w:iCs/>
                <w:sz w:val="24"/>
                <w:szCs w:val="24"/>
              </w:rPr>
              <w:t>宝</w:t>
            </w:r>
            <w:proofErr w:type="gramStart"/>
            <w:r w:rsidRPr="007C2C80">
              <w:rPr>
                <w:bCs/>
                <w:iCs/>
                <w:sz w:val="24"/>
                <w:szCs w:val="24"/>
              </w:rPr>
              <w:t>盈基金</w:t>
            </w:r>
            <w:proofErr w:type="gramEnd"/>
            <w:r w:rsidR="00D63A02" w:rsidRPr="007C2C80">
              <w:rPr>
                <w:bCs/>
                <w:iCs/>
                <w:sz w:val="24"/>
                <w:szCs w:val="24"/>
              </w:rPr>
              <w:t xml:space="preserve">  </w:t>
            </w:r>
            <w:r w:rsidRPr="007C2C80">
              <w:rPr>
                <w:bCs/>
                <w:iCs/>
                <w:sz w:val="24"/>
                <w:szCs w:val="24"/>
              </w:rPr>
              <w:t>李幸</w:t>
            </w:r>
            <w:r w:rsidR="00D63A02" w:rsidRPr="007C2C80">
              <w:rPr>
                <w:bCs/>
                <w:iCs/>
                <w:sz w:val="24"/>
                <w:szCs w:val="24"/>
              </w:rPr>
              <w:t>、</w:t>
            </w:r>
            <w:proofErr w:type="gramStart"/>
            <w:r w:rsidRPr="007C2C80">
              <w:rPr>
                <w:bCs/>
                <w:iCs/>
                <w:sz w:val="24"/>
                <w:szCs w:val="24"/>
              </w:rPr>
              <w:t>吕</w:t>
            </w:r>
            <w:proofErr w:type="gramEnd"/>
            <w:r w:rsidRPr="007C2C80">
              <w:rPr>
                <w:bCs/>
                <w:iCs/>
                <w:sz w:val="24"/>
                <w:szCs w:val="24"/>
              </w:rPr>
              <w:t>功绩、陈卓苗</w:t>
            </w:r>
          </w:p>
          <w:p w:rsidR="00D63A02" w:rsidRPr="007C2C80" w:rsidRDefault="00CC12CD">
            <w:pPr>
              <w:spacing w:line="480" w:lineRule="atLeast"/>
              <w:rPr>
                <w:bCs/>
                <w:iCs/>
                <w:sz w:val="24"/>
                <w:szCs w:val="24"/>
              </w:rPr>
            </w:pPr>
            <w:r w:rsidRPr="007C2C80">
              <w:rPr>
                <w:bCs/>
                <w:iCs/>
                <w:sz w:val="24"/>
                <w:szCs w:val="24"/>
              </w:rPr>
              <w:t>北京黑水磐石资产</w:t>
            </w:r>
            <w:r w:rsidR="00D63A02" w:rsidRPr="007C2C80">
              <w:rPr>
                <w:bCs/>
                <w:iCs/>
                <w:sz w:val="24"/>
                <w:szCs w:val="24"/>
              </w:rPr>
              <w:t xml:space="preserve">  </w:t>
            </w:r>
            <w:r w:rsidRPr="007C2C80">
              <w:rPr>
                <w:bCs/>
                <w:iCs/>
                <w:sz w:val="24"/>
                <w:szCs w:val="24"/>
              </w:rPr>
              <w:t>梁月琴</w:t>
            </w:r>
          </w:p>
          <w:p w:rsidR="00D63A02" w:rsidRPr="007C2C80" w:rsidRDefault="00CC12CD">
            <w:pPr>
              <w:spacing w:line="480" w:lineRule="atLeast"/>
              <w:rPr>
                <w:bCs/>
                <w:iCs/>
                <w:sz w:val="24"/>
                <w:szCs w:val="24"/>
              </w:rPr>
            </w:pPr>
            <w:r w:rsidRPr="007C2C80">
              <w:rPr>
                <w:bCs/>
                <w:iCs/>
                <w:sz w:val="24"/>
                <w:szCs w:val="24"/>
              </w:rPr>
              <w:t>大成基金</w:t>
            </w:r>
            <w:r w:rsidR="00D63A02" w:rsidRPr="007C2C80">
              <w:rPr>
                <w:bCs/>
                <w:iCs/>
                <w:sz w:val="24"/>
                <w:szCs w:val="24"/>
              </w:rPr>
              <w:t xml:space="preserve">  </w:t>
            </w:r>
            <w:r w:rsidRPr="007C2C80">
              <w:rPr>
                <w:bCs/>
                <w:iCs/>
                <w:sz w:val="24"/>
                <w:szCs w:val="24"/>
              </w:rPr>
              <w:t>魏庆国、郑少帆</w:t>
            </w:r>
          </w:p>
          <w:p w:rsidR="0093715F" w:rsidRPr="007C2C80" w:rsidRDefault="00CC12CD">
            <w:pPr>
              <w:spacing w:line="480" w:lineRule="atLeast"/>
              <w:rPr>
                <w:bCs/>
                <w:iCs/>
                <w:sz w:val="24"/>
                <w:szCs w:val="24"/>
              </w:rPr>
            </w:pPr>
            <w:r w:rsidRPr="007C2C80">
              <w:rPr>
                <w:bCs/>
                <w:iCs/>
                <w:sz w:val="24"/>
                <w:szCs w:val="24"/>
              </w:rPr>
              <w:t>东吴证券</w:t>
            </w:r>
            <w:r w:rsidR="00D63A02" w:rsidRPr="007C2C80">
              <w:rPr>
                <w:bCs/>
                <w:iCs/>
                <w:sz w:val="24"/>
                <w:szCs w:val="24"/>
              </w:rPr>
              <w:t xml:space="preserve">  </w:t>
            </w:r>
            <w:r w:rsidR="00D556E8" w:rsidRPr="007C2C80">
              <w:rPr>
                <w:bCs/>
                <w:iCs/>
                <w:sz w:val="24"/>
                <w:szCs w:val="24"/>
              </w:rPr>
              <w:t>陈晨、李广等</w:t>
            </w:r>
          </w:p>
        </w:tc>
      </w:tr>
      <w:tr w:rsidR="0093715F" w:rsidRPr="007C2C80" w:rsidTr="005776B6">
        <w:tc>
          <w:tcPr>
            <w:tcW w:w="2943" w:type="dxa"/>
          </w:tcPr>
          <w:p w:rsidR="0093715F" w:rsidRPr="007C2C80" w:rsidRDefault="00B60306">
            <w:pPr>
              <w:spacing w:line="480" w:lineRule="atLeast"/>
              <w:rPr>
                <w:b/>
                <w:bCs/>
                <w:iCs/>
                <w:sz w:val="24"/>
                <w:szCs w:val="24"/>
              </w:rPr>
            </w:pPr>
            <w:r w:rsidRPr="007C2C80">
              <w:rPr>
                <w:b/>
                <w:bCs/>
                <w:iCs/>
                <w:sz w:val="24"/>
                <w:szCs w:val="24"/>
              </w:rPr>
              <w:t>时间</w:t>
            </w:r>
          </w:p>
        </w:tc>
        <w:tc>
          <w:tcPr>
            <w:tcW w:w="5560" w:type="dxa"/>
          </w:tcPr>
          <w:p w:rsidR="0093715F" w:rsidRPr="007C2C80" w:rsidRDefault="00B60306" w:rsidP="00CC12CD">
            <w:pPr>
              <w:spacing w:line="480" w:lineRule="atLeast"/>
              <w:rPr>
                <w:bCs/>
                <w:iCs/>
                <w:sz w:val="24"/>
                <w:szCs w:val="24"/>
              </w:rPr>
            </w:pPr>
            <w:r w:rsidRPr="007C2C80">
              <w:rPr>
                <w:bCs/>
                <w:iCs/>
                <w:sz w:val="24"/>
                <w:szCs w:val="24"/>
              </w:rPr>
              <w:t>2019</w:t>
            </w:r>
            <w:r w:rsidRPr="007C2C80">
              <w:rPr>
                <w:bCs/>
                <w:iCs/>
                <w:sz w:val="24"/>
                <w:szCs w:val="24"/>
              </w:rPr>
              <w:t>年</w:t>
            </w:r>
            <w:r w:rsidR="00CC12CD" w:rsidRPr="007C2C80">
              <w:rPr>
                <w:bCs/>
                <w:iCs/>
                <w:sz w:val="24"/>
                <w:szCs w:val="24"/>
              </w:rPr>
              <w:t>9</w:t>
            </w:r>
            <w:r w:rsidRPr="007C2C80">
              <w:rPr>
                <w:bCs/>
                <w:iCs/>
                <w:sz w:val="24"/>
                <w:szCs w:val="24"/>
              </w:rPr>
              <w:t>月</w:t>
            </w:r>
            <w:r w:rsidRPr="007C2C80">
              <w:rPr>
                <w:bCs/>
                <w:iCs/>
                <w:sz w:val="24"/>
                <w:szCs w:val="24"/>
              </w:rPr>
              <w:t>2</w:t>
            </w:r>
            <w:r w:rsidR="00CC12CD" w:rsidRPr="007C2C80">
              <w:rPr>
                <w:bCs/>
                <w:iCs/>
                <w:sz w:val="24"/>
                <w:szCs w:val="24"/>
              </w:rPr>
              <w:t>6</w:t>
            </w:r>
            <w:r w:rsidRPr="007C2C80">
              <w:rPr>
                <w:bCs/>
                <w:iCs/>
                <w:sz w:val="24"/>
                <w:szCs w:val="24"/>
              </w:rPr>
              <w:t>日</w:t>
            </w:r>
          </w:p>
        </w:tc>
      </w:tr>
      <w:tr w:rsidR="0093715F" w:rsidRPr="007C2C80" w:rsidTr="005776B6">
        <w:tc>
          <w:tcPr>
            <w:tcW w:w="2943" w:type="dxa"/>
          </w:tcPr>
          <w:p w:rsidR="0093715F" w:rsidRPr="007C2C80" w:rsidRDefault="00B60306">
            <w:pPr>
              <w:spacing w:line="480" w:lineRule="atLeast"/>
              <w:rPr>
                <w:b/>
                <w:bCs/>
                <w:iCs/>
                <w:sz w:val="24"/>
                <w:szCs w:val="24"/>
              </w:rPr>
            </w:pPr>
            <w:r w:rsidRPr="007C2C80">
              <w:rPr>
                <w:b/>
                <w:bCs/>
                <w:iCs/>
                <w:sz w:val="24"/>
                <w:szCs w:val="24"/>
              </w:rPr>
              <w:t>地点</w:t>
            </w:r>
          </w:p>
        </w:tc>
        <w:tc>
          <w:tcPr>
            <w:tcW w:w="5560" w:type="dxa"/>
          </w:tcPr>
          <w:p w:rsidR="0093715F" w:rsidRPr="007C2C80" w:rsidRDefault="00B60306" w:rsidP="00CC12CD">
            <w:pPr>
              <w:spacing w:line="480" w:lineRule="atLeast"/>
              <w:rPr>
                <w:bCs/>
                <w:iCs/>
                <w:sz w:val="24"/>
                <w:szCs w:val="24"/>
              </w:rPr>
            </w:pPr>
            <w:r w:rsidRPr="007C2C80">
              <w:rPr>
                <w:bCs/>
                <w:iCs/>
                <w:sz w:val="24"/>
                <w:szCs w:val="24"/>
              </w:rPr>
              <w:t>公司总部会议室</w:t>
            </w:r>
          </w:p>
        </w:tc>
      </w:tr>
      <w:tr w:rsidR="0093715F" w:rsidRPr="007C2C80" w:rsidTr="005776B6">
        <w:tc>
          <w:tcPr>
            <w:tcW w:w="2943" w:type="dxa"/>
          </w:tcPr>
          <w:p w:rsidR="0093715F" w:rsidRPr="007C2C80" w:rsidRDefault="00B60306">
            <w:pPr>
              <w:spacing w:line="480" w:lineRule="atLeast"/>
              <w:rPr>
                <w:b/>
                <w:bCs/>
                <w:iCs/>
                <w:sz w:val="24"/>
                <w:szCs w:val="24"/>
              </w:rPr>
            </w:pPr>
            <w:r w:rsidRPr="007C2C80">
              <w:rPr>
                <w:b/>
                <w:bCs/>
                <w:iCs/>
                <w:sz w:val="24"/>
                <w:szCs w:val="24"/>
              </w:rPr>
              <w:t>上市公司接待人员姓名</w:t>
            </w:r>
          </w:p>
        </w:tc>
        <w:tc>
          <w:tcPr>
            <w:tcW w:w="5560" w:type="dxa"/>
          </w:tcPr>
          <w:p w:rsidR="0093715F" w:rsidRPr="007C2C80" w:rsidRDefault="00B60306">
            <w:pPr>
              <w:spacing w:line="480" w:lineRule="atLeast"/>
              <w:rPr>
                <w:bCs/>
                <w:iCs/>
                <w:sz w:val="24"/>
                <w:szCs w:val="24"/>
              </w:rPr>
            </w:pPr>
            <w:r w:rsidRPr="007C2C80">
              <w:rPr>
                <w:bCs/>
                <w:iCs/>
                <w:sz w:val="24"/>
                <w:szCs w:val="24"/>
              </w:rPr>
              <w:t>董事会秘书、副总经理秦军</w:t>
            </w:r>
          </w:p>
        </w:tc>
      </w:tr>
      <w:tr w:rsidR="0093715F" w:rsidRPr="001E2C5D" w:rsidTr="005776B6">
        <w:trPr>
          <w:trHeight w:val="1125"/>
        </w:trPr>
        <w:tc>
          <w:tcPr>
            <w:tcW w:w="8503" w:type="dxa"/>
            <w:gridSpan w:val="2"/>
          </w:tcPr>
          <w:p w:rsidR="0093715F" w:rsidRPr="007C2C80" w:rsidRDefault="00B60306">
            <w:pPr>
              <w:pStyle w:val="a9"/>
              <w:spacing w:before="0" w:beforeAutospacing="0" w:after="0" w:afterAutospacing="0" w:line="480" w:lineRule="atLeast"/>
              <w:jc w:val="center"/>
              <w:rPr>
                <w:rFonts w:ascii="Times New Roman" w:eastAsiaTheme="minorEastAsia" w:hAnsi="Times New Roman" w:cs="Times New Roman"/>
                <w:b/>
                <w:bCs/>
                <w:iCs/>
                <w:sz w:val="28"/>
                <w:szCs w:val="28"/>
              </w:rPr>
            </w:pPr>
            <w:r w:rsidRPr="007C2C80">
              <w:rPr>
                <w:rFonts w:ascii="Times New Roman" w:eastAsiaTheme="minorEastAsia" w:hAnsi="Times New Roman" w:cs="Times New Roman"/>
                <w:b/>
                <w:bCs/>
                <w:iCs/>
                <w:sz w:val="28"/>
                <w:szCs w:val="28"/>
              </w:rPr>
              <w:t>会谈主要内容</w:t>
            </w:r>
          </w:p>
          <w:p w:rsidR="009D6556" w:rsidRPr="007C2C80" w:rsidRDefault="00D556E8" w:rsidP="009D6556">
            <w:pPr>
              <w:spacing w:line="360" w:lineRule="auto"/>
              <w:ind w:firstLineChars="200" w:firstLine="482"/>
              <w:rPr>
                <w:b/>
                <w:sz w:val="24"/>
                <w:szCs w:val="24"/>
              </w:rPr>
            </w:pPr>
            <w:r w:rsidRPr="007C2C80">
              <w:rPr>
                <w:b/>
                <w:sz w:val="24"/>
                <w:szCs w:val="24"/>
              </w:rPr>
              <w:t>1</w:t>
            </w:r>
            <w:r w:rsidRPr="007C2C80">
              <w:rPr>
                <w:b/>
                <w:sz w:val="24"/>
                <w:szCs w:val="24"/>
              </w:rPr>
              <w:t>、</w:t>
            </w:r>
            <w:r w:rsidR="009D6556" w:rsidRPr="007C2C80">
              <w:rPr>
                <w:b/>
                <w:sz w:val="24"/>
                <w:szCs w:val="24"/>
              </w:rPr>
              <w:t>预计</w:t>
            </w:r>
            <w:r w:rsidR="009D6556" w:rsidRPr="007C2C80">
              <w:rPr>
                <w:b/>
                <w:sz w:val="24"/>
                <w:szCs w:val="24"/>
              </w:rPr>
              <w:t>2019</w:t>
            </w:r>
            <w:r w:rsidR="009D6556" w:rsidRPr="007C2C80">
              <w:rPr>
                <w:b/>
                <w:sz w:val="24"/>
                <w:szCs w:val="24"/>
              </w:rPr>
              <w:t>年底，</w:t>
            </w:r>
            <w:proofErr w:type="gramStart"/>
            <w:r w:rsidR="009D6556" w:rsidRPr="007C2C80">
              <w:rPr>
                <w:b/>
                <w:sz w:val="24"/>
                <w:szCs w:val="24"/>
              </w:rPr>
              <w:t>公司能繁母猪</w:t>
            </w:r>
            <w:proofErr w:type="gramEnd"/>
            <w:r w:rsidR="009D6556" w:rsidRPr="007C2C80">
              <w:rPr>
                <w:b/>
                <w:sz w:val="24"/>
                <w:szCs w:val="24"/>
              </w:rPr>
              <w:t>达到</w:t>
            </w:r>
            <w:r w:rsidR="009D6556" w:rsidRPr="007C2C80">
              <w:rPr>
                <w:b/>
                <w:sz w:val="24"/>
                <w:szCs w:val="24"/>
              </w:rPr>
              <w:t>130</w:t>
            </w:r>
            <w:r w:rsidR="009D6556" w:rsidRPr="007C2C80">
              <w:rPr>
                <w:b/>
                <w:sz w:val="24"/>
                <w:szCs w:val="24"/>
              </w:rPr>
              <w:t>万头以上是不是意味着明年</w:t>
            </w:r>
            <w:r w:rsidR="000E3A7E" w:rsidRPr="007C2C80">
              <w:rPr>
                <w:b/>
                <w:sz w:val="24"/>
                <w:szCs w:val="24"/>
              </w:rPr>
              <w:t>仔猪</w:t>
            </w:r>
            <w:r w:rsidR="009D6556" w:rsidRPr="007C2C80">
              <w:rPr>
                <w:b/>
                <w:sz w:val="24"/>
                <w:szCs w:val="24"/>
              </w:rPr>
              <w:t>数量在</w:t>
            </w:r>
            <w:r w:rsidR="009D6556" w:rsidRPr="007C2C80">
              <w:rPr>
                <w:b/>
                <w:sz w:val="24"/>
                <w:szCs w:val="24"/>
              </w:rPr>
              <w:t>3000</w:t>
            </w:r>
            <w:r w:rsidR="009D6556" w:rsidRPr="007C2C80">
              <w:rPr>
                <w:b/>
                <w:sz w:val="24"/>
                <w:szCs w:val="24"/>
              </w:rPr>
              <w:t>万头以上？</w:t>
            </w:r>
            <w:r w:rsidR="000E3A7E" w:rsidRPr="007C2C80">
              <w:rPr>
                <w:b/>
                <w:sz w:val="24"/>
                <w:szCs w:val="24"/>
              </w:rPr>
              <w:t>以</w:t>
            </w:r>
            <w:r w:rsidR="009D6556" w:rsidRPr="007C2C80">
              <w:rPr>
                <w:b/>
                <w:sz w:val="24"/>
                <w:szCs w:val="24"/>
              </w:rPr>
              <w:t>后的</w:t>
            </w:r>
            <w:r w:rsidR="000E3A7E" w:rsidRPr="007C2C80">
              <w:rPr>
                <w:b/>
                <w:sz w:val="24"/>
                <w:szCs w:val="24"/>
              </w:rPr>
              <w:t>公司每个月的</w:t>
            </w:r>
            <w:r w:rsidR="009D6556" w:rsidRPr="007C2C80">
              <w:rPr>
                <w:b/>
                <w:sz w:val="24"/>
                <w:szCs w:val="24"/>
              </w:rPr>
              <w:t>净利润可以维持在</w:t>
            </w:r>
            <w:r w:rsidR="009D6556" w:rsidRPr="007C2C80">
              <w:rPr>
                <w:b/>
                <w:sz w:val="24"/>
                <w:szCs w:val="24"/>
              </w:rPr>
              <w:t>10</w:t>
            </w:r>
            <w:r w:rsidR="009D6556" w:rsidRPr="007C2C80">
              <w:rPr>
                <w:b/>
                <w:sz w:val="24"/>
                <w:szCs w:val="24"/>
              </w:rPr>
              <w:t>亿左右吗？</w:t>
            </w:r>
          </w:p>
          <w:p w:rsidR="0093715F" w:rsidRPr="007C2C80" w:rsidRDefault="000E3A7E" w:rsidP="009D6556">
            <w:pPr>
              <w:spacing w:line="360" w:lineRule="auto"/>
              <w:ind w:firstLineChars="200" w:firstLine="480"/>
              <w:rPr>
                <w:sz w:val="24"/>
                <w:szCs w:val="24"/>
              </w:rPr>
            </w:pPr>
            <w:r w:rsidRPr="007C2C80">
              <w:rPr>
                <w:sz w:val="24"/>
                <w:szCs w:val="24"/>
              </w:rPr>
              <w:t>明年</w:t>
            </w:r>
            <w:r w:rsidR="009D6556" w:rsidRPr="007C2C80">
              <w:rPr>
                <w:sz w:val="24"/>
                <w:szCs w:val="24"/>
              </w:rPr>
              <w:t>出生仔猪可以达到。如果生猪价格可以维持在现有的水平，</w:t>
            </w:r>
            <w:r w:rsidRPr="007C2C80">
              <w:rPr>
                <w:sz w:val="24"/>
                <w:szCs w:val="24"/>
              </w:rPr>
              <w:t>每个月的</w:t>
            </w:r>
            <w:r w:rsidR="009D6556" w:rsidRPr="007C2C80">
              <w:rPr>
                <w:sz w:val="24"/>
                <w:szCs w:val="24"/>
              </w:rPr>
              <w:t>净利润是可以达到</w:t>
            </w:r>
            <w:r w:rsidR="009D6556" w:rsidRPr="007C2C80">
              <w:rPr>
                <w:sz w:val="24"/>
                <w:szCs w:val="24"/>
              </w:rPr>
              <w:t>10</w:t>
            </w:r>
            <w:r w:rsidRPr="007C2C80">
              <w:rPr>
                <w:sz w:val="24"/>
                <w:szCs w:val="24"/>
              </w:rPr>
              <w:t>亿水平的。</w:t>
            </w:r>
          </w:p>
          <w:p w:rsidR="009D6556" w:rsidRPr="007C2C80" w:rsidRDefault="000E3A7E" w:rsidP="000E3A7E">
            <w:pPr>
              <w:spacing w:line="480" w:lineRule="atLeast"/>
              <w:ind w:firstLineChars="200" w:firstLine="482"/>
              <w:rPr>
                <w:b/>
                <w:sz w:val="24"/>
                <w:szCs w:val="24"/>
              </w:rPr>
            </w:pPr>
            <w:r w:rsidRPr="007C2C80">
              <w:rPr>
                <w:b/>
                <w:sz w:val="24"/>
                <w:szCs w:val="24"/>
              </w:rPr>
              <w:t>2</w:t>
            </w:r>
            <w:r w:rsidRPr="007C2C80">
              <w:rPr>
                <w:b/>
                <w:sz w:val="24"/>
                <w:szCs w:val="24"/>
              </w:rPr>
              <w:t>、</w:t>
            </w:r>
            <w:r w:rsidR="00FD08CB" w:rsidRPr="007C2C80">
              <w:rPr>
                <w:b/>
                <w:sz w:val="24"/>
                <w:szCs w:val="24"/>
              </w:rPr>
              <w:t>120</w:t>
            </w:r>
            <w:r w:rsidR="00FD08CB" w:rsidRPr="007C2C80">
              <w:rPr>
                <w:b/>
                <w:sz w:val="24"/>
                <w:szCs w:val="24"/>
              </w:rPr>
              <w:t>公斤</w:t>
            </w:r>
            <w:r w:rsidR="00FD08CB">
              <w:rPr>
                <w:b/>
                <w:sz w:val="24"/>
                <w:szCs w:val="24"/>
              </w:rPr>
              <w:t>的</w:t>
            </w:r>
            <w:r w:rsidRPr="007C2C80">
              <w:rPr>
                <w:b/>
                <w:sz w:val="24"/>
                <w:szCs w:val="24"/>
              </w:rPr>
              <w:t>商品猪</w:t>
            </w:r>
            <w:r w:rsidR="00FD08CB">
              <w:rPr>
                <w:b/>
                <w:sz w:val="24"/>
                <w:szCs w:val="24"/>
              </w:rPr>
              <w:t>上市</w:t>
            </w:r>
            <w:r w:rsidRPr="007C2C80">
              <w:rPr>
                <w:b/>
                <w:sz w:val="24"/>
                <w:szCs w:val="24"/>
              </w:rPr>
              <w:t>体重</w:t>
            </w:r>
            <w:r w:rsidR="00FD08CB">
              <w:rPr>
                <w:rFonts w:hint="eastAsia"/>
                <w:b/>
                <w:sz w:val="24"/>
                <w:szCs w:val="24"/>
              </w:rPr>
              <w:t>以后</w:t>
            </w:r>
            <w:r w:rsidRPr="007C2C80">
              <w:rPr>
                <w:b/>
                <w:sz w:val="24"/>
                <w:szCs w:val="24"/>
              </w:rPr>
              <w:t>会是常态吗？</w:t>
            </w:r>
          </w:p>
          <w:p w:rsidR="000E3A7E" w:rsidRPr="007C2C80" w:rsidRDefault="000E3A7E" w:rsidP="000E3A7E">
            <w:pPr>
              <w:spacing w:line="480" w:lineRule="atLeast"/>
              <w:ind w:firstLineChars="200" w:firstLine="480"/>
              <w:rPr>
                <w:sz w:val="24"/>
                <w:szCs w:val="24"/>
              </w:rPr>
            </w:pPr>
            <w:r w:rsidRPr="007C2C80">
              <w:rPr>
                <w:sz w:val="24"/>
                <w:szCs w:val="24"/>
              </w:rPr>
              <w:t>近几个月公司出栏的商品猪体重持续提升，目前维持在</w:t>
            </w:r>
            <w:r w:rsidRPr="007C2C80">
              <w:rPr>
                <w:sz w:val="24"/>
                <w:szCs w:val="24"/>
              </w:rPr>
              <w:t>120</w:t>
            </w:r>
            <w:r w:rsidRPr="007C2C80">
              <w:rPr>
                <w:sz w:val="24"/>
                <w:szCs w:val="24"/>
              </w:rPr>
              <w:t>公斤</w:t>
            </w:r>
            <w:r w:rsidR="005776B6">
              <w:rPr>
                <w:rFonts w:hint="eastAsia"/>
                <w:sz w:val="24"/>
                <w:szCs w:val="24"/>
              </w:rPr>
              <w:t>左右</w:t>
            </w:r>
            <w:r w:rsidRPr="007C2C80">
              <w:rPr>
                <w:sz w:val="24"/>
                <w:szCs w:val="24"/>
              </w:rPr>
              <w:t>，后续</w:t>
            </w:r>
            <w:r w:rsidRPr="007C2C80">
              <w:rPr>
                <w:sz w:val="24"/>
                <w:szCs w:val="24"/>
              </w:rPr>
              <w:lastRenderedPageBreak/>
              <w:t>根据市场情况再做相应调整。</w:t>
            </w:r>
          </w:p>
          <w:p w:rsidR="000E3A7E" w:rsidRPr="007C2C80" w:rsidRDefault="000E3A7E" w:rsidP="000E3A7E">
            <w:pPr>
              <w:spacing w:line="480" w:lineRule="atLeast"/>
              <w:ind w:firstLineChars="200" w:firstLine="482"/>
              <w:rPr>
                <w:b/>
                <w:sz w:val="24"/>
                <w:szCs w:val="24"/>
              </w:rPr>
            </w:pPr>
            <w:r w:rsidRPr="007C2C80">
              <w:rPr>
                <w:b/>
                <w:sz w:val="24"/>
                <w:szCs w:val="24"/>
              </w:rPr>
              <w:t>3</w:t>
            </w:r>
            <w:r w:rsidRPr="007C2C80">
              <w:rPr>
                <w:b/>
                <w:sz w:val="24"/>
                <w:szCs w:val="24"/>
              </w:rPr>
              <w:t>、</w:t>
            </w:r>
            <w:proofErr w:type="gramStart"/>
            <w:r w:rsidRPr="007C2C80">
              <w:rPr>
                <w:b/>
                <w:sz w:val="24"/>
                <w:szCs w:val="24"/>
              </w:rPr>
              <w:t>牧原现在</w:t>
            </w:r>
            <w:proofErr w:type="gramEnd"/>
            <w:r w:rsidRPr="007C2C80">
              <w:rPr>
                <w:b/>
                <w:sz w:val="24"/>
                <w:szCs w:val="24"/>
              </w:rPr>
              <w:t>已经能有效防控非洲猪瘟，是否可以认为公司明年养殖情况和猪瘟未出现之前的养殖情况大致相同？</w:t>
            </w:r>
          </w:p>
          <w:p w:rsidR="000E3A7E" w:rsidRPr="007C2C80" w:rsidRDefault="000E3A7E" w:rsidP="005100F8">
            <w:pPr>
              <w:spacing w:line="480" w:lineRule="atLeast"/>
              <w:ind w:firstLineChars="200" w:firstLine="480"/>
              <w:rPr>
                <w:sz w:val="24"/>
                <w:szCs w:val="24"/>
              </w:rPr>
            </w:pPr>
            <w:r w:rsidRPr="007C2C80">
              <w:rPr>
                <w:sz w:val="24"/>
                <w:szCs w:val="24"/>
              </w:rPr>
              <w:t>在公司有效的防控下，非洲猪瘟已经和</w:t>
            </w:r>
            <w:r w:rsidR="00480FEA" w:rsidRPr="007C2C80">
              <w:rPr>
                <w:sz w:val="24"/>
                <w:szCs w:val="24"/>
              </w:rPr>
              <w:t>其他</w:t>
            </w:r>
            <w:r w:rsidRPr="007C2C80">
              <w:rPr>
                <w:sz w:val="24"/>
                <w:szCs w:val="24"/>
              </w:rPr>
              <w:t>养猪环节中的常规疾病一样</w:t>
            </w:r>
            <w:r w:rsidR="00480FEA" w:rsidRPr="007C2C80">
              <w:rPr>
                <w:sz w:val="24"/>
                <w:szCs w:val="24"/>
              </w:rPr>
              <w:t>，</w:t>
            </w:r>
            <w:r w:rsidRPr="007C2C80">
              <w:rPr>
                <w:sz w:val="24"/>
                <w:szCs w:val="24"/>
              </w:rPr>
              <w:t>对公司</w:t>
            </w:r>
            <w:r w:rsidR="00480FEA" w:rsidRPr="007C2C80">
              <w:rPr>
                <w:sz w:val="24"/>
                <w:szCs w:val="24"/>
              </w:rPr>
              <w:t>生产成绩</w:t>
            </w:r>
            <w:r w:rsidRPr="007C2C80">
              <w:rPr>
                <w:sz w:val="24"/>
                <w:szCs w:val="24"/>
              </w:rPr>
              <w:t>没有显著的影响。</w:t>
            </w:r>
          </w:p>
          <w:p w:rsidR="005100F8" w:rsidRPr="007C2C80" w:rsidRDefault="005100F8" w:rsidP="005100F8">
            <w:pPr>
              <w:spacing w:line="480" w:lineRule="atLeast"/>
              <w:ind w:firstLineChars="200" w:firstLine="482"/>
              <w:rPr>
                <w:b/>
                <w:sz w:val="24"/>
                <w:szCs w:val="24"/>
              </w:rPr>
            </w:pPr>
            <w:r w:rsidRPr="007C2C80">
              <w:rPr>
                <w:b/>
                <w:sz w:val="24"/>
                <w:szCs w:val="24"/>
              </w:rPr>
              <w:t>4</w:t>
            </w:r>
            <w:r w:rsidRPr="007C2C80">
              <w:rPr>
                <w:b/>
                <w:sz w:val="24"/>
                <w:szCs w:val="24"/>
              </w:rPr>
              <w:t>、</w:t>
            </w:r>
            <w:r w:rsidR="00C0612E" w:rsidRPr="007C2C80">
              <w:rPr>
                <w:b/>
                <w:sz w:val="24"/>
                <w:szCs w:val="24"/>
              </w:rPr>
              <w:t>商品</w:t>
            </w:r>
            <w:proofErr w:type="gramStart"/>
            <w:r w:rsidR="00C0612E" w:rsidRPr="007C2C80">
              <w:rPr>
                <w:b/>
                <w:sz w:val="24"/>
                <w:szCs w:val="24"/>
              </w:rPr>
              <w:t>猪</w:t>
            </w:r>
            <w:r w:rsidRPr="007C2C80">
              <w:rPr>
                <w:b/>
                <w:sz w:val="24"/>
                <w:szCs w:val="24"/>
              </w:rPr>
              <w:t>未来</w:t>
            </w:r>
            <w:proofErr w:type="gramEnd"/>
            <w:r w:rsidRPr="007C2C80">
              <w:rPr>
                <w:b/>
                <w:sz w:val="24"/>
                <w:szCs w:val="24"/>
              </w:rPr>
              <w:t>成本能够下降到什么程度呢？</w:t>
            </w:r>
            <w:r w:rsidRPr="007C2C80">
              <w:rPr>
                <w:b/>
                <w:sz w:val="24"/>
                <w:szCs w:val="24"/>
              </w:rPr>
              <w:t xml:space="preserve"> </w:t>
            </w:r>
          </w:p>
          <w:p w:rsidR="005100F8" w:rsidRPr="007C2C80" w:rsidRDefault="005776B6" w:rsidP="005100F8">
            <w:pPr>
              <w:spacing w:line="480" w:lineRule="atLeast"/>
              <w:ind w:firstLineChars="200" w:firstLine="480"/>
              <w:rPr>
                <w:sz w:val="24"/>
                <w:szCs w:val="24"/>
              </w:rPr>
            </w:pPr>
            <w:r>
              <w:rPr>
                <w:rFonts w:hint="eastAsia"/>
                <w:sz w:val="24"/>
                <w:szCs w:val="24"/>
              </w:rPr>
              <w:t>随着新型猪舍的逐步推广，预计</w:t>
            </w:r>
            <w:r w:rsidR="005100F8" w:rsidRPr="007C2C80">
              <w:rPr>
                <w:sz w:val="24"/>
                <w:szCs w:val="24"/>
              </w:rPr>
              <w:t>公司养殖成本会持续下降，明年下半年成本</w:t>
            </w:r>
            <w:r>
              <w:rPr>
                <w:rFonts w:hint="eastAsia"/>
                <w:sz w:val="24"/>
                <w:szCs w:val="24"/>
              </w:rPr>
              <w:t>有可能下降到</w:t>
            </w:r>
            <w:r>
              <w:rPr>
                <w:rFonts w:hint="eastAsia"/>
                <w:sz w:val="24"/>
                <w:szCs w:val="24"/>
              </w:rPr>
              <w:t>2016-2017</w:t>
            </w:r>
            <w:r>
              <w:rPr>
                <w:rFonts w:hint="eastAsia"/>
                <w:sz w:val="24"/>
                <w:szCs w:val="24"/>
              </w:rPr>
              <w:t>年的水平</w:t>
            </w:r>
            <w:r w:rsidR="005100F8" w:rsidRPr="007C2C80">
              <w:rPr>
                <w:sz w:val="24"/>
                <w:szCs w:val="24"/>
              </w:rPr>
              <w:t>。</w:t>
            </w:r>
          </w:p>
          <w:p w:rsidR="005100F8" w:rsidRPr="007C2C80" w:rsidRDefault="001E2C5D" w:rsidP="005100F8">
            <w:pPr>
              <w:spacing w:line="480" w:lineRule="atLeast"/>
              <w:ind w:firstLineChars="200" w:firstLine="482"/>
              <w:rPr>
                <w:b/>
                <w:sz w:val="24"/>
                <w:szCs w:val="24"/>
              </w:rPr>
            </w:pPr>
            <w:r>
              <w:rPr>
                <w:b/>
                <w:sz w:val="24"/>
                <w:szCs w:val="24"/>
              </w:rPr>
              <w:t>5</w:t>
            </w:r>
            <w:r w:rsidR="005100F8" w:rsidRPr="007C2C80">
              <w:rPr>
                <w:b/>
                <w:sz w:val="24"/>
                <w:szCs w:val="24"/>
              </w:rPr>
              <w:t>、在猪场生物防护体系中，公司新建的养猪场和老的养猪场相比有哪方面的不同？</w:t>
            </w:r>
          </w:p>
          <w:p w:rsidR="005100F8" w:rsidRPr="007C2C80" w:rsidRDefault="005100F8" w:rsidP="005100F8">
            <w:pPr>
              <w:spacing w:line="480" w:lineRule="atLeast"/>
              <w:ind w:firstLineChars="200" w:firstLine="480"/>
              <w:rPr>
                <w:sz w:val="24"/>
                <w:szCs w:val="24"/>
              </w:rPr>
            </w:pPr>
            <w:r w:rsidRPr="007C2C80">
              <w:rPr>
                <w:sz w:val="24"/>
                <w:szCs w:val="24"/>
              </w:rPr>
              <w:t>主要体现在两个方面，第一，是猪舍内部的</w:t>
            </w:r>
            <w:r w:rsidR="00FD08CB">
              <w:rPr>
                <w:sz w:val="24"/>
                <w:szCs w:val="24"/>
              </w:rPr>
              <w:t>精准</w:t>
            </w:r>
            <w:r w:rsidRPr="007C2C80">
              <w:rPr>
                <w:sz w:val="24"/>
                <w:szCs w:val="24"/>
              </w:rPr>
              <w:t>通风、空气过滤等空气动力学的设计，新猪舍内部的生长环境得到了大大改善。第二，改变了传统上的饲料车把饲料送进场里的做法，通过建立饲料的中转站，在饲料车</w:t>
            </w:r>
            <w:proofErr w:type="gramStart"/>
            <w:r w:rsidRPr="007C2C80">
              <w:rPr>
                <w:sz w:val="24"/>
                <w:szCs w:val="24"/>
              </w:rPr>
              <w:t>不</w:t>
            </w:r>
            <w:proofErr w:type="gramEnd"/>
            <w:r w:rsidRPr="007C2C80">
              <w:rPr>
                <w:sz w:val="24"/>
                <w:szCs w:val="24"/>
              </w:rPr>
              <w:t>进场的情况下经过中转站连接的管链系统，把饲料送到对应的猪舍里。</w:t>
            </w:r>
          </w:p>
          <w:p w:rsidR="0064708E" w:rsidRPr="007C2C80" w:rsidRDefault="0064708E" w:rsidP="0064708E">
            <w:pPr>
              <w:spacing w:line="480" w:lineRule="atLeast"/>
              <w:ind w:firstLineChars="200" w:firstLine="480"/>
              <w:rPr>
                <w:sz w:val="24"/>
                <w:szCs w:val="24"/>
              </w:rPr>
            </w:pPr>
            <w:r w:rsidRPr="007C2C80">
              <w:rPr>
                <w:sz w:val="24"/>
                <w:szCs w:val="24"/>
              </w:rPr>
              <w:t>实践发现，一些老场由于各种措施做得早，执行得严格，</w:t>
            </w:r>
            <w:r w:rsidR="007C2C80" w:rsidRPr="007C2C80">
              <w:rPr>
                <w:sz w:val="24"/>
                <w:szCs w:val="24"/>
              </w:rPr>
              <w:t>防控效果</w:t>
            </w:r>
            <w:r w:rsidRPr="007C2C80">
              <w:rPr>
                <w:sz w:val="24"/>
                <w:szCs w:val="24"/>
              </w:rPr>
              <w:t>也不错的。</w:t>
            </w:r>
          </w:p>
          <w:p w:rsidR="0064708E" w:rsidRPr="007C2C80" w:rsidRDefault="001E2C5D" w:rsidP="0064708E">
            <w:pPr>
              <w:spacing w:line="480" w:lineRule="atLeast"/>
              <w:ind w:firstLineChars="200" w:firstLine="482"/>
              <w:rPr>
                <w:b/>
                <w:sz w:val="24"/>
                <w:szCs w:val="24"/>
              </w:rPr>
            </w:pPr>
            <w:r>
              <w:rPr>
                <w:b/>
                <w:sz w:val="24"/>
                <w:szCs w:val="24"/>
              </w:rPr>
              <w:t>6</w:t>
            </w:r>
            <w:r w:rsidR="0064708E" w:rsidRPr="007C2C80">
              <w:rPr>
                <w:b/>
                <w:sz w:val="24"/>
                <w:szCs w:val="24"/>
              </w:rPr>
              <w:t>、到</w:t>
            </w:r>
            <w:r w:rsidR="00FD08CB">
              <w:rPr>
                <w:rFonts w:hint="eastAsia"/>
                <w:b/>
                <w:sz w:val="24"/>
                <w:szCs w:val="24"/>
              </w:rPr>
              <w:t>2</w:t>
            </w:r>
            <w:r w:rsidR="00FD08CB">
              <w:rPr>
                <w:b/>
                <w:sz w:val="24"/>
                <w:szCs w:val="24"/>
              </w:rPr>
              <w:t>019</w:t>
            </w:r>
            <w:r w:rsidR="0064708E" w:rsidRPr="007C2C80">
              <w:rPr>
                <w:b/>
                <w:sz w:val="24"/>
                <w:szCs w:val="24"/>
              </w:rPr>
              <w:t>年底</w:t>
            </w:r>
            <w:r w:rsidR="00FD08CB">
              <w:rPr>
                <w:rFonts w:hint="eastAsia"/>
                <w:b/>
                <w:sz w:val="24"/>
                <w:szCs w:val="24"/>
              </w:rPr>
              <w:t>，</w:t>
            </w:r>
            <w:r w:rsidR="0064708E" w:rsidRPr="007C2C80">
              <w:rPr>
                <w:b/>
                <w:sz w:val="24"/>
                <w:szCs w:val="24"/>
              </w:rPr>
              <w:t>新老场的比例大概是多少？</w:t>
            </w:r>
          </w:p>
          <w:p w:rsidR="0064708E" w:rsidRPr="007C2C80" w:rsidRDefault="0064708E" w:rsidP="0064708E">
            <w:pPr>
              <w:spacing w:line="480" w:lineRule="atLeast"/>
              <w:ind w:firstLineChars="200" w:firstLine="480"/>
              <w:rPr>
                <w:sz w:val="24"/>
                <w:szCs w:val="24"/>
              </w:rPr>
            </w:pPr>
            <w:r w:rsidRPr="007C2C80">
              <w:rPr>
                <w:sz w:val="24"/>
                <w:szCs w:val="24"/>
              </w:rPr>
              <w:t>新场占到</w:t>
            </w:r>
            <w:r w:rsidRPr="007C2C80">
              <w:rPr>
                <w:sz w:val="24"/>
                <w:szCs w:val="24"/>
              </w:rPr>
              <w:t>2/3</w:t>
            </w:r>
            <w:r w:rsidRPr="007C2C80">
              <w:rPr>
                <w:sz w:val="24"/>
                <w:szCs w:val="24"/>
              </w:rPr>
              <w:t>，主要因为公司种猪数量是下半年增长速度比较快，而且老场还有一部分改造。</w:t>
            </w:r>
          </w:p>
          <w:p w:rsidR="0064708E" w:rsidRPr="007C2C80" w:rsidRDefault="001E2C5D" w:rsidP="0064708E">
            <w:pPr>
              <w:spacing w:line="480" w:lineRule="atLeast"/>
              <w:ind w:firstLineChars="200" w:firstLine="482"/>
              <w:rPr>
                <w:b/>
                <w:sz w:val="24"/>
                <w:szCs w:val="24"/>
              </w:rPr>
            </w:pPr>
            <w:r>
              <w:rPr>
                <w:b/>
                <w:sz w:val="24"/>
                <w:szCs w:val="24"/>
              </w:rPr>
              <w:t>7</w:t>
            </w:r>
            <w:r w:rsidR="00C0612E" w:rsidRPr="007C2C80">
              <w:rPr>
                <w:b/>
                <w:sz w:val="24"/>
                <w:szCs w:val="24"/>
              </w:rPr>
              <w:t>、现在中小养殖户的复产或者补栏意愿强不强？</w:t>
            </w:r>
          </w:p>
          <w:p w:rsidR="00C0612E" w:rsidRPr="007C2C80" w:rsidRDefault="00C0612E" w:rsidP="0064708E">
            <w:pPr>
              <w:spacing w:line="480" w:lineRule="atLeast"/>
              <w:ind w:firstLineChars="200" w:firstLine="480"/>
              <w:rPr>
                <w:sz w:val="24"/>
                <w:szCs w:val="24"/>
              </w:rPr>
            </w:pPr>
            <w:r w:rsidRPr="007C2C80">
              <w:rPr>
                <w:sz w:val="24"/>
                <w:szCs w:val="24"/>
              </w:rPr>
              <w:t>从目前的仔猪销售环节来看，需求量主要来自大型企业和规模场。</w:t>
            </w:r>
          </w:p>
          <w:p w:rsidR="0064708E" w:rsidRPr="007C2C80" w:rsidRDefault="001E2C5D" w:rsidP="0064708E">
            <w:pPr>
              <w:spacing w:line="480" w:lineRule="atLeast"/>
              <w:ind w:firstLineChars="200" w:firstLine="482"/>
              <w:rPr>
                <w:b/>
                <w:sz w:val="24"/>
                <w:szCs w:val="24"/>
              </w:rPr>
            </w:pPr>
            <w:r>
              <w:rPr>
                <w:b/>
                <w:sz w:val="24"/>
                <w:szCs w:val="24"/>
              </w:rPr>
              <w:t>8</w:t>
            </w:r>
            <w:r w:rsidR="0064708E" w:rsidRPr="007C2C80">
              <w:rPr>
                <w:b/>
                <w:sz w:val="24"/>
                <w:szCs w:val="24"/>
              </w:rPr>
              <w:t>、每月新增种猪量是多少？</w:t>
            </w:r>
          </w:p>
          <w:p w:rsidR="0064708E" w:rsidRPr="007C2C80" w:rsidRDefault="0064708E" w:rsidP="0064708E">
            <w:pPr>
              <w:spacing w:line="480" w:lineRule="atLeast"/>
              <w:ind w:firstLineChars="200" w:firstLine="480"/>
              <w:rPr>
                <w:sz w:val="24"/>
                <w:szCs w:val="24"/>
              </w:rPr>
            </w:pPr>
            <w:r w:rsidRPr="007C2C80">
              <w:rPr>
                <w:sz w:val="24"/>
                <w:szCs w:val="24"/>
              </w:rPr>
              <w:t>近几个月每个月新增的种猪量在</w:t>
            </w:r>
            <w:r w:rsidRPr="007C2C80">
              <w:rPr>
                <w:sz w:val="24"/>
                <w:szCs w:val="24"/>
              </w:rPr>
              <w:t>10</w:t>
            </w:r>
            <w:r w:rsidRPr="007C2C80">
              <w:rPr>
                <w:sz w:val="24"/>
                <w:szCs w:val="24"/>
              </w:rPr>
              <w:t>万</w:t>
            </w:r>
            <w:r w:rsidRPr="007C2C80">
              <w:rPr>
                <w:sz w:val="24"/>
                <w:szCs w:val="24"/>
              </w:rPr>
              <w:t>-15</w:t>
            </w:r>
            <w:r w:rsidRPr="007C2C80">
              <w:rPr>
                <w:sz w:val="24"/>
                <w:szCs w:val="24"/>
              </w:rPr>
              <w:t>万。</w:t>
            </w:r>
          </w:p>
          <w:p w:rsidR="007C2C80" w:rsidRPr="007C2C80" w:rsidRDefault="001E2C5D" w:rsidP="007C2C80">
            <w:pPr>
              <w:spacing w:line="480" w:lineRule="atLeast"/>
              <w:ind w:firstLineChars="200" w:firstLine="482"/>
              <w:rPr>
                <w:b/>
                <w:sz w:val="24"/>
                <w:szCs w:val="24"/>
              </w:rPr>
            </w:pPr>
            <w:r>
              <w:rPr>
                <w:b/>
                <w:sz w:val="24"/>
                <w:szCs w:val="24"/>
              </w:rPr>
              <w:t>9</w:t>
            </w:r>
            <w:r w:rsidR="007C2C80" w:rsidRPr="007C2C80">
              <w:rPr>
                <w:b/>
                <w:sz w:val="24"/>
                <w:szCs w:val="24"/>
              </w:rPr>
              <w:t>、如果有安全可靠的非</w:t>
            </w:r>
            <w:proofErr w:type="gramStart"/>
            <w:r w:rsidR="007C2C80" w:rsidRPr="007C2C80">
              <w:rPr>
                <w:b/>
                <w:sz w:val="24"/>
                <w:szCs w:val="24"/>
              </w:rPr>
              <w:t>瘟</w:t>
            </w:r>
            <w:proofErr w:type="gramEnd"/>
            <w:r w:rsidR="007C2C80" w:rsidRPr="007C2C80">
              <w:rPr>
                <w:b/>
                <w:sz w:val="24"/>
                <w:szCs w:val="24"/>
              </w:rPr>
              <w:t>防治疫苗公司是否会考虑使用？</w:t>
            </w:r>
          </w:p>
          <w:p w:rsidR="007C2C80" w:rsidRDefault="00FD08CB" w:rsidP="007C2C80">
            <w:pPr>
              <w:spacing w:line="480" w:lineRule="atLeast"/>
              <w:ind w:firstLineChars="200" w:firstLine="480"/>
              <w:rPr>
                <w:sz w:val="24"/>
                <w:szCs w:val="24"/>
              </w:rPr>
            </w:pPr>
            <w:r>
              <w:rPr>
                <w:rFonts w:hint="eastAsia"/>
                <w:sz w:val="24"/>
                <w:szCs w:val="24"/>
              </w:rPr>
              <w:t>第一</w:t>
            </w:r>
            <w:r w:rsidR="007C2C80" w:rsidRPr="007C2C80">
              <w:rPr>
                <w:sz w:val="24"/>
                <w:szCs w:val="24"/>
              </w:rPr>
              <w:t>，在没有疫苗的情况下，公司已经通过净化生产对非洲猪瘟做到了可防可控。第二，</w:t>
            </w:r>
            <w:r w:rsidR="005776B6">
              <w:rPr>
                <w:rFonts w:hint="eastAsia"/>
                <w:sz w:val="24"/>
                <w:szCs w:val="24"/>
              </w:rPr>
              <w:t>在</w:t>
            </w:r>
            <w:r>
              <w:rPr>
                <w:rFonts w:hint="eastAsia"/>
                <w:sz w:val="24"/>
                <w:szCs w:val="24"/>
              </w:rPr>
              <w:t>一般</w:t>
            </w:r>
            <w:r w:rsidR="005776B6">
              <w:rPr>
                <w:rFonts w:hint="eastAsia"/>
                <w:sz w:val="24"/>
                <w:szCs w:val="24"/>
              </w:rPr>
              <w:t>意义上</w:t>
            </w:r>
            <w:r>
              <w:rPr>
                <w:rFonts w:hint="eastAsia"/>
                <w:sz w:val="24"/>
                <w:szCs w:val="24"/>
              </w:rPr>
              <w:t>，</w:t>
            </w:r>
            <w:r w:rsidR="007C2C80" w:rsidRPr="007C2C80">
              <w:rPr>
                <w:sz w:val="24"/>
                <w:szCs w:val="24"/>
              </w:rPr>
              <w:t>净化</w:t>
            </w:r>
            <w:r w:rsidR="005776B6">
              <w:rPr>
                <w:rFonts w:hint="eastAsia"/>
                <w:sz w:val="24"/>
                <w:szCs w:val="24"/>
              </w:rPr>
              <w:t>生产</w:t>
            </w:r>
            <w:r w:rsidR="007C2C80" w:rsidRPr="007C2C80">
              <w:rPr>
                <w:sz w:val="24"/>
                <w:szCs w:val="24"/>
              </w:rPr>
              <w:t>是成本最低的疾病防控手段。未来随着新猪舍的推广</w:t>
            </w:r>
            <w:r w:rsidR="005776B6">
              <w:rPr>
                <w:rFonts w:hint="eastAsia"/>
                <w:sz w:val="24"/>
                <w:szCs w:val="24"/>
              </w:rPr>
              <w:t>，</w:t>
            </w:r>
            <w:r w:rsidR="007C2C80" w:rsidRPr="007C2C80">
              <w:rPr>
                <w:sz w:val="24"/>
                <w:szCs w:val="24"/>
              </w:rPr>
              <w:t>覆盖率的增加，药物、疫苗的使用都会逐步下降。</w:t>
            </w:r>
          </w:p>
          <w:p w:rsidR="001E2C5D" w:rsidRPr="005776B6" w:rsidRDefault="005776B6" w:rsidP="005776B6">
            <w:pPr>
              <w:spacing w:line="480" w:lineRule="atLeast"/>
              <w:ind w:firstLineChars="200" w:firstLine="480"/>
              <w:rPr>
                <w:sz w:val="24"/>
                <w:szCs w:val="24"/>
              </w:rPr>
            </w:pPr>
            <w:r>
              <w:rPr>
                <w:rFonts w:hint="eastAsia"/>
                <w:sz w:val="24"/>
                <w:szCs w:val="24"/>
              </w:rPr>
              <w:t>对于新的疫苗，公司有成熟的评估体系，主要是基于经济效益的评估。是否采用、采用范围等问题，具体要等相关疫苗产品上市后，经过公司的评估，才会得出相应的结论。</w:t>
            </w:r>
            <w:bookmarkStart w:id="0" w:name="_GoBack"/>
            <w:bookmarkEnd w:id="0"/>
          </w:p>
        </w:tc>
      </w:tr>
      <w:tr w:rsidR="0093715F" w:rsidRPr="007C2C80" w:rsidTr="005776B6">
        <w:tc>
          <w:tcPr>
            <w:tcW w:w="2943" w:type="dxa"/>
            <w:vAlign w:val="center"/>
          </w:tcPr>
          <w:p w:rsidR="0093715F" w:rsidRPr="007C2C80" w:rsidRDefault="00B60306">
            <w:pPr>
              <w:spacing w:line="480" w:lineRule="atLeast"/>
              <w:rPr>
                <w:b/>
                <w:bCs/>
                <w:iCs/>
                <w:sz w:val="24"/>
                <w:szCs w:val="24"/>
              </w:rPr>
            </w:pPr>
            <w:r w:rsidRPr="007C2C80">
              <w:rPr>
                <w:b/>
                <w:bCs/>
                <w:iCs/>
                <w:sz w:val="24"/>
                <w:szCs w:val="24"/>
              </w:rPr>
              <w:lastRenderedPageBreak/>
              <w:t>附件清单（如有）</w:t>
            </w:r>
          </w:p>
        </w:tc>
        <w:tc>
          <w:tcPr>
            <w:tcW w:w="5560" w:type="dxa"/>
          </w:tcPr>
          <w:p w:rsidR="0093715F" w:rsidRPr="007C2C80" w:rsidRDefault="0093715F">
            <w:pPr>
              <w:spacing w:line="480" w:lineRule="atLeast"/>
              <w:rPr>
                <w:bCs/>
                <w:iCs/>
                <w:sz w:val="24"/>
                <w:szCs w:val="24"/>
              </w:rPr>
            </w:pPr>
          </w:p>
        </w:tc>
      </w:tr>
      <w:tr w:rsidR="0093715F" w:rsidRPr="007C2C80" w:rsidTr="005776B6">
        <w:tc>
          <w:tcPr>
            <w:tcW w:w="2943" w:type="dxa"/>
            <w:vAlign w:val="center"/>
          </w:tcPr>
          <w:p w:rsidR="0093715F" w:rsidRPr="007C2C80" w:rsidRDefault="00B60306">
            <w:pPr>
              <w:spacing w:line="480" w:lineRule="atLeast"/>
              <w:rPr>
                <w:b/>
                <w:bCs/>
                <w:iCs/>
                <w:sz w:val="24"/>
                <w:szCs w:val="24"/>
              </w:rPr>
            </w:pPr>
            <w:r w:rsidRPr="007C2C80">
              <w:rPr>
                <w:b/>
                <w:bCs/>
                <w:iCs/>
                <w:sz w:val="24"/>
                <w:szCs w:val="24"/>
              </w:rPr>
              <w:t>日期</w:t>
            </w:r>
          </w:p>
        </w:tc>
        <w:tc>
          <w:tcPr>
            <w:tcW w:w="5560" w:type="dxa"/>
          </w:tcPr>
          <w:p w:rsidR="0093715F" w:rsidRPr="007C2C80" w:rsidRDefault="00B60306" w:rsidP="00D556E8">
            <w:pPr>
              <w:spacing w:line="480" w:lineRule="atLeast"/>
              <w:rPr>
                <w:bCs/>
                <w:iCs/>
                <w:sz w:val="24"/>
                <w:szCs w:val="24"/>
              </w:rPr>
            </w:pPr>
            <w:r w:rsidRPr="007C2C80">
              <w:rPr>
                <w:bCs/>
                <w:iCs/>
                <w:sz w:val="24"/>
                <w:szCs w:val="24"/>
              </w:rPr>
              <w:t>2019</w:t>
            </w:r>
            <w:r w:rsidRPr="007C2C80">
              <w:rPr>
                <w:bCs/>
                <w:iCs/>
                <w:sz w:val="24"/>
                <w:szCs w:val="24"/>
              </w:rPr>
              <w:t>年</w:t>
            </w:r>
            <w:r w:rsidR="00D556E8" w:rsidRPr="007C2C80">
              <w:rPr>
                <w:bCs/>
                <w:iCs/>
                <w:sz w:val="24"/>
                <w:szCs w:val="24"/>
              </w:rPr>
              <w:t>9</w:t>
            </w:r>
            <w:r w:rsidRPr="007C2C80">
              <w:rPr>
                <w:bCs/>
                <w:iCs/>
                <w:sz w:val="24"/>
                <w:szCs w:val="24"/>
              </w:rPr>
              <w:t>月</w:t>
            </w:r>
            <w:r w:rsidRPr="007C2C80">
              <w:rPr>
                <w:bCs/>
                <w:iCs/>
                <w:sz w:val="24"/>
                <w:szCs w:val="24"/>
              </w:rPr>
              <w:t>2</w:t>
            </w:r>
            <w:r w:rsidR="00D556E8" w:rsidRPr="007C2C80">
              <w:rPr>
                <w:bCs/>
                <w:iCs/>
                <w:sz w:val="24"/>
                <w:szCs w:val="24"/>
              </w:rPr>
              <w:t>6</w:t>
            </w:r>
            <w:r w:rsidRPr="007C2C80">
              <w:rPr>
                <w:bCs/>
                <w:iCs/>
                <w:sz w:val="24"/>
                <w:szCs w:val="24"/>
              </w:rPr>
              <w:t>日</w:t>
            </w:r>
          </w:p>
        </w:tc>
      </w:tr>
    </w:tbl>
    <w:p w:rsidR="0093715F" w:rsidRPr="007C2C80" w:rsidRDefault="00B60306">
      <w:pPr>
        <w:tabs>
          <w:tab w:val="left" w:pos="5628"/>
        </w:tabs>
      </w:pPr>
      <w:r w:rsidRPr="007C2C80">
        <w:tab/>
      </w:r>
    </w:p>
    <w:sectPr w:rsidR="0093715F" w:rsidRPr="007C2C80">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8B9" w:rsidRDefault="00DF68B9">
      <w:r>
        <w:separator/>
      </w:r>
    </w:p>
  </w:endnote>
  <w:endnote w:type="continuationSeparator" w:id="0">
    <w:p w:rsidR="00DF68B9" w:rsidRDefault="00DF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8B9" w:rsidRDefault="00DF68B9">
      <w:r>
        <w:separator/>
      </w:r>
    </w:p>
  </w:footnote>
  <w:footnote w:type="continuationSeparator" w:id="0">
    <w:p w:rsidR="00DF68B9" w:rsidRDefault="00DF6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15F" w:rsidRDefault="0093715F">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762243"/>
    <w:multiLevelType w:val="singleLevel"/>
    <w:tmpl w:val="89762243"/>
    <w:lvl w:ilvl="0">
      <w:start w:val="10"/>
      <w:numFmt w:val="decimal"/>
      <w:suff w:val="nothing"/>
      <w:lvlText w:val="%1、"/>
      <w:lvlJc w:val="left"/>
    </w:lvl>
  </w:abstractNum>
  <w:abstractNum w:abstractNumId="1" w15:restartNumberingAfterBreak="0">
    <w:nsid w:val="A2A11014"/>
    <w:multiLevelType w:val="singleLevel"/>
    <w:tmpl w:val="A2A11014"/>
    <w:lvl w:ilvl="0">
      <w:start w:val="7"/>
      <w:numFmt w:val="decimal"/>
      <w:suff w:val="nothing"/>
      <w:lvlText w:val="%1、"/>
      <w:lvlJc w:val="left"/>
    </w:lvl>
  </w:abstractNum>
  <w:abstractNum w:abstractNumId="2" w15:restartNumberingAfterBreak="0">
    <w:nsid w:val="A544CE3E"/>
    <w:multiLevelType w:val="singleLevel"/>
    <w:tmpl w:val="A544CE3E"/>
    <w:lvl w:ilvl="0">
      <w:start w:val="1"/>
      <w:numFmt w:val="decimal"/>
      <w:suff w:val="nothing"/>
      <w:lvlText w:val="%1、"/>
      <w:lvlJc w:val="left"/>
    </w:lvl>
  </w:abstractNum>
  <w:abstractNum w:abstractNumId="3" w15:restartNumberingAfterBreak="0">
    <w:nsid w:val="6A19EB25"/>
    <w:multiLevelType w:val="singleLevel"/>
    <w:tmpl w:val="6A19EB25"/>
    <w:lvl w:ilvl="0">
      <w:start w:val="5"/>
      <w:numFmt w:val="decimal"/>
      <w:lvlText w:val="%1."/>
      <w:lvlJc w:val="left"/>
      <w:pPr>
        <w:tabs>
          <w:tab w:val="left" w:pos="312"/>
        </w:tabs>
      </w:pPr>
    </w:lvl>
  </w:abstractNum>
  <w:abstractNum w:abstractNumId="4" w15:restartNumberingAfterBreak="0">
    <w:nsid w:val="7D771AAC"/>
    <w:multiLevelType w:val="hybridMultilevel"/>
    <w:tmpl w:val="3B16156C"/>
    <w:lvl w:ilvl="0" w:tplc="D710423A">
      <w:start w:val="1"/>
      <w:numFmt w:val="decimal"/>
      <w:lvlText w:val="Q%1:"/>
      <w:lvlJc w:val="right"/>
      <w:pPr>
        <w:ind w:left="420" w:hanging="132"/>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31EC"/>
    <w:rsid w:val="00033068"/>
    <w:rsid w:val="00034320"/>
    <w:rsid w:val="00040683"/>
    <w:rsid w:val="00043006"/>
    <w:rsid w:val="000478EC"/>
    <w:rsid w:val="000758DF"/>
    <w:rsid w:val="00097DED"/>
    <w:rsid w:val="000A043F"/>
    <w:rsid w:val="000A1459"/>
    <w:rsid w:val="000A1EFA"/>
    <w:rsid w:val="000A5F67"/>
    <w:rsid w:val="000B12DF"/>
    <w:rsid w:val="000B4C95"/>
    <w:rsid w:val="000B5EF7"/>
    <w:rsid w:val="000D37A1"/>
    <w:rsid w:val="000D749B"/>
    <w:rsid w:val="000E2817"/>
    <w:rsid w:val="000E2B7D"/>
    <w:rsid w:val="000E3A7E"/>
    <w:rsid w:val="000E5C89"/>
    <w:rsid w:val="000F57C1"/>
    <w:rsid w:val="000F696D"/>
    <w:rsid w:val="000F7CC5"/>
    <w:rsid w:val="001109AF"/>
    <w:rsid w:val="001161D3"/>
    <w:rsid w:val="00116446"/>
    <w:rsid w:val="001241C9"/>
    <w:rsid w:val="00136158"/>
    <w:rsid w:val="001364E4"/>
    <w:rsid w:val="001407CC"/>
    <w:rsid w:val="001473F2"/>
    <w:rsid w:val="00150C84"/>
    <w:rsid w:val="0015463D"/>
    <w:rsid w:val="00161B8A"/>
    <w:rsid w:val="00164B9B"/>
    <w:rsid w:val="00166F04"/>
    <w:rsid w:val="00167CBF"/>
    <w:rsid w:val="00172A27"/>
    <w:rsid w:val="00176E61"/>
    <w:rsid w:val="001850DF"/>
    <w:rsid w:val="00190CD4"/>
    <w:rsid w:val="00195C11"/>
    <w:rsid w:val="00196CAD"/>
    <w:rsid w:val="001A420D"/>
    <w:rsid w:val="001A49B6"/>
    <w:rsid w:val="001B0AB4"/>
    <w:rsid w:val="001C029F"/>
    <w:rsid w:val="001C31DD"/>
    <w:rsid w:val="001C61C5"/>
    <w:rsid w:val="001E2099"/>
    <w:rsid w:val="001E2C5D"/>
    <w:rsid w:val="001F5A26"/>
    <w:rsid w:val="002049D9"/>
    <w:rsid w:val="00220F99"/>
    <w:rsid w:val="00221633"/>
    <w:rsid w:val="00222ABB"/>
    <w:rsid w:val="00231362"/>
    <w:rsid w:val="00233897"/>
    <w:rsid w:val="00233BB1"/>
    <w:rsid w:val="0024236E"/>
    <w:rsid w:val="00255686"/>
    <w:rsid w:val="00255EAB"/>
    <w:rsid w:val="00255FA9"/>
    <w:rsid w:val="0026367C"/>
    <w:rsid w:val="00266819"/>
    <w:rsid w:val="00272398"/>
    <w:rsid w:val="0027403B"/>
    <w:rsid w:val="00282163"/>
    <w:rsid w:val="00283C4D"/>
    <w:rsid w:val="002879CB"/>
    <w:rsid w:val="002944E5"/>
    <w:rsid w:val="002B4405"/>
    <w:rsid w:val="002B50C2"/>
    <w:rsid w:val="002C427A"/>
    <w:rsid w:val="002C7832"/>
    <w:rsid w:val="002C79B8"/>
    <w:rsid w:val="002D4B10"/>
    <w:rsid w:val="002D6DD8"/>
    <w:rsid w:val="00331839"/>
    <w:rsid w:val="003346B6"/>
    <w:rsid w:val="0034313D"/>
    <w:rsid w:val="00350EDB"/>
    <w:rsid w:val="0035150E"/>
    <w:rsid w:val="003523B1"/>
    <w:rsid w:val="003560D9"/>
    <w:rsid w:val="003577F6"/>
    <w:rsid w:val="0036391A"/>
    <w:rsid w:val="00367FAA"/>
    <w:rsid w:val="00377CE9"/>
    <w:rsid w:val="00381347"/>
    <w:rsid w:val="00381B39"/>
    <w:rsid w:val="0038328A"/>
    <w:rsid w:val="00383652"/>
    <w:rsid w:val="00390408"/>
    <w:rsid w:val="003A3004"/>
    <w:rsid w:val="003A453D"/>
    <w:rsid w:val="003B1AEA"/>
    <w:rsid w:val="003B1C6A"/>
    <w:rsid w:val="003B1E95"/>
    <w:rsid w:val="003D5F9E"/>
    <w:rsid w:val="003E0B4F"/>
    <w:rsid w:val="003E2E24"/>
    <w:rsid w:val="003F556D"/>
    <w:rsid w:val="00405BE7"/>
    <w:rsid w:val="004135EA"/>
    <w:rsid w:val="004178B3"/>
    <w:rsid w:val="00425C6A"/>
    <w:rsid w:val="00426FC3"/>
    <w:rsid w:val="00432672"/>
    <w:rsid w:val="00443343"/>
    <w:rsid w:val="004465C5"/>
    <w:rsid w:val="004661F2"/>
    <w:rsid w:val="004741DD"/>
    <w:rsid w:val="00477613"/>
    <w:rsid w:val="004803E7"/>
    <w:rsid w:val="00480E1C"/>
    <w:rsid w:val="00480FEA"/>
    <w:rsid w:val="00482D78"/>
    <w:rsid w:val="00483322"/>
    <w:rsid w:val="00492610"/>
    <w:rsid w:val="00493AB8"/>
    <w:rsid w:val="0049672A"/>
    <w:rsid w:val="004A4198"/>
    <w:rsid w:val="004B167B"/>
    <w:rsid w:val="004B6DD9"/>
    <w:rsid w:val="004B7723"/>
    <w:rsid w:val="004E1B44"/>
    <w:rsid w:val="004F1B78"/>
    <w:rsid w:val="004F7BE5"/>
    <w:rsid w:val="00504200"/>
    <w:rsid w:val="0050545A"/>
    <w:rsid w:val="005100F8"/>
    <w:rsid w:val="00515D22"/>
    <w:rsid w:val="00517B20"/>
    <w:rsid w:val="00517E9F"/>
    <w:rsid w:val="00541406"/>
    <w:rsid w:val="0055369F"/>
    <w:rsid w:val="005601E7"/>
    <w:rsid w:val="005646AD"/>
    <w:rsid w:val="005776B6"/>
    <w:rsid w:val="005A0F1B"/>
    <w:rsid w:val="005A4390"/>
    <w:rsid w:val="005B2C37"/>
    <w:rsid w:val="005B4B41"/>
    <w:rsid w:val="005B5183"/>
    <w:rsid w:val="005B56FC"/>
    <w:rsid w:val="005C3028"/>
    <w:rsid w:val="005D0962"/>
    <w:rsid w:val="005D0D03"/>
    <w:rsid w:val="005D6FA6"/>
    <w:rsid w:val="005E1396"/>
    <w:rsid w:val="005E1A38"/>
    <w:rsid w:val="005E3D5B"/>
    <w:rsid w:val="005E69ED"/>
    <w:rsid w:val="005F5C8A"/>
    <w:rsid w:val="00600FF5"/>
    <w:rsid w:val="006053C4"/>
    <w:rsid w:val="00622F4D"/>
    <w:rsid w:val="0063207D"/>
    <w:rsid w:val="00644EDD"/>
    <w:rsid w:val="0064708E"/>
    <w:rsid w:val="00650BB8"/>
    <w:rsid w:val="00656F12"/>
    <w:rsid w:val="006608E6"/>
    <w:rsid w:val="0067431E"/>
    <w:rsid w:val="00681B4A"/>
    <w:rsid w:val="00685C92"/>
    <w:rsid w:val="006A2629"/>
    <w:rsid w:val="006B7AD7"/>
    <w:rsid w:val="006B7DF5"/>
    <w:rsid w:val="006C3D1D"/>
    <w:rsid w:val="006C5077"/>
    <w:rsid w:val="006C7C5F"/>
    <w:rsid w:val="006D0255"/>
    <w:rsid w:val="006D5329"/>
    <w:rsid w:val="006E4730"/>
    <w:rsid w:val="006E4F9A"/>
    <w:rsid w:val="006F397F"/>
    <w:rsid w:val="007066C1"/>
    <w:rsid w:val="00723631"/>
    <w:rsid w:val="007322F4"/>
    <w:rsid w:val="00755EDB"/>
    <w:rsid w:val="007575F6"/>
    <w:rsid w:val="0076092E"/>
    <w:rsid w:val="00766D10"/>
    <w:rsid w:val="007710A6"/>
    <w:rsid w:val="00783653"/>
    <w:rsid w:val="00787CFE"/>
    <w:rsid w:val="007A0441"/>
    <w:rsid w:val="007A2999"/>
    <w:rsid w:val="007A6845"/>
    <w:rsid w:val="007C2C80"/>
    <w:rsid w:val="007D02AA"/>
    <w:rsid w:val="007D2CE7"/>
    <w:rsid w:val="007F2BED"/>
    <w:rsid w:val="00801D92"/>
    <w:rsid w:val="008201AE"/>
    <w:rsid w:val="00822A02"/>
    <w:rsid w:val="0082537D"/>
    <w:rsid w:val="00830302"/>
    <w:rsid w:val="00830C97"/>
    <w:rsid w:val="00833A3C"/>
    <w:rsid w:val="00837B24"/>
    <w:rsid w:val="00843011"/>
    <w:rsid w:val="008449ED"/>
    <w:rsid w:val="00844C89"/>
    <w:rsid w:val="00845F88"/>
    <w:rsid w:val="00851994"/>
    <w:rsid w:val="0085568C"/>
    <w:rsid w:val="008567F3"/>
    <w:rsid w:val="00861D89"/>
    <w:rsid w:val="00876EF5"/>
    <w:rsid w:val="008904F3"/>
    <w:rsid w:val="00895C2E"/>
    <w:rsid w:val="008B356C"/>
    <w:rsid w:val="008B73E2"/>
    <w:rsid w:val="008C5EF5"/>
    <w:rsid w:val="008E6C20"/>
    <w:rsid w:val="008F2B68"/>
    <w:rsid w:val="00901F76"/>
    <w:rsid w:val="00917F96"/>
    <w:rsid w:val="0093715F"/>
    <w:rsid w:val="00940495"/>
    <w:rsid w:val="0094598B"/>
    <w:rsid w:val="0095556F"/>
    <w:rsid w:val="009559C7"/>
    <w:rsid w:val="00981FB7"/>
    <w:rsid w:val="00982EE3"/>
    <w:rsid w:val="00984E7F"/>
    <w:rsid w:val="00985036"/>
    <w:rsid w:val="00992C8D"/>
    <w:rsid w:val="009964FF"/>
    <w:rsid w:val="009A22B9"/>
    <w:rsid w:val="009B0253"/>
    <w:rsid w:val="009B3519"/>
    <w:rsid w:val="009C584E"/>
    <w:rsid w:val="009C74E9"/>
    <w:rsid w:val="009D2326"/>
    <w:rsid w:val="009D6556"/>
    <w:rsid w:val="009E1532"/>
    <w:rsid w:val="009E5289"/>
    <w:rsid w:val="00A028B8"/>
    <w:rsid w:val="00A03466"/>
    <w:rsid w:val="00A127FD"/>
    <w:rsid w:val="00A3162E"/>
    <w:rsid w:val="00A33E76"/>
    <w:rsid w:val="00A40E7D"/>
    <w:rsid w:val="00A467D8"/>
    <w:rsid w:val="00A46C69"/>
    <w:rsid w:val="00A61D74"/>
    <w:rsid w:val="00A657BD"/>
    <w:rsid w:val="00A71FBA"/>
    <w:rsid w:val="00A733FA"/>
    <w:rsid w:val="00A773D0"/>
    <w:rsid w:val="00A82A69"/>
    <w:rsid w:val="00AA346F"/>
    <w:rsid w:val="00AA62CC"/>
    <w:rsid w:val="00AC6EED"/>
    <w:rsid w:val="00AD6DD7"/>
    <w:rsid w:val="00AF0A54"/>
    <w:rsid w:val="00AF4783"/>
    <w:rsid w:val="00B10041"/>
    <w:rsid w:val="00B133A1"/>
    <w:rsid w:val="00B15C03"/>
    <w:rsid w:val="00B2684A"/>
    <w:rsid w:val="00B325B2"/>
    <w:rsid w:val="00B3318B"/>
    <w:rsid w:val="00B33BA0"/>
    <w:rsid w:val="00B35F1D"/>
    <w:rsid w:val="00B37C6B"/>
    <w:rsid w:val="00B41AB5"/>
    <w:rsid w:val="00B60306"/>
    <w:rsid w:val="00B75983"/>
    <w:rsid w:val="00B81469"/>
    <w:rsid w:val="00B93240"/>
    <w:rsid w:val="00B97888"/>
    <w:rsid w:val="00BA0959"/>
    <w:rsid w:val="00BA3FE5"/>
    <w:rsid w:val="00BA7A88"/>
    <w:rsid w:val="00BB1A97"/>
    <w:rsid w:val="00BC3B14"/>
    <w:rsid w:val="00BC76EF"/>
    <w:rsid w:val="00BD36C1"/>
    <w:rsid w:val="00BD7BFD"/>
    <w:rsid w:val="00BD7CAF"/>
    <w:rsid w:val="00BE36CE"/>
    <w:rsid w:val="00BE48AA"/>
    <w:rsid w:val="00BF1A00"/>
    <w:rsid w:val="00BF4EBE"/>
    <w:rsid w:val="00BF7CFB"/>
    <w:rsid w:val="00C04404"/>
    <w:rsid w:val="00C0612E"/>
    <w:rsid w:val="00C0725B"/>
    <w:rsid w:val="00C072F3"/>
    <w:rsid w:val="00C10DB6"/>
    <w:rsid w:val="00C15763"/>
    <w:rsid w:val="00C16F1A"/>
    <w:rsid w:val="00C23239"/>
    <w:rsid w:val="00C2379D"/>
    <w:rsid w:val="00C30155"/>
    <w:rsid w:val="00C320C7"/>
    <w:rsid w:val="00C37F77"/>
    <w:rsid w:val="00C464D5"/>
    <w:rsid w:val="00C508A5"/>
    <w:rsid w:val="00C513CC"/>
    <w:rsid w:val="00C54DBC"/>
    <w:rsid w:val="00C63327"/>
    <w:rsid w:val="00C6584A"/>
    <w:rsid w:val="00C65F4F"/>
    <w:rsid w:val="00C6719D"/>
    <w:rsid w:val="00C76D2B"/>
    <w:rsid w:val="00C83D63"/>
    <w:rsid w:val="00C83DF1"/>
    <w:rsid w:val="00C86795"/>
    <w:rsid w:val="00C91F3E"/>
    <w:rsid w:val="00CA1EAB"/>
    <w:rsid w:val="00CB1138"/>
    <w:rsid w:val="00CB4FE3"/>
    <w:rsid w:val="00CB6254"/>
    <w:rsid w:val="00CB65A0"/>
    <w:rsid w:val="00CC12CD"/>
    <w:rsid w:val="00CD0BC6"/>
    <w:rsid w:val="00CE49BD"/>
    <w:rsid w:val="00CE71DA"/>
    <w:rsid w:val="00CF3589"/>
    <w:rsid w:val="00D05DBA"/>
    <w:rsid w:val="00D22730"/>
    <w:rsid w:val="00D2334E"/>
    <w:rsid w:val="00D46E1E"/>
    <w:rsid w:val="00D47B5E"/>
    <w:rsid w:val="00D5162D"/>
    <w:rsid w:val="00D53236"/>
    <w:rsid w:val="00D556E8"/>
    <w:rsid w:val="00D600D9"/>
    <w:rsid w:val="00D601AD"/>
    <w:rsid w:val="00D605BD"/>
    <w:rsid w:val="00D60678"/>
    <w:rsid w:val="00D6237D"/>
    <w:rsid w:val="00D63A02"/>
    <w:rsid w:val="00D847FC"/>
    <w:rsid w:val="00D870B3"/>
    <w:rsid w:val="00D909FD"/>
    <w:rsid w:val="00D96478"/>
    <w:rsid w:val="00DA1CCF"/>
    <w:rsid w:val="00DA26B2"/>
    <w:rsid w:val="00DC1131"/>
    <w:rsid w:val="00DC6739"/>
    <w:rsid w:val="00DD4EFC"/>
    <w:rsid w:val="00DE24BB"/>
    <w:rsid w:val="00DF2171"/>
    <w:rsid w:val="00DF228E"/>
    <w:rsid w:val="00DF4EB0"/>
    <w:rsid w:val="00DF68B9"/>
    <w:rsid w:val="00DF75EA"/>
    <w:rsid w:val="00E0357D"/>
    <w:rsid w:val="00E04C99"/>
    <w:rsid w:val="00E06420"/>
    <w:rsid w:val="00E16715"/>
    <w:rsid w:val="00E216C2"/>
    <w:rsid w:val="00E323A5"/>
    <w:rsid w:val="00E33860"/>
    <w:rsid w:val="00E34176"/>
    <w:rsid w:val="00E434B4"/>
    <w:rsid w:val="00E5115B"/>
    <w:rsid w:val="00E73231"/>
    <w:rsid w:val="00E773AC"/>
    <w:rsid w:val="00E83656"/>
    <w:rsid w:val="00E8574C"/>
    <w:rsid w:val="00E87F69"/>
    <w:rsid w:val="00E943BA"/>
    <w:rsid w:val="00E96858"/>
    <w:rsid w:val="00EA46A7"/>
    <w:rsid w:val="00EB5052"/>
    <w:rsid w:val="00EC49ED"/>
    <w:rsid w:val="00EC4C0C"/>
    <w:rsid w:val="00ED0E94"/>
    <w:rsid w:val="00EE532B"/>
    <w:rsid w:val="00EF426A"/>
    <w:rsid w:val="00F000C8"/>
    <w:rsid w:val="00F03499"/>
    <w:rsid w:val="00F055AA"/>
    <w:rsid w:val="00F154E0"/>
    <w:rsid w:val="00F16C2A"/>
    <w:rsid w:val="00F17069"/>
    <w:rsid w:val="00F22D10"/>
    <w:rsid w:val="00F334A0"/>
    <w:rsid w:val="00F41BA8"/>
    <w:rsid w:val="00F44858"/>
    <w:rsid w:val="00F50B30"/>
    <w:rsid w:val="00F51A60"/>
    <w:rsid w:val="00F6170F"/>
    <w:rsid w:val="00F70A2E"/>
    <w:rsid w:val="00F75720"/>
    <w:rsid w:val="00F862B2"/>
    <w:rsid w:val="00F942C3"/>
    <w:rsid w:val="00FA283B"/>
    <w:rsid w:val="00FC3DF7"/>
    <w:rsid w:val="00FD08CB"/>
    <w:rsid w:val="00FE502E"/>
    <w:rsid w:val="00FF4C9C"/>
    <w:rsid w:val="00FF7DAE"/>
    <w:rsid w:val="018C22E1"/>
    <w:rsid w:val="01D00199"/>
    <w:rsid w:val="04981D80"/>
    <w:rsid w:val="0C483BD9"/>
    <w:rsid w:val="14EC5E93"/>
    <w:rsid w:val="1B096BA9"/>
    <w:rsid w:val="1C732D8B"/>
    <w:rsid w:val="21AE7EE8"/>
    <w:rsid w:val="21BF74EF"/>
    <w:rsid w:val="22956A32"/>
    <w:rsid w:val="27336568"/>
    <w:rsid w:val="27EE00B3"/>
    <w:rsid w:val="28D266C7"/>
    <w:rsid w:val="2C3F48AC"/>
    <w:rsid w:val="2C484761"/>
    <w:rsid w:val="2FE3257E"/>
    <w:rsid w:val="31631222"/>
    <w:rsid w:val="37D3757F"/>
    <w:rsid w:val="3BBE6F29"/>
    <w:rsid w:val="3F114B82"/>
    <w:rsid w:val="42963825"/>
    <w:rsid w:val="52501378"/>
    <w:rsid w:val="526C2F4A"/>
    <w:rsid w:val="6007192C"/>
    <w:rsid w:val="60877FFA"/>
    <w:rsid w:val="6329744A"/>
    <w:rsid w:val="69E74D3E"/>
    <w:rsid w:val="6A527027"/>
    <w:rsid w:val="7137340A"/>
    <w:rsid w:val="7BBC4A81"/>
    <w:rsid w:val="7F6E5B6C"/>
    <w:rsid w:val="7FB04A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039E5E"/>
  <w15:docId w15:val="{DFF0E0D5-3795-478B-9BEB-BC583EA9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a">
    <w:name w:val="annotation subject"/>
    <w:basedOn w:val="a3"/>
    <w:next w:val="a3"/>
    <w:link w:val="ab"/>
    <w:qFormat/>
    <w:rPr>
      <w:b/>
      <w:bCs/>
    </w:rPr>
  </w:style>
  <w:style w:type="character" w:styleId="ac">
    <w:name w:val="page number"/>
    <w:basedOn w:val="a0"/>
    <w:qFormat/>
  </w:style>
  <w:style w:type="character" w:styleId="ad">
    <w:name w:val="annotation reference"/>
    <w:qFormat/>
    <w:rPr>
      <w:sz w:val="21"/>
      <w:szCs w:val="21"/>
    </w:rPr>
  </w:style>
  <w:style w:type="paragraph" w:customStyle="1" w:styleId="Style10">
    <w:name w:val="_Style 10"/>
    <w:basedOn w:val="a"/>
    <w:qFormat/>
    <w:pPr>
      <w:ind w:firstLineChars="200" w:firstLine="420"/>
    </w:pPr>
    <w:rPr>
      <w:rFonts w:ascii="Calibri" w:hAnsi="Calibri"/>
      <w:szCs w:val="22"/>
    </w:rPr>
  </w:style>
  <w:style w:type="paragraph" w:customStyle="1" w:styleId="Default">
    <w:name w:val="Default"/>
    <w:qFormat/>
    <w:pPr>
      <w:widowControl w:val="0"/>
      <w:autoSpaceDE w:val="0"/>
      <w:autoSpaceDN w:val="0"/>
    </w:pPr>
    <w:rPr>
      <w:rFonts w:ascii="宋体" w:hAnsi="宋体" w:hint="eastAsia"/>
      <w:color w:val="000000"/>
      <w:sz w:val="24"/>
    </w:rPr>
  </w:style>
  <w:style w:type="character" w:customStyle="1" w:styleId="ab">
    <w:name w:val="批注主题 字符"/>
    <w:link w:val="aa"/>
    <w:qFormat/>
    <w:rPr>
      <w:b/>
      <w:bCs/>
      <w:kern w:val="2"/>
      <w:sz w:val="21"/>
    </w:rPr>
  </w:style>
  <w:style w:type="character" w:customStyle="1" w:styleId="a4">
    <w:name w:val="批注文字 字符"/>
    <w:link w:val="a3"/>
    <w:qFormat/>
    <w:rPr>
      <w:kern w:val="2"/>
      <w:sz w:val="21"/>
    </w:rPr>
  </w:style>
  <w:style w:type="character" w:customStyle="1" w:styleId="a6">
    <w:name w:val="批注框文本 字符"/>
    <w:link w:val="a5"/>
    <w:qFormat/>
    <w:rPr>
      <w:kern w:val="2"/>
      <w:sz w:val="18"/>
      <w:szCs w:val="18"/>
    </w:rPr>
  </w:style>
  <w:style w:type="paragraph" w:customStyle="1" w:styleId="1">
    <w:name w:val="列出段落1"/>
    <w:basedOn w:val="a"/>
    <w:uiPriority w:val="99"/>
    <w:qFormat/>
    <w:pPr>
      <w:ind w:firstLineChars="200" w:firstLine="420"/>
    </w:pPr>
  </w:style>
  <w:style w:type="paragraph" w:styleId="ae">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185</Words>
  <Characters>1058</Characters>
  <Application>Microsoft Office Word</Application>
  <DocSecurity>0</DocSecurity>
  <Lines>8</Lines>
  <Paragraphs>2</Paragraphs>
  <ScaleCrop>false</ScaleCrop>
  <Company>微软中国</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附件二：投资者关系活动记录表格式</dc:title>
  <dc:creator>Administrator</dc:creator>
  <cp:lastModifiedBy>yani0809@163.com</cp:lastModifiedBy>
  <cp:revision>3</cp:revision>
  <dcterms:created xsi:type="dcterms:W3CDTF">2019-09-27T10:38:00Z</dcterms:created>
  <dcterms:modified xsi:type="dcterms:W3CDTF">2019-09-27T10:52:00Z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