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left"/>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证券代码：分众传媒                                   证券简称：002027</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分众传媒信息技术股份有限公司投资者关系活动记录表</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 xml:space="preserve">                                                      编号：2019-00</w:t>
      </w:r>
      <w:r w:rsidR="004B5651">
        <w:rPr>
          <w:rFonts w:ascii="宋体" w:eastAsia="宋体" w:hAnsi="宋体" w:cs="Times New Roman"/>
          <w:bCs/>
          <w:iCs/>
          <w:color w:val="auto"/>
          <w:sz w:val="24"/>
          <w:szCs w:val="24"/>
          <w:bdr w:val="none" w:sz="0" w:space="0" w:color="auto"/>
        </w:rPr>
        <w:t>4</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272"/>
      </w:tblGrid>
      <w:tr w:rsidR="003C0DA4" w:rsidRPr="003C0DA4" w:rsidTr="00373858">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投资者关系活动类别</w:t>
            </w:r>
          </w:p>
        </w:tc>
        <w:tc>
          <w:tcPr>
            <w:tcW w:w="7272"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特定对象调研        </w:t>
            </w: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分析师会议</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媒体采访            </w:t>
            </w: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业绩说明会</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新闻发布会          </w:t>
            </w: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路演活动</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 w:val="center" w:pos="3199"/>
              </w:tabs>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现场参观</w:t>
            </w:r>
            <w:r w:rsidRPr="003C0DA4">
              <w:rPr>
                <w:rFonts w:ascii="宋体" w:eastAsia="宋体" w:hAnsi="宋体" w:cs="Times New Roman"/>
                <w:bCs/>
                <w:iCs/>
                <w:color w:val="auto"/>
                <w:sz w:val="24"/>
                <w:szCs w:val="24"/>
                <w:bdr w:val="none" w:sz="0" w:space="0" w:color="auto"/>
              </w:rPr>
              <w:tab/>
              <w:t>□</w:t>
            </w:r>
            <w:r w:rsidRPr="003C0DA4">
              <w:rPr>
                <w:rFonts w:ascii="宋体" w:eastAsia="宋体" w:hAnsi="宋体" w:cs="Times New Roman"/>
                <w:color w:val="auto"/>
                <w:sz w:val="24"/>
                <w:szCs w:val="24"/>
                <w:bdr w:val="none" w:sz="0" w:space="0" w:color="auto"/>
              </w:rPr>
              <w:t>其他 （</w:t>
            </w:r>
            <w:r w:rsidRPr="003C0DA4">
              <w:rPr>
                <w:rFonts w:ascii="宋体" w:eastAsia="宋体" w:hAnsi="宋体" w:cs="Times New Roman"/>
                <w:color w:val="auto"/>
                <w:sz w:val="24"/>
                <w:szCs w:val="24"/>
                <w:u w:val="single"/>
                <w:bdr w:val="none" w:sz="0" w:space="0" w:color="auto"/>
              </w:rPr>
              <w:t>请文字说明其他活动内容）</w:t>
            </w:r>
          </w:p>
        </w:tc>
      </w:tr>
      <w:tr w:rsidR="003C0DA4" w:rsidRPr="003C0DA4" w:rsidTr="00373858">
        <w:trPr>
          <w:trHeight w:val="3757"/>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参与单位名称</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及人员姓名</w:t>
            </w:r>
          </w:p>
        </w:tc>
        <w:tc>
          <w:tcPr>
            <w:tcW w:w="7272" w:type="dxa"/>
            <w:shd w:val="clear" w:color="auto" w:fill="auto"/>
            <w:vAlign w:val="center"/>
          </w:tcPr>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Fullerton：</w:t>
            </w:r>
            <w:r w:rsidRPr="004B5651">
              <w:rPr>
                <w:rFonts w:ascii="宋体" w:eastAsia="宋体" w:hAnsi="宋体" w:cs="Times New Roman" w:hint="default"/>
                <w:bCs/>
                <w:iCs/>
                <w:color w:val="auto"/>
                <w:sz w:val="24"/>
                <w:szCs w:val="24"/>
                <w:bdr w:val="none" w:sz="0" w:space="0" w:color="auto"/>
              </w:rPr>
              <w:t>Tony Sun</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GI</w:t>
            </w:r>
            <w:r>
              <w:rPr>
                <w:rFonts w:ascii="宋体" w:eastAsia="宋体" w:hAnsi="宋体" w:cs="Times New Roman"/>
                <w:bCs/>
                <w:iCs/>
                <w:color w:val="auto"/>
                <w:sz w:val="24"/>
                <w:szCs w:val="24"/>
                <w:bdr w:val="none" w:sz="0" w:space="0" w:color="auto"/>
              </w:rPr>
              <w:t>C：</w:t>
            </w:r>
            <w:r w:rsidRPr="004B5651">
              <w:rPr>
                <w:rFonts w:ascii="宋体" w:eastAsia="宋体" w:hAnsi="宋体" w:cs="Times New Roman" w:hint="default"/>
                <w:bCs/>
                <w:iCs/>
                <w:color w:val="auto"/>
                <w:sz w:val="24"/>
                <w:szCs w:val="24"/>
                <w:bdr w:val="none" w:sz="0" w:space="0" w:color="auto"/>
              </w:rPr>
              <w:t>徐萌</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hint="default"/>
                <w:bCs/>
                <w:iCs/>
                <w:color w:val="auto"/>
                <w:sz w:val="24"/>
                <w:szCs w:val="24"/>
                <w:bdr w:val="none" w:sz="0" w:space="0" w:color="auto"/>
              </w:rPr>
              <w:t>NCC</w:t>
            </w:r>
            <w:r w:rsidRPr="004B5651">
              <w:rPr>
                <w:rFonts w:ascii="宋体" w:eastAsia="宋体" w:hAnsi="宋体" w:cs="Times New Roman" w:hint="default"/>
                <w:bCs/>
                <w:iCs/>
                <w:color w:val="auto"/>
                <w:sz w:val="24"/>
                <w:szCs w:val="24"/>
                <w:bdr w:val="none" w:sz="0" w:space="0" w:color="auto"/>
              </w:rPr>
              <w:tab/>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叶威延</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Pinpoint：</w:t>
            </w:r>
            <w:r w:rsidRPr="004B5651">
              <w:rPr>
                <w:rFonts w:ascii="宋体" w:eastAsia="宋体" w:hAnsi="宋体" w:cs="Times New Roman" w:hint="default"/>
                <w:bCs/>
                <w:iCs/>
                <w:color w:val="auto"/>
                <w:sz w:val="24"/>
                <w:szCs w:val="24"/>
                <w:bdr w:val="none" w:sz="0" w:space="0" w:color="auto"/>
              </w:rPr>
              <w:t>邹舟</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Schroders：</w:t>
            </w:r>
            <w:r w:rsidRPr="004B5651">
              <w:rPr>
                <w:rFonts w:ascii="宋体" w:eastAsia="宋体" w:hAnsi="宋体" w:cs="Times New Roman" w:hint="default"/>
                <w:bCs/>
                <w:iCs/>
                <w:color w:val="auto"/>
                <w:sz w:val="24"/>
                <w:szCs w:val="24"/>
                <w:bdr w:val="none" w:sz="0" w:space="0" w:color="auto"/>
              </w:rPr>
              <w:t>Kelly Zhang</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 xml:space="preserve">Toona </w:t>
            </w:r>
            <w:r>
              <w:rPr>
                <w:rFonts w:ascii="宋体" w:eastAsia="宋体" w:hAnsi="宋体" w:cs="Times New Roman"/>
                <w:bCs/>
                <w:iCs/>
                <w:color w:val="auto"/>
                <w:sz w:val="24"/>
                <w:szCs w:val="24"/>
                <w:bdr w:val="none" w:sz="0" w:space="0" w:color="auto"/>
              </w:rPr>
              <w:t>T</w:t>
            </w:r>
            <w:r w:rsidRPr="004B5651">
              <w:rPr>
                <w:rFonts w:ascii="宋体" w:eastAsia="宋体" w:hAnsi="宋体" w:cs="Times New Roman" w:hint="default"/>
                <w:bCs/>
                <w:iCs/>
                <w:color w:val="auto"/>
                <w:sz w:val="24"/>
                <w:szCs w:val="24"/>
                <w:bdr w:val="none" w:sz="0" w:space="0" w:color="auto"/>
              </w:rPr>
              <w:t>ree</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Leslie Shen</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Trivest：</w:t>
            </w:r>
            <w:r w:rsidRPr="004B5651">
              <w:rPr>
                <w:rFonts w:ascii="宋体" w:eastAsia="宋体" w:hAnsi="宋体" w:cs="Times New Roman" w:hint="default"/>
                <w:bCs/>
                <w:iCs/>
                <w:color w:val="auto"/>
                <w:sz w:val="24"/>
                <w:szCs w:val="24"/>
                <w:bdr w:val="none" w:sz="0" w:space="0" w:color="auto"/>
              </w:rPr>
              <w:t>Nicky Ge</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UBS：</w:t>
            </w:r>
            <w:r w:rsidRPr="004B5651">
              <w:rPr>
                <w:rFonts w:ascii="宋体" w:eastAsia="宋体" w:hAnsi="宋体" w:cs="Times New Roman" w:hint="default"/>
                <w:bCs/>
                <w:iCs/>
                <w:color w:val="auto"/>
                <w:sz w:val="24"/>
                <w:szCs w:val="24"/>
                <w:bdr w:val="none" w:sz="0" w:space="0" w:color="auto"/>
              </w:rPr>
              <w:t>刘智景</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hint="default"/>
                <w:bCs/>
                <w:iCs/>
                <w:color w:val="auto"/>
                <w:sz w:val="24"/>
                <w:szCs w:val="24"/>
                <w:bdr w:val="none" w:sz="0" w:space="0" w:color="auto"/>
              </w:rPr>
              <w:t>UG：</w:t>
            </w:r>
            <w:r w:rsidRPr="004B5651">
              <w:rPr>
                <w:rFonts w:ascii="宋体" w:eastAsia="宋体" w:hAnsi="宋体" w:cs="Times New Roman" w:hint="default"/>
                <w:bCs/>
                <w:iCs/>
                <w:color w:val="auto"/>
                <w:sz w:val="24"/>
                <w:szCs w:val="24"/>
                <w:bdr w:val="none" w:sz="0" w:space="0" w:color="auto"/>
              </w:rPr>
              <w:t>Felicia Ji</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东方资管</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赵君妍</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富国基金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方竹静</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高盛</w:t>
            </w:r>
            <w:r>
              <w:rPr>
                <w:rFonts w:ascii="宋体" w:eastAsia="宋体" w:hAnsi="宋体" w:cs="Times New Roman"/>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廖绪发</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Pr>
                <w:rFonts w:ascii="宋体" w:eastAsia="宋体" w:hAnsi="宋体" w:cs="Times New Roman"/>
                <w:bCs/>
                <w:iCs/>
                <w:color w:val="auto"/>
                <w:sz w:val="24"/>
                <w:szCs w:val="24"/>
                <w:bdr w:val="none" w:sz="0" w:space="0" w:color="auto"/>
              </w:rPr>
              <w:t>工银瑞信</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马丽娜</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广发基金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印培</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华创</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潘文韬</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华夏基金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叶力舟</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挪威央行</w:t>
            </w:r>
            <w:r>
              <w:rPr>
                <w:rFonts w:ascii="宋体" w:eastAsia="宋体" w:hAnsi="宋体" w:cs="Times New Roman"/>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Odette Wang</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鹏华基金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贺宁</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泰康资产</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邹志</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旭松资本</w:t>
            </w:r>
            <w:r>
              <w:rPr>
                <w:rFonts w:ascii="宋体" w:eastAsia="宋体" w:hAnsi="宋体" w:cs="Times New Roman"/>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Zhang Yisu</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中信证券</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朱话笙</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中银基金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王伟</w:t>
            </w:r>
          </w:p>
          <w:p w:rsidR="003C0DA4" w:rsidRPr="003C0DA4"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中银基金</w:t>
            </w:r>
            <w:r>
              <w:rPr>
                <w:rFonts w:ascii="宋体" w:eastAsia="宋体" w:hAnsi="宋体" w:cs="Times New Roman" w:hint="default"/>
                <w:bCs/>
                <w:iCs/>
                <w:color w:val="auto"/>
                <w:sz w:val="24"/>
                <w:szCs w:val="24"/>
                <w:bdr w:val="none" w:sz="0" w:space="0" w:color="auto"/>
              </w:rPr>
              <w:t>：</w:t>
            </w:r>
            <w:r w:rsidRPr="004B5651">
              <w:rPr>
                <w:rFonts w:ascii="宋体" w:eastAsia="宋体" w:hAnsi="宋体" w:cs="Times New Roman" w:hint="default"/>
                <w:bCs/>
                <w:iCs/>
                <w:color w:val="auto"/>
                <w:sz w:val="24"/>
                <w:szCs w:val="24"/>
                <w:bdr w:val="none" w:sz="0" w:space="0" w:color="auto"/>
              </w:rPr>
              <w:t>杨雷</w:t>
            </w:r>
          </w:p>
        </w:tc>
      </w:tr>
      <w:tr w:rsidR="003C0DA4" w:rsidRPr="003C0DA4" w:rsidTr="00373858">
        <w:trPr>
          <w:trHeight w:hRule="exact" w:val="794"/>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时间</w:t>
            </w:r>
          </w:p>
        </w:tc>
        <w:tc>
          <w:tcPr>
            <w:tcW w:w="7272"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2019年</w:t>
            </w:r>
            <w:r w:rsidR="004B5651">
              <w:rPr>
                <w:rFonts w:ascii="宋体" w:eastAsia="宋体" w:hAnsi="宋体" w:cs="Times New Roman"/>
                <w:bCs/>
                <w:iCs/>
                <w:color w:val="auto"/>
                <w:sz w:val="24"/>
                <w:szCs w:val="24"/>
                <w:bdr w:val="none" w:sz="0" w:space="0" w:color="auto"/>
              </w:rPr>
              <w:t>10</w:t>
            </w:r>
            <w:r w:rsidRPr="003C0DA4">
              <w:rPr>
                <w:rFonts w:ascii="宋体" w:eastAsia="宋体" w:hAnsi="宋体" w:cs="Times New Roman"/>
                <w:bCs/>
                <w:iCs/>
                <w:color w:val="auto"/>
                <w:sz w:val="24"/>
                <w:szCs w:val="24"/>
                <w:bdr w:val="none" w:sz="0" w:space="0" w:color="auto"/>
              </w:rPr>
              <w:t>月</w:t>
            </w:r>
            <w:r w:rsidR="004B5651">
              <w:rPr>
                <w:rFonts w:ascii="宋体" w:eastAsia="宋体" w:hAnsi="宋体" w:cs="Times New Roman"/>
                <w:bCs/>
                <w:iCs/>
                <w:color w:val="auto"/>
                <w:sz w:val="24"/>
                <w:szCs w:val="24"/>
                <w:bdr w:val="none" w:sz="0" w:space="0" w:color="auto"/>
              </w:rPr>
              <w:t>31</w:t>
            </w:r>
            <w:r w:rsidRPr="003C0DA4">
              <w:rPr>
                <w:rFonts w:ascii="宋体" w:eastAsia="宋体" w:hAnsi="宋体" w:cs="Times New Roman"/>
                <w:bCs/>
                <w:iCs/>
                <w:color w:val="auto"/>
                <w:sz w:val="24"/>
                <w:szCs w:val="24"/>
                <w:bdr w:val="none" w:sz="0" w:space="0" w:color="auto"/>
              </w:rPr>
              <w:t>日</w:t>
            </w:r>
          </w:p>
        </w:tc>
      </w:tr>
      <w:tr w:rsidR="003C0DA4" w:rsidRPr="003C0DA4" w:rsidTr="00373858">
        <w:trPr>
          <w:trHeight w:hRule="exact" w:val="794"/>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lastRenderedPageBreak/>
              <w:t>地点</w:t>
            </w:r>
          </w:p>
        </w:tc>
        <w:tc>
          <w:tcPr>
            <w:tcW w:w="7272"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上海</w:t>
            </w:r>
          </w:p>
        </w:tc>
      </w:tr>
      <w:tr w:rsidR="003C0DA4" w:rsidRPr="003C0DA4" w:rsidTr="004B5651">
        <w:trPr>
          <w:trHeight w:hRule="exact" w:val="2062"/>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上市公司接待</w:t>
            </w:r>
          </w:p>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人员姓名</w:t>
            </w:r>
          </w:p>
        </w:tc>
        <w:tc>
          <w:tcPr>
            <w:tcW w:w="7272" w:type="dxa"/>
            <w:shd w:val="clear" w:color="auto" w:fill="auto"/>
            <w:vAlign w:val="center"/>
          </w:tcPr>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首席财务官兼董事会秘书孔微微</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战略副总裁陈鹏</w:t>
            </w:r>
          </w:p>
          <w:p w:rsidR="004B5651" w:rsidRPr="004B5651"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财务副总裁王晶晶</w:t>
            </w:r>
          </w:p>
          <w:p w:rsidR="004B5651" w:rsidRPr="003C0DA4" w:rsidRDefault="004B5651" w:rsidP="004B5651">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投资者关系副总监项怡</w:t>
            </w:r>
          </w:p>
        </w:tc>
      </w:tr>
      <w:tr w:rsidR="003C0DA4" w:rsidRPr="003C0DA4" w:rsidTr="00373858">
        <w:trPr>
          <w:trHeight w:hRule="exact" w:val="1553"/>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投资者关系活动主要内容介绍</w:t>
            </w:r>
          </w:p>
        </w:tc>
        <w:tc>
          <w:tcPr>
            <w:tcW w:w="7272" w:type="dxa"/>
            <w:shd w:val="clear" w:color="auto" w:fill="auto"/>
            <w:vAlign w:val="center"/>
          </w:tcPr>
          <w:p w:rsidR="003C0DA4" w:rsidRPr="003C0DA4" w:rsidRDefault="003C0DA4" w:rsidP="003C0D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公司主营业务情况介绍</w:t>
            </w:r>
          </w:p>
          <w:p w:rsidR="003C0DA4" w:rsidRPr="003C0DA4" w:rsidRDefault="003C0DA4" w:rsidP="003C0D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公司未来发展战略</w:t>
            </w:r>
          </w:p>
        </w:tc>
      </w:tr>
      <w:tr w:rsidR="003C0DA4" w:rsidRPr="003C0DA4" w:rsidTr="00373858">
        <w:trPr>
          <w:trHeight w:hRule="exact" w:val="794"/>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附件清单（如有）</w:t>
            </w:r>
          </w:p>
        </w:tc>
        <w:tc>
          <w:tcPr>
            <w:tcW w:w="7272"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50" w:firstLine="120"/>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调研活动记录</w:t>
            </w:r>
          </w:p>
        </w:tc>
      </w:tr>
      <w:tr w:rsidR="003C0DA4" w:rsidRPr="003C0DA4" w:rsidTr="00373858">
        <w:trPr>
          <w:trHeight w:hRule="exact" w:val="794"/>
        </w:trPr>
        <w:tc>
          <w:tcPr>
            <w:tcW w:w="2197"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日期</w:t>
            </w:r>
          </w:p>
        </w:tc>
        <w:tc>
          <w:tcPr>
            <w:tcW w:w="7272" w:type="dxa"/>
            <w:shd w:val="clear" w:color="auto" w:fill="auto"/>
            <w:vAlign w:val="center"/>
          </w:tcPr>
          <w:p w:rsidR="003C0DA4" w:rsidRPr="003C0DA4" w:rsidRDefault="003C0DA4" w:rsidP="003C0DA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highlight w:val="yellow"/>
                <w:bdr w:val="none" w:sz="0" w:space="0" w:color="auto"/>
              </w:rPr>
            </w:pPr>
            <w:r w:rsidRPr="003C0DA4">
              <w:rPr>
                <w:rFonts w:ascii="宋体" w:eastAsia="宋体" w:hAnsi="宋体" w:cs="Times New Roman"/>
                <w:bCs/>
                <w:iCs/>
                <w:color w:val="auto"/>
                <w:sz w:val="24"/>
                <w:szCs w:val="24"/>
                <w:bdr w:val="none" w:sz="0" w:space="0" w:color="auto"/>
              </w:rPr>
              <w:t>2019年</w:t>
            </w:r>
            <w:r>
              <w:rPr>
                <w:rFonts w:ascii="宋体" w:eastAsia="宋体" w:hAnsi="宋体" w:cs="Times New Roman"/>
                <w:bCs/>
                <w:iCs/>
                <w:color w:val="auto"/>
                <w:sz w:val="24"/>
                <w:szCs w:val="24"/>
                <w:bdr w:val="none" w:sz="0" w:space="0" w:color="auto"/>
              </w:rPr>
              <w:t>10</w:t>
            </w:r>
            <w:r w:rsidRPr="003C0DA4">
              <w:rPr>
                <w:rFonts w:ascii="宋体" w:eastAsia="宋体" w:hAnsi="宋体" w:cs="Times New Roman"/>
                <w:bCs/>
                <w:iCs/>
                <w:color w:val="auto"/>
                <w:sz w:val="24"/>
                <w:szCs w:val="24"/>
                <w:bdr w:val="none" w:sz="0" w:space="0" w:color="auto"/>
              </w:rPr>
              <w:t>月</w:t>
            </w:r>
            <w:r>
              <w:rPr>
                <w:rFonts w:ascii="宋体" w:eastAsia="宋体" w:hAnsi="宋体" w:cs="Times New Roman"/>
                <w:bCs/>
                <w:iCs/>
                <w:color w:val="auto"/>
                <w:sz w:val="24"/>
                <w:szCs w:val="24"/>
                <w:bdr w:val="none" w:sz="0" w:space="0" w:color="auto"/>
              </w:rPr>
              <w:t>31</w:t>
            </w:r>
            <w:r w:rsidRPr="003C0DA4">
              <w:rPr>
                <w:rFonts w:ascii="宋体" w:eastAsia="宋体" w:hAnsi="宋体" w:cs="Times New Roman"/>
                <w:bCs/>
                <w:iCs/>
                <w:color w:val="auto"/>
                <w:sz w:val="24"/>
                <w:szCs w:val="24"/>
                <w:bdr w:val="none" w:sz="0" w:space="0" w:color="auto"/>
              </w:rPr>
              <w:t>日</w:t>
            </w:r>
          </w:p>
        </w:tc>
      </w:tr>
    </w:tbl>
    <w:p w:rsidR="0058517C" w:rsidRPr="007B4CC8" w:rsidRDefault="003C0DA4" w:rsidP="003C0DA4">
      <w:pPr>
        <w:spacing w:line="360" w:lineRule="auto"/>
        <w:ind w:firstLineChars="200" w:firstLine="480"/>
        <w:rPr>
          <w:rFonts w:ascii="宋体" w:eastAsia="宋体" w:hAnsi="宋体" w:cs="宋体" w:hint="default"/>
          <w:b/>
          <w:sz w:val="24"/>
          <w:szCs w:val="24"/>
          <w:lang w:val="zh-CN"/>
        </w:rPr>
      </w:pPr>
      <w:r w:rsidRPr="003C0DA4">
        <w:rPr>
          <w:rFonts w:ascii="Times New Roman" w:eastAsia="宋体" w:hAnsi="Times New Roman" w:cs="Times New Roman"/>
          <w:color w:val="auto"/>
          <w:sz w:val="24"/>
          <w:szCs w:val="24"/>
          <w:bdr w:val="none" w:sz="0" w:space="0" w:color="auto"/>
        </w:rPr>
        <w:br w:type="page"/>
      </w:r>
      <w:r w:rsidR="0058517C" w:rsidRPr="007B4CC8">
        <w:rPr>
          <w:rFonts w:ascii="宋体" w:eastAsia="宋体" w:hAnsi="宋体" w:cs="宋体"/>
          <w:b/>
          <w:sz w:val="24"/>
          <w:szCs w:val="24"/>
          <w:lang w:val="zh-CN"/>
        </w:rPr>
        <w:lastRenderedPageBreak/>
        <w:t>Q：</w:t>
      </w:r>
      <w:r w:rsidR="00183E04" w:rsidRPr="007B4CC8">
        <w:rPr>
          <w:rFonts w:ascii="宋体" w:eastAsia="宋体" w:hAnsi="宋体" w:cs="宋体"/>
          <w:b/>
          <w:sz w:val="24"/>
          <w:szCs w:val="24"/>
          <w:lang w:val="zh-CN"/>
        </w:rPr>
        <w:t>前</w:t>
      </w:r>
      <w:r w:rsidR="00426790" w:rsidRPr="007B4CC8">
        <w:rPr>
          <w:rFonts w:ascii="宋体" w:eastAsia="宋体" w:hAnsi="宋体" w:cs="宋体"/>
          <w:b/>
          <w:sz w:val="24"/>
          <w:szCs w:val="24"/>
          <w:lang w:val="zh-CN"/>
        </w:rPr>
        <w:t>三季度</w:t>
      </w:r>
      <w:r w:rsidR="0058517C" w:rsidRPr="007B4CC8">
        <w:rPr>
          <w:rFonts w:ascii="宋体" w:eastAsia="宋体" w:hAnsi="宋体" w:cs="宋体"/>
          <w:b/>
          <w:sz w:val="24"/>
          <w:szCs w:val="24"/>
          <w:lang w:val="zh-CN"/>
        </w:rPr>
        <w:t>公司经营回顾？</w:t>
      </w:r>
    </w:p>
    <w:p w:rsidR="0058517C" w:rsidRPr="007B4CC8" w:rsidRDefault="0058517C" w:rsidP="00183E04">
      <w:pPr>
        <w:spacing w:line="360" w:lineRule="auto"/>
        <w:ind w:firstLine="482"/>
        <w:rPr>
          <w:rFonts w:ascii="宋体" w:eastAsia="宋体" w:hAnsi="宋体" w:cs="宋体" w:hint="default"/>
          <w:sz w:val="24"/>
          <w:szCs w:val="24"/>
          <w:lang w:val="zh-CN"/>
        </w:rPr>
      </w:pPr>
      <w:r w:rsidRPr="007B4CC8">
        <w:rPr>
          <w:rFonts w:ascii="宋体" w:eastAsia="宋体" w:hAnsi="宋体" w:cs="宋体"/>
          <w:sz w:val="24"/>
          <w:szCs w:val="24"/>
          <w:lang w:val="zh-CN"/>
        </w:rPr>
        <w:t>A：受宏观经济疲软的周期性影响以及公司自身客户结构调整的结构性影响，</w:t>
      </w:r>
      <w:r w:rsidR="00183E04" w:rsidRPr="007B4CC8">
        <w:rPr>
          <w:rFonts w:ascii="宋体" w:eastAsia="宋体" w:hAnsi="宋体" w:cs="宋体"/>
          <w:sz w:val="24"/>
          <w:szCs w:val="24"/>
          <w:lang w:val="zh-CN"/>
        </w:rPr>
        <w:t>2019年</w:t>
      </w:r>
      <w:r w:rsidR="007105C2" w:rsidRPr="007B4CC8">
        <w:rPr>
          <w:rFonts w:ascii="宋体" w:eastAsia="宋体" w:hAnsi="宋体" w:cs="宋体"/>
          <w:sz w:val="24"/>
          <w:szCs w:val="24"/>
          <w:lang w:val="zh-CN"/>
        </w:rPr>
        <w:t>上半</w:t>
      </w:r>
      <w:r w:rsidR="00183E04" w:rsidRPr="007B4CC8">
        <w:rPr>
          <w:rFonts w:ascii="宋体" w:eastAsia="宋体" w:hAnsi="宋体" w:cs="宋体"/>
          <w:sz w:val="24"/>
          <w:szCs w:val="24"/>
          <w:lang w:val="zh-CN"/>
        </w:rPr>
        <w:t>年公司实现营业收入57.17亿，同比下滑19.60%，</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公司实现营业收入31.89亿，同比下滑15.33%</w:t>
      </w:r>
      <w:r w:rsidR="00035A4E" w:rsidRPr="007B4CC8">
        <w:rPr>
          <w:rFonts w:ascii="宋体" w:eastAsia="宋体" w:hAnsi="宋体" w:cs="宋体"/>
          <w:sz w:val="24"/>
          <w:szCs w:val="24"/>
          <w:lang w:val="zh-CN"/>
        </w:rPr>
        <w:t>。</w:t>
      </w:r>
      <w:r w:rsidRPr="007B4CC8">
        <w:rPr>
          <w:rFonts w:ascii="宋体" w:eastAsia="宋体" w:hAnsi="宋体" w:cs="宋体"/>
          <w:sz w:val="24"/>
          <w:szCs w:val="24"/>
          <w:lang w:val="zh-CN"/>
        </w:rPr>
        <w:t>且受2018年下半年公司快速扩张楼宇媒体资源导致营业成本大幅增长的影响，</w:t>
      </w:r>
      <w:r w:rsidR="00183E04" w:rsidRPr="007B4CC8">
        <w:rPr>
          <w:rFonts w:ascii="宋体" w:eastAsia="宋体" w:hAnsi="宋体" w:cs="宋体"/>
          <w:sz w:val="24"/>
          <w:szCs w:val="24"/>
          <w:lang w:val="zh-CN"/>
        </w:rPr>
        <w:t>2019年上半年公司实现归属于上市公司股东的净利润</w:t>
      </w:r>
      <w:r w:rsidR="00D1564D">
        <w:rPr>
          <w:rFonts w:ascii="宋体" w:eastAsia="宋体" w:hAnsi="宋体" w:cs="宋体"/>
          <w:sz w:val="24"/>
          <w:szCs w:val="24"/>
          <w:lang w:val="zh-CN"/>
        </w:rPr>
        <w:t>7.78</w:t>
      </w:r>
      <w:r w:rsidR="00183E04" w:rsidRPr="007B4CC8">
        <w:rPr>
          <w:rFonts w:ascii="宋体" w:eastAsia="宋体" w:hAnsi="宋体" w:cs="宋体"/>
          <w:sz w:val="24"/>
          <w:szCs w:val="24"/>
          <w:lang w:val="zh-CN"/>
        </w:rPr>
        <w:t>亿，同比下滑76.76%，</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公司实现归属于上市公司股东的净利润5.82亿，同比下滑60.18%</w:t>
      </w:r>
      <w:r w:rsidR="00183E04" w:rsidRPr="007B4CC8">
        <w:rPr>
          <w:rFonts w:ascii="宋体" w:eastAsia="宋体" w:hAnsi="宋体" w:cs="宋体"/>
          <w:sz w:val="24"/>
          <w:szCs w:val="24"/>
          <w:lang w:val="zh-CN"/>
        </w:rPr>
        <w:t>。营业收入与净利润同比下滑幅度均呈收窄态势。</w:t>
      </w:r>
    </w:p>
    <w:p w:rsidR="0058517C" w:rsidRPr="007B4CC8" w:rsidRDefault="0058517C" w:rsidP="0058517C">
      <w:pPr>
        <w:spacing w:line="360" w:lineRule="auto"/>
        <w:ind w:firstLine="482"/>
        <w:rPr>
          <w:rFonts w:ascii="宋体" w:eastAsia="宋体" w:hAnsi="宋体" w:cs="宋体" w:hint="default"/>
          <w:sz w:val="24"/>
          <w:szCs w:val="24"/>
          <w:lang w:val="zh-CN"/>
        </w:rPr>
      </w:pPr>
    </w:p>
    <w:p w:rsidR="0058517C" w:rsidRPr="007B4CC8" w:rsidRDefault="0058517C" w:rsidP="0058517C">
      <w:pPr>
        <w:spacing w:line="360" w:lineRule="auto"/>
        <w:ind w:firstLine="482"/>
        <w:rPr>
          <w:rFonts w:ascii="宋体" w:eastAsia="宋体" w:hAnsi="宋体" w:cs="宋体" w:hint="default"/>
          <w:b/>
          <w:sz w:val="24"/>
          <w:szCs w:val="24"/>
          <w:lang w:val="zh-CN"/>
        </w:rPr>
      </w:pPr>
      <w:r w:rsidRPr="007B4CC8">
        <w:rPr>
          <w:rFonts w:ascii="宋体" w:eastAsia="宋体" w:hAnsi="宋体" w:cs="宋体"/>
          <w:b/>
          <w:sz w:val="24"/>
          <w:szCs w:val="24"/>
          <w:lang w:val="zh-CN"/>
        </w:rPr>
        <w:t>Q：整体广告市场需求情况？</w:t>
      </w:r>
    </w:p>
    <w:p w:rsidR="0058517C" w:rsidRPr="007B4CC8" w:rsidRDefault="0058517C" w:rsidP="0058517C">
      <w:pPr>
        <w:spacing w:line="360" w:lineRule="auto"/>
        <w:ind w:firstLine="482"/>
        <w:jc w:val="left"/>
        <w:rPr>
          <w:rFonts w:ascii="宋体" w:eastAsia="宋体" w:hAnsi="宋体" w:cs="宋体" w:hint="default"/>
          <w:sz w:val="24"/>
          <w:szCs w:val="24"/>
          <w:lang w:val="zh-CN"/>
        </w:rPr>
      </w:pPr>
      <w:r w:rsidRPr="007B4CC8">
        <w:rPr>
          <w:rFonts w:ascii="宋体" w:eastAsia="宋体" w:hAnsi="宋体" w:cs="宋体"/>
          <w:sz w:val="24"/>
          <w:szCs w:val="24"/>
          <w:lang w:val="zh-CN"/>
        </w:rPr>
        <w:t>A：上半年，受经济周期影响，广告主对2019年整体经济市场的信心有所波动，致使中国广告市场重新进入调整期。根据CTR媒介智讯发布的数据显示，中国广告市场整体下滑8.8%。</w:t>
      </w:r>
    </w:p>
    <w:p w:rsidR="0058517C" w:rsidRPr="007B4CC8" w:rsidRDefault="0058517C" w:rsidP="0058517C">
      <w:pPr>
        <w:spacing w:line="360" w:lineRule="auto"/>
        <w:ind w:firstLine="480"/>
        <w:jc w:val="left"/>
        <w:rPr>
          <w:rFonts w:ascii="宋体" w:eastAsia="宋体" w:hAnsi="宋体" w:cs="宋体" w:hint="default"/>
          <w:sz w:val="24"/>
          <w:szCs w:val="24"/>
          <w:lang w:val="zh-CN"/>
        </w:rPr>
      </w:pPr>
      <w:r w:rsidRPr="007B4CC8">
        <w:rPr>
          <w:rFonts w:ascii="宋体" w:eastAsia="宋体" w:hAnsi="宋体" w:cs="宋体"/>
          <w:sz w:val="24"/>
          <w:szCs w:val="24"/>
          <w:lang w:val="zh-CN"/>
        </w:rPr>
        <w:t>下半年，整体广告行业未见明显回暖。上半年广告市场需求疲软态势延续至</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。根据CTR数据显示，2019年8月份，中国广告市场同比下滑4.2%。</w:t>
      </w:r>
    </w:p>
    <w:p w:rsidR="0058517C" w:rsidRPr="007B4CC8" w:rsidRDefault="0058517C" w:rsidP="0058517C">
      <w:pPr>
        <w:spacing w:line="360" w:lineRule="auto"/>
        <w:rPr>
          <w:rFonts w:ascii="宋体" w:eastAsia="宋体" w:hAnsi="宋体" w:cs="宋体" w:hint="default"/>
          <w:sz w:val="24"/>
          <w:szCs w:val="24"/>
          <w:lang w:val="zh-CN"/>
        </w:rPr>
      </w:pPr>
    </w:p>
    <w:p w:rsidR="0058517C" w:rsidRPr="007B4CC8" w:rsidRDefault="0058517C" w:rsidP="0058517C">
      <w:pPr>
        <w:spacing w:line="360" w:lineRule="auto"/>
        <w:ind w:firstLine="482"/>
        <w:rPr>
          <w:rFonts w:ascii="宋体" w:eastAsia="宋体" w:hAnsi="宋体" w:cs="宋体" w:hint="default"/>
          <w:b/>
          <w:sz w:val="24"/>
          <w:szCs w:val="24"/>
          <w:lang w:val="zh-CN"/>
        </w:rPr>
      </w:pPr>
      <w:r w:rsidRPr="007B4CC8">
        <w:rPr>
          <w:rFonts w:ascii="宋体" w:eastAsia="宋体" w:hAnsi="宋体" w:cs="宋体"/>
          <w:b/>
          <w:sz w:val="24"/>
          <w:szCs w:val="24"/>
          <w:lang w:val="zh-CN"/>
        </w:rPr>
        <w:t>Q: 公司客户结构？</w:t>
      </w:r>
    </w:p>
    <w:p w:rsidR="00401A8B" w:rsidRPr="007B4CC8" w:rsidRDefault="0058517C" w:rsidP="00426790">
      <w:pPr>
        <w:spacing w:line="360" w:lineRule="auto"/>
        <w:ind w:firstLine="482"/>
        <w:rPr>
          <w:rFonts w:ascii="宋体" w:eastAsia="宋体" w:hAnsi="宋体" w:cs="宋体" w:hint="default"/>
          <w:sz w:val="24"/>
          <w:szCs w:val="24"/>
          <w:lang w:val="zh-CN"/>
        </w:rPr>
      </w:pPr>
      <w:r w:rsidRPr="007B4CC8">
        <w:rPr>
          <w:rFonts w:ascii="宋体" w:eastAsia="宋体" w:hAnsi="宋体" w:cs="宋体"/>
          <w:sz w:val="24"/>
          <w:szCs w:val="24"/>
          <w:lang w:val="zh-CN"/>
        </w:rPr>
        <w:t>A：</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公司客户结构持续优化，新客户开拓</w:t>
      </w:r>
      <w:r w:rsidR="008E6768" w:rsidRPr="007B4CC8">
        <w:rPr>
          <w:rFonts w:ascii="宋体" w:eastAsia="宋体" w:hAnsi="宋体" w:cs="宋体"/>
          <w:sz w:val="24"/>
          <w:szCs w:val="24"/>
          <w:lang w:val="zh-CN"/>
        </w:rPr>
        <w:t>成效明显。</w:t>
      </w:r>
    </w:p>
    <w:p w:rsidR="0058517C" w:rsidRPr="007B4CC8" w:rsidRDefault="008E6768" w:rsidP="00401A8B">
      <w:pPr>
        <w:spacing w:line="360" w:lineRule="auto"/>
        <w:ind w:firstLineChars="200" w:firstLine="480"/>
        <w:rPr>
          <w:rFonts w:ascii="宋体" w:eastAsia="宋体" w:hAnsi="宋体" w:cs="宋体" w:hint="default"/>
          <w:sz w:val="24"/>
          <w:szCs w:val="24"/>
          <w:lang w:val="zh-CN"/>
        </w:rPr>
      </w:pPr>
      <w:r w:rsidRPr="007B4CC8">
        <w:rPr>
          <w:rFonts w:ascii="宋体" w:eastAsia="宋体" w:hAnsi="宋体" w:cs="宋体"/>
          <w:sz w:val="24"/>
          <w:szCs w:val="24"/>
          <w:lang w:val="zh-CN"/>
        </w:rPr>
        <w:t>以传统行业为代表的广告主对公司媒体价值认可度</w:t>
      </w:r>
      <w:r w:rsidR="0058517C" w:rsidRPr="007B4CC8">
        <w:rPr>
          <w:rFonts w:ascii="宋体" w:eastAsia="宋体" w:hAnsi="宋体" w:cs="宋体"/>
          <w:sz w:val="24"/>
          <w:szCs w:val="24"/>
          <w:lang w:val="zh-CN"/>
        </w:rPr>
        <w:t>持续提升，</w:t>
      </w:r>
      <w:r w:rsidR="00401A8B" w:rsidRPr="007B4CC8">
        <w:rPr>
          <w:rFonts w:ascii="宋体" w:eastAsia="宋体" w:hAnsi="宋体" w:cs="宋体"/>
          <w:sz w:val="24"/>
          <w:szCs w:val="24"/>
          <w:lang w:val="zh-CN"/>
        </w:rPr>
        <w:t>第三季度</w:t>
      </w:r>
      <w:r w:rsidR="0058517C" w:rsidRPr="007B4CC8">
        <w:rPr>
          <w:rFonts w:ascii="宋体" w:eastAsia="宋体" w:hAnsi="宋体" w:cs="宋体"/>
          <w:sz w:val="24"/>
          <w:szCs w:val="24"/>
          <w:lang w:val="zh-CN"/>
        </w:rPr>
        <w:t>日用消费品</w:t>
      </w:r>
      <w:r w:rsidR="00401A8B" w:rsidRPr="007B4CC8">
        <w:rPr>
          <w:rFonts w:ascii="宋体" w:eastAsia="宋体" w:hAnsi="宋体" w:cs="宋体"/>
          <w:sz w:val="24"/>
          <w:szCs w:val="24"/>
          <w:lang w:val="zh-CN"/>
        </w:rPr>
        <w:t>仍为公司第一大客户类型</w:t>
      </w:r>
      <w:r w:rsidR="00426790" w:rsidRPr="007B4CC8">
        <w:rPr>
          <w:rFonts w:ascii="宋体" w:eastAsia="宋体" w:hAnsi="宋体" w:cs="宋体"/>
          <w:sz w:val="24"/>
          <w:szCs w:val="24"/>
          <w:lang w:val="zh-CN"/>
        </w:rPr>
        <w:t>，</w:t>
      </w:r>
      <w:r w:rsidR="00401A8B" w:rsidRPr="007B4CC8">
        <w:rPr>
          <w:rFonts w:ascii="宋体" w:eastAsia="宋体" w:hAnsi="宋体" w:cs="宋体"/>
          <w:sz w:val="24"/>
          <w:szCs w:val="24"/>
          <w:lang w:val="zh-CN"/>
        </w:rPr>
        <w:t>广告投放</w:t>
      </w:r>
      <w:r w:rsidRPr="007B4CC8">
        <w:rPr>
          <w:rFonts w:ascii="宋体" w:eastAsia="宋体" w:hAnsi="宋体" w:cs="宋体"/>
          <w:sz w:val="24"/>
          <w:szCs w:val="24"/>
          <w:lang w:val="zh-CN"/>
        </w:rPr>
        <w:t>占比由</w:t>
      </w:r>
      <w:r w:rsidR="00426790" w:rsidRPr="007B4CC8">
        <w:rPr>
          <w:rFonts w:ascii="宋体" w:eastAsia="宋体" w:hAnsi="宋体" w:cs="宋体"/>
          <w:sz w:val="24"/>
          <w:szCs w:val="24"/>
          <w:lang w:val="zh-CN"/>
        </w:rPr>
        <w:t>上半年</w:t>
      </w:r>
      <w:r w:rsidRPr="007B4CC8">
        <w:rPr>
          <w:rFonts w:ascii="宋体" w:eastAsia="宋体" w:hAnsi="宋体" w:cs="宋体"/>
          <w:sz w:val="24"/>
          <w:szCs w:val="24"/>
          <w:lang w:val="zh-CN"/>
        </w:rPr>
        <w:t>的</w:t>
      </w:r>
      <w:r w:rsidR="00426790" w:rsidRPr="007B4CC8">
        <w:rPr>
          <w:rFonts w:ascii="宋体" w:eastAsia="宋体" w:hAnsi="宋体" w:cs="宋体"/>
          <w:sz w:val="24"/>
          <w:szCs w:val="24"/>
          <w:lang w:val="zh-CN"/>
        </w:rPr>
        <w:t>31%</w:t>
      </w:r>
      <w:r w:rsidRPr="007B4CC8">
        <w:rPr>
          <w:rFonts w:ascii="宋体" w:eastAsia="宋体" w:hAnsi="宋体" w:cs="宋体"/>
          <w:sz w:val="24"/>
          <w:szCs w:val="24"/>
          <w:lang w:val="zh-CN"/>
        </w:rPr>
        <w:t>增至</w:t>
      </w:r>
      <w:r w:rsidR="00426790" w:rsidRPr="007B4CC8">
        <w:rPr>
          <w:rFonts w:ascii="宋体" w:eastAsia="宋体" w:hAnsi="宋体" w:cs="宋体"/>
          <w:sz w:val="24"/>
          <w:szCs w:val="24"/>
          <w:lang w:val="zh-CN"/>
        </w:rPr>
        <w:t>35%</w:t>
      </w:r>
      <w:r w:rsidR="00426790" w:rsidRPr="007B4CC8">
        <w:rPr>
          <w:rFonts w:ascii="宋体" w:eastAsia="宋体" w:hAnsi="宋体" w:cs="宋体" w:hint="default"/>
          <w:sz w:val="24"/>
          <w:szCs w:val="24"/>
          <w:lang w:val="zh-CN"/>
        </w:rPr>
        <w:t>，</w:t>
      </w:r>
      <w:r w:rsidR="00426790" w:rsidRPr="007B4CC8">
        <w:rPr>
          <w:rFonts w:ascii="宋体" w:eastAsia="宋体" w:hAnsi="宋体" w:cs="宋体"/>
          <w:sz w:val="24"/>
          <w:szCs w:val="24"/>
          <w:lang w:val="zh-CN"/>
        </w:rPr>
        <w:t>且第三季度</w:t>
      </w:r>
      <w:r w:rsidR="0058517C" w:rsidRPr="007B4CC8">
        <w:rPr>
          <w:rFonts w:ascii="宋体" w:eastAsia="宋体" w:hAnsi="宋体" w:cs="宋体"/>
          <w:sz w:val="24"/>
          <w:szCs w:val="24"/>
          <w:lang w:val="zh-CN"/>
        </w:rPr>
        <w:t>同比增速接近20%。</w:t>
      </w:r>
      <w:r w:rsidR="002757A6" w:rsidRPr="002757A6">
        <w:rPr>
          <w:rFonts w:ascii="宋体" w:eastAsia="宋体" w:hAnsi="宋体" w:cs="宋体"/>
          <w:sz w:val="24"/>
          <w:szCs w:val="24"/>
          <w:lang w:val="zh-CN"/>
        </w:rPr>
        <w:t>其中食品饮料类、化妆品类、清洁用品</w:t>
      </w:r>
      <w:r w:rsidR="00026702">
        <w:rPr>
          <w:rFonts w:ascii="宋体" w:eastAsia="宋体" w:hAnsi="宋体" w:cs="宋体"/>
          <w:sz w:val="24"/>
          <w:szCs w:val="24"/>
          <w:lang w:val="zh-CN"/>
        </w:rPr>
        <w:t>类</w:t>
      </w:r>
      <w:r w:rsidR="002757A6" w:rsidRPr="002757A6">
        <w:rPr>
          <w:rFonts w:ascii="宋体" w:eastAsia="宋体" w:hAnsi="宋体" w:cs="宋体"/>
          <w:sz w:val="24"/>
          <w:szCs w:val="24"/>
          <w:lang w:val="zh-CN"/>
        </w:rPr>
        <w:t>及服装类的广告投放增长显著。</w:t>
      </w:r>
    </w:p>
    <w:p w:rsidR="0058517C" w:rsidRPr="007B4CC8" w:rsidRDefault="0058517C" w:rsidP="0058517C">
      <w:pPr>
        <w:spacing w:line="360" w:lineRule="auto"/>
        <w:ind w:firstLine="482"/>
        <w:rPr>
          <w:rFonts w:ascii="宋体" w:eastAsia="宋体" w:hAnsi="宋体" w:cs="宋体" w:hint="default"/>
          <w:sz w:val="24"/>
          <w:szCs w:val="24"/>
          <w:lang w:val="zh-CN"/>
        </w:rPr>
      </w:pPr>
      <w:r w:rsidRPr="007B4CC8">
        <w:rPr>
          <w:rFonts w:ascii="宋体" w:eastAsia="宋体" w:hAnsi="宋体" w:cs="宋体"/>
          <w:sz w:val="24"/>
          <w:szCs w:val="24"/>
          <w:lang w:val="zh-CN"/>
        </w:rPr>
        <w:t>商业及服务类客户</w:t>
      </w:r>
      <w:r w:rsidR="00E67FF2">
        <w:rPr>
          <w:rFonts w:ascii="宋体" w:eastAsia="宋体" w:hAnsi="宋体" w:cs="宋体"/>
          <w:sz w:val="24"/>
          <w:szCs w:val="24"/>
          <w:lang w:val="zh-CN"/>
        </w:rPr>
        <w:t>收入</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增长超过30%，主要受益于基于本地生活的中小类客户的广告贡献，其中增量贡献明显的为家政类、婚纱摄影类、美容美发类广告主。</w:t>
      </w:r>
    </w:p>
    <w:p w:rsidR="0058517C" w:rsidRPr="007B4CC8" w:rsidRDefault="0058517C" w:rsidP="0058517C">
      <w:pPr>
        <w:spacing w:line="360" w:lineRule="auto"/>
        <w:ind w:firstLine="482"/>
        <w:rPr>
          <w:rFonts w:ascii="宋体" w:eastAsia="宋体" w:hAnsi="宋体" w:cs="宋体" w:hint="default"/>
          <w:sz w:val="24"/>
          <w:szCs w:val="24"/>
          <w:lang w:val="zh-CN"/>
        </w:rPr>
      </w:pPr>
      <w:r w:rsidRPr="007B4CC8">
        <w:rPr>
          <w:rFonts w:ascii="宋体" w:eastAsia="宋体" w:hAnsi="宋体" w:cs="宋体"/>
          <w:sz w:val="24"/>
          <w:szCs w:val="24"/>
          <w:lang w:val="zh-CN"/>
        </w:rPr>
        <w:t>另外，在</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乘用车销量整体下滑约6%的情况下，汽车类广告主仍在分众保持稳定的广告投放，</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广告投放量较去年同期</w:t>
      </w:r>
      <w:r w:rsidR="00426790" w:rsidRPr="007B4CC8">
        <w:rPr>
          <w:rFonts w:ascii="宋体" w:eastAsia="宋体" w:hAnsi="宋体" w:cs="宋体"/>
          <w:sz w:val="24"/>
          <w:szCs w:val="24"/>
          <w:lang w:val="zh-CN"/>
        </w:rPr>
        <w:t>增长7%。</w:t>
      </w:r>
    </w:p>
    <w:p w:rsidR="0058517C" w:rsidRPr="007B4CC8" w:rsidRDefault="00426790" w:rsidP="00426790">
      <w:pPr>
        <w:spacing w:line="360" w:lineRule="auto"/>
        <w:ind w:firstLine="480"/>
        <w:rPr>
          <w:rFonts w:ascii="宋体" w:eastAsia="宋体" w:hAnsi="宋体" w:cs="宋体" w:hint="default"/>
          <w:sz w:val="24"/>
          <w:szCs w:val="24"/>
          <w:lang w:val="zh-CN"/>
        </w:rPr>
      </w:pPr>
      <w:r w:rsidRPr="007B4CC8">
        <w:rPr>
          <w:rFonts w:ascii="宋体" w:eastAsia="宋体" w:hAnsi="宋体" w:cs="宋体"/>
          <w:sz w:val="24"/>
          <w:szCs w:val="24"/>
          <w:lang w:val="zh-CN"/>
        </w:rPr>
        <w:t>一级</w:t>
      </w:r>
      <w:r w:rsidRPr="007B4CC8">
        <w:rPr>
          <w:rFonts w:ascii="宋体" w:eastAsia="宋体" w:hAnsi="宋体" w:cs="宋体" w:hint="default"/>
          <w:sz w:val="24"/>
          <w:szCs w:val="24"/>
          <w:lang w:val="zh-CN"/>
        </w:rPr>
        <w:t>市场</w:t>
      </w:r>
      <w:r w:rsidRPr="007B4CC8">
        <w:rPr>
          <w:rFonts w:ascii="宋体" w:eastAsia="宋体" w:hAnsi="宋体" w:cs="宋体"/>
          <w:sz w:val="24"/>
          <w:szCs w:val="24"/>
          <w:lang w:val="zh-CN"/>
        </w:rPr>
        <w:t>融资环境</w:t>
      </w:r>
      <w:r w:rsidR="00061CDA" w:rsidRPr="007B4CC8">
        <w:rPr>
          <w:rFonts w:ascii="宋体" w:eastAsia="宋体" w:hAnsi="宋体" w:cs="宋体"/>
          <w:sz w:val="24"/>
          <w:szCs w:val="24"/>
          <w:lang w:val="zh-CN"/>
        </w:rPr>
        <w:t>困难</w:t>
      </w:r>
      <w:r w:rsidR="00D61A77" w:rsidRPr="007B4CC8">
        <w:rPr>
          <w:rFonts w:ascii="宋体" w:eastAsia="宋体" w:hAnsi="宋体" w:cs="宋体"/>
          <w:sz w:val="24"/>
          <w:szCs w:val="24"/>
          <w:lang w:val="zh-CN"/>
        </w:rPr>
        <w:t>在下半年</w:t>
      </w:r>
      <w:r w:rsidR="00061CDA" w:rsidRPr="007B4CC8">
        <w:rPr>
          <w:rFonts w:ascii="宋体" w:eastAsia="宋体" w:hAnsi="宋体" w:cs="宋体"/>
          <w:sz w:val="24"/>
          <w:szCs w:val="24"/>
          <w:lang w:val="zh-CN"/>
        </w:rPr>
        <w:t>继续对互联网类广告主预算存在负面影响。</w:t>
      </w:r>
      <w:r w:rsidR="00061CDA" w:rsidRPr="007B4CC8">
        <w:rPr>
          <w:rFonts w:ascii="宋体" w:eastAsia="宋体" w:hAnsi="宋体" w:cs="宋体"/>
          <w:sz w:val="24"/>
          <w:szCs w:val="24"/>
          <w:lang w:val="zh-CN"/>
        </w:rPr>
        <w:lastRenderedPageBreak/>
        <w:t>第三季度互联网类客户投放</w:t>
      </w:r>
      <w:r w:rsidR="005D3719">
        <w:rPr>
          <w:rFonts w:ascii="宋体" w:eastAsia="宋体" w:hAnsi="宋体" w:cs="宋体"/>
          <w:sz w:val="24"/>
          <w:szCs w:val="24"/>
          <w:lang w:val="zh-CN"/>
        </w:rPr>
        <w:t>持续疲软，</w:t>
      </w:r>
      <w:r w:rsidR="00061CDA" w:rsidRPr="007B4CC8">
        <w:rPr>
          <w:rFonts w:ascii="宋体" w:eastAsia="宋体" w:hAnsi="宋体" w:cs="宋体"/>
          <w:sz w:val="24"/>
          <w:szCs w:val="24"/>
          <w:lang w:val="zh-CN"/>
        </w:rPr>
        <w:t>下滑超过50%，投放占比下降至19%。投放减少</w:t>
      </w:r>
      <w:r w:rsidR="00026702">
        <w:rPr>
          <w:rFonts w:ascii="宋体" w:eastAsia="宋体" w:hAnsi="宋体" w:cs="宋体"/>
          <w:sz w:val="24"/>
          <w:szCs w:val="24"/>
          <w:lang w:val="zh-CN"/>
        </w:rPr>
        <w:t>的</w:t>
      </w:r>
      <w:r w:rsidR="00061CDA" w:rsidRPr="007B4CC8">
        <w:rPr>
          <w:rFonts w:ascii="宋体" w:eastAsia="宋体" w:hAnsi="宋体" w:cs="宋体"/>
          <w:sz w:val="24"/>
          <w:szCs w:val="24"/>
          <w:lang w:val="zh-CN"/>
        </w:rPr>
        <w:t>客户</w:t>
      </w:r>
      <w:r w:rsidR="00026702" w:rsidRPr="007B4CC8">
        <w:rPr>
          <w:rFonts w:ascii="宋体" w:eastAsia="宋体" w:hAnsi="宋体" w:cs="宋体"/>
          <w:sz w:val="24"/>
          <w:szCs w:val="24"/>
          <w:lang w:val="zh-CN"/>
        </w:rPr>
        <w:t>主要</w:t>
      </w:r>
      <w:r w:rsidR="00061CDA" w:rsidRPr="007B4CC8">
        <w:rPr>
          <w:rFonts w:ascii="宋体" w:eastAsia="宋体" w:hAnsi="宋体" w:cs="宋体"/>
          <w:sz w:val="24"/>
          <w:szCs w:val="24"/>
          <w:lang w:val="zh-CN"/>
        </w:rPr>
        <w:t>为依赖一级市场融资的新经济类客户。</w:t>
      </w:r>
    </w:p>
    <w:p w:rsidR="00426790" w:rsidRPr="007B4CC8" w:rsidRDefault="00426790" w:rsidP="00426790">
      <w:pPr>
        <w:spacing w:line="360" w:lineRule="auto"/>
        <w:ind w:firstLine="480"/>
        <w:rPr>
          <w:rFonts w:ascii="宋体" w:eastAsia="宋体" w:hAnsi="宋体" w:cs="宋体" w:hint="default"/>
          <w:sz w:val="24"/>
          <w:szCs w:val="24"/>
          <w:lang w:val="zh-CN"/>
        </w:rPr>
      </w:pPr>
    </w:p>
    <w:p w:rsidR="0058517C" w:rsidRPr="007B4CC8" w:rsidRDefault="0058517C" w:rsidP="0058517C">
      <w:pPr>
        <w:spacing w:line="360" w:lineRule="auto"/>
        <w:ind w:firstLine="482"/>
        <w:jc w:val="left"/>
        <w:rPr>
          <w:rFonts w:ascii="宋体" w:eastAsia="宋体" w:hAnsi="宋体" w:cs="宋体" w:hint="default"/>
          <w:b/>
          <w:sz w:val="24"/>
          <w:szCs w:val="24"/>
          <w:lang w:val="zh-CN"/>
        </w:rPr>
      </w:pPr>
      <w:r w:rsidRPr="007B4CC8">
        <w:rPr>
          <w:rFonts w:ascii="宋体" w:eastAsia="宋体" w:hAnsi="宋体" w:cs="宋体"/>
          <w:b/>
          <w:sz w:val="24"/>
          <w:szCs w:val="24"/>
          <w:lang w:val="zh-CN"/>
        </w:rPr>
        <w:t>Q：中小客户拓展情况？</w:t>
      </w:r>
    </w:p>
    <w:p w:rsidR="0058517C" w:rsidRPr="007B4CC8" w:rsidRDefault="0058517C" w:rsidP="0058517C">
      <w:pPr>
        <w:spacing w:line="360" w:lineRule="auto"/>
        <w:ind w:firstLine="482"/>
        <w:rPr>
          <w:rFonts w:ascii="宋体" w:eastAsia="宋体" w:hAnsi="宋体" w:cs="宋体" w:hint="default"/>
          <w:sz w:val="24"/>
          <w:szCs w:val="24"/>
          <w:lang w:val="zh-CN"/>
        </w:rPr>
      </w:pPr>
      <w:r w:rsidRPr="007B4CC8">
        <w:rPr>
          <w:rFonts w:ascii="宋体" w:eastAsia="宋体" w:hAnsi="宋体" w:cs="宋体"/>
          <w:sz w:val="24"/>
          <w:szCs w:val="24"/>
          <w:lang w:val="zh-CN"/>
        </w:rPr>
        <w:t>A：今年以来，公司推广智能屏以吸引中小客户的广告投放。智能屏为公司数字化营销探索的主要产品，中小客户可在智能屏实现基于地理位置的</w:t>
      </w:r>
      <w:r w:rsidR="00301E7B" w:rsidRPr="007B4CC8">
        <w:rPr>
          <w:rFonts w:ascii="宋体" w:eastAsia="宋体" w:hAnsi="宋体" w:cs="宋体"/>
          <w:sz w:val="24"/>
          <w:szCs w:val="24"/>
          <w:lang w:val="zh-CN"/>
        </w:rPr>
        <w:t>千楼千面的广告分发。</w:t>
      </w:r>
      <w:r w:rsidRPr="007B4CC8">
        <w:rPr>
          <w:rFonts w:ascii="宋体" w:eastAsia="宋体" w:hAnsi="宋体" w:cs="宋体"/>
          <w:sz w:val="24"/>
          <w:szCs w:val="24"/>
          <w:lang w:val="zh-CN"/>
        </w:rPr>
        <w:t>目前客户数量有明显提升，</w:t>
      </w:r>
      <w:r w:rsidR="00426790" w:rsidRPr="007B4CC8">
        <w:rPr>
          <w:rFonts w:ascii="宋体" w:eastAsia="宋体" w:hAnsi="宋体" w:cs="宋体"/>
          <w:sz w:val="24"/>
          <w:szCs w:val="24"/>
          <w:lang w:val="zh-CN"/>
        </w:rPr>
        <w:t>第三季度</w:t>
      </w:r>
      <w:r w:rsidRPr="007B4CC8">
        <w:rPr>
          <w:rFonts w:ascii="宋体" w:eastAsia="宋体" w:hAnsi="宋体" w:cs="宋体"/>
          <w:sz w:val="24"/>
          <w:szCs w:val="24"/>
          <w:lang w:val="zh-CN"/>
        </w:rPr>
        <w:t>客户数仍保持</w:t>
      </w:r>
      <w:r w:rsidR="00026702" w:rsidRPr="007B4CC8">
        <w:rPr>
          <w:rFonts w:ascii="宋体" w:eastAsia="宋体" w:hAnsi="宋体" w:cs="宋体"/>
          <w:sz w:val="24"/>
          <w:szCs w:val="24"/>
          <w:lang w:val="zh-CN"/>
        </w:rPr>
        <w:t>约30%</w:t>
      </w:r>
      <w:r w:rsidR="00026702">
        <w:rPr>
          <w:rFonts w:ascii="宋体" w:eastAsia="宋体" w:hAnsi="宋体" w:cs="宋体"/>
          <w:sz w:val="24"/>
          <w:szCs w:val="24"/>
          <w:lang w:val="zh-CN"/>
        </w:rPr>
        <w:t>的</w:t>
      </w:r>
      <w:r w:rsidRPr="007B4CC8">
        <w:rPr>
          <w:rFonts w:ascii="宋体" w:eastAsia="宋体" w:hAnsi="宋体" w:cs="宋体"/>
          <w:sz w:val="24"/>
          <w:szCs w:val="24"/>
          <w:lang w:val="zh-CN"/>
        </w:rPr>
        <w:t>同比增</w:t>
      </w:r>
      <w:r w:rsidR="00026702">
        <w:rPr>
          <w:rFonts w:ascii="宋体" w:eastAsia="宋体" w:hAnsi="宋体" w:cs="宋体"/>
          <w:sz w:val="24"/>
          <w:szCs w:val="24"/>
          <w:lang w:val="zh-CN"/>
        </w:rPr>
        <w:t>速</w:t>
      </w:r>
      <w:r w:rsidRPr="007B4CC8">
        <w:rPr>
          <w:rFonts w:ascii="宋体" w:eastAsia="宋体" w:hAnsi="宋体" w:cs="宋体"/>
          <w:sz w:val="24"/>
          <w:szCs w:val="24"/>
          <w:lang w:val="zh-CN"/>
        </w:rPr>
        <w:t>，单季度总客户数超过4200个。</w:t>
      </w:r>
    </w:p>
    <w:p w:rsidR="0058517C" w:rsidRPr="007B4CC8" w:rsidRDefault="0058517C" w:rsidP="0058517C">
      <w:pPr>
        <w:spacing w:line="360" w:lineRule="auto"/>
        <w:ind w:firstLine="480"/>
        <w:rPr>
          <w:rFonts w:ascii="宋体" w:eastAsia="宋体" w:hAnsi="宋体" w:cs="宋体" w:hint="default"/>
          <w:sz w:val="24"/>
          <w:szCs w:val="24"/>
          <w:lang w:val="zh-CN"/>
        </w:rPr>
      </w:pPr>
    </w:p>
    <w:p w:rsidR="0058517C" w:rsidRPr="007B4CC8" w:rsidRDefault="0058517C" w:rsidP="0058517C">
      <w:pPr>
        <w:spacing w:line="360" w:lineRule="auto"/>
        <w:ind w:firstLine="482"/>
        <w:jc w:val="left"/>
        <w:rPr>
          <w:rFonts w:ascii="宋体" w:eastAsia="宋体" w:hAnsi="宋体" w:cs="宋体" w:hint="default"/>
          <w:b/>
          <w:sz w:val="24"/>
          <w:szCs w:val="24"/>
          <w:lang w:val="zh-CN"/>
        </w:rPr>
      </w:pPr>
      <w:r w:rsidRPr="007B4CC8">
        <w:rPr>
          <w:rFonts w:ascii="宋体" w:eastAsia="宋体" w:hAnsi="宋体" w:cs="宋体"/>
          <w:b/>
          <w:sz w:val="24"/>
          <w:szCs w:val="24"/>
          <w:lang w:val="zh-CN"/>
        </w:rPr>
        <w:t>Q：低线城市开发与盈利情况？</w:t>
      </w:r>
    </w:p>
    <w:p w:rsidR="005013F7" w:rsidRPr="007B4CC8" w:rsidRDefault="0058517C" w:rsidP="0058517C">
      <w:pPr>
        <w:spacing w:line="360" w:lineRule="auto"/>
        <w:ind w:firstLine="480"/>
        <w:rPr>
          <w:rFonts w:ascii="宋体" w:eastAsia="宋体" w:hAnsi="宋体" w:cs="宋体" w:hint="default"/>
          <w:sz w:val="24"/>
          <w:szCs w:val="24"/>
          <w:lang w:val="zh-CN"/>
        </w:rPr>
      </w:pPr>
      <w:r w:rsidRPr="007B4CC8">
        <w:rPr>
          <w:rFonts w:ascii="宋体" w:eastAsia="宋体" w:hAnsi="宋体" w:cs="宋体"/>
          <w:sz w:val="24"/>
          <w:szCs w:val="24"/>
          <w:lang w:val="zh-CN"/>
        </w:rPr>
        <w:t>A：</w:t>
      </w:r>
      <w:r w:rsidR="00301E7B" w:rsidRPr="007B4CC8">
        <w:rPr>
          <w:rFonts w:ascii="宋体" w:eastAsia="宋体" w:hAnsi="宋体" w:cs="宋体"/>
          <w:sz w:val="24"/>
          <w:szCs w:val="24"/>
          <w:lang w:val="zh-CN"/>
        </w:rPr>
        <w:t>为满足更多客户的全国化</w:t>
      </w:r>
      <w:r w:rsidRPr="007B4CC8">
        <w:rPr>
          <w:rFonts w:ascii="宋体" w:eastAsia="宋体" w:hAnsi="宋体" w:cs="宋体"/>
          <w:sz w:val="24"/>
          <w:szCs w:val="24"/>
          <w:lang w:val="zh-CN"/>
        </w:rPr>
        <w:t>传播需求，去年公司做了大量低线城市下沉工作，</w:t>
      </w:r>
      <w:r w:rsidR="005D3719">
        <w:rPr>
          <w:rFonts w:ascii="宋体" w:eastAsia="宋体" w:hAnsi="宋体" w:cs="宋体"/>
          <w:sz w:val="24"/>
          <w:szCs w:val="24"/>
          <w:lang w:val="zh-CN"/>
        </w:rPr>
        <w:t>公司整体资源点位</w:t>
      </w:r>
      <w:r w:rsidRPr="007B4CC8">
        <w:rPr>
          <w:rFonts w:ascii="宋体" w:eastAsia="宋体" w:hAnsi="宋体" w:cs="宋体"/>
          <w:sz w:val="24"/>
          <w:szCs w:val="24"/>
          <w:lang w:val="zh-CN"/>
        </w:rPr>
        <w:t>中约有20%分布在三四线城市。</w:t>
      </w:r>
    </w:p>
    <w:p w:rsidR="0058517C" w:rsidRPr="007B4CC8" w:rsidRDefault="005013F7" w:rsidP="008E46E5">
      <w:pPr>
        <w:spacing w:line="360" w:lineRule="auto"/>
        <w:ind w:firstLine="480"/>
        <w:rPr>
          <w:rFonts w:ascii="宋体" w:eastAsia="宋体" w:hAnsi="宋体" w:cs="宋体" w:hint="default"/>
          <w:sz w:val="24"/>
          <w:szCs w:val="24"/>
          <w:lang w:val="zh-CN"/>
        </w:rPr>
      </w:pPr>
      <w:r w:rsidRPr="007B4CC8">
        <w:rPr>
          <w:rFonts w:ascii="宋体" w:eastAsia="宋体" w:hAnsi="宋体" w:cs="宋体"/>
          <w:sz w:val="24"/>
          <w:szCs w:val="24"/>
          <w:lang w:val="zh-CN"/>
        </w:rPr>
        <w:t>目前在整体需求不饱和的状态下</w:t>
      </w:r>
      <w:r w:rsidR="008E46E5" w:rsidRPr="007B4CC8">
        <w:rPr>
          <w:rFonts w:ascii="宋体" w:eastAsia="宋体" w:hAnsi="宋体" w:cs="宋体"/>
          <w:sz w:val="24"/>
          <w:szCs w:val="24"/>
          <w:lang w:val="zh-CN"/>
        </w:rPr>
        <w:t>，三四线城市整体刊挂率较低，盈利能力弱于一二线城市。</w:t>
      </w:r>
      <w:r w:rsidR="0058517C" w:rsidRPr="007B4CC8">
        <w:rPr>
          <w:rFonts w:ascii="宋体" w:eastAsia="宋体" w:hAnsi="宋体" w:cs="宋体"/>
          <w:sz w:val="24"/>
          <w:szCs w:val="24"/>
          <w:lang w:val="zh-CN"/>
        </w:rPr>
        <w:t>随着三四线城市居民消费水平的提升，电商、社交等新媒体下沉三四线，公司看好三四线的长期价值，希望早期布局在后期迸发动力。</w:t>
      </w:r>
    </w:p>
    <w:p w:rsidR="0058517C" w:rsidRPr="007B4CC8" w:rsidRDefault="0058517C" w:rsidP="0058517C">
      <w:pPr>
        <w:spacing w:line="360" w:lineRule="auto"/>
        <w:rPr>
          <w:rFonts w:ascii="宋体" w:eastAsia="宋体" w:hAnsi="宋体" w:cs="宋体" w:hint="default"/>
          <w:sz w:val="24"/>
          <w:szCs w:val="24"/>
          <w:lang w:val="zh-CN"/>
        </w:rPr>
      </w:pPr>
      <w:bookmarkStart w:id="0" w:name="OLE_LINK1"/>
    </w:p>
    <w:p w:rsidR="0058517C" w:rsidRPr="007B4CC8" w:rsidRDefault="0058517C" w:rsidP="0058517C">
      <w:pPr>
        <w:spacing w:line="360" w:lineRule="auto"/>
        <w:ind w:firstLine="482"/>
        <w:rPr>
          <w:rFonts w:ascii="宋体" w:eastAsia="宋体" w:hAnsi="宋体" w:cs="宋体" w:hint="default"/>
          <w:b/>
          <w:sz w:val="24"/>
          <w:szCs w:val="24"/>
          <w:lang w:val="zh-CN"/>
        </w:rPr>
      </w:pPr>
      <w:bookmarkStart w:id="1" w:name="OLE_LINK2"/>
      <w:r w:rsidRPr="007B4CC8">
        <w:rPr>
          <w:rFonts w:ascii="宋体" w:eastAsia="宋体" w:hAnsi="宋体" w:cs="宋体"/>
          <w:b/>
          <w:sz w:val="24"/>
          <w:szCs w:val="24"/>
          <w:lang w:val="zh-CN"/>
        </w:rPr>
        <w:t>Q：点位优化情况？</w:t>
      </w:r>
    </w:p>
    <w:p w:rsidR="0058517C" w:rsidRDefault="0058517C" w:rsidP="0058517C">
      <w:pPr>
        <w:spacing w:line="360" w:lineRule="auto"/>
        <w:ind w:firstLine="482"/>
        <w:jc w:val="left"/>
        <w:rPr>
          <w:rFonts w:ascii="宋体" w:eastAsia="宋体" w:hAnsi="宋体" w:cs="宋体" w:hint="default"/>
          <w:sz w:val="24"/>
          <w:szCs w:val="24"/>
          <w:lang w:val="zh-CN"/>
        </w:rPr>
      </w:pPr>
      <w:r w:rsidRPr="007B4CC8">
        <w:rPr>
          <w:rFonts w:ascii="宋体" w:eastAsia="宋体" w:hAnsi="宋体" w:cs="宋体"/>
          <w:sz w:val="24"/>
          <w:szCs w:val="24"/>
          <w:lang w:val="zh-CN"/>
        </w:rPr>
        <w:t>A</w:t>
      </w:r>
      <w:r w:rsidR="00052328" w:rsidRPr="007B4CC8">
        <w:rPr>
          <w:rFonts w:ascii="宋体" w:eastAsia="宋体" w:hAnsi="宋体" w:cs="宋体"/>
          <w:sz w:val="24"/>
          <w:szCs w:val="24"/>
          <w:lang w:val="zh-CN"/>
        </w:rPr>
        <w:t>：</w:t>
      </w:r>
      <w:r w:rsidRPr="007B4CC8">
        <w:rPr>
          <w:rFonts w:ascii="宋体" w:eastAsia="宋体" w:hAnsi="宋体" w:cs="宋体"/>
          <w:sz w:val="24"/>
          <w:szCs w:val="24"/>
          <w:lang w:val="zh-CN"/>
        </w:rPr>
        <w:t>2019年二季度末</w:t>
      </w:r>
      <w:r w:rsidR="008E46E5" w:rsidRPr="007B4CC8">
        <w:rPr>
          <w:rFonts w:ascii="宋体" w:eastAsia="宋体" w:hAnsi="宋体" w:cs="宋体"/>
          <w:sz w:val="24"/>
          <w:szCs w:val="24"/>
          <w:lang w:val="zh-CN"/>
        </w:rPr>
        <w:t>公司</w:t>
      </w:r>
      <w:r w:rsidRPr="007B4CC8">
        <w:rPr>
          <w:rFonts w:ascii="宋体" w:eastAsia="宋体" w:hAnsi="宋体" w:cs="宋体"/>
          <w:sz w:val="24"/>
          <w:szCs w:val="24"/>
          <w:lang w:val="zh-CN"/>
        </w:rPr>
        <w:t>开始进行点位</w:t>
      </w:r>
      <w:r w:rsidR="00052328" w:rsidRPr="007B4CC8">
        <w:rPr>
          <w:rFonts w:ascii="宋体" w:eastAsia="宋体" w:hAnsi="宋体" w:cs="宋体" w:hint="default"/>
          <w:sz w:val="24"/>
          <w:szCs w:val="24"/>
          <w:lang w:val="zh-CN"/>
        </w:rPr>
        <w:t>的优化梳理工作</w:t>
      </w:r>
      <w:r w:rsidR="00052328" w:rsidRPr="007B4CC8">
        <w:rPr>
          <w:rFonts w:ascii="宋体" w:eastAsia="宋体" w:hAnsi="宋体" w:cs="宋体"/>
          <w:sz w:val="24"/>
          <w:szCs w:val="24"/>
          <w:lang w:val="zh-CN"/>
        </w:rPr>
        <w:t>，根据</w:t>
      </w:r>
      <w:r w:rsidR="00052328" w:rsidRPr="007B4CC8">
        <w:rPr>
          <w:rFonts w:ascii="宋体" w:eastAsia="宋体" w:hAnsi="宋体" w:cs="宋体" w:hint="default"/>
          <w:sz w:val="24"/>
          <w:szCs w:val="24"/>
          <w:lang w:val="zh-CN"/>
        </w:rPr>
        <w:t>广告主</w:t>
      </w:r>
      <w:r w:rsidR="00052328" w:rsidRPr="007B4CC8">
        <w:rPr>
          <w:rFonts w:ascii="宋体" w:eastAsia="宋体" w:hAnsi="宋体" w:cs="宋体"/>
          <w:sz w:val="24"/>
          <w:szCs w:val="24"/>
          <w:lang w:val="zh-CN"/>
        </w:rPr>
        <w:t>需求</w:t>
      </w:r>
      <w:r w:rsidR="00052328" w:rsidRPr="007B4CC8">
        <w:rPr>
          <w:rFonts w:ascii="宋体" w:eastAsia="宋体" w:hAnsi="宋体" w:cs="宋体" w:hint="default"/>
          <w:sz w:val="24"/>
          <w:szCs w:val="24"/>
          <w:lang w:val="zh-CN"/>
        </w:rPr>
        <w:t>及</w:t>
      </w:r>
      <w:r w:rsidR="00052328" w:rsidRPr="007B4CC8">
        <w:rPr>
          <w:rFonts w:ascii="宋体" w:eastAsia="宋体" w:hAnsi="宋体" w:cs="宋体"/>
          <w:sz w:val="24"/>
          <w:szCs w:val="24"/>
          <w:lang w:val="zh-CN"/>
        </w:rPr>
        <w:t>点位</w:t>
      </w:r>
      <w:r w:rsidR="00052328" w:rsidRPr="007B4CC8">
        <w:rPr>
          <w:rFonts w:ascii="宋体" w:eastAsia="宋体" w:hAnsi="宋体" w:cs="宋体" w:hint="default"/>
          <w:sz w:val="24"/>
          <w:szCs w:val="24"/>
          <w:lang w:val="zh-CN"/>
        </w:rPr>
        <w:t>价值，</w:t>
      </w:r>
      <w:r w:rsidR="00026702">
        <w:rPr>
          <w:rFonts w:ascii="宋体" w:eastAsia="宋体" w:hAnsi="宋体" w:cs="宋体"/>
          <w:sz w:val="24"/>
          <w:szCs w:val="24"/>
          <w:lang w:val="zh-CN"/>
        </w:rPr>
        <w:t>对</w:t>
      </w:r>
      <w:r w:rsidR="00052328" w:rsidRPr="007B4CC8">
        <w:rPr>
          <w:rFonts w:ascii="宋体" w:eastAsia="宋体" w:hAnsi="宋体" w:cs="宋体" w:hint="default"/>
          <w:sz w:val="24"/>
          <w:szCs w:val="24"/>
          <w:lang w:val="zh-CN"/>
        </w:rPr>
        <w:t>点位</w:t>
      </w:r>
      <w:r w:rsidR="00C862B7" w:rsidRPr="007B4CC8">
        <w:rPr>
          <w:rFonts w:ascii="宋体" w:eastAsia="宋体" w:hAnsi="宋体" w:cs="宋体" w:hint="default"/>
          <w:sz w:val="24"/>
          <w:szCs w:val="24"/>
          <w:lang w:val="zh-CN"/>
        </w:rPr>
        <w:t>的布局</w:t>
      </w:r>
      <w:r w:rsidR="00C862B7" w:rsidRPr="007B4CC8">
        <w:rPr>
          <w:rFonts w:ascii="宋体" w:eastAsia="宋体" w:hAnsi="宋体" w:cs="宋体"/>
          <w:sz w:val="24"/>
          <w:szCs w:val="24"/>
          <w:lang w:val="zh-CN"/>
        </w:rPr>
        <w:t>合理</w:t>
      </w:r>
      <w:r w:rsidR="00052328" w:rsidRPr="007B4CC8">
        <w:rPr>
          <w:rFonts w:ascii="宋体" w:eastAsia="宋体" w:hAnsi="宋体" w:cs="宋体" w:hint="default"/>
          <w:sz w:val="24"/>
          <w:szCs w:val="24"/>
          <w:lang w:val="zh-CN"/>
        </w:rPr>
        <w:t>性和创收能力进行重新评估。</w:t>
      </w:r>
      <w:r w:rsidRPr="007B4CC8">
        <w:rPr>
          <w:rFonts w:ascii="宋体" w:eastAsia="宋体" w:hAnsi="宋体" w:cs="宋体"/>
          <w:sz w:val="24"/>
          <w:szCs w:val="24"/>
          <w:lang w:val="zh-CN"/>
        </w:rPr>
        <w:t>目前公司根据实际需求新增少量优质资源，同时对原有媒体资源进行更为精细化的管理，按其各自的质量、产出效益进行梳理和优化。</w:t>
      </w:r>
      <w:bookmarkEnd w:id="0"/>
      <w:bookmarkEnd w:id="1"/>
    </w:p>
    <w:p w:rsidR="002D4E71" w:rsidRDefault="002D4E71" w:rsidP="0058517C">
      <w:pPr>
        <w:spacing w:line="360" w:lineRule="auto"/>
        <w:ind w:firstLine="482"/>
        <w:jc w:val="left"/>
        <w:rPr>
          <w:rFonts w:ascii="宋体" w:eastAsia="宋体" w:hAnsi="宋体" w:cs="宋体" w:hint="default"/>
          <w:sz w:val="24"/>
          <w:szCs w:val="24"/>
          <w:lang w:val="zh-CN"/>
        </w:rPr>
      </w:pPr>
    </w:p>
    <w:p w:rsidR="002D4E71" w:rsidRPr="002D4E71" w:rsidRDefault="002D4E71" w:rsidP="002D4E71">
      <w:pPr>
        <w:spacing w:line="360" w:lineRule="auto"/>
        <w:ind w:firstLine="482"/>
        <w:rPr>
          <w:rFonts w:ascii="宋体" w:eastAsia="宋体" w:hAnsi="宋体" w:cs="宋体" w:hint="default"/>
          <w:b/>
          <w:sz w:val="24"/>
          <w:szCs w:val="24"/>
          <w:lang w:val="zh-CN"/>
        </w:rPr>
      </w:pPr>
      <w:r w:rsidRPr="002D4E71">
        <w:rPr>
          <w:rFonts w:ascii="宋体" w:eastAsia="宋体" w:hAnsi="宋体" w:cs="宋体"/>
          <w:b/>
          <w:sz w:val="24"/>
          <w:szCs w:val="24"/>
          <w:lang w:val="zh-CN"/>
        </w:rPr>
        <w:t>Q：与阿里巴巴的合作情况？</w:t>
      </w:r>
    </w:p>
    <w:p w:rsidR="002D4E71" w:rsidRDefault="00C36CD6" w:rsidP="002D4E71">
      <w:pPr>
        <w:pStyle w:val="a6"/>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rPr>
          <w:rFonts w:ascii="宋体" w:hAnsi="宋体" w:cs="宋体"/>
          <w:kern w:val="2"/>
          <w:sz w:val="24"/>
          <w:szCs w:val="24"/>
          <w:u w:color="000000"/>
          <w:lang w:val="zh-TW" w:eastAsia="zh-TW"/>
        </w:rPr>
      </w:pPr>
      <w:r>
        <w:rPr>
          <w:rFonts w:ascii="宋体" w:eastAsia="宋体" w:hAnsi="宋体" w:cs="宋体" w:hint="eastAsia"/>
          <w:kern w:val="2"/>
          <w:sz w:val="24"/>
          <w:szCs w:val="24"/>
          <w:u w:color="000000"/>
          <w:lang w:val="zh-TW"/>
        </w:rPr>
        <w:t>A：</w:t>
      </w:r>
      <w:r w:rsidR="000C4559" w:rsidRPr="000C4559">
        <w:rPr>
          <w:rFonts w:ascii="宋体" w:eastAsia="宋体" w:hAnsi="宋体" w:cs="宋体"/>
          <w:kern w:val="2"/>
          <w:sz w:val="24"/>
          <w:szCs w:val="24"/>
          <w:u w:color="000000"/>
          <w:lang w:val="zh-TW" w:eastAsia="zh-TW"/>
        </w:rPr>
        <w:t>分众与阿里巴巴共同探索品效合一的数字化营销模式。阿里巴巴将其精准数据运营能力赋能分众的广告媒体，通过对广告受众兴趣偏好、搜索偏好、消费偏好、社交偏好的分析，进行基于地理位置的精准投放。在此基础上，分众也融入了阿里巴巴全域营销链条，可以与阿里共同营销，品牌广告与效果广告协同作战，有效提升了广告传播的效率与销售转化的效率，同时联合营销的效果也显示在线上流量增长达到瓶颈时，分众的广告可以对其形成有效的助</w:t>
      </w:r>
      <w:r w:rsidR="000C4559" w:rsidRPr="000C4559">
        <w:rPr>
          <w:rFonts w:ascii="宋体" w:eastAsia="宋体" w:hAnsi="宋体" w:cs="宋体"/>
          <w:kern w:val="2"/>
          <w:sz w:val="24"/>
          <w:szCs w:val="24"/>
          <w:u w:color="000000"/>
          <w:lang w:val="zh-TW" w:eastAsia="zh-TW"/>
        </w:rPr>
        <w:lastRenderedPageBreak/>
        <w:t>力。未来随着双方合作的进一步深化，将可能为广告主和消费者创造更大的价值。</w:t>
      </w:r>
    </w:p>
    <w:p w:rsidR="0058517C" w:rsidRPr="007B4CC8" w:rsidRDefault="0058517C" w:rsidP="000C4559">
      <w:pPr>
        <w:spacing w:line="360" w:lineRule="auto"/>
        <w:jc w:val="left"/>
        <w:rPr>
          <w:rFonts w:ascii="宋体" w:eastAsia="宋体" w:hAnsi="宋体" w:cs="宋体" w:hint="default"/>
          <w:sz w:val="24"/>
          <w:szCs w:val="24"/>
          <w:lang w:val="zh-CN"/>
        </w:rPr>
      </w:pPr>
    </w:p>
    <w:p w:rsidR="0058517C" w:rsidRPr="007B4CC8" w:rsidRDefault="0058517C" w:rsidP="0058517C">
      <w:pPr>
        <w:spacing w:line="360" w:lineRule="auto"/>
        <w:ind w:firstLine="482"/>
        <w:rPr>
          <w:rFonts w:ascii="宋体" w:eastAsia="宋体" w:hAnsi="宋体" w:cs="宋体" w:hint="default"/>
          <w:b/>
          <w:sz w:val="24"/>
          <w:szCs w:val="24"/>
          <w:lang w:val="zh-CN"/>
        </w:rPr>
      </w:pPr>
      <w:r w:rsidRPr="007B4CC8">
        <w:rPr>
          <w:rFonts w:ascii="宋体" w:eastAsia="宋体" w:hAnsi="宋体" w:cs="宋体"/>
          <w:b/>
          <w:sz w:val="24"/>
          <w:szCs w:val="24"/>
          <w:lang w:val="zh-CN"/>
        </w:rPr>
        <w:t>Q：公司应收账款情况？</w:t>
      </w:r>
    </w:p>
    <w:p w:rsidR="00167684" w:rsidRPr="007B4CC8" w:rsidRDefault="0058517C" w:rsidP="00167684">
      <w:pPr>
        <w:spacing w:line="360" w:lineRule="auto"/>
        <w:ind w:firstLine="482"/>
        <w:outlineLvl w:val="0"/>
        <w:rPr>
          <w:rFonts w:ascii="宋体" w:eastAsia="宋体" w:hAnsi="宋体" w:cs="宋体" w:hint="default"/>
          <w:sz w:val="24"/>
          <w:szCs w:val="24"/>
          <w:lang w:val="zh-CN"/>
        </w:rPr>
      </w:pPr>
      <w:r w:rsidRPr="007B4CC8">
        <w:rPr>
          <w:rFonts w:ascii="宋体" w:eastAsia="宋体" w:hAnsi="宋体" w:cs="宋体"/>
          <w:sz w:val="24"/>
          <w:szCs w:val="24"/>
          <w:lang w:val="zh-CN"/>
        </w:rPr>
        <w:t>A：</w:t>
      </w:r>
      <w:r w:rsidR="00724425" w:rsidRPr="007B4CC8">
        <w:rPr>
          <w:rFonts w:ascii="宋体" w:eastAsia="宋体" w:hAnsi="宋体" w:cs="宋体"/>
          <w:sz w:val="24"/>
          <w:szCs w:val="24"/>
          <w:lang w:val="zh-CN"/>
        </w:rPr>
        <w:t>2019年</w:t>
      </w:r>
      <w:r w:rsidR="00167684" w:rsidRPr="007B4CC8">
        <w:rPr>
          <w:rFonts w:ascii="宋体" w:eastAsia="宋体" w:hAnsi="宋体" w:cs="宋体"/>
          <w:sz w:val="24"/>
          <w:szCs w:val="24"/>
          <w:lang w:val="zh-CN"/>
        </w:rPr>
        <w:t>公司账龄结构恶化，导致信用风险增加，公司</w:t>
      </w:r>
      <w:r w:rsidR="00167684" w:rsidRPr="007B4CC8">
        <w:rPr>
          <w:rFonts w:ascii="宋体" w:eastAsia="宋体" w:hAnsi="宋体" w:cs="宋体" w:hint="default"/>
          <w:sz w:val="24"/>
          <w:szCs w:val="24"/>
          <w:lang w:val="zh-CN"/>
        </w:rPr>
        <w:t>2019年前三季度的信用减值损失55,055.05万元较2018年同期（即：资产减值损失）的12,033.53万元大幅增长了357.51%。</w:t>
      </w:r>
    </w:p>
    <w:p w:rsidR="00401A8B" w:rsidRDefault="0058517C" w:rsidP="00052328">
      <w:pPr>
        <w:spacing w:line="360" w:lineRule="auto"/>
        <w:ind w:firstLine="482"/>
        <w:outlineLvl w:val="0"/>
        <w:rPr>
          <w:rFonts w:ascii="宋体" w:eastAsia="宋体" w:hAnsi="宋体" w:cs="宋体" w:hint="default"/>
          <w:sz w:val="24"/>
          <w:szCs w:val="24"/>
          <w:lang w:val="zh-CN"/>
        </w:rPr>
      </w:pPr>
      <w:r w:rsidRPr="007B4CC8">
        <w:rPr>
          <w:rFonts w:ascii="宋体" w:eastAsia="宋体" w:hAnsi="宋体" w:cs="宋体"/>
          <w:sz w:val="24"/>
          <w:szCs w:val="24"/>
          <w:lang w:val="zh-CN"/>
        </w:rPr>
        <w:t>今年</w:t>
      </w:r>
      <w:r w:rsidR="00167684" w:rsidRPr="007B4CC8">
        <w:rPr>
          <w:rFonts w:ascii="宋体" w:eastAsia="宋体" w:hAnsi="宋体" w:cs="宋体"/>
          <w:sz w:val="24"/>
          <w:szCs w:val="24"/>
          <w:lang w:val="zh-CN"/>
        </w:rPr>
        <w:t>公司</w:t>
      </w:r>
      <w:r w:rsidR="00EE4F2B" w:rsidRPr="007B4CC8">
        <w:rPr>
          <w:rFonts w:ascii="宋体" w:eastAsia="宋体" w:hAnsi="宋体" w:cs="宋体"/>
          <w:sz w:val="24"/>
          <w:szCs w:val="24"/>
          <w:lang w:val="zh-CN"/>
        </w:rPr>
        <w:t>加大应收账款的风险把控以及催收力度</w:t>
      </w:r>
      <w:r w:rsidRPr="007B4CC8">
        <w:rPr>
          <w:rFonts w:ascii="宋体" w:eastAsia="宋体" w:hAnsi="宋体" w:cs="宋体"/>
          <w:sz w:val="24"/>
          <w:szCs w:val="24"/>
          <w:lang w:val="zh-CN"/>
        </w:rPr>
        <w:t>，同时在广告投放前，对于客户的资质和资金实力进行更为审慎的评估。</w:t>
      </w:r>
      <w:r w:rsidR="006F3AE7" w:rsidRPr="007B4CC8">
        <w:rPr>
          <w:rFonts w:ascii="宋体" w:eastAsia="宋体" w:hAnsi="宋体" w:cs="宋体"/>
          <w:sz w:val="24"/>
          <w:szCs w:val="24"/>
          <w:lang w:val="zh-CN"/>
        </w:rPr>
        <w:t>根据客户资质，要求不同比例的广告投放预付款项，</w:t>
      </w:r>
      <w:r w:rsidRPr="007B4CC8">
        <w:rPr>
          <w:rFonts w:ascii="宋体" w:eastAsia="宋体" w:hAnsi="宋体" w:cs="宋体"/>
          <w:sz w:val="24"/>
          <w:szCs w:val="24"/>
          <w:lang w:val="zh-CN"/>
        </w:rPr>
        <w:t>并加大回款进度的跟踪和落实力度，从源头控制和防范新坏账的产生。</w:t>
      </w:r>
    </w:p>
    <w:p w:rsidR="007B4CC8" w:rsidRPr="007B4CC8" w:rsidRDefault="007B4CC8" w:rsidP="00052328">
      <w:pPr>
        <w:spacing w:line="360" w:lineRule="auto"/>
        <w:ind w:firstLine="482"/>
        <w:outlineLvl w:val="0"/>
        <w:rPr>
          <w:rFonts w:ascii="宋体" w:eastAsia="宋体" w:hAnsi="宋体" w:cs="宋体" w:hint="default"/>
          <w:sz w:val="24"/>
          <w:szCs w:val="24"/>
          <w:lang w:val="zh-CN"/>
        </w:rPr>
      </w:pPr>
    </w:p>
    <w:p w:rsidR="0058517C" w:rsidRPr="007B4CC8" w:rsidRDefault="0058517C" w:rsidP="0058517C">
      <w:pPr>
        <w:spacing w:line="360" w:lineRule="auto"/>
        <w:ind w:firstLine="482"/>
        <w:rPr>
          <w:rFonts w:ascii="宋体" w:eastAsia="宋体" w:hAnsi="宋体" w:cs="宋体" w:hint="default"/>
          <w:b/>
          <w:sz w:val="24"/>
          <w:szCs w:val="24"/>
          <w:lang w:val="zh-CN"/>
        </w:rPr>
      </w:pPr>
      <w:r w:rsidRPr="007B4CC8">
        <w:rPr>
          <w:rFonts w:ascii="宋体" w:eastAsia="宋体" w:hAnsi="宋体" w:cs="宋体"/>
          <w:b/>
          <w:sz w:val="24"/>
          <w:szCs w:val="24"/>
          <w:lang w:val="zh-CN"/>
        </w:rPr>
        <w:t>Q：公司经营性现金流情况？</w:t>
      </w:r>
    </w:p>
    <w:p w:rsidR="00167684" w:rsidRPr="007B4CC8" w:rsidRDefault="0058517C" w:rsidP="00052328">
      <w:pPr>
        <w:spacing w:line="360" w:lineRule="auto"/>
        <w:ind w:firstLine="480"/>
        <w:rPr>
          <w:rFonts w:ascii="宋体" w:eastAsia="宋体" w:hAnsi="宋体" w:cs="宋体" w:hint="default"/>
          <w:sz w:val="24"/>
          <w:szCs w:val="24"/>
          <w:lang w:val="zh-CN"/>
        </w:rPr>
      </w:pPr>
      <w:r w:rsidRPr="007B4CC8">
        <w:rPr>
          <w:rFonts w:ascii="宋体" w:eastAsia="宋体" w:hAnsi="宋体" w:cs="宋体"/>
          <w:sz w:val="24"/>
          <w:szCs w:val="24"/>
          <w:lang w:val="zh-CN"/>
        </w:rPr>
        <w:t>A：</w:t>
      </w:r>
      <w:r w:rsidR="00167684" w:rsidRPr="007B4CC8">
        <w:rPr>
          <w:rFonts w:ascii="宋体" w:eastAsia="宋体" w:hAnsi="宋体" w:cs="宋体" w:hint="default"/>
          <w:sz w:val="24"/>
          <w:szCs w:val="24"/>
          <w:lang w:val="zh-CN"/>
        </w:rPr>
        <w:t>2019年前三季度经营活动产生的现金流量净额为208</w:t>
      </w:r>
      <w:r w:rsidR="00276BC7">
        <w:rPr>
          <w:rFonts w:ascii="宋体" w:eastAsia="宋体" w:hAnsi="宋体" w:cs="宋体" w:hint="default"/>
          <w:sz w:val="24"/>
          <w:szCs w:val="24"/>
          <w:lang w:val="zh-CN"/>
        </w:rPr>
        <w:t>,</w:t>
      </w:r>
      <w:r w:rsidR="00167684" w:rsidRPr="007B4CC8">
        <w:rPr>
          <w:rFonts w:ascii="宋体" w:eastAsia="宋体" w:hAnsi="宋体" w:cs="宋体" w:hint="default"/>
          <w:sz w:val="24"/>
          <w:szCs w:val="24"/>
          <w:lang w:val="zh-CN"/>
        </w:rPr>
        <w:t>392.31万元，较2018年同期增加52</w:t>
      </w:r>
      <w:r w:rsidR="00276BC7">
        <w:rPr>
          <w:rFonts w:ascii="宋体" w:eastAsia="宋体" w:hAnsi="宋体" w:cs="宋体" w:hint="default"/>
          <w:sz w:val="24"/>
          <w:szCs w:val="24"/>
          <w:lang w:val="zh-CN"/>
        </w:rPr>
        <w:t>,</w:t>
      </w:r>
      <w:r w:rsidR="00167684" w:rsidRPr="007B4CC8">
        <w:rPr>
          <w:rFonts w:ascii="宋体" w:eastAsia="宋体" w:hAnsi="宋体" w:cs="宋体" w:hint="default"/>
          <w:sz w:val="24"/>
          <w:szCs w:val="24"/>
          <w:lang w:val="zh-CN"/>
        </w:rPr>
        <w:t>312.33万元，增幅33.52%，主要是由于2019年前三季度公司支付的各项税费为</w:t>
      </w:r>
      <w:bookmarkStart w:id="2" w:name="_GoBack"/>
      <w:r w:rsidR="00167684" w:rsidRPr="007B4CC8">
        <w:rPr>
          <w:rFonts w:ascii="宋体" w:eastAsia="宋体" w:hAnsi="宋体" w:cs="宋体" w:hint="default"/>
          <w:sz w:val="24"/>
          <w:szCs w:val="24"/>
          <w:lang w:val="zh-CN"/>
        </w:rPr>
        <w:t>127,663.25</w:t>
      </w:r>
      <w:bookmarkEnd w:id="2"/>
      <w:r w:rsidR="00167684" w:rsidRPr="007B4CC8">
        <w:rPr>
          <w:rFonts w:ascii="宋体" w:eastAsia="宋体" w:hAnsi="宋体" w:cs="宋体" w:hint="default"/>
          <w:sz w:val="24"/>
          <w:szCs w:val="24"/>
          <w:lang w:val="zh-CN"/>
        </w:rPr>
        <w:t>万元，较2018年同期减少62,691.55万元，降幅32.93%。</w:t>
      </w:r>
    </w:p>
    <w:p w:rsidR="00C4380A" w:rsidRDefault="005D3719" w:rsidP="00052328">
      <w:pPr>
        <w:spacing w:line="360" w:lineRule="auto"/>
        <w:ind w:firstLine="480"/>
        <w:rPr>
          <w:rFonts w:ascii="宋体" w:eastAsia="宋体" w:hAnsi="宋体" w:cs="宋体" w:hint="default"/>
          <w:sz w:val="24"/>
          <w:szCs w:val="24"/>
          <w:lang w:val="zh-CN"/>
        </w:rPr>
      </w:pPr>
      <w:r>
        <w:rPr>
          <w:rFonts w:ascii="宋体" w:eastAsia="宋体" w:hAnsi="宋体" w:cs="宋体"/>
          <w:sz w:val="24"/>
          <w:szCs w:val="24"/>
          <w:lang w:val="zh-CN"/>
        </w:rPr>
        <w:t>此外，</w:t>
      </w:r>
      <w:r w:rsidR="00052328" w:rsidRPr="007B4CC8">
        <w:rPr>
          <w:rFonts w:ascii="宋体" w:eastAsia="宋体" w:hAnsi="宋体" w:cs="宋体"/>
          <w:sz w:val="24"/>
          <w:szCs w:val="24"/>
          <w:lang w:val="zh-CN"/>
        </w:rPr>
        <w:t>今年以来，公司加强应收账款回款情况的管理与控制，目前初见成效。在前三季度公司营业收入同比下滑18.1</w:t>
      </w:r>
      <w:r w:rsidR="00052328" w:rsidRPr="007B4CC8">
        <w:rPr>
          <w:rFonts w:ascii="宋体" w:eastAsia="宋体" w:hAnsi="宋体" w:cs="宋体" w:hint="default"/>
          <w:sz w:val="24"/>
          <w:szCs w:val="24"/>
          <w:lang w:val="zh-CN"/>
        </w:rPr>
        <w:t>2</w:t>
      </w:r>
      <w:r w:rsidR="00052328" w:rsidRPr="007B4CC8">
        <w:rPr>
          <w:rFonts w:ascii="宋体" w:eastAsia="宋体" w:hAnsi="宋体" w:cs="宋体"/>
          <w:sz w:val="24"/>
          <w:szCs w:val="24"/>
          <w:lang w:val="zh-CN"/>
        </w:rPr>
        <w:t>%的情况下，经营活动现金流入</w:t>
      </w:r>
      <w:r w:rsidR="00052328" w:rsidRPr="00276BC7">
        <w:rPr>
          <w:rFonts w:asciiTheme="minorEastAsia" w:eastAsiaTheme="minorEastAsia" w:hAnsiTheme="minorEastAsia" w:cs="Times New Roman" w:hint="default"/>
          <w:sz w:val="24"/>
          <w:szCs w:val="24"/>
          <w:lang w:val="zh-CN"/>
        </w:rPr>
        <w:t>1,032</w:t>
      </w:r>
      <w:r w:rsidR="00276BC7" w:rsidRPr="00276BC7">
        <w:rPr>
          <w:rFonts w:asciiTheme="minorEastAsia" w:eastAsiaTheme="minorEastAsia" w:hAnsiTheme="minorEastAsia" w:cs="Times New Roman"/>
          <w:sz w:val="24"/>
          <w:szCs w:val="24"/>
          <w:lang w:val="zh-CN"/>
        </w:rPr>
        <w:t>,</w:t>
      </w:r>
      <w:r w:rsidR="00052328" w:rsidRPr="00276BC7">
        <w:rPr>
          <w:rFonts w:asciiTheme="minorEastAsia" w:eastAsiaTheme="minorEastAsia" w:hAnsiTheme="minorEastAsia" w:cs="Times New Roman" w:hint="default"/>
          <w:sz w:val="24"/>
          <w:szCs w:val="24"/>
          <w:lang w:val="zh-CN"/>
        </w:rPr>
        <w:t>043.34</w:t>
      </w:r>
      <w:r w:rsidR="00052328" w:rsidRPr="007B4CC8">
        <w:rPr>
          <w:rFonts w:ascii="宋体" w:eastAsia="宋体" w:hAnsi="宋体" w:cs="宋体"/>
          <w:sz w:val="24"/>
          <w:szCs w:val="24"/>
          <w:lang w:val="zh-CN"/>
        </w:rPr>
        <w:t>万元，较2018年同期增加47</w:t>
      </w:r>
      <w:r w:rsidR="00276BC7">
        <w:rPr>
          <w:rFonts w:ascii="宋体" w:eastAsia="宋体" w:hAnsi="宋体" w:cs="宋体" w:hint="default"/>
          <w:sz w:val="24"/>
          <w:szCs w:val="24"/>
          <w:lang w:val="zh-CN"/>
        </w:rPr>
        <w:t>,</w:t>
      </w:r>
      <w:r w:rsidR="00052328" w:rsidRPr="007B4CC8">
        <w:rPr>
          <w:rFonts w:ascii="宋体" w:eastAsia="宋体" w:hAnsi="宋体" w:cs="宋体"/>
          <w:sz w:val="24"/>
          <w:szCs w:val="24"/>
          <w:lang w:val="zh-CN"/>
        </w:rPr>
        <w:t>392.49万，增幅4.81%。</w:t>
      </w:r>
    </w:p>
    <w:p w:rsidR="000C4559" w:rsidRDefault="000C4559" w:rsidP="00052328">
      <w:pPr>
        <w:spacing w:line="360" w:lineRule="auto"/>
        <w:ind w:firstLine="480"/>
        <w:rPr>
          <w:rFonts w:ascii="宋体" w:eastAsia="宋体" w:hAnsi="宋体" w:cs="宋体" w:hint="default"/>
          <w:sz w:val="24"/>
          <w:szCs w:val="24"/>
          <w:lang w:val="zh-CN"/>
        </w:rPr>
      </w:pP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2"/>
        <w:rPr>
          <w:rFonts w:ascii="Times New Roman" w:eastAsia="宋体" w:hAnsi="Times New Roman" w:cs="Times New Roman" w:hint="default"/>
          <w:b/>
          <w:color w:val="auto"/>
          <w:sz w:val="24"/>
          <w:szCs w:val="24"/>
          <w:bdr w:val="none" w:sz="0" w:space="0" w:color="auto"/>
        </w:rPr>
      </w:pPr>
      <w:r w:rsidRPr="000C4559">
        <w:rPr>
          <w:rFonts w:ascii="Times New Roman" w:eastAsia="宋体" w:hAnsi="Times New Roman" w:cs="Times New Roman"/>
          <w:b/>
          <w:color w:val="auto"/>
          <w:sz w:val="24"/>
          <w:szCs w:val="24"/>
          <w:bdr w:val="none" w:sz="0" w:space="0" w:color="auto"/>
        </w:rPr>
        <w:t>调研结束</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Times New Roman" w:eastAsia="宋体" w:hAnsi="Times New Roman" w:cs="Times New Roman" w:hint="default"/>
          <w:color w:val="auto"/>
          <w:sz w:val="24"/>
          <w:szCs w:val="24"/>
          <w:bdr w:val="none" w:sz="0" w:space="0" w:color="auto"/>
        </w:rPr>
      </w:pPr>
      <w:r>
        <w:rPr>
          <w:rFonts w:ascii="Times New Roman" w:eastAsia="宋体" w:hAnsi="Times New Roman" w:cs="Times New Roman"/>
          <w:color w:val="auto"/>
          <w:sz w:val="24"/>
          <w:szCs w:val="24"/>
          <w:bdr w:val="none" w:sz="0" w:space="0" w:color="auto"/>
        </w:rPr>
        <w:t>本次调研活动于上午</w:t>
      </w:r>
      <w:r>
        <w:rPr>
          <w:rFonts w:ascii="Times New Roman" w:eastAsia="宋体" w:hAnsi="Times New Roman" w:cs="Times New Roman"/>
          <w:color w:val="auto"/>
          <w:sz w:val="24"/>
          <w:szCs w:val="24"/>
          <w:bdr w:val="none" w:sz="0" w:space="0" w:color="auto"/>
        </w:rPr>
        <w:t>12</w:t>
      </w:r>
      <w:r>
        <w:rPr>
          <w:rFonts w:ascii="Times New Roman" w:eastAsia="宋体" w:hAnsi="Times New Roman" w:cs="Times New Roman"/>
          <w:color w:val="auto"/>
          <w:sz w:val="24"/>
          <w:szCs w:val="24"/>
          <w:bdr w:val="none" w:sz="0" w:space="0" w:color="auto"/>
        </w:rPr>
        <w:t>：</w:t>
      </w:r>
      <w:r>
        <w:rPr>
          <w:rFonts w:ascii="Times New Roman" w:eastAsia="宋体" w:hAnsi="Times New Roman" w:cs="Times New Roman"/>
          <w:color w:val="auto"/>
          <w:sz w:val="24"/>
          <w:szCs w:val="24"/>
          <w:bdr w:val="none" w:sz="0" w:space="0" w:color="auto"/>
        </w:rPr>
        <w:t>00</w:t>
      </w:r>
      <w:r w:rsidRPr="000C4559">
        <w:rPr>
          <w:rFonts w:ascii="Times New Roman" w:eastAsia="宋体" w:hAnsi="Times New Roman" w:cs="Times New Roman"/>
          <w:color w:val="auto"/>
          <w:sz w:val="24"/>
          <w:szCs w:val="24"/>
          <w:bdr w:val="none" w:sz="0" w:space="0" w:color="auto"/>
        </w:rPr>
        <w:t>结束。</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本次调研活动不存在未公开重大信息泄露情况。</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分众传媒信息技术股份有限公司</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2019</w:t>
      </w:r>
      <w:r w:rsidRPr="000C4559">
        <w:rPr>
          <w:rFonts w:ascii="Times New Roman" w:eastAsia="宋体" w:hAnsi="Times New Roman" w:cs="Times New Roman"/>
          <w:color w:val="auto"/>
          <w:sz w:val="24"/>
          <w:szCs w:val="24"/>
          <w:bdr w:val="none" w:sz="0" w:space="0" w:color="auto"/>
        </w:rPr>
        <w:t>年</w:t>
      </w:r>
      <w:r>
        <w:rPr>
          <w:rFonts w:ascii="Times New Roman" w:eastAsia="宋体" w:hAnsi="Times New Roman" w:cs="Times New Roman"/>
          <w:color w:val="auto"/>
          <w:sz w:val="24"/>
          <w:szCs w:val="24"/>
          <w:bdr w:val="none" w:sz="0" w:space="0" w:color="auto"/>
        </w:rPr>
        <w:t>10</w:t>
      </w:r>
      <w:r w:rsidRPr="000C4559">
        <w:rPr>
          <w:rFonts w:ascii="Times New Roman" w:eastAsia="宋体" w:hAnsi="Times New Roman" w:cs="Times New Roman"/>
          <w:color w:val="auto"/>
          <w:sz w:val="24"/>
          <w:szCs w:val="24"/>
          <w:bdr w:val="none" w:sz="0" w:space="0" w:color="auto"/>
        </w:rPr>
        <w:t>月</w:t>
      </w:r>
      <w:r>
        <w:rPr>
          <w:rFonts w:ascii="Times New Roman" w:eastAsia="宋体" w:hAnsi="Times New Roman" w:cs="Times New Roman"/>
          <w:color w:val="auto"/>
          <w:sz w:val="24"/>
          <w:szCs w:val="24"/>
          <w:bdr w:val="none" w:sz="0" w:space="0" w:color="auto"/>
        </w:rPr>
        <w:t>31</w:t>
      </w:r>
      <w:r w:rsidRPr="000C4559">
        <w:rPr>
          <w:rFonts w:ascii="Times New Roman" w:eastAsia="宋体" w:hAnsi="Times New Roman" w:cs="Times New Roman"/>
          <w:color w:val="auto"/>
          <w:sz w:val="24"/>
          <w:szCs w:val="24"/>
          <w:bdr w:val="none" w:sz="0" w:space="0" w:color="auto"/>
        </w:rPr>
        <w:t>日</w:t>
      </w:r>
    </w:p>
    <w:p w:rsidR="000C4559" w:rsidRPr="007B4CC8" w:rsidRDefault="000C4559" w:rsidP="000C4559">
      <w:pPr>
        <w:spacing w:line="360" w:lineRule="auto"/>
        <w:ind w:firstLine="480"/>
        <w:rPr>
          <w:rFonts w:ascii="宋体" w:eastAsia="宋体" w:hAnsi="宋体" w:cs="宋体" w:hint="default"/>
          <w:sz w:val="24"/>
          <w:szCs w:val="24"/>
          <w:lang w:val="zh-CN"/>
        </w:rPr>
      </w:pPr>
    </w:p>
    <w:sectPr w:rsidR="000C4559" w:rsidRPr="007B4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80" w:rsidRDefault="00720C80" w:rsidP="00401A8B">
      <w:pPr>
        <w:rPr>
          <w:rFonts w:hint="default"/>
        </w:rPr>
      </w:pPr>
      <w:r>
        <w:separator/>
      </w:r>
    </w:p>
  </w:endnote>
  <w:endnote w:type="continuationSeparator" w:id="0">
    <w:p w:rsidR="00720C80" w:rsidRDefault="00720C80" w:rsidP="00401A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Microsoft YaHei UI"/>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80" w:rsidRDefault="00720C80" w:rsidP="00401A8B">
      <w:pPr>
        <w:rPr>
          <w:rFonts w:hint="default"/>
        </w:rPr>
      </w:pPr>
      <w:r>
        <w:separator/>
      </w:r>
    </w:p>
  </w:footnote>
  <w:footnote w:type="continuationSeparator" w:id="0">
    <w:p w:rsidR="00720C80" w:rsidRDefault="00720C80" w:rsidP="00401A8B">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35A"/>
    <w:multiLevelType w:val="hybridMultilevel"/>
    <w:tmpl w:val="A8182588"/>
    <w:lvl w:ilvl="0" w:tplc="B0008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C"/>
    <w:rsid w:val="00026702"/>
    <w:rsid w:val="00035A4E"/>
    <w:rsid w:val="00052328"/>
    <w:rsid w:val="00061CDA"/>
    <w:rsid w:val="000A63FA"/>
    <w:rsid w:val="000C4559"/>
    <w:rsid w:val="00167684"/>
    <w:rsid w:val="00183E04"/>
    <w:rsid w:val="00185158"/>
    <w:rsid w:val="001873D1"/>
    <w:rsid w:val="001B67AA"/>
    <w:rsid w:val="002757A6"/>
    <w:rsid w:val="00276BC7"/>
    <w:rsid w:val="002D4E71"/>
    <w:rsid w:val="00301E7B"/>
    <w:rsid w:val="00354C0C"/>
    <w:rsid w:val="003633FA"/>
    <w:rsid w:val="003C0DA4"/>
    <w:rsid w:val="00401A8B"/>
    <w:rsid w:val="00425721"/>
    <w:rsid w:val="00426790"/>
    <w:rsid w:val="004B5651"/>
    <w:rsid w:val="005013F7"/>
    <w:rsid w:val="0058517C"/>
    <w:rsid w:val="005B3279"/>
    <w:rsid w:val="005D3719"/>
    <w:rsid w:val="00600E2B"/>
    <w:rsid w:val="006F3AE7"/>
    <w:rsid w:val="007105C2"/>
    <w:rsid w:val="00720C80"/>
    <w:rsid w:val="00724425"/>
    <w:rsid w:val="007B4CC8"/>
    <w:rsid w:val="00884594"/>
    <w:rsid w:val="008D68FD"/>
    <w:rsid w:val="008E46E5"/>
    <w:rsid w:val="008E6768"/>
    <w:rsid w:val="009A1BAD"/>
    <w:rsid w:val="009A40EE"/>
    <w:rsid w:val="00A07B4C"/>
    <w:rsid w:val="00A238C6"/>
    <w:rsid w:val="00AB6AAE"/>
    <w:rsid w:val="00AF0BF1"/>
    <w:rsid w:val="00B12800"/>
    <w:rsid w:val="00BC6B81"/>
    <w:rsid w:val="00C36CD6"/>
    <w:rsid w:val="00C82553"/>
    <w:rsid w:val="00C862B7"/>
    <w:rsid w:val="00D078B6"/>
    <w:rsid w:val="00D1564D"/>
    <w:rsid w:val="00D61A77"/>
    <w:rsid w:val="00D846A5"/>
    <w:rsid w:val="00E34542"/>
    <w:rsid w:val="00E67FF2"/>
    <w:rsid w:val="00EE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710C3-28CF-496C-97C9-D4E6B21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517C"/>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17C"/>
    <w:rPr>
      <w:sz w:val="18"/>
      <w:szCs w:val="18"/>
    </w:rPr>
  </w:style>
  <w:style w:type="character" w:customStyle="1" w:styleId="Char">
    <w:name w:val="批注框文本 Char"/>
    <w:basedOn w:val="a0"/>
    <w:link w:val="a3"/>
    <w:uiPriority w:val="99"/>
    <w:semiHidden/>
    <w:rsid w:val="0058517C"/>
    <w:rPr>
      <w:rFonts w:ascii="Arial Unicode MS" w:eastAsia="Arial Unicode MS" w:hAnsi="Arial Unicode MS" w:cs="Arial Unicode MS"/>
      <w:color w:val="000000"/>
      <w:sz w:val="18"/>
      <w:szCs w:val="18"/>
      <w:u w:color="000000"/>
      <w:bdr w:val="nil"/>
    </w:rPr>
  </w:style>
  <w:style w:type="paragraph" w:styleId="a4">
    <w:name w:val="header"/>
    <w:basedOn w:val="a"/>
    <w:link w:val="Char0"/>
    <w:uiPriority w:val="99"/>
    <w:unhideWhenUsed/>
    <w:rsid w:val="00401A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A8B"/>
    <w:rPr>
      <w:rFonts w:ascii="Arial Unicode MS" w:eastAsia="Arial Unicode MS" w:hAnsi="Arial Unicode MS" w:cs="Arial Unicode MS"/>
      <w:color w:val="000000"/>
      <w:sz w:val="18"/>
      <w:szCs w:val="18"/>
      <w:u w:color="000000"/>
      <w:bdr w:val="nil"/>
    </w:rPr>
  </w:style>
  <w:style w:type="paragraph" w:styleId="a5">
    <w:name w:val="footer"/>
    <w:basedOn w:val="a"/>
    <w:link w:val="Char1"/>
    <w:uiPriority w:val="99"/>
    <w:unhideWhenUsed/>
    <w:rsid w:val="00401A8B"/>
    <w:pPr>
      <w:tabs>
        <w:tab w:val="center" w:pos="4153"/>
        <w:tab w:val="right" w:pos="8306"/>
      </w:tabs>
      <w:snapToGrid w:val="0"/>
      <w:jc w:val="left"/>
    </w:pPr>
    <w:rPr>
      <w:sz w:val="18"/>
      <w:szCs w:val="18"/>
    </w:rPr>
  </w:style>
  <w:style w:type="character" w:customStyle="1" w:styleId="Char1">
    <w:name w:val="页脚 Char"/>
    <w:basedOn w:val="a0"/>
    <w:link w:val="a5"/>
    <w:uiPriority w:val="99"/>
    <w:rsid w:val="00401A8B"/>
    <w:rPr>
      <w:rFonts w:ascii="Arial Unicode MS" w:eastAsia="Arial Unicode MS" w:hAnsi="Arial Unicode MS" w:cs="Arial Unicode MS"/>
      <w:color w:val="000000"/>
      <w:sz w:val="18"/>
      <w:szCs w:val="18"/>
      <w:u w:color="000000"/>
      <w:bdr w:val="nil"/>
    </w:rPr>
  </w:style>
  <w:style w:type="paragraph" w:customStyle="1" w:styleId="a6">
    <w:name w:val="默认"/>
    <w:rsid w:val="002D4E71"/>
    <w:pPr>
      <w:pBdr>
        <w:top w:val="nil"/>
        <w:left w:val="nil"/>
        <w:bottom w:val="nil"/>
        <w:right w:val="nil"/>
        <w:between w:val="nil"/>
        <w:bar w:val="nil"/>
      </w:pBdr>
    </w:pPr>
    <w:rPr>
      <w:rFonts w:ascii="Helvetica Neue" w:eastAsia="Arial Unicode MS" w:hAnsi="Helvetica Neue" w:cs="Arial Unicode MS"/>
      <w:color w:val="000000"/>
      <w:kern w:val="0"/>
      <w:sz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3F14-DD9E-4A8B-94A2-31303CB5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shihuijie</cp:lastModifiedBy>
  <cp:revision>11</cp:revision>
  <cp:lastPrinted>2019-10-29T08:17:00Z</cp:lastPrinted>
  <dcterms:created xsi:type="dcterms:W3CDTF">2019-10-31T06:38:00Z</dcterms:created>
  <dcterms:modified xsi:type="dcterms:W3CDTF">2019-10-31T07:39:00Z</dcterms:modified>
</cp:coreProperties>
</file>