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071" w:rsidRDefault="00CC3CF3">
      <w:pPr>
        <w:spacing w:line="420" w:lineRule="exact"/>
        <w:ind w:firstLineChars="200" w:firstLine="480"/>
        <w:jc w:val="left"/>
        <w:rPr>
          <w:rFonts w:ascii="宋体" w:hAnsi="宋体"/>
          <w:sz w:val="24"/>
          <w:szCs w:val="24"/>
        </w:rPr>
      </w:pPr>
      <w:r>
        <w:rPr>
          <w:rFonts w:ascii="宋体" w:hAnsi="宋体" w:hint="eastAsia"/>
          <w:sz w:val="24"/>
          <w:szCs w:val="24"/>
        </w:rPr>
        <w:t>证券代码：002396                                证券简称：星网锐捷</w:t>
      </w:r>
    </w:p>
    <w:p w:rsidR="00BB5071" w:rsidRDefault="00BB5071">
      <w:pPr>
        <w:spacing w:line="420" w:lineRule="exact"/>
        <w:ind w:firstLineChars="200" w:firstLine="602"/>
        <w:jc w:val="center"/>
        <w:rPr>
          <w:rFonts w:ascii="宋体" w:hAnsi="宋体"/>
          <w:b/>
          <w:sz w:val="30"/>
          <w:szCs w:val="30"/>
        </w:rPr>
      </w:pPr>
    </w:p>
    <w:p w:rsidR="00BB5071" w:rsidRDefault="00CC3CF3">
      <w:pPr>
        <w:spacing w:line="420" w:lineRule="exact"/>
        <w:ind w:firstLineChars="200" w:firstLine="602"/>
        <w:jc w:val="center"/>
        <w:rPr>
          <w:rFonts w:ascii="宋体" w:hAnsi="宋体"/>
          <w:b/>
          <w:sz w:val="30"/>
          <w:szCs w:val="30"/>
        </w:rPr>
      </w:pPr>
      <w:r>
        <w:rPr>
          <w:rFonts w:ascii="宋体" w:hAnsi="宋体" w:hint="eastAsia"/>
          <w:b/>
          <w:sz w:val="30"/>
          <w:szCs w:val="30"/>
        </w:rPr>
        <w:t>2019年</w:t>
      </w:r>
      <w:r w:rsidR="008C1F00">
        <w:rPr>
          <w:rFonts w:ascii="宋体" w:hAnsi="宋体" w:hint="eastAsia"/>
          <w:b/>
          <w:sz w:val="30"/>
          <w:szCs w:val="30"/>
        </w:rPr>
        <w:t>11</w:t>
      </w:r>
      <w:r>
        <w:rPr>
          <w:rFonts w:ascii="宋体" w:hAnsi="宋体" w:hint="eastAsia"/>
          <w:b/>
          <w:sz w:val="30"/>
          <w:szCs w:val="30"/>
        </w:rPr>
        <w:t>月</w:t>
      </w:r>
      <w:r w:rsidR="008C1F00">
        <w:rPr>
          <w:rFonts w:ascii="宋体" w:hAnsi="宋体" w:hint="eastAsia"/>
          <w:b/>
          <w:sz w:val="30"/>
          <w:szCs w:val="30"/>
        </w:rPr>
        <w:t>4</w:t>
      </w:r>
      <w:r>
        <w:rPr>
          <w:rFonts w:ascii="宋体" w:hAnsi="宋体" w:hint="eastAsia"/>
          <w:b/>
          <w:sz w:val="30"/>
          <w:szCs w:val="30"/>
        </w:rPr>
        <w:t>日投资者关系活动记录表</w:t>
      </w:r>
    </w:p>
    <w:p w:rsidR="00BB5071" w:rsidRDefault="00CC3CF3">
      <w:pPr>
        <w:spacing w:line="420" w:lineRule="exact"/>
        <w:ind w:right="960" w:firstLineChars="200" w:firstLine="480"/>
        <w:jc w:val="right"/>
        <w:rPr>
          <w:rFonts w:ascii="宋体" w:hAnsi="宋体"/>
          <w:sz w:val="24"/>
          <w:szCs w:val="24"/>
        </w:rPr>
      </w:pPr>
      <w:r>
        <w:rPr>
          <w:rFonts w:ascii="宋体" w:hAnsi="宋体" w:hint="eastAsia"/>
          <w:sz w:val="24"/>
          <w:szCs w:val="24"/>
        </w:rPr>
        <w:t>编号： 2019-</w:t>
      </w:r>
      <w:r w:rsidR="003D0567">
        <w:rPr>
          <w:rFonts w:ascii="宋体" w:hAnsi="宋体" w:hint="eastAsia"/>
          <w:sz w:val="24"/>
          <w:szCs w:val="24"/>
        </w:rPr>
        <w:t>1</w:t>
      </w:r>
      <w:r w:rsidR="008C1F00">
        <w:rPr>
          <w:rFonts w:ascii="宋体" w:hAnsi="宋体" w:hint="eastAsia"/>
          <w:sz w:val="24"/>
          <w:szCs w:val="24"/>
        </w:rPr>
        <w:t>4</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229"/>
      </w:tblGrid>
      <w:tr w:rsidR="00BB5071">
        <w:trPr>
          <w:trHeight w:val="1579"/>
        </w:trPr>
        <w:tc>
          <w:tcPr>
            <w:tcW w:w="2093"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sz w:val="22"/>
              </w:rPr>
              <w:t>投资者关系活动类别</w:t>
            </w:r>
          </w:p>
        </w:tc>
        <w:tc>
          <w:tcPr>
            <w:tcW w:w="7229"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ind w:firstLineChars="200" w:firstLine="440"/>
              <w:rPr>
                <w:rFonts w:ascii="宋体" w:hAnsi="宋体"/>
                <w:sz w:val="22"/>
              </w:rPr>
            </w:pPr>
            <w:r>
              <w:rPr>
                <w:rFonts w:ascii="宋体" w:hAnsi="宋体" w:hint="eastAsia"/>
                <w:sz w:val="22"/>
              </w:rPr>
              <w:t>√特定对象调研 □分析师会议</w:t>
            </w:r>
          </w:p>
          <w:p w:rsidR="00BB5071" w:rsidRDefault="00CC3CF3">
            <w:pPr>
              <w:spacing w:line="300" w:lineRule="exact"/>
              <w:ind w:firstLineChars="200" w:firstLine="440"/>
              <w:rPr>
                <w:rFonts w:ascii="宋体" w:hAnsi="宋体"/>
                <w:sz w:val="22"/>
              </w:rPr>
            </w:pPr>
            <w:r>
              <w:rPr>
                <w:rFonts w:ascii="宋体" w:hAnsi="宋体" w:hint="eastAsia"/>
                <w:sz w:val="22"/>
              </w:rPr>
              <w:t>□媒体采访 □业绩说明会</w:t>
            </w:r>
          </w:p>
          <w:p w:rsidR="00BB5071" w:rsidRDefault="00CC3CF3">
            <w:pPr>
              <w:spacing w:line="300" w:lineRule="exact"/>
              <w:ind w:firstLineChars="200" w:firstLine="440"/>
              <w:rPr>
                <w:rFonts w:ascii="宋体" w:hAnsi="宋体"/>
                <w:sz w:val="22"/>
              </w:rPr>
            </w:pPr>
            <w:r>
              <w:rPr>
                <w:rFonts w:ascii="宋体" w:hAnsi="宋体" w:hint="eastAsia"/>
                <w:sz w:val="22"/>
              </w:rPr>
              <w:t>□新闻发布会 □路演活动</w:t>
            </w:r>
          </w:p>
          <w:p w:rsidR="00BB5071" w:rsidRDefault="00CC3CF3">
            <w:pPr>
              <w:spacing w:line="300" w:lineRule="exact"/>
              <w:ind w:firstLineChars="200" w:firstLine="440"/>
              <w:rPr>
                <w:rFonts w:ascii="宋体" w:hAnsi="宋体"/>
                <w:sz w:val="22"/>
              </w:rPr>
            </w:pPr>
            <w:r>
              <w:rPr>
                <w:rFonts w:ascii="宋体" w:hAnsi="宋体" w:hint="eastAsia"/>
                <w:sz w:val="22"/>
              </w:rPr>
              <w:t>□现场参观</w:t>
            </w:r>
          </w:p>
          <w:p w:rsidR="00BB5071" w:rsidRDefault="00CC3CF3">
            <w:pPr>
              <w:spacing w:line="300" w:lineRule="exact"/>
              <w:ind w:firstLineChars="200" w:firstLine="440"/>
              <w:rPr>
                <w:rFonts w:ascii="宋体" w:hAnsi="宋体"/>
                <w:sz w:val="22"/>
              </w:rPr>
            </w:pPr>
            <w:r>
              <w:rPr>
                <w:rFonts w:ascii="宋体" w:hAnsi="宋体" w:hint="eastAsia"/>
                <w:sz w:val="22"/>
              </w:rPr>
              <w:t>□其他（请文字说明其他活动内容）</w:t>
            </w:r>
          </w:p>
        </w:tc>
      </w:tr>
      <w:tr w:rsidR="00BB5071">
        <w:trPr>
          <w:trHeight w:val="547"/>
        </w:trPr>
        <w:tc>
          <w:tcPr>
            <w:tcW w:w="2093"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sz w:val="22"/>
              </w:rPr>
              <w:t xml:space="preserve">参与单位名称 </w:t>
            </w:r>
          </w:p>
        </w:tc>
        <w:tc>
          <w:tcPr>
            <w:tcW w:w="7229" w:type="dxa"/>
            <w:tcBorders>
              <w:top w:val="single" w:sz="4" w:space="0" w:color="auto"/>
              <w:left w:val="single" w:sz="4" w:space="0" w:color="auto"/>
              <w:bottom w:val="single" w:sz="4" w:space="0" w:color="auto"/>
              <w:right w:val="single" w:sz="4" w:space="0" w:color="auto"/>
            </w:tcBorders>
            <w:vAlign w:val="center"/>
          </w:tcPr>
          <w:p w:rsidR="00BB5071" w:rsidRDefault="008C1F00">
            <w:pPr>
              <w:spacing w:line="300" w:lineRule="exact"/>
              <w:rPr>
                <w:rFonts w:ascii="宋体" w:hAnsi="宋体"/>
                <w:sz w:val="22"/>
              </w:rPr>
            </w:pPr>
            <w:r w:rsidRPr="008C1F00">
              <w:rPr>
                <w:rFonts w:ascii="宋体" w:hAnsi="宋体" w:hint="eastAsia"/>
                <w:sz w:val="22"/>
              </w:rPr>
              <w:t>贝莱德资产管理（上海）公司、私享基金管理有限公司、上海老友投资管理有限公司、浙商基金管理有限公司、中泰证券股份有限公司、广州市里思资产管理有限公司、深圳悟空投资管理有限公司、中国人寿养老保险公司、东方证券股份有限公司、国信证券股份有限公司、兴业证券股份有限公司、兴银基金管理有限责任公司、兴业资产管理有限公司、鑫鼎盛期货有限公司、方正证券股份有限公司、海通证券股份有限公司、信诚基金管理有限公司、天风证券股份有限公司、融桥资产管理有限公司</w:t>
            </w:r>
          </w:p>
        </w:tc>
      </w:tr>
      <w:tr w:rsidR="00BB5071">
        <w:trPr>
          <w:trHeight w:val="567"/>
        </w:trPr>
        <w:tc>
          <w:tcPr>
            <w:tcW w:w="2093"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sz w:val="22"/>
              </w:rPr>
              <w:t>时间</w:t>
            </w:r>
          </w:p>
        </w:tc>
        <w:tc>
          <w:tcPr>
            <w:tcW w:w="7229" w:type="dxa"/>
            <w:tcBorders>
              <w:top w:val="single" w:sz="4" w:space="0" w:color="auto"/>
              <w:left w:val="single" w:sz="4" w:space="0" w:color="auto"/>
              <w:bottom w:val="single" w:sz="4" w:space="0" w:color="auto"/>
              <w:right w:val="single" w:sz="4" w:space="0" w:color="auto"/>
            </w:tcBorders>
            <w:vAlign w:val="center"/>
          </w:tcPr>
          <w:p w:rsidR="00BB5071" w:rsidRDefault="00CC3CF3" w:rsidP="00D6403D">
            <w:pPr>
              <w:spacing w:line="300" w:lineRule="exact"/>
              <w:rPr>
                <w:rFonts w:ascii="宋体" w:hAnsi="宋体"/>
                <w:sz w:val="22"/>
              </w:rPr>
            </w:pPr>
            <w:r>
              <w:rPr>
                <w:rFonts w:ascii="宋体" w:hAnsi="宋体" w:hint="eastAsia"/>
                <w:sz w:val="22"/>
              </w:rPr>
              <w:t>2019年</w:t>
            </w:r>
            <w:r w:rsidR="008C1F00">
              <w:rPr>
                <w:rFonts w:ascii="宋体" w:hAnsi="宋体" w:hint="eastAsia"/>
                <w:sz w:val="22"/>
              </w:rPr>
              <w:t>11</w:t>
            </w:r>
            <w:r>
              <w:rPr>
                <w:rFonts w:ascii="宋体" w:hAnsi="宋体" w:hint="eastAsia"/>
                <w:sz w:val="22"/>
              </w:rPr>
              <w:t>月</w:t>
            </w:r>
            <w:r w:rsidR="008C1F00">
              <w:rPr>
                <w:rFonts w:ascii="宋体" w:hAnsi="宋体" w:hint="eastAsia"/>
                <w:sz w:val="22"/>
              </w:rPr>
              <w:t>4</w:t>
            </w:r>
            <w:r>
              <w:rPr>
                <w:rFonts w:ascii="宋体" w:hAnsi="宋体" w:hint="eastAsia"/>
                <w:sz w:val="22"/>
              </w:rPr>
              <w:t>日</w:t>
            </w:r>
            <w:r w:rsidR="00D6403D">
              <w:rPr>
                <w:rFonts w:ascii="宋体" w:hAnsi="宋体" w:hint="eastAsia"/>
                <w:sz w:val="22"/>
              </w:rPr>
              <w:t>10:00、</w:t>
            </w:r>
            <w:r w:rsidR="00FE31AA">
              <w:rPr>
                <w:rFonts w:ascii="宋体" w:hAnsi="宋体" w:hint="eastAsia"/>
                <w:sz w:val="22"/>
              </w:rPr>
              <w:t>15</w:t>
            </w:r>
            <w:r>
              <w:rPr>
                <w:rFonts w:ascii="宋体" w:hAnsi="宋体" w:hint="eastAsia"/>
                <w:sz w:val="22"/>
              </w:rPr>
              <w:t>:</w:t>
            </w:r>
            <w:r w:rsidR="00D6403D">
              <w:rPr>
                <w:rFonts w:ascii="宋体" w:hAnsi="宋体" w:hint="eastAsia"/>
                <w:sz w:val="22"/>
              </w:rPr>
              <w:t>30</w:t>
            </w:r>
          </w:p>
        </w:tc>
      </w:tr>
      <w:tr w:rsidR="00BB5071">
        <w:trPr>
          <w:trHeight w:val="567"/>
        </w:trPr>
        <w:tc>
          <w:tcPr>
            <w:tcW w:w="2093"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sz w:val="22"/>
              </w:rPr>
              <w:t>地点</w:t>
            </w:r>
          </w:p>
        </w:tc>
        <w:tc>
          <w:tcPr>
            <w:tcW w:w="7229"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sz w:val="22"/>
              </w:rPr>
              <w:t>福州市金山大道618号橘园洲工业园星网锐捷科技园22幢1F会议室</w:t>
            </w:r>
          </w:p>
        </w:tc>
      </w:tr>
      <w:tr w:rsidR="00BB5071">
        <w:trPr>
          <w:trHeight w:val="535"/>
        </w:trPr>
        <w:tc>
          <w:tcPr>
            <w:tcW w:w="2093"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sz w:val="22"/>
              </w:rPr>
              <w:t>公司接待人员姓名</w:t>
            </w:r>
          </w:p>
        </w:tc>
        <w:tc>
          <w:tcPr>
            <w:tcW w:w="7229"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bCs/>
                <w:iCs/>
                <w:sz w:val="24"/>
                <w:szCs w:val="24"/>
              </w:rPr>
              <w:t xml:space="preserve">董事会秘书   </w:t>
            </w:r>
            <w:r>
              <w:rPr>
                <w:rFonts w:ascii="宋体" w:hAnsi="宋体" w:hint="eastAsia"/>
                <w:sz w:val="22"/>
              </w:rPr>
              <w:t>刘万里</w:t>
            </w:r>
          </w:p>
          <w:p w:rsidR="00477C2D" w:rsidRDefault="00D6403D">
            <w:pPr>
              <w:spacing w:line="300" w:lineRule="exact"/>
              <w:rPr>
                <w:rFonts w:ascii="宋体" w:hAnsi="宋体"/>
                <w:sz w:val="22"/>
              </w:rPr>
            </w:pPr>
            <w:r>
              <w:rPr>
                <w:rFonts w:ascii="宋体" w:hAnsi="宋体" w:hint="eastAsia"/>
                <w:sz w:val="22"/>
              </w:rPr>
              <w:t>证券事务代表  潘媛媛</w:t>
            </w:r>
          </w:p>
        </w:tc>
      </w:tr>
      <w:tr w:rsidR="00BB5071">
        <w:trPr>
          <w:trHeight w:val="567"/>
        </w:trPr>
        <w:tc>
          <w:tcPr>
            <w:tcW w:w="2093" w:type="dxa"/>
            <w:tcBorders>
              <w:top w:val="single" w:sz="4" w:space="0" w:color="auto"/>
              <w:left w:val="single" w:sz="4" w:space="0" w:color="auto"/>
              <w:bottom w:val="single" w:sz="4" w:space="0" w:color="auto"/>
              <w:right w:val="single" w:sz="4" w:space="0" w:color="auto"/>
            </w:tcBorders>
            <w:vAlign w:val="center"/>
          </w:tcPr>
          <w:p w:rsidR="00BB5071" w:rsidRDefault="00CC3CF3" w:rsidP="00253FFF">
            <w:pPr>
              <w:spacing w:line="320" w:lineRule="exact"/>
              <w:rPr>
                <w:rFonts w:ascii="宋体" w:hAnsi="宋体"/>
                <w:sz w:val="22"/>
              </w:rPr>
            </w:pPr>
            <w:r>
              <w:rPr>
                <w:rFonts w:ascii="宋体" w:hAnsi="宋体" w:hint="eastAsia"/>
                <w:sz w:val="22"/>
              </w:rPr>
              <w:t>投资者关系活动主要内容介绍</w:t>
            </w:r>
          </w:p>
        </w:tc>
        <w:tc>
          <w:tcPr>
            <w:tcW w:w="7229" w:type="dxa"/>
            <w:tcBorders>
              <w:top w:val="single" w:sz="4" w:space="0" w:color="auto"/>
              <w:left w:val="single" w:sz="4" w:space="0" w:color="auto"/>
              <w:bottom w:val="single" w:sz="4" w:space="0" w:color="auto"/>
              <w:right w:val="single" w:sz="4" w:space="0" w:color="auto"/>
            </w:tcBorders>
            <w:vAlign w:val="center"/>
          </w:tcPr>
          <w:p w:rsidR="00BB5071" w:rsidRDefault="00CC3CF3" w:rsidP="00253FFF">
            <w:pPr>
              <w:spacing w:line="320" w:lineRule="exact"/>
              <w:rPr>
                <w:rFonts w:ascii="宋体" w:hAnsi="宋体"/>
                <w:sz w:val="22"/>
              </w:rPr>
            </w:pPr>
            <w:r>
              <w:rPr>
                <w:rFonts w:ascii="宋体" w:hAnsi="宋体" w:hint="eastAsia"/>
                <w:sz w:val="22"/>
              </w:rPr>
              <w:t>一、签署采访调研保密的《承诺书》；</w:t>
            </w:r>
          </w:p>
          <w:p w:rsidR="00BB5071" w:rsidRPr="00714AB8" w:rsidRDefault="00CC3CF3" w:rsidP="00253FFF">
            <w:pPr>
              <w:pStyle w:val="a5"/>
              <w:numPr>
                <w:ilvl w:val="0"/>
                <w:numId w:val="2"/>
              </w:numPr>
              <w:spacing w:line="320" w:lineRule="exact"/>
              <w:ind w:firstLineChars="0"/>
              <w:rPr>
                <w:rFonts w:ascii="宋体" w:hAnsi="宋体"/>
                <w:sz w:val="22"/>
              </w:rPr>
            </w:pPr>
            <w:r w:rsidRPr="00714AB8">
              <w:rPr>
                <w:rFonts w:ascii="宋体" w:hAnsi="宋体" w:hint="eastAsia"/>
                <w:sz w:val="22"/>
              </w:rPr>
              <w:t>交流主要内容如下：</w:t>
            </w:r>
          </w:p>
          <w:p w:rsidR="000754F9" w:rsidRPr="000754F9" w:rsidRDefault="000754F9" w:rsidP="000754F9">
            <w:pPr>
              <w:spacing w:line="320" w:lineRule="exact"/>
              <w:rPr>
                <w:rFonts w:ascii="宋体" w:hAnsi="宋体" w:hint="eastAsia"/>
                <w:sz w:val="22"/>
              </w:rPr>
            </w:pPr>
            <w:r w:rsidRPr="000754F9">
              <w:rPr>
                <w:rFonts w:ascii="宋体" w:hAnsi="宋体" w:hint="eastAsia"/>
                <w:sz w:val="22"/>
              </w:rPr>
              <w:t>1、 公司三季报的总体情况介绍？公司今年在几条主要业务线的收入增长情况？公司毛利率上升的原因？</w:t>
            </w:r>
          </w:p>
          <w:p w:rsidR="000754F9" w:rsidRPr="000754F9" w:rsidRDefault="000754F9" w:rsidP="000754F9">
            <w:pPr>
              <w:spacing w:line="320" w:lineRule="exact"/>
              <w:rPr>
                <w:rFonts w:ascii="宋体" w:hAnsi="宋体" w:hint="eastAsia"/>
                <w:sz w:val="22"/>
              </w:rPr>
            </w:pPr>
            <w:r w:rsidRPr="000754F9">
              <w:rPr>
                <w:rFonts w:ascii="宋体" w:hAnsi="宋体" w:hint="eastAsia"/>
                <w:sz w:val="22"/>
              </w:rPr>
              <w:t>答：公司三季报数据总体情况良好，从收入方面来看，与去年相比略有公司减少，但收入结构有较大变化，低毛利产品占比下降，高毛利产品占比上升，综合毛利有较大水平的提升，由此带来三季度业绩的提升。</w:t>
            </w:r>
          </w:p>
          <w:p w:rsidR="000754F9" w:rsidRPr="000754F9" w:rsidRDefault="000754F9" w:rsidP="000754F9">
            <w:pPr>
              <w:spacing w:line="320" w:lineRule="exact"/>
              <w:rPr>
                <w:rFonts w:ascii="宋体" w:hAnsi="宋体" w:hint="eastAsia"/>
                <w:sz w:val="22"/>
              </w:rPr>
            </w:pPr>
            <w:r w:rsidRPr="000754F9">
              <w:rPr>
                <w:rFonts w:ascii="宋体" w:hAnsi="宋体" w:hint="eastAsia"/>
                <w:sz w:val="22"/>
              </w:rPr>
              <w:t>2、K米的赢利点在哪里？去年腾讯和美团进入凯米网络，是否对其业务有影响？</w:t>
            </w:r>
          </w:p>
          <w:p w:rsidR="000754F9" w:rsidRPr="000754F9" w:rsidRDefault="000754F9" w:rsidP="000754F9">
            <w:pPr>
              <w:spacing w:line="320" w:lineRule="exact"/>
              <w:rPr>
                <w:rFonts w:ascii="宋体" w:hAnsi="宋体" w:hint="eastAsia"/>
                <w:sz w:val="22"/>
              </w:rPr>
            </w:pPr>
            <w:r w:rsidRPr="000754F9">
              <w:rPr>
                <w:rFonts w:ascii="宋体" w:hAnsi="宋体" w:hint="eastAsia"/>
                <w:sz w:val="22"/>
              </w:rPr>
              <w:t>答：K米作为中国市场占有率最高的KTV聚会娱乐增值服务运营商，APP注册用户数已突破8000万，微信粉丝达4000万。K米在KTV增值服务等方面已经有了较好的商业模式。公司的魔云系统和K米的互联网平台已经开始产生联动效应，形成良好的产业生态。腾讯和美团的加入，对凯米网络的业务有一定的促进作用。</w:t>
            </w:r>
          </w:p>
          <w:p w:rsidR="000754F9" w:rsidRPr="000754F9" w:rsidRDefault="000754F9" w:rsidP="000754F9">
            <w:pPr>
              <w:spacing w:line="320" w:lineRule="exact"/>
              <w:rPr>
                <w:rFonts w:ascii="宋体" w:hAnsi="宋体" w:hint="eastAsia"/>
                <w:sz w:val="22"/>
              </w:rPr>
            </w:pPr>
            <w:r w:rsidRPr="000754F9">
              <w:rPr>
                <w:rFonts w:ascii="宋体" w:hAnsi="宋体" w:hint="eastAsia"/>
                <w:sz w:val="22"/>
              </w:rPr>
              <w:t>3、锐捷网络的业务构成情况？ 竞争优势体现在哪里？</w:t>
            </w:r>
          </w:p>
          <w:p w:rsidR="000754F9" w:rsidRPr="000754F9" w:rsidRDefault="000754F9" w:rsidP="000754F9">
            <w:pPr>
              <w:spacing w:line="320" w:lineRule="exact"/>
              <w:rPr>
                <w:rFonts w:ascii="宋体" w:hAnsi="宋体" w:hint="eastAsia"/>
                <w:sz w:val="22"/>
              </w:rPr>
            </w:pPr>
            <w:r w:rsidRPr="000754F9">
              <w:rPr>
                <w:rFonts w:ascii="宋体" w:hAnsi="宋体" w:hint="eastAsia"/>
                <w:sz w:val="22"/>
              </w:rPr>
              <w:t>答：锐捷网络目前的业务可以分为两大类，一类是传统的政企客户的信息话解决方案，另一类是新兴的为互联网企业提供的数据中心交换机。持续的研发投入使得公司能够与行业的技术进步保持同步，并能够为客户提供有更高满意度的解决方案。</w:t>
            </w:r>
          </w:p>
          <w:p w:rsidR="000754F9" w:rsidRPr="000754F9" w:rsidRDefault="000754F9" w:rsidP="000754F9">
            <w:pPr>
              <w:spacing w:line="320" w:lineRule="exact"/>
              <w:rPr>
                <w:rFonts w:ascii="宋体" w:hAnsi="宋体" w:hint="eastAsia"/>
                <w:sz w:val="22"/>
              </w:rPr>
            </w:pPr>
            <w:r w:rsidRPr="000754F9">
              <w:rPr>
                <w:rFonts w:ascii="宋体" w:hAnsi="宋体" w:hint="eastAsia"/>
                <w:sz w:val="22"/>
              </w:rPr>
              <w:t>4、升腾资讯的业务发展情况？升腾公司产品国产化情况如何？发展快速的原因？</w:t>
            </w:r>
          </w:p>
          <w:p w:rsidR="000754F9" w:rsidRPr="000754F9" w:rsidRDefault="000754F9" w:rsidP="000754F9">
            <w:pPr>
              <w:spacing w:line="320" w:lineRule="exact"/>
              <w:rPr>
                <w:rFonts w:ascii="宋体" w:hAnsi="宋体" w:hint="eastAsia"/>
                <w:sz w:val="22"/>
              </w:rPr>
            </w:pPr>
            <w:r w:rsidRPr="000754F9">
              <w:rPr>
                <w:rFonts w:ascii="宋体" w:hAnsi="宋体" w:hint="eastAsia"/>
                <w:sz w:val="22"/>
              </w:rPr>
              <w:t>答：随着云计算解决方案的普及，升腾资讯的云终端产品面临着较好的发</w:t>
            </w:r>
            <w:r w:rsidRPr="000754F9">
              <w:rPr>
                <w:rFonts w:ascii="宋体" w:hAnsi="宋体" w:hint="eastAsia"/>
                <w:sz w:val="22"/>
              </w:rPr>
              <w:lastRenderedPageBreak/>
              <w:t>展机遇，去年的IDC报告显示，2018年，公司的瘦客户机产品出货量达67.9万台，占国内市场份额48.6%，已连续17年位居中国市场第一，连续7年蝉联亚太市场（除日本外）第一。在国产化解决方案方面，升腾公司已有采用龙芯、兆芯、鲲鹏等国产化芯片的安全可控的云桌面解决方案。</w:t>
            </w:r>
          </w:p>
          <w:p w:rsidR="000754F9" w:rsidRPr="000754F9" w:rsidRDefault="000754F9" w:rsidP="000754F9">
            <w:pPr>
              <w:spacing w:line="320" w:lineRule="exact"/>
              <w:rPr>
                <w:rFonts w:ascii="宋体" w:hAnsi="宋体" w:hint="eastAsia"/>
                <w:sz w:val="22"/>
              </w:rPr>
            </w:pPr>
            <w:r w:rsidRPr="000754F9">
              <w:rPr>
                <w:rFonts w:ascii="宋体" w:hAnsi="宋体" w:hint="eastAsia"/>
                <w:sz w:val="22"/>
              </w:rPr>
              <w:t>5、介绍下子公司星网智慧公司？</w:t>
            </w:r>
          </w:p>
          <w:p w:rsidR="000754F9" w:rsidRPr="000754F9" w:rsidRDefault="000754F9" w:rsidP="000754F9">
            <w:pPr>
              <w:spacing w:line="320" w:lineRule="exact"/>
              <w:rPr>
                <w:rFonts w:ascii="宋体" w:hAnsi="宋体" w:hint="eastAsia"/>
                <w:sz w:val="22"/>
              </w:rPr>
            </w:pPr>
            <w:r w:rsidRPr="000754F9">
              <w:rPr>
                <w:rFonts w:ascii="宋体" w:hAnsi="宋体" w:hint="eastAsia"/>
                <w:sz w:val="22"/>
              </w:rPr>
              <w:t>答：智慧科技的主营业务是基于运营商的需求，主要产品是视讯产品，致力于为政府、企事业单位用户提供语音、视频、会议、消息、监控等方面解决方案，可以让视频会议等布局到更基层的单位中去。已具有一定的业务规模。</w:t>
            </w:r>
          </w:p>
          <w:p w:rsidR="000754F9" w:rsidRPr="000754F9" w:rsidRDefault="000754F9" w:rsidP="000754F9">
            <w:pPr>
              <w:spacing w:line="320" w:lineRule="exact"/>
              <w:rPr>
                <w:rFonts w:ascii="宋体" w:hAnsi="宋体" w:hint="eastAsia"/>
                <w:sz w:val="22"/>
              </w:rPr>
            </w:pPr>
            <w:r w:rsidRPr="000754F9">
              <w:rPr>
                <w:rFonts w:ascii="宋体" w:hAnsi="宋体" w:hint="eastAsia"/>
                <w:sz w:val="22"/>
              </w:rPr>
              <w:t>6、公司子公司较多，公司的管理架构如何？是否有激励机制？</w:t>
            </w:r>
          </w:p>
          <w:p w:rsidR="000754F9" w:rsidRPr="000754F9" w:rsidRDefault="000754F9" w:rsidP="000754F9">
            <w:pPr>
              <w:spacing w:line="320" w:lineRule="exact"/>
              <w:rPr>
                <w:rFonts w:ascii="宋体" w:hAnsi="宋体" w:hint="eastAsia"/>
                <w:sz w:val="22"/>
              </w:rPr>
            </w:pPr>
            <w:r w:rsidRPr="000754F9">
              <w:rPr>
                <w:rFonts w:ascii="宋体" w:hAnsi="宋体" w:hint="eastAsia"/>
                <w:sz w:val="22"/>
              </w:rPr>
              <w:t>答：从子公司的业务层面上，公司各子公司业务都是基于客户的个性化需求发展起来的，随着公司为客户提供综合性解决方案的能力的提升，各子公司的业务之间有可能产生一定的协同效应，进而提升公司的整体竞争力；从子公司的管理层面上，公司通过董事会决定子公司的发展战略，并对子公司进行绩效考核。</w:t>
            </w:r>
          </w:p>
          <w:p w:rsidR="000754F9" w:rsidRPr="000754F9" w:rsidRDefault="000754F9" w:rsidP="000754F9">
            <w:pPr>
              <w:spacing w:line="320" w:lineRule="exact"/>
              <w:rPr>
                <w:rFonts w:ascii="宋体" w:hAnsi="宋体" w:hint="eastAsia"/>
                <w:sz w:val="22"/>
              </w:rPr>
            </w:pPr>
            <w:r w:rsidRPr="000754F9">
              <w:rPr>
                <w:rFonts w:ascii="宋体" w:hAnsi="宋体" w:hint="eastAsia"/>
                <w:sz w:val="22"/>
              </w:rPr>
              <w:t>7、公司是否有做股权激励？控股股东在这方面有什么战略指导？</w:t>
            </w:r>
          </w:p>
          <w:p w:rsidR="000754F9" w:rsidRPr="000754F9" w:rsidRDefault="000754F9" w:rsidP="000754F9">
            <w:pPr>
              <w:spacing w:line="320" w:lineRule="exact"/>
              <w:rPr>
                <w:rFonts w:ascii="宋体" w:hAnsi="宋体" w:hint="eastAsia"/>
                <w:sz w:val="22"/>
              </w:rPr>
            </w:pPr>
            <w:r w:rsidRPr="000754F9">
              <w:rPr>
                <w:rFonts w:ascii="宋体" w:hAnsi="宋体" w:hint="eastAsia"/>
                <w:sz w:val="22"/>
              </w:rPr>
              <w:t>答：公司目前没有股权激励计划，但公司管理层及骨干员工在公司设立之初通过新疆维实持有公司部分股份。</w:t>
            </w:r>
          </w:p>
          <w:p w:rsidR="000754F9" w:rsidRPr="000754F9" w:rsidRDefault="000754F9" w:rsidP="000754F9">
            <w:pPr>
              <w:spacing w:line="320" w:lineRule="exact"/>
              <w:rPr>
                <w:rFonts w:ascii="宋体" w:hAnsi="宋体" w:hint="eastAsia"/>
                <w:sz w:val="22"/>
              </w:rPr>
            </w:pPr>
            <w:r w:rsidRPr="000754F9">
              <w:rPr>
                <w:rFonts w:ascii="宋体" w:hAnsi="宋体" w:hint="eastAsia"/>
                <w:sz w:val="22"/>
              </w:rPr>
              <w:t>8、WLAN无线产品的未来情况如何？</w:t>
            </w:r>
          </w:p>
          <w:p w:rsidR="000754F9" w:rsidRPr="000754F9" w:rsidRDefault="000754F9" w:rsidP="000754F9">
            <w:pPr>
              <w:spacing w:line="320" w:lineRule="exact"/>
              <w:rPr>
                <w:rFonts w:ascii="宋体" w:hAnsi="宋体" w:hint="eastAsia"/>
                <w:sz w:val="22"/>
              </w:rPr>
            </w:pPr>
            <w:r w:rsidRPr="000754F9">
              <w:rPr>
                <w:rFonts w:ascii="宋体" w:hAnsi="宋体" w:hint="eastAsia"/>
                <w:sz w:val="22"/>
              </w:rPr>
              <w:t>答：运营商资费降低的情况下，面向C端的WLAN市场受到影响。但是在商用方面，在医院、大型集会场所、以及大型企业生产管理等工作场景等方面还是有比较大的需求。</w:t>
            </w:r>
          </w:p>
          <w:p w:rsidR="000754F9" w:rsidRPr="000754F9" w:rsidRDefault="000754F9" w:rsidP="000754F9">
            <w:pPr>
              <w:spacing w:line="320" w:lineRule="exact"/>
              <w:rPr>
                <w:rFonts w:ascii="宋体" w:hAnsi="宋体" w:hint="eastAsia"/>
                <w:sz w:val="22"/>
              </w:rPr>
            </w:pPr>
            <w:r w:rsidRPr="000754F9">
              <w:rPr>
                <w:rFonts w:ascii="宋体" w:hAnsi="宋体" w:hint="eastAsia"/>
                <w:sz w:val="22"/>
              </w:rPr>
              <w:t>9、公司的POS业务的发展情况?</w:t>
            </w:r>
          </w:p>
          <w:p w:rsidR="000754F9" w:rsidRPr="000754F9" w:rsidRDefault="000754F9" w:rsidP="000754F9">
            <w:pPr>
              <w:spacing w:line="320" w:lineRule="exact"/>
              <w:rPr>
                <w:rFonts w:ascii="宋体" w:hAnsi="宋体" w:hint="eastAsia"/>
                <w:sz w:val="22"/>
              </w:rPr>
            </w:pPr>
            <w:r w:rsidRPr="000754F9">
              <w:rPr>
                <w:rFonts w:ascii="宋体" w:hAnsi="宋体" w:hint="eastAsia"/>
                <w:sz w:val="22"/>
              </w:rPr>
              <w:t>答：根据尼尔森2018年发布的POS出货量报告，公司已跃升为全球第三大POS供应商，目前公司支付产品在银联、及多家全国性银行取得规模销售，实现了商业银行市场与第三方支付运营商市场双足鼎立的市场结构，为今后的发展打下了坚实的基础。</w:t>
            </w:r>
          </w:p>
          <w:p w:rsidR="000754F9" w:rsidRPr="000754F9" w:rsidRDefault="000754F9" w:rsidP="000754F9">
            <w:pPr>
              <w:spacing w:line="320" w:lineRule="exact"/>
              <w:rPr>
                <w:rFonts w:ascii="宋体" w:hAnsi="宋体" w:hint="eastAsia"/>
                <w:sz w:val="22"/>
              </w:rPr>
            </w:pPr>
            <w:r w:rsidRPr="000754F9">
              <w:rPr>
                <w:rFonts w:ascii="宋体" w:hAnsi="宋体" w:hint="eastAsia"/>
                <w:sz w:val="22"/>
              </w:rPr>
              <w:t>10、子公司是否有上科创板的计划？</w:t>
            </w:r>
          </w:p>
          <w:p w:rsidR="00E65ECC" w:rsidRPr="00E65ECC" w:rsidRDefault="000754F9" w:rsidP="000754F9">
            <w:pPr>
              <w:spacing w:line="320" w:lineRule="exact"/>
              <w:rPr>
                <w:rFonts w:ascii="宋体" w:hAnsi="宋体"/>
                <w:sz w:val="22"/>
              </w:rPr>
            </w:pPr>
            <w:r w:rsidRPr="000754F9">
              <w:rPr>
                <w:rFonts w:ascii="宋体" w:hAnsi="宋体" w:hint="eastAsia"/>
                <w:sz w:val="22"/>
              </w:rPr>
              <w:t>答：这要考虑两方面的因素，一是是否符合相关政策，二是子公司是否满足相关条件，如果有符合条件的，公司会支持。</w:t>
            </w:r>
            <w:bookmarkStart w:id="0" w:name="_GoBack"/>
            <w:bookmarkEnd w:id="0"/>
          </w:p>
        </w:tc>
      </w:tr>
      <w:tr w:rsidR="00BB5071">
        <w:trPr>
          <w:trHeight w:val="399"/>
        </w:trPr>
        <w:tc>
          <w:tcPr>
            <w:tcW w:w="2093"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sz w:val="22"/>
              </w:rPr>
              <w:lastRenderedPageBreak/>
              <w:t>附件清单（如有）</w:t>
            </w:r>
          </w:p>
        </w:tc>
        <w:tc>
          <w:tcPr>
            <w:tcW w:w="7229"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sz w:val="22"/>
              </w:rPr>
              <w:t>无</w:t>
            </w:r>
          </w:p>
        </w:tc>
      </w:tr>
      <w:tr w:rsidR="00BB5071">
        <w:trPr>
          <w:trHeight w:val="393"/>
        </w:trPr>
        <w:tc>
          <w:tcPr>
            <w:tcW w:w="2093" w:type="dxa"/>
            <w:tcBorders>
              <w:top w:val="single" w:sz="4" w:space="0" w:color="auto"/>
              <w:left w:val="single" w:sz="4" w:space="0" w:color="auto"/>
              <w:bottom w:val="single" w:sz="4" w:space="0" w:color="auto"/>
              <w:right w:val="single" w:sz="4" w:space="0" w:color="auto"/>
            </w:tcBorders>
            <w:vAlign w:val="center"/>
          </w:tcPr>
          <w:p w:rsidR="00BB5071" w:rsidRDefault="00CC3CF3">
            <w:pPr>
              <w:spacing w:line="300" w:lineRule="exact"/>
              <w:rPr>
                <w:rFonts w:ascii="宋体" w:hAnsi="宋体"/>
                <w:sz w:val="22"/>
              </w:rPr>
            </w:pPr>
            <w:r>
              <w:rPr>
                <w:rFonts w:ascii="宋体" w:hAnsi="宋体" w:hint="eastAsia"/>
                <w:sz w:val="22"/>
              </w:rPr>
              <w:t>披露日期</w:t>
            </w:r>
          </w:p>
        </w:tc>
        <w:tc>
          <w:tcPr>
            <w:tcW w:w="7229" w:type="dxa"/>
            <w:tcBorders>
              <w:top w:val="single" w:sz="4" w:space="0" w:color="auto"/>
              <w:left w:val="single" w:sz="4" w:space="0" w:color="auto"/>
              <w:bottom w:val="single" w:sz="4" w:space="0" w:color="auto"/>
              <w:right w:val="single" w:sz="4" w:space="0" w:color="auto"/>
            </w:tcBorders>
            <w:vAlign w:val="center"/>
          </w:tcPr>
          <w:p w:rsidR="00BB5071" w:rsidRDefault="00CC3CF3" w:rsidP="00D6403D">
            <w:pPr>
              <w:spacing w:line="300" w:lineRule="exact"/>
              <w:rPr>
                <w:rFonts w:ascii="宋体" w:hAnsi="宋体"/>
                <w:sz w:val="22"/>
              </w:rPr>
            </w:pPr>
            <w:r>
              <w:rPr>
                <w:rFonts w:ascii="宋体" w:hAnsi="宋体" w:hint="eastAsia"/>
                <w:sz w:val="22"/>
              </w:rPr>
              <w:t>2019年</w:t>
            </w:r>
            <w:r w:rsidR="00D6403D">
              <w:rPr>
                <w:rFonts w:ascii="宋体" w:hAnsi="宋体" w:hint="eastAsia"/>
                <w:sz w:val="22"/>
              </w:rPr>
              <w:t>11</w:t>
            </w:r>
            <w:r>
              <w:rPr>
                <w:rFonts w:ascii="宋体" w:hAnsi="宋体" w:hint="eastAsia"/>
                <w:sz w:val="22"/>
              </w:rPr>
              <w:t>月</w:t>
            </w:r>
            <w:r w:rsidR="00D6403D">
              <w:rPr>
                <w:rFonts w:ascii="宋体" w:hAnsi="宋体" w:hint="eastAsia"/>
                <w:sz w:val="22"/>
              </w:rPr>
              <w:t>4</w:t>
            </w:r>
            <w:r>
              <w:rPr>
                <w:rFonts w:ascii="宋体" w:hAnsi="宋体" w:hint="eastAsia"/>
                <w:sz w:val="22"/>
              </w:rPr>
              <w:t>日</w:t>
            </w:r>
          </w:p>
        </w:tc>
      </w:tr>
    </w:tbl>
    <w:p w:rsidR="00BB5071" w:rsidRDefault="00BB5071" w:rsidP="00C17BBF">
      <w:pPr>
        <w:tabs>
          <w:tab w:val="left" w:pos="6450"/>
        </w:tabs>
        <w:jc w:val="left"/>
      </w:pPr>
    </w:p>
    <w:sectPr w:rsidR="00BB5071" w:rsidSect="00C17BBF">
      <w:footerReference w:type="default" r:id="rId9"/>
      <w:pgSz w:w="11906" w:h="16838"/>
      <w:pgMar w:top="1304" w:right="1797" w:bottom="1304" w:left="1797"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1C8" w:rsidRDefault="00C641C8" w:rsidP="00BB5071">
      <w:r>
        <w:separator/>
      </w:r>
    </w:p>
  </w:endnote>
  <w:endnote w:type="continuationSeparator" w:id="0">
    <w:p w:rsidR="00C641C8" w:rsidRDefault="00C641C8" w:rsidP="00BB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071" w:rsidRDefault="00ED3E8C">
    <w:pPr>
      <w:pStyle w:val="a3"/>
      <w:jc w:val="center"/>
    </w:pPr>
    <w:r>
      <w:fldChar w:fldCharType="begin"/>
    </w:r>
    <w:r w:rsidR="00CC3CF3">
      <w:instrText>PAGE   \* MERGEFORMAT</w:instrText>
    </w:r>
    <w:r>
      <w:fldChar w:fldCharType="separate"/>
    </w:r>
    <w:r w:rsidR="00C641C8" w:rsidRPr="00C641C8">
      <w:rPr>
        <w:noProof/>
        <w:lang w:val="zh-CN"/>
      </w:rPr>
      <w:t>-</w:t>
    </w:r>
    <w:r w:rsidR="00C641C8">
      <w:rPr>
        <w:noProof/>
      </w:rPr>
      <w:t xml:space="preserve"> 1 -</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1C8" w:rsidRDefault="00C641C8" w:rsidP="00BB5071">
      <w:r>
        <w:separator/>
      </w:r>
    </w:p>
  </w:footnote>
  <w:footnote w:type="continuationSeparator" w:id="0">
    <w:p w:rsidR="00C641C8" w:rsidRDefault="00C641C8" w:rsidP="00BB5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6137F9"/>
    <w:multiLevelType w:val="singleLevel"/>
    <w:tmpl w:val="896137F9"/>
    <w:lvl w:ilvl="0">
      <w:start w:val="1"/>
      <w:numFmt w:val="decimal"/>
      <w:suff w:val="space"/>
      <w:lvlText w:val="%1、"/>
      <w:lvlJc w:val="left"/>
    </w:lvl>
  </w:abstractNum>
  <w:abstractNum w:abstractNumId="1">
    <w:nsid w:val="273C6638"/>
    <w:multiLevelType w:val="hybridMultilevel"/>
    <w:tmpl w:val="397A7F28"/>
    <w:lvl w:ilvl="0" w:tplc="9D1CAA9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D052CCC"/>
    <w:multiLevelType w:val="hybridMultilevel"/>
    <w:tmpl w:val="7DA4691A"/>
    <w:lvl w:ilvl="0" w:tplc="22EAF44C">
      <w:start w:val="2"/>
      <w:numFmt w:val="japaneseCounting"/>
      <w:lvlText w:val="%1、"/>
      <w:lvlJc w:val="left"/>
      <w:pPr>
        <w:ind w:left="440" w:hanging="440"/>
      </w:pPr>
      <w:rPr>
        <w:rFonts w:hint="default"/>
      </w:rPr>
    </w:lvl>
    <w:lvl w:ilvl="1" w:tplc="A04AAA68">
      <w:start w:val="1"/>
      <w:numFmt w:val="decimal"/>
      <w:lvlText w:val="%2、"/>
      <w:lvlJc w:val="left"/>
      <w:pPr>
        <w:ind w:left="780" w:hanging="36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6245FBF"/>
    <w:multiLevelType w:val="hybridMultilevel"/>
    <w:tmpl w:val="83444E4C"/>
    <w:lvl w:ilvl="0" w:tplc="1B0C01B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BD7"/>
    <w:rsid w:val="000002A9"/>
    <w:rsid w:val="0000294E"/>
    <w:rsid w:val="00025379"/>
    <w:rsid w:val="00026013"/>
    <w:rsid w:val="0003326B"/>
    <w:rsid w:val="00036C0F"/>
    <w:rsid w:val="00053A26"/>
    <w:rsid w:val="00053EA0"/>
    <w:rsid w:val="00061D3D"/>
    <w:rsid w:val="00062E4C"/>
    <w:rsid w:val="000705E4"/>
    <w:rsid w:val="000754F9"/>
    <w:rsid w:val="0007643B"/>
    <w:rsid w:val="00076F1F"/>
    <w:rsid w:val="00077037"/>
    <w:rsid w:val="00083C46"/>
    <w:rsid w:val="000864AD"/>
    <w:rsid w:val="00087099"/>
    <w:rsid w:val="000A1D1C"/>
    <w:rsid w:val="000A2A80"/>
    <w:rsid w:val="000A58BB"/>
    <w:rsid w:val="000A77DD"/>
    <w:rsid w:val="000B20B2"/>
    <w:rsid w:val="000C2054"/>
    <w:rsid w:val="000D301B"/>
    <w:rsid w:val="000D790C"/>
    <w:rsid w:val="000D7D2B"/>
    <w:rsid w:val="000F10A2"/>
    <w:rsid w:val="00100027"/>
    <w:rsid w:val="00104EEC"/>
    <w:rsid w:val="00110A7A"/>
    <w:rsid w:val="00113175"/>
    <w:rsid w:val="00113378"/>
    <w:rsid w:val="001156DD"/>
    <w:rsid w:val="00115D00"/>
    <w:rsid w:val="00116215"/>
    <w:rsid w:val="00116C2B"/>
    <w:rsid w:val="00122B4A"/>
    <w:rsid w:val="00127AF2"/>
    <w:rsid w:val="00135424"/>
    <w:rsid w:val="0013601A"/>
    <w:rsid w:val="001535B7"/>
    <w:rsid w:val="00155565"/>
    <w:rsid w:val="0015718E"/>
    <w:rsid w:val="001652B7"/>
    <w:rsid w:val="00180AC9"/>
    <w:rsid w:val="00181677"/>
    <w:rsid w:val="00186E17"/>
    <w:rsid w:val="001911DA"/>
    <w:rsid w:val="0019399E"/>
    <w:rsid w:val="00193FCC"/>
    <w:rsid w:val="001A0502"/>
    <w:rsid w:val="001B1CE4"/>
    <w:rsid w:val="001C7DBF"/>
    <w:rsid w:val="001D10B1"/>
    <w:rsid w:val="001D4CAD"/>
    <w:rsid w:val="001D7337"/>
    <w:rsid w:val="001D7AC3"/>
    <w:rsid w:val="001F78DD"/>
    <w:rsid w:val="00201F1A"/>
    <w:rsid w:val="002107EA"/>
    <w:rsid w:val="002142B2"/>
    <w:rsid w:val="002257B3"/>
    <w:rsid w:val="002311F7"/>
    <w:rsid w:val="00237FD4"/>
    <w:rsid w:val="002425DA"/>
    <w:rsid w:val="002427E3"/>
    <w:rsid w:val="00253FFF"/>
    <w:rsid w:val="0025400D"/>
    <w:rsid w:val="00254466"/>
    <w:rsid w:val="00255DEF"/>
    <w:rsid w:val="0026013A"/>
    <w:rsid w:val="002626E6"/>
    <w:rsid w:val="002723F5"/>
    <w:rsid w:val="00273CF1"/>
    <w:rsid w:val="00280D32"/>
    <w:rsid w:val="002866E2"/>
    <w:rsid w:val="0029632B"/>
    <w:rsid w:val="002A01C3"/>
    <w:rsid w:val="002A062D"/>
    <w:rsid w:val="002A601A"/>
    <w:rsid w:val="002C1079"/>
    <w:rsid w:val="002C292F"/>
    <w:rsid w:val="002D1AA0"/>
    <w:rsid w:val="002D4C1E"/>
    <w:rsid w:val="002D79EE"/>
    <w:rsid w:val="002E6A03"/>
    <w:rsid w:val="002F2BB0"/>
    <w:rsid w:val="0032211A"/>
    <w:rsid w:val="00332F2B"/>
    <w:rsid w:val="003377EC"/>
    <w:rsid w:val="00351FFB"/>
    <w:rsid w:val="00352625"/>
    <w:rsid w:val="0035459E"/>
    <w:rsid w:val="00371183"/>
    <w:rsid w:val="0038498D"/>
    <w:rsid w:val="003B0C77"/>
    <w:rsid w:val="003B31A1"/>
    <w:rsid w:val="003D0567"/>
    <w:rsid w:val="003D201F"/>
    <w:rsid w:val="003D3AF7"/>
    <w:rsid w:val="003D7B8A"/>
    <w:rsid w:val="003E0D73"/>
    <w:rsid w:val="003E22B0"/>
    <w:rsid w:val="003E6984"/>
    <w:rsid w:val="003F1992"/>
    <w:rsid w:val="0040221E"/>
    <w:rsid w:val="00404B87"/>
    <w:rsid w:val="004050A0"/>
    <w:rsid w:val="00414990"/>
    <w:rsid w:val="00416301"/>
    <w:rsid w:val="00417E9C"/>
    <w:rsid w:val="00421AA0"/>
    <w:rsid w:val="004228D6"/>
    <w:rsid w:val="00433E0F"/>
    <w:rsid w:val="0043702A"/>
    <w:rsid w:val="00457DD5"/>
    <w:rsid w:val="0046139E"/>
    <w:rsid w:val="0046383D"/>
    <w:rsid w:val="00466818"/>
    <w:rsid w:val="00476A81"/>
    <w:rsid w:val="00477C2D"/>
    <w:rsid w:val="004876D8"/>
    <w:rsid w:val="004929B1"/>
    <w:rsid w:val="004930BC"/>
    <w:rsid w:val="004A6642"/>
    <w:rsid w:val="004A74DD"/>
    <w:rsid w:val="004B5D5A"/>
    <w:rsid w:val="004B6E88"/>
    <w:rsid w:val="004C66DC"/>
    <w:rsid w:val="004C685D"/>
    <w:rsid w:val="004D62E3"/>
    <w:rsid w:val="004E454C"/>
    <w:rsid w:val="004E6580"/>
    <w:rsid w:val="004F1DEA"/>
    <w:rsid w:val="004F4647"/>
    <w:rsid w:val="004F7F99"/>
    <w:rsid w:val="00510900"/>
    <w:rsid w:val="00531553"/>
    <w:rsid w:val="00535272"/>
    <w:rsid w:val="00540AD7"/>
    <w:rsid w:val="00540CF7"/>
    <w:rsid w:val="00545AB0"/>
    <w:rsid w:val="00545DFC"/>
    <w:rsid w:val="00546AD2"/>
    <w:rsid w:val="0055310D"/>
    <w:rsid w:val="00555561"/>
    <w:rsid w:val="00564C2F"/>
    <w:rsid w:val="00573406"/>
    <w:rsid w:val="00577317"/>
    <w:rsid w:val="005A1FE7"/>
    <w:rsid w:val="005A7E0D"/>
    <w:rsid w:val="005C0014"/>
    <w:rsid w:val="005C403F"/>
    <w:rsid w:val="005C538D"/>
    <w:rsid w:val="005C6A7F"/>
    <w:rsid w:val="005D0072"/>
    <w:rsid w:val="005E2A2B"/>
    <w:rsid w:val="005E3793"/>
    <w:rsid w:val="005E4D95"/>
    <w:rsid w:val="005E655D"/>
    <w:rsid w:val="005E7D82"/>
    <w:rsid w:val="005F15BA"/>
    <w:rsid w:val="005F4379"/>
    <w:rsid w:val="00603973"/>
    <w:rsid w:val="0060716A"/>
    <w:rsid w:val="006160E5"/>
    <w:rsid w:val="00626D76"/>
    <w:rsid w:val="006416BD"/>
    <w:rsid w:val="0064186D"/>
    <w:rsid w:val="00644121"/>
    <w:rsid w:val="00644356"/>
    <w:rsid w:val="00653A94"/>
    <w:rsid w:val="006652CD"/>
    <w:rsid w:val="00665367"/>
    <w:rsid w:val="00666BD7"/>
    <w:rsid w:val="00667070"/>
    <w:rsid w:val="00667154"/>
    <w:rsid w:val="00691D6B"/>
    <w:rsid w:val="0069656A"/>
    <w:rsid w:val="006B2AE5"/>
    <w:rsid w:val="006B362D"/>
    <w:rsid w:val="006B4F8E"/>
    <w:rsid w:val="006C577C"/>
    <w:rsid w:val="006D0397"/>
    <w:rsid w:val="006D606B"/>
    <w:rsid w:val="006D7F1E"/>
    <w:rsid w:val="006E280B"/>
    <w:rsid w:val="006E3B56"/>
    <w:rsid w:val="006E4CA8"/>
    <w:rsid w:val="006F7282"/>
    <w:rsid w:val="00711191"/>
    <w:rsid w:val="007111A0"/>
    <w:rsid w:val="007147A6"/>
    <w:rsid w:val="00714AB8"/>
    <w:rsid w:val="00726A7A"/>
    <w:rsid w:val="00727354"/>
    <w:rsid w:val="00732A4F"/>
    <w:rsid w:val="00732F02"/>
    <w:rsid w:val="007445CF"/>
    <w:rsid w:val="00746486"/>
    <w:rsid w:val="007518EC"/>
    <w:rsid w:val="007554C3"/>
    <w:rsid w:val="00764C86"/>
    <w:rsid w:val="00771CDE"/>
    <w:rsid w:val="00773222"/>
    <w:rsid w:val="00786993"/>
    <w:rsid w:val="00795C38"/>
    <w:rsid w:val="007A1027"/>
    <w:rsid w:val="007B447B"/>
    <w:rsid w:val="007C459A"/>
    <w:rsid w:val="007D5A3E"/>
    <w:rsid w:val="008007DB"/>
    <w:rsid w:val="00800F36"/>
    <w:rsid w:val="00802A8C"/>
    <w:rsid w:val="0080302D"/>
    <w:rsid w:val="00811D13"/>
    <w:rsid w:val="00815574"/>
    <w:rsid w:val="00824213"/>
    <w:rsid w:val="00824617"/>
    <w:rsid w:val="008538E6"/>
    <w:rsid w:val="00863811"/>
    <w:rsid w:val="008641BC"/>
    <w:rsid w:val="0087054E"/>
    <w:rsid w:val="0087749B"/>
    <w:rsid w:val="0088039F"/>
    <w:rsid w:val="00881AF9"/>
    <w:rsid w:val="008B57ED"/>
    <w:rsid w:val="008C0DA7"/>
    <w:rsid w:val="008C1F00"/>
    <w:rsid w:val="008C6650"/>
    <w:rsid w:val="008F0B30"/>
    <w:rsid w:val="008F7975"/>
    <w:rsid w:val="00905094"/>
    <w:rsid w:val="00917345"/>
    <w:rsid w:val="00930056"/>
    <w:rsid w:val="0093474A"/>
    <w:rsid w:val="00934E4C"/>
    <w:rsid w:val="00935050"/>
    <w:rsid w:val="00937E88"/>
    <w:rsid w:val="009412D7"/>
    <w:rsid w:val="0094323F"/>
    <w:rsid w:val="00947D7D"/>
    <w:rsid w:val="009504D3"/>
    <w:rsid w:val="009539CE"/>
    <w:rsid w:val="00953C00"/>
    <w:rsid w:val="0097324D"/>
    <w:rsid w:val="00973564"/>
    <w:rsid w:val="00980ED0"/>
    <w:rsid w:val="00982A35"/>
    <w:rsid w:val="00986F14"/>
    <w:rsid w:val="009904FD"/>
    <w:rsid w:val="00992F77"/>
    <w:rsid w:val="00994837"/>
    <w:rsid w:val="009A0309"/>
    <w:rsid w:val="009A0360"/>
    <w:rsid w:val="009A4485"/>
    <w:rsid w:val="009A7003"/>
    <w:rsid w:val="009E6315"/>
    <w:rsid w:val="009F0BB5"/>
    <w:rsid w:val="009F34F3"/>
    <w:rsid w:val="00A02A81"/>
    <w:rsid w:val="00A04A80"/>
    <w:rsid w:val="00A11DF2"/>
    <w:rsid w:val="00A14B6A"/>
    <w:rsid w:val="00A16480"/>
    <w:rsid w:val="00A35088"/>
    <w:rsid w:val="00A56BF1"/>
    <w:rsid w:val="00A646CA"/>
    <w:rsid w:val="00A67FE4"/>
    <w:rsid w:val="00A7407D"/>
    <w:rsid w:val="00A80869"/>
    <w:rsid w:val="00AA74C5"/>
    <w:rsid w:val="00AB604E"/>
    <w:rsid w:val="00AB6721"/>
    <w:rsid w:val="00AC4773"/>
    <w:rsid w:val="00AC6F46"/>
    <w:rsid w:val="00AD40A8"/>
    <w:rsid w:val="00AE3092"/>
    <w:rsid w:val="00AF1751"/>
    <w:rsid w:val="00AF4CF7"/>
    <w:rsid w:val="00AF7F44"/>
    <w:rsid w:val="00B065DA"/>
    <w:rsid w:val="00B1606F"/>
    <w:rsid w:val="00B21285"/>
    <w:rsid w:val="00B23E1E"/>
    <w:rsid w:val="00B25358"/>
    <w:rsid w:val="00B304B6"/>
    <w:rsid w:val="00B30D8A"/>
    <w:rsid w:val="00B43D93"/>
    <w:rsid w:val="00B52F52"/>
    <w:rsid w:val="00B55CC7"/>
    <w:rsid w:val="00B563D4"/>
    <w:rsid w:val="00B60D98"/>
    <w:rsid w:val="00B70DC5"/>
    <w:rsid w:val="00B717FA"/>
    <w:rsid w:val="00B8037B"/>
    <w:rsid w:val="00B941C7"/>
    <w:rsid w:val="00B95511"/>
    <w:rsid w:val="00B97181"/>
    <w:rsid w:val="00BA2B2B"/>
    <w:rsid w:val="00BA4AB0"/>
    <w:rsid w:val="00BA73A1"/>
    <w:rsid w:val="00BB0099"/>
    <w:rsid w:val="00BB5071"/>
    <w:rsid w:val="00BC6996"/>
    <w:rsid w:val="00BD6DE4"/>
    <w:rsid w:val="00BE5F68"/>
    <w:rsid w:val="00BE6CFD"/>
    <w:rsid w:val="00BF3905"/>
    <w:rsid w:val="00C0398C"/>
    <w:rsid w:val="00C06F5B"/>
    <w:rsid w:val="00C1789B"/>
    <w:rsid w:val="00C17A9A"/>
    <w:rsid w:val="00C17BBF"/>
    <w:rsid w:val="00C2061B"/>
    <w:rsid w:val="00C22B23"/>
    <w:rsid w:val="00C24B31"/>
    <w:rsid w:val="00C262EF"/>
    <w:rsid w:val="00C33293"/>
    <w:rsid w:val="00C35DD6"/>
    <w:rsid w:val="00C37E54"/>
    <w:rsid w:val="00C417A3"/>
    <w:rsid w:val="00C423FD"/>
    <w:rsid w:val="00C456DF"/>
    <w:rsid w:val="00C45A40"/>
    <w:rsid w:val="00C47E83"/>
    <w:rsid w:val="00C50503"/>
    <w:rsid w:val="00C5792A"/>
    <w:rsid w:val="00C641C8"/>
    <w:rsid w:val="00C721E3"/>
    <w:rsid w:val="00C7429E"/>
    <w:rsid w:val="00C74C19"/>
    <w:rsid w:val="00C762A1"/>
    <w:rsid w:val="00C859E0"/>
    <w:rsid w:val="00CB0754"/>
    <w:rsid w:val="00CB46E7"/>
    <w:rsid w:val="00CC248F"/>
    <w:rsid w:val="00CC2D79"/>
    <w:rsid w:val="00CC36A1"/>
    <w:rsid w:val="00CC3CF3"/>
    <w:rsid w:val="00CF0BD1"/>
    <w:rsid w:val="00D01A8B"/>
    <w:rsid w:val="00D01FCC"/>
    <w:rsid w:val="00D15BF2"/>
    <w:rsid w:val="00D16C97"/>
    <w:rsid w:val="00D2235E"/>
    <w:rsid w:val="00D24FD8"/>
    <w:rsid w:val="00D2542F"/>
    <w:rsid w:val="00D26DAC"/>
    <w:rsid w:val="00D31709"/>
    <w:rsid w:val="00D41FC8"/>
    <w:rsid w:val="00D43913"/>
    <w:rsid w:val="00D450E7"/>
    <w:rsid w:val="00D47AE5"/>
    <w:rsid w:val="00D47D9C"/>
    <w:rsid w:val="00D51517"/>
    <w:rsid w:val="00D55729"/>
    <w:rsid w:val="00D55753"/>
    <w:rsid w:val="00D61731"/>
    <w:rsid w:val="00D6403D"/>
    <w:rsid w:val="00D64FEA"/>
    <w:rsid w:val="00D66AAA"/>
    <w:rsid w:val="00D74FBB"/>
    <w:rsid w:val="00D75CCA"/>
    <w:rsid w:val="00D76AB6"/>
    <w:rsid w:val="00DA407B"/>
    <w:rsid w:val="00DB3742"/>
    <w:rsid w:val="00DB3B8C"/>
    <w:rsid w:val="00DC2433"/>
    <w:rsid w:val="00DC3075"/>
    <w:rsid w:val="00DC7644"/>
    <w:rsid w:val="00DD0777"/>
    <w:rsid w:val="00DD23C1"/>
    <w:rsid w:val="00DD687C"/>
    <w:rsid w:val="00DE1853"/>
    <w:rsid w:val="00DE44C5"/>
    <w:rsid w:val="00DF1931"/>
    <w:rsid w:val="00E01681"/>
    <w:rsid w:val="00E05FE1"/>
    <w:rsid w:val="00E114D0"/>
    <w:rsid w:val="00E14CAF"/>
    <w:rsid w:val="00E21C6C"/>
    <w:rsid w:val="00E251B0"/>
    <w:rsid w:val="00E32589"/>
    <w:rsid w:val="00E3571F"/>
    <w:rsid w:val="00E4088A"/>
    <w:rsid w:val="00E618C4"/>
    <w:rsid w:val="00E644B2"/>
    <w:rsid w:val="00E654B0"/>
    <w:rsid w:val="00E65ECC"/>
    <w:rsid w:val="00E70FB5"/>
    <w:rsid w:val="00E76FDA"/>
    <w:rsid w:val="00E82A56"/>
    <w:rsid w:val="00E84A82"/>
    <w:rsid w:val="00E85F30"/>
    <w:rsid w:val="00E948B2"/>
    <w:rsid w:val="00EC2859"/>
    <w:rsid w:val="00ED0F1F"/>
    <w:rsid w:val="00ED277F"/>
    <w:rsid w:val="00ED3D2A"/>
    <w:rsid w:val="00ED3E8C"/>
    <w:rsid w:val="00EE2622"/>
    <w:rsid w:val="00EF2EE1"/>
    <w:rsid w:val="00F11793"/>
    <w:rsid w:val="00F12F0E"/>
    <w:rsid w:val="00F14C78"/>
    <w:rsid w:val="00F20D4B"/>
    <w:rsid w:val="00F3392F"/>
    <w:rsid w:val="00F3637D"/>
    <w:rsid w:val="00F44E09"/>
    <w:rsid w:val="00F45004"/>
    <w:rsid w:val="00F5676A"/>
    <w:rsid w:val="00F66235"/>
    <w:rsid w:val="00F67E40"/>
    <w:rsid w:val="00F756A1"/>
    <w:rsid w:val="00F8019E"/>
    <w:rsid w:val="00FA0FC8"/>
    <w:rsid w:val="00FA47DD"/>
    <w:rsid w:val="00FA59C8"/>
    <w:rsid w:val="00FB35E1"/>
    <w:rsid w:val="00FB496B"/>
    <w:rsid w:val="00FC2EA3"/>
    <w:rsid w:val="00FC6004"/>
    <w:rsid w:val="00FD31D1"/>
    <w:rsid w:val="00FE31AA"/>
    <w:rsid w:val="00FE41F2"/>
    <w:rsid w:val="00FF2C16"/>
    <w:rsid w:val="00FF4067"/>
    <w:rsid w:val="00FF7ED2"/>
    <w:rsid w:val="03191D62"/>
    <w:rsid w:val="068F451C"/>
    <w:rsid w:val="0AD44CC2"/>
    <w:rsid w:val="14D42C90"/>
    <w:rsid w:val="1D692426"/>
    <w:rsid w:val="20443666"/>
    <w:rsid w:val="20943E10"/>
    <w:rsid w:val="23B9457B"/>
    <w:rsid w:val="23EC3D24"/>
    <w:rsid w:val="28F3677C"/>
    <w:rsid w:val="33F628DE"/>
    <w:rsid w:val="4A0C3072"/>
    <w:rsid w:val="4D795692"/>
    <w:rsid w:val="4DF54D43"/>
    <w:rsid w:val="4FAD46DA"/>
    <w:rsid w:val="54E769C5"/>
    <w:rsid w:val="55F207EB"/>
    <w:rsid w:val="594B232A"/>
    <w:rsid w:val="64044C82"/>
    <w:rsid w:val="673D5DCE"/>
    <w:rsid w:val="7A34257C"/>
    <w:rsid w:val="7EBC3BF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071"/>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B5071"/>
    <w:pPr>
      <w:tabs>
        <w:tab w:val="center" w:pos="4153"/>
        <w:tab w:val="right" w:pos="8306"/>
      </w:tabs>
      <w:snapToGrid w:val="0"/>
      <w:jc w:val="left"/>
    </w:pPr>
    <w:rPr>
      <w:sz w:val="18"/>
      <w:szCs w:val="18"/>
    </w:rPr>
  </w:style>
  <w:style w:type="paragraph" w:styleId="a4">
    <w:name w:val="header"/>
    <w:basedOn w:val="a"/>
    <w:link w:val="Char0"/>
    <w:uiPriority w:val="99"/>
    <w:unhideWhenUsed/>
    <w:rsid w:val="00BB507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qFormat/>
    <w:rsid w:val="00BB5071"/>
    <w:rPr>
      <w:kern w:val="2"/>
      <w:sz w:val="18"/>
      <w:szCs w:val="18"/>
    </w:rPr>
  </w:style>
  <w:style w:type="character" w:customStyle="1" w:styleId="Char">
    <w:name w:val="页脚 Char"/>
    <w:link w:val="a3"/>
    <w:uiPriority w:val="99"/>
    <w:qFormat/>
    <w:rsid w:val="00BB5071"/>
    <w:rPr>
      <w:kern w:val="2"/>
      <w:sz w:val="18"/>
      <w:szCs w:val="18"/>
    </w:rPr>
  </w:style>
  <w:style w:type="paragraph" w:styleId="a5">
    <w:name w:val="List Paragraph"/>
    <w:basedOn w:val="a"/>
    <w:uiPriority w:val="99"/>
    <w:unhideWhenUsed/>
    <w:rsid w:val="00714AB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071"/>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B5071"/>
    <w:pPr>
      <w:tabs>
        <w:tab w:val="center" w:pos="4153"/>
        <w:tab w:val="right" w:pos="8306"/>
      </w:tabs>
      <w:snapToGrid w:val="0"/>
      <w:jc w:val="left"/>
    </w:pPr>
    <w:rPr>
      <w:sz w:val="18"/>
      <w:szCs w:val="18"/>
    </w:rPr>
  </w:style>
  <w:style w:type="paragraph" w:styleId="a4">
    <w:name w:val="header"/>
    <w:basedOn w:val="a"/>
    <w:link w:val="Char0"/>
    <w:uiPriority w:val="99"/>
    <w:unhideWhenUsed/>
    <w:rsid w:val="00BB5071"/>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qFormat/>
    <w:rsid w:val="00BB5071"/>
    <w:rPr>
      <w:kern w:val="2"/>
      <w:sz w:val="18"/>
      <w:szCs w:val="18"/>
    </w:rPr>
  </w:style>
  <w:style w:type="character" w:customStyle="1" w:styleId="Char">
    <w:name w:val="页脚 Char"/>
    <w:link w:val="a3"/>
    <w:uiPriority w:val="99"/>
    <w:qFormat/>
    <w:rsid w:val="00BB5071"/>
    <w:rPr>
      <w:kern w:val="2"/>
      <w:sz w:val="18"/>
      <w:szCs w:val="18"/>
    </w:rPr>
  </w:style>
  <w:style w:type="paragraph" w:styleId="a5">
    <w:name w:val="List Paragraph"/>
    <w:basedOn w:val="a"/>
    <w:uiPriority w:val="99"/>
    <w:unhideWhenUsed/>
    <w:rsid w:val="00714AB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2</Pages>
  <Words>282</Words>
  <Characters>1611</Characters>
  <Application>Microsoft Office Word</Application>
  <DocSecurity>0</DocSecurity>
  <Lines>13</Lines>
  <Paragraphs>3</Paragraphs>
  <ScaleCrop>false</ScaleCrop>
  <Company>Star-Net</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证券代码：002396                                证券简称：星网锐捷</dc:title>
  <dc:creator>番水可人</dc:creator>
  <cp:lastModifiedBy>Administrator</cp:lastModifiedBy>
  <cp:revision>5</cp:revision>
  <dcterms:created xsi:type="dcterms:W3CDTF">2019-11-04T09:19:00Z</dcterms:created>
  <dcterms:modified xsi:type="dcterms:W3CDTF">2019-11-05T00:54:00Z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2052-11.1.0.8584</vt:lpwstr>
  </property>
</Properties>
</file>