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201</w:t>
      </w:r>
      <w:r w:rsidR="00FE7232">
        <w:rPr>
          <w:rFonts w:ascii="宋体" w:hAnsi="宋体" w:cs="宋体" w:hint="eastAsia"/>
          <w:b/>
          <w:bCs/>
          <w:color w:val="000000"/>
          <w:sz w:val="32"/>
          <w:szCs w:val="32"/>
        </w:rPr>
        <w:t>9</w:t>
      </w:r>
      <w:r>
        <w:rPr>
          <w:rFonts w:ascii="宋体" w:hAnsi="宋体" w:cs="宋体" w:hint="eastAsia"/>
          <w:b/>
          <w:bCs/>
          <w:color w:val="000000"/>
          <w:sz w:val="32"/>
          <w:szCs w:val="32"/>
        </w:rPr>
        <w:t>年</w:t>
      </w:r>
      <w:r w:rsidR="004A4437">
        <w:rPr>
          <w:rFonts w:ascii="宋体" w:hAnsi="宋体" w:cs="宋体" w:hint="eastAsia"/>
          <w:b/>
          <w:bCs/>
          <w:color w:val="000000"/>
          <w:sz w:val="32"/>
          <w:szCs w:val="32"/>
        </w:rPr>
        <w:t>11</w:t>
      </w:r>
      <w:r>
        <w:rPr>
          <w:rFonts w:ascii="宋体" w:hAnsi="宋体" w:cs="宋体" w:hint="eastAsia"/>
          <w:b/>
          <w:bCs/>
          <w:color w:val="000000"/>
          <w:sz w:val="32"/>
          <w:szCs w:val="32"/>
        </w:rPr>
        <w:t>月</w:t>
      </w:r>
      <w:r w:rsidR="004A4437">
        <w:rPr>
          <w:rFonts w:ascii="宋体" w:hAnsi="宋体" w:cs="宋体" w:hint="eastAsia"/>
          <w:b/>
          <w:bCs/>
          <w:color w:val="000000"/>
          <w:sz w:val="32"/>
          <w:szCs w:val="32"/>
        </w:rPr>
        <w:t>7</w:t>
      </w:r>
      <w:r>
        <w:rPr>
          <w:rFonts w:ascii="宋体" w:hAnsi="宋体" w:cs="宋体" w:hint="eastAsia"/>
          <w:b/>
          <w:bCs/>
          <w:color w:val="000000"/>
          <w:sz w:val="32"/>
          <w:szCs w:val="32"/>
        </w:rPr>
        <w:t>日投资者关系活动记录表</w:t>
      </w:r>
    </w:p>
    <w:p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-0</w:t>
      </w:r>
      <w:r w:rsidR="00F0560A">
        <w:rPr>
          <w:rFonts w:ascii="宋体" w:hint="eastAsia"/>
          <w:color w:val="000000"/>
          <w:sz w:val="24"/>
          <w:szCs w:val="24"/>
        </w:rPr>
        <w:t>1</w:t>
      </w:r>
      <w:r w:rsidR="00907174">
        <w:rPr>
          <w:rFonts w:ascii="宋体" w:hint="eastAsia"/>
          <w:color w:val="000000"/>
          <w:sz w:val="24"/>
          <w:szCs w:val="24"/>
        </w:rPr>
        <w:t>3</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rsidR="00A22052" w:rsidRDefault="007F4638">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sidR="00235F43">
              <w:rPr>
                <w:rFonts w:ascii="宋体" w:hAnsi="宋体" w:cs="宋体" w:hint="eastAsia"/>
                <w:sz w:val="24"/>
                <w:szCs w:val="24"/>
              </w:rPr>
              <w:t xml:space="preserve">现场参观        </w:t>
            </w:r>
            <w:r>
              <w:rPr>
                <w:rFonts w:ascii="宋体" w:hAnsi="宋体" w:hint="eastAsia"/>
                <w:sz w:val="24"/>
              </w:rPr>
              <w:t>√</w:t>
            </w:r>
            <w:r w:rsidR="00235F43">
              <w:rPr>
                <w:rFonts w:ascii="宋体" w:hAnsi="宋体" w:cs="宋体" w:hint="eastAsia"/>
                <w:sz w:val="24"/>
                <w:szCs w:val="24"/>
              </w:rPr>
              <w:t>其他（</w:t>
            </w:r>
            <w:r>
              <w:rPr>
                <w:rFonts w:ascii="宋体" w:hAnsi="宋体" w:cs="宋体" w:hint="eastAsia"/>
                <w:sz w:val="24"/>
                <w:szCs w:val="24"/>
                <w:u w:val="single"/>
              </w:rPr>
              <w:t>电话会议</w:t>
            </w:r>
            <w:r w:rsidR="00235F43">
              <w:rPr>
                <w:rFonts w:ascii="宋体" w:hAnsi="宋体" w:cs="宋体" w:hint="eastAsia"/>
                <w:sz w:val="24"/>
                <w:szCs w:val="24"/>
                <w:u w:val="single"/>
              </w:rPr>
              <w:t>）</w:t>
            </w:r>
          </w:p>
        </w:tc>
      </w:tr>
      <w:tr w:rsidR="00A22052" w:rsidTr="00B21449">
        <w:trPr>
          <w:trHeight w:val="999"/>
        </w:trPr>
        <w:tc>
          <w:tcPr>
            <w:tcW w:w="1773" w:type="dxa"/>
            <w:vAlign w:val="center"/>
          </w:tcPr>
          <w:p w:rsidR="00A22052" w:rsidRDefault="00235F43" w:rsidP="00B21449">
            <w:pPr>
              <w:jc w:val="cente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rsidR="00131B05" w:rsidRPr="00131B05" w:rsidRDefault="007F4638" w:rsidP="00131B05">
            <w:pPr>
              <w:adjustRightInd w:val="0"/>
              <w:snapToGrid w:val="0"/>
              <w:spacing w:beforeLines="50" w:before="180" w:line="360" w:lineRule="auto"/>
              <w:jc w:val="left"/>
              <w:rPr>
                <w:rFonts w:ascii="宋体"/>
                <w:color w:val="000000"/>
                <w:sz w:val="24"/>
                <w:szCs w:val="24"/>
              </w:rPr>
            </w:pPr>
            <w:r>
              <w:rPr>
                <w:rFonts w:ascii="宋体" w:hint="eastAsia"/>
                <w:color w:val="000000"/>
                <w:sz w:val="24"/>
                <w:szCs w:val="24"/>
              </w:rPr>
              <w:t xml:space="preserve">台湾 </w:t>
            </w:r>
            <w:r w:rsidR="00ED3865" w:rsidRPr="00ED3865">
              <w:rPr>
                <w:rFonts w:ascii="宋体" w:hint="eastAsia"/>
                <w:color w:val="000000"/>
                <w:sz w:val="24"/>
                <w:szCs w:val="24"/>
              </w:rPr>
              <w:t>富邦证券 芮品晴</w:t>
            </w:r>
            <w:r w:rsidR="00ED3865">
              <w:rPr>
                <w:rFonts w:ascii="宋体" w:hint="eastAsia"/>
                <w:color w:val="000000"/>
                <w:sz w:val="24"/>
                <w:szCs w:val="24"/>
              </w:rPr>
              <w:t>；</w:t>
            </w:r>
            <w:r w:rsidR="00131B05">
              <w:rPr>
                <w:rFonts w:ascii="宋体" w:hint="eastAsia"/>
                <w:color w:val="000000"/>
                <w:sz w:val="24"/>
                <w:szCs w:val="24"/>
              </w:rPr>
              <w:t xml:space="preserve">台湾 </w:t>
            </w:r>
            <w:r w:rsidR="00131B05" w:rsidRPr="00131B05">
              <w:rPr>
                <w:rFonts w:ascii="宋体" w:hint="eastAsia"/>
                <w:color w:val="000000"/>
                <w:sz w:val="24"/>
                <w:szCs w:val="24"/>
              </w:rPr>
              <w:t>群益投信 洪玉婷</w:t>
            </w:r>
            <w:r w:rsidR="00131B05">
              <w:rPr>
                <w:rFonts w:ascii="宋体" w:hint="eastAsia"/>
                <w:color w:val="000000"/>
                <w:sz w:val="24"/>
                <w:szCs w:val="24"/>
              </w:rPr>
              <w:t xml:space="preserve">；台湾 </w:t>
            </w:r>
            <w:r w:rsidR="00131B05" w:rsidRPr="00131B05">
              <w:rPr>
                <w:rFonts w:ascii="宋体" w:hint="eastAsia"/>
                <w:color w:val="000000"/>
                <w:sz w:val="24"/>
                <w:szCs w:val="24"/>
              </w:rPr>
              <w:t>新光投信 林育弘</w:t>
            </w:r>
            <w:r w:rsidR="00131B05">
              <w:rPr>
                <w:rFonts w:ascii="宋体" w:hint="eastAsia"/>
                <w:color w:val="000000"/>
                <w:sz w:val="24"/>
                <w:szCs w:val="24"/>
              </w:rPr>
              <w:t>；</w:t>
            </w:r>
          </w:p>
          <w:p w:rsidR="00A22052" w:rsidRDefault="00131B05" w:rsidP="00131B05">
            <w:pPr>
              <w:adjustRightInd w:val="0"/>
              <w:snapToGrid w:val="0"/>
              <w:spacing w:beforeLines="50" w:before="180" w:line="360" w:lineRule="auto"/>
              <w:jc w:val="left"/>
              <w:rPr>
                <w:rFonts w:ascii="宋体"/>
                <w:color w:val="000000"/>
                <w:sz w:val="24"/>
                <w:szCs w:val="24"/>
              </w:rPr>
            </w:pPr>
            <w:r>
              <w:rPr>
                <w:rFonts w:ascii="宋体" w:hint="eastAsia"/>
                <w:color w:val="000000"/>
                <w:sz w:val="24"/>
                <w:szCs w:val="24"/>
              </w:rPr>
              <w:t xml:space="preserve">台湾 </w:t>
            </w:r>
            <w:r w:rsidRPr="00131B05">
              <w:rPr>
                <w:rFonts w:ascii="宋体" w:hint="eastAsia"/>
                <w:color w:val="000000"/>
                <w:sz w:val="24"/>
                <w:szCs w:val="24"/>
              </w:rPr>
              <w:t>中</w:t>
            </w:r>
            <w:r>
              <w:rPr>
                <w:rFonts w:ascii="宋体" w:hint="eastAsia"/>
                <w:color w:val="000000"/>
                <w:sz w:val="24"/>
                <w:szCs w:val="24"/>
              </w:rPr>
              <w:t>国</w:t>
            </w:r>
            <w:r w:rsidRPr="00131B05">
              <w:rPr>
                <w:rFonts w:ascii="宋体" w:hint="eastAsia"/>
                <w:color w:val="000000"/>
                <w:sz w:val="24"/>
                <w:szCs w:val="24"/>
              </w:rPr>
              <w:t>信</w:t>
            </w:r>
            <w:r>
              <w:rPr>
                <w:rFonts w:ascii="宋体" w:hint="eastAsia"/>
                <w:color w:val="000000"/>
                <w:sz w:val="24"/>
                <w:szCs w:val="24"/>
              </w:rPr>
              <w:t>托</w:t>
            </w:r>
            <w:r w:rsidRPr="00131B05">
              <w:rPr>
                <w:rFonts w:ascii="宋体" w:hint="eastAsia"/>
                <w:color w:val="000000"/>
                <w:sz w:val="24"/>
                <w:szCs w:val="24"/>
              </w:rPr>
              <w:t>投信 陳</w:t>
            </w:r>
            <w:proofErr w:type="gramStart"/>
            <w:r w:rsidRPr="00131B05">
              <w:rPr>
                <w:rFonts w:ascii="宋体" w:hint="eastAsia"/>
                <w:color w:val="000000"/>
                <w:sz w:val="24"/>
                <w:szCs w:val="24"/>
              </w:rPr>
              <w:t>彥</w:t>
            </w:r>
            <w:proofErr w:type="gramEnd"/>
            <w:r w:rsidRPr="00131B05">
              <w:rPr>
                <w:rFonts w:ascii="宋体" w:hint="eastAsia"/>
                <w:color w:val="000000"/>
                <w:sz w:val="24"/>
                <w:szCs w:val="24"/>
              </w:rPr>
              <w:t>羽</w:t>
            </w:r>
            <w:r>
              <w:rPr>
                <w:rFonts w:ascii="宋体" w:hint="eastAsia"/>
                <w:color w:val="000000"/>
                <w:sz w:val="24"/>
                <w:szCs w:val="24"/>
              </w:rPr>
              <w:t>；</w:t>
            </w:r>
          </w:p>
        </w:tc>
      </w:tr>
      <w:tr w:rsidR="00A22052" w:rsidTr="00B21449">
        <w:trPr>
          <w:trHeight w:val="227"/>
        </w:trPr>
        <w:tc>
          <w:tcPr>
            <w:tcW w:w="1773" w:type="dxa"/>
            <w:vAlign w:val="center"/>
          </w:tcPr>
          <w:p w:rsidR="00A22052" w:rsidRDefault="00235F43" w:rsidP="00B21449">
            <w:pPr>
              <w:adjustRightInd w:val="0"/>
              <w:snapToGrid w:val="0"/>
              <w:spacing w:line="480" w:lineRule="atLeast"/>
              <w:jc w:val="center"/>
              <w:rPr>
                <w:rFonts w:ascii="宋体"/>
                <w:color w:val="000000"/>
                <w:sz w:val="24"/>
                <w:szCs w:val="24"/>
              </w:rPr>
            </w:pPr>
            <w:r>
              <w:rPr>
                <w:rFonts w:ascii="宋体" w:hAnsi="宋体" w:cs="宋体" w:hint="eastAsia"/>
                <w:color w:val="000000"/>
                <w:sz w:val="24"/>
                <w:szCs w:val="24"/>
              </w:rPr>
              <w:t>时间</w:t>
            </w:r>
          </w:p>
        </w:tc>
        <w:tc>
          <w:tcPr>
            <w:tcW w:w="8909" w:type="dxa"/>
            <w:vAlign w:val="center"/>
          </w:tcPr>
          <w:p w:rsidR="00A22052" w:rsidRDefault="00235F43" w:rsidP="00CC6351">
            <w:pPr>
              <w:adjustRightInd w:val="0"/>
              <w:snapToGrid w:val="0"/>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CC6351">
              <w:rPr>
                <w:rFonts w:ascii="宋体" w:hint="eastAsia"/>
                <w:color w:val="000000"/>
                <w:sz w:val="24"/>
                <w:szCs w:val="24"/>
              </w:rPr>
              <w:t>1</w:t>
            </w:r>
            <w:r w:rsidR="007F4638">
              <w:rPr>
                <w:rFonts w:ascii="宋体" w:hint="eastAsia"/>
                <w:color w:val="000000"/>
                <w:sz w:val="24"/>
                <w:szCs w:val="24"/>
              </w:rPr>
              <w:t>1</w:t>
            </w:r>
            <w:r>
              <w:rPr>
                <w:rFonts w:ascii="宋体" w:hint="eastAsia"/>
                <w:color w:val="000000"/>
                <w:sz w:val="24"/>
                <w:szCs w:val="24"/>
              </w:rPr>
              <w:t>月</w:t>
            </w:r>
            <w:r w:rsidR="007F4638">
              <w:rPr>
                <w:rFonts w:ascii="宋体" w:hint="eastAsia"/>
                <w:color w:val="000000"/>
                <w:sz w:val="24"/>
                <w:szCs w:val="24"/>
              </w:rPr>
              <w:t>7</w:t>
            </w:r>
            <w:r>
              <w:rPr>
                <w:rFonts w:ascii="宋体" w:hint="eastAsia"/>
                <w:color w:val="000000"/>
                <w:sz w:val="24"/>
                <w:szCs w:val="24"/>
              </w:rPr>
              <w:t xml:space="preserve">日 </w:t>
            </w:r>
            <w:r w:rsidR="00F0560A">
              <w:rPr>
                <w:rFonts w:ascii="宋体" w:hint="eastAsia"/>
                <w:color w:val="000000"/>
                <w:sz w:val="24"/>
                <w:szCs w:val="24"/>
              </w:rPr>
              <w:t>1</w:t>
            </w:r>
            <w:r w:rsidR="007F4638">
              <w:rPr>
                <w:rFonts w:ascii="宋体" w:hint="eastAsia"/>
                <w:color w:val="000000"/>
                <w:sz w:val="24"/>
                <w:szCs w:val="24"/>
              </w:rPr>
              <w:t>5</w:t>
            </w:r>
            <w:r>
              <w:rPr>
                <w:rFonts w:ascii="宋体" w:hint="eastAsia"/>
                <w:color w:val="000000"/>
                <w:sz w:val="24"/>
                <w:szCs w:val="24"/>
              </w:rPr>
              <w:t>:</w:t>
            </w:r>
            <w:r w:rsidR="00CC6351">
              <w:rPr>
                <w:rFonts w:ascii="宋体" w:hint="eastAsia"/>
                <w:color w:val="000000"/>
                <w:sz w:val="24"/>
                <w:szCs w:val="24"/>
              </w:rPr>
              <w:t>00</w:t>
            </w:r>
            <w:r>
              <w:rPr>
                <w:rFonts w:ascii="宋体" w:hint="eastAsia"/>
                <w:color w:val="000000"/>
                <w:sz w:val="24"/>
                <w:szCs w:val="24"/>
              </w:rPr>
              <w:t>-</w:t>
            </w:r>
            <w:r w:rsidR="004835AA">
              <w:rPr>
                <w:rFonts w:ascii="宋体" w:hint="eastAsia"/>
                <w:color w:val="000000"/>
                <w:sz w:val="24"/>
                <w:szCs w:val="24"/>
              </w:rPr>
              <w:t>1</w:t>
            </w:r>
            <w:r w:rsidR="007F4638">
              <w:rPr>
                <w:rFonts w:ascii="宋体" w:hint="eastAsia"/>
                <w:color w:val="000000"/>
                <w:sz w:val="24"/>
                <w:szCs w:val="24"/>
              </w:rPr>
              <w:t>6</w:t>
            </w:r>
            <w:r>
              <w:rPr>
                <w:rFonts w:ascii="宋体" w:hint="eastAsia"/>
                <w:color w:val="000000"/>
                <w:sz w:val="24"/>
                <w:szCs w:val="24"/>
              </w:rPr>
              <w:t>:</w:t>
            </w:r>
            <w:r w:rsidR="007F4638">
              <w:rPr>
                <w:rFonts w:ascii="宋体" w:hint="eastAsia"/>
                <w:color w:val="000000"/>
                <w:sz w:val="24"/>
                <w:szCs w:val="24"/>
              </w:rPr>
              <w:t>0</w:t>
            </w:r>
            <w:r>
              <w:rPr>
                <w:rFonts w:ascii="宋体" w:hint="eastAsia"/>
                <w:color w:val="000000"/>
                <w:sz w:val="24"/>
                <w:szCs w:val="24"/>
              </w:rPr>
              <w:t>0</w:t>
            </w:r>
          </w:p>
        </w:tc>
      </w:tr>
      <w:tr w:rsidR="00A22052" w:rsidTr="00B21449">
        <w:trPr>
          <w:trHeight w:val="414"/>
        </w:trPr>
        <w:tc>
          <w:tcPr>
            <w:tcW w:w="1773" w:type="dxa"/>
            <w:vAlign w:val="center"/>
          </w:tcPr>
          <w:p w:rsidR="00A22052" w:rsidRDefault="00235F43" w:rsidP="00B21449">
            <w:pPr>
              <w:spacing w:line="480" w:lineRule="atLeast"/>
              <w:jc w:val="center"/>
              <w:rPr>
                <w:rFonts w:ascii="宋体"/>
                <w:color w:val="000000"/>
                <w:sz w:val="24"/>
                <w:szCs w:val="24"/>
              </w:rPr>
            </w:pPr>
            <w:r>
              <w:rPr>
                <w:rFonts w:ascii="宋体" w:hAnsi="宋体" w:cs="宋体" w:hint="eastAsia"/>
                <w:color w:val="000000"/>
                <w:sz w:val="24"/>
                <w:szCs w:val="24"/>
              </w:rPr>
              <w:t>地点</w:t>
            </w:r>
          </w:p>
        </w:tc>
        <w:tc>
          <w:tcPr>
            <w:tcW w:w="8909" w:type="dxa"/>
            <w:vAlign w:val="center"/>
          </w:tcPr>
          <w:p w:rsidR="00A22052" w:rsidRDefault="00CC6351" w:rsidP="00DB4A49">
            <w:pPr>
              <w:adjustRightInd w:val="0"/>
              <w:snapToGrid w:val="0"/>
              <w:rPr>
                <w:rFonts w:ascii="宋体"/>
                <w:color w:val="000000"/>
                <w:sz w:val="24"/>
                <w:szCs w:val="24"/>
              </w:rPr>
            </w:pPr>
            <w:r>
              <w:rPr>
                <w:rFonts w:ascii="宋体" w:hint="eastAsia"/>
                <w:color w:val="000000"/>
                <w:sz w:val="24"/>
                <w:szCs w:val="24"/>
              </w:rPr>
              <w:t>江苏广信感光新材料股份有限公司三楼会议室</w:t>
            </w:r>
            <w:r w:rsidR="007F4638">
              <w:rPr>
                <w:rFonts w:ascii="宋体" w:hint="eastAsia"/>
                <w:color w:val="000000"/>
                <w:sz w:val="24"/>
                <w:szCs w:val="24"/>
              </w:rPr>
              <w:t>（电话会议）</w:t>
            </w:r>
          </w:p>
        </w:tc>
      </w:tr>
      <w:tr w:rsidR="00A22052">
        <w:trPr>
          <w:trHeight w:val="700"/>
        </w:trPr>
        <w:tc>
          <w:tcPr>
            <w:tcW w:w="1773" w:type="dxa"/>
          </w:tcPr>
          <w:p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rsidR="00A22052" w:rsidRDefault="00CC6351">
            <w:pPr>
              <w:adjustRightInd w:val="0"/>
              <w:snapToGrid w:val="0"/>
              <w:rPr>
                <w:rFonts w:ascii="宋体"/>
                <w:color w:val="000000"/>
                <w:sz w:val="24"/>
                <w:szCs w:val="24"/>
              </w:rPr>
            </w:pPr>
            <w:r>
              <w:rPr>
                <w:rFonts w:ascii="宋体" w:hint="eastAsia"/>
                <w:color w:val="000000"/>
                <w:sz w:val="24"/>
                <w:szCs w:val="24"/>
              </w:rPr>
              <w:t>张启斌（董事会秘书）</w:t>
            </w:r>
          </w:p>
        </w:tc>
      </w:tr>
      <w:tr w:rsidR="00A22052" w:rsidTr="00E7411F">
        <w:trPr>
          <w:trHeight w:val="70"/>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rsidR="00A22052" w:rsidRDefault="00A22052">
            <w:pPr>
              <w:spacing w:line="480" w:lineRule="atLeast"/>
              <w:rPr>
                <w:rFonts w:ascii="宋体"/>
                <w:color w:val="000000"/>
                <w:sz w:val="24"/>
                <w:szCs w:val="24"/>
              </w:rPr>
            </w:pPr>
          </w:p>
        </w:tc>
        <w:tc>
          <w:tcPr>
            <w:tcW w:w="8909" w:type="dxa"/>
          </w:tcPr>
          <w:p w:rsidR="00F1285E" w:rsidRPr="00F1285E" w:rsidRDefault="00332B72" w:rsidP="004621EB">
            <w:pPr>
              <w:adjustRightInd w:val="0"/>
              <w:snapToGrid w:val="0"/>
              <w:spacing w:beforeLines="50" w:before="180" w:line="360" w:lineRule="auto"/>
              <w:rPr>
                <w:rFonts w:ascii="宋体"/>
                <w:color w:val="000000"/>
                <w:sz w:val="24"/>
                <w:szCs w:val="24"/>
              </w:rPr>
            </w:pPr>
            <w:r>
              <w:rPr>
                <w:rFonts w:ascii="宋体" w:hint="eastAsia"/>
                <w:color w:val="000000"/>
                <w:sz w:val="24"/>
                <w:szCs w:val="24"/>
              </w:rPr>
              <w:t>一、</w:t>
            </w:r>
            <w:r w:rsidR="00F1285E" w:rsidRPr="00F1285E">
              <w:rPr>
                <w:rFonts w:ascii="宋体" w:hint="eastAsia"/>
                <w:color w:val="000000"/>
                <w:sz w:val="24"/>
                <w:szCs w:val="24"/>
              </w:rPr>
              <w:t>张启斌介绍公司和子公司、孙公司的基本情况</w:t>
            </w:r>
            <w:r w:rsidR="00F1285E">
              <w:rPr>
                <w:rFonts w:ascii="宋体" w:hint="eastAsia"/>
                <w:color w:val="000000"/>
                <w:sz w:val="24"/>
                <w:szCs w:val="24"/>
              </w:rPr>
              <w:t>和产品情况</w:t>
            </w:r>
            <w:r w:rsidR="00F1285E" w:rsidRPr="00F1285E">
              <w:rPr>
                <w:rFonts w:ascii="宋体" w:hint="eastAsia"/>
                <w:color w:val="000000"/>
                <w:sz w:val="24"/>
                <w:szCs w:val="24"/>
              </w:rPr>
              <w:t>，简要介绍行业发展情况；</w:t>
            </w:r>
          </w:p>
          <w:p w:rsidR="00A22052" w:rsidRPr="00E7411F" w:rsidRDefault="00332B72" w:rsidP="004621EB">
            <w:pPr>
              <w:adjustRightInd w:val="0"/>
              <w:snapToGrid w:val="0"/>
              <w:spacing w:beforeLines="50" w:before="180" w:line="360" w:lineRule="auto"/>
              <w:rPr>
                <w:rFonts w:ascii="宋体"/>
                <w:color w:val="000000"/>
                <w:sz w:val="24"/>
                <w:szCs w:val="24"/>
              </w:rPr>
            </w:pPr>
            <w:r>
              <w:rPr>
                <w:rFonts w:ascii="宋体" w:hint="eastAsia"/>
                <w:color w:val="000000"/>
                <w:sz w:val="24"/>
                <w:szCs w:val="24"/>
              </w:rPr>
              <w:t>二、</w:t>
            </w:r>
            <w:r w:rsidR="00F1285E" w:rsidRPr="00F1285E">
              <w:rPr>
                <w:rFonts w:ascii="宋体" w:hint="eastAsia"/>
                <w:color w:val="000000"/>
                <w:sz w:val="24"/>
                <w:szCs w:val="24"/>
              </w:rPr>
              <w:t>张启斌</w:t>
            </w:r>
            <w:r w:rsidR="00235F43" w:rsidRPr="00E7411F">
              <w:rPr>
                <w:rFonts w:ascii="宋体" w:hint="eastAsia"/>
                <w:color w:val="000000"/>
                <w:sz w:val="24"/>
                <w:szCs w:val="24"/>
              </w:rPr>
              <w:t>就以下问题和</w:t>
            </w:r>
            <w:r w:rsidR="00F6308E">
              <w:rPr>
                <w:rFonts w:ascii="宋体" w:hint="eastAsia"/>
                <w:color w:val="000000"/>
                <w:sz w:val="24"/>
                <w:szCs w:val="24"/>
              </w:rPr>
              <w:t>与会</w:t>
            </w:r>
            <w:r w:rsidR="00235F43" w:rsidRPr="00E7411F">
              <w:rPr>
                <w:rFonts w:ascii="宋体" w:hint="eastAsia"/>
                <w:color w:val="000000"/>
                <w:sz w:val="24"/>
                <w:szCs w:val="24"/>
              </w:rPr>
              <w:t>者进行了交流：</w:t>
            </w:r>
          </w:p>
          <w:p w:rsidR="00F1285E"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1、请问公司现在业务包括哪些？</w:t>
            </w:r>
          </w:p>
          <w:p w:rsidR="00F1285E"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答：目前公司业务主要包括</w:t>
            </w:r>
            <w:r w:rsidRPr="00AE03A3">
              <w:rPr>
                <w:rFonts w:ascii="宋体" w:hint="eastAsia"/>
                <w:color w:val="000000"/>
                <w:sz w:val="24"/>
                <w:szCs w:val="24"/>
              </w:rPr>
              <w:t>PCB感光油墨、紫外光固化涂料两大系列多种规格的电子化学产品。</w:t>
            </w:r>
          </w:p>
          <w:p w:rsidR="00A34AF8" w:rsidRDefault="00A34AF8" w:rsidP="00A34AF8">
            <w:pPr>
              <w:adjustRightInd w:val="0"/>
              <w:snapToGrid w:val="0"/>
              <w:spacing w:line="360" w:lineRule="auto"/>
              <w:ind w:firstLineChars="200" w:firstLine="480"/>
              <w:rPr>
                <w:rFonts w:ascii="宋体"/>
                <w:color w:val="000000"/>
                <w:sz w:val="24"/>
                <w:szCs w:val="24"/>
              </w:rPr>
            </w:pPr>
          </w:p>
          <w:p w:rsidR="004621EB" w:rsidRPr="004621EB" w:rsidRDefault="00F6308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2</w:t>
            </w:r>
            <w:r w:rsidR="004621EB">
              <w:rPr>
                <w:rFonts w:ascii="宋体" w:hint="eastAsia"/>
                <w:color w:val="000000"/>
                <w:sz w:val="24"/>
                <w:szCs w:val="24"/>
              </w:rPr>
              <w:t>、</w:t>
            </w:r>
            <w:r w:rsidR="004621EB" w:rsidRPr="004621EB">
              <w:rPr>
                <w:rFonts w:ascii="宋体" w:hint="eastAsia"/>
                <w:color w:val="000000"/>
                <w:sz w:val="24"/>
                <w:szCs w:val="24"/>
              </w:rPr>
              <w:t>公司</w:t>
            </w:r>
            <w:r>
              <w:rPr>
                <w:rFonts w:ascii="宋体" w:hint="eastAsia"/>
                <w:color w:val="000000"/>
                <w:sz w:val="24"/>
                <w:szCs w:val="24"/>
              </w:rPr>
              <w:t>近年</w:t>
            </w:r>
            <w:r w:rsidR="004621EB" w:rsidRPr="004621EB">
              <w:rPr>
                <w:rFonts w:ascii="宋体" w:hint="eastAsia"/>
                <w:color w:val="000000"/>
                <w:sz w:val="24"/>
                <w:szCs w:val="24"/>
              </w:rPr>
              <w:t>毛利</w:t>
            </w:r>
            <w:r>
              <w:rPr>
                <w:rFonts w:ascii="宋体" w:hint="eastAsia"/>
                <w:color w:val="000000"/>
                <w:sz w:val="24"/>
                <w:szCs w:val="24"/>
              </w:rPr>
              <w:t>率变动的主要</w:t>
            </w:r>
            <w:r w:rsidR="004621EB" w:rsidRPr="004621EB">
              <w:rPr>
                <w:rFonts w:ascii="宋体" w:hint="eastAsia"/>
                <w:color w:val="000000"/>
                <w:sz w:val="24"/>
                <w:szCs w:val="24"/>
              </w:rPr>
              <w:t>原因？</w:t>
            </w:r>
          </w:p>
          <w:p w:rsidR="004621EB" w:rsidRDefault="004621EB" w:rsidP="00A34AF8">
            <w:pPr>
              <w:adjustRightInd w:val="0"/>
              <w:snapToGrid w:val="0"/>
              <w:spacing w:line="360" w:lineRule="auto"/>
              <w:ind w:firstLineChars="200" w:firstLine="480"/>
              <w:rPr>
                <w:rFonts w:ascii="宋体"/>
                <w:color w:val="000000"/>
                <w:sz w:val="24"/>
                <w:szCs w:val="24"/>
              </w:rPr>
            </w:pPr>
            <w:r w:rsidRPr="004621EB">
              <w:rPr>
                <w:rFonts w:ascii="宋体" w:hint="eastAsia"/>
                <w:color w:val="000000"/>
                <w:sz w:val="24"/>
                <w:szCs w:val="24"/>
              </w:rPr>
              <w:t>答：</w:t>
            </w:r>
            <w:r w:rsidR="00F6308E" w:rsidRPr="00F6308E">
              <w:rPr>
                <w:rFonts w:ascii="宋体" w:hint="eastAsia"/>
                <w:color w:val="000000"/>
                <w:sz w:val="24"/>
                <w:szCs w:val="24"/>
              </w:rPr>
              <w:t>去年主要由于部分上游原材料厂家</w:t>
            </w:r>
            <w:r w:rsidR="00CD2D6B">
              <w:rPr>
                <w:rFonts w:ascii="宋体" w:hint="eastAsia"/>
                <w:color w:val="000000"/>
                <w:sz w:val="24"/>
                <w:szCs w:val="24"/>
              </w:rPr>
              <w:t>受</w:t>
            </w:r>
            <w:r w:rsidR="00F6308E" w:rsidRPr="00F6308E">
              <w:rPr>
                <w:rFonts w:ascii="宋体" w:hint="eastAsia"/>
                <w:color w:val="000000"/>
                <w:sz w:val="24"/>
                <w:szCs w:val="24"/>
              </w:rPr>
              <w:t>环保压力影</w:t>
            </w:r>
            <w:proofErr w:type="gramStart"/>
            <w:r w:rsidR="00F6308E" w:rsidRPr="00F6308E">
              <w:rPr>
                <w:rFonts w:ascii="宋体" w:hint="eastAsia"/>
                <w:color w:val="000000"/>
                <w:sz w:val="24"/>
                <w:szCs w:val="24"/>
              </w:rPr>
              <w:t>响导</w:t>
            </w:r>
            <w:proofErr w:type="gramEnd"/>
            <w:r w:rsidR="00F6308E" w:rsidRPr="00F6308E">
              <w:rPr>
                <w:rFonts w:ascii="宋体" w:hint="eastAsia"/>
                <w:color w:val="000000"/>
                <w:sz w:val="24"/>
                <w:szCs w:val="24"/>
              </w:rPr>
              <w:t>致供货紧张，以及</w:t>
            </w:r>
            <w:r w:rsidR="002C2B33">
              <w:rPr>
                <w:rFonts w:ascii="宋体" w:hint="eastAsia"/>
                <w:color w:val="000000"/>
                <w:sz w:val="24"/>
                <w:szCs w:val="24"/>
              </w:rPr>
              <w:t>其</w:t>
            </w:r>
            <w:r w:rsidR="00F6308E" w:rsidRPr="00F6308E">
              <w:rPr>
                <w:rFonts w:ascii="宋体" w:hint="eastAsia"/>
                <w:color w:val="000000"/>
                <w:sz w:val="24"/>
                <w:szCs w:val="24"/>
              </w:rPr>
              <w:t>上游的原材料价格也在上涨，导致部分原材料价格有所增加。</w:t>
            </w:r>
            <w:r w:rsidR="00F6308E">
              <w:rPr>
                <w:rFonts w:ascii="宋体" w:hint="eastAsia"/>
                <w:color w:val="000000"/>
                <w:sz w:val="24"/>
                <w:szCs w:val="24"/>
              </w:rPr>
              <w:t>目前</w:t>
            </w:r>
            <w:r w:rsidR="00C76F86" w:rsidRPr="00C76F86">
              <w:rPr>
                <w:rFonts w:ascii="宋体" w:hint="eastAsia"/>
                <w:color w:val="000000"/>
                <w:sz w:val="24"/>
                <w:szCs w:val="24"/>
              </w:rPr>
              <w:t>上游原材料价格有所</w:t>
            </w:r>
            <w:r w:rsidR="00C76F86">
              <w:rPr>
                <w:rFonts w:ascii="宋体" w:hint="eastAsia"/>
                <w:color w:val="000000"/>
                <w:sz w:val="24"/>
                <w:szCs w:val="24"/>
              </w:rPr>
              <w:t>回落</w:t>
            </w:r>
            <w:r w:rsidR="00C76F86" w:rsidRPr="00C76F86">
              <w:rPr>
                <w:rFonts w:ascii="宋体" w:hint="eastAsia"/>
                <w:color w:val="000000"/>
                <w:sz w:val="24"/>
                <w:szCs w:val="24"/>
              </w:rPr>
              <w:t>，公司产品结构进一步优化，</w:t>
            </w:r>
            <w:r w:rsidR="00F6308E">
              <w:rPr>
                <w:rFonts w:ascii="宋体" w:hint="eastAsia"/>
                <w:color w:val="000000"/>
                <w:sz w:val="24"/>
                <w:szCs w:val="24"/>
              </w:rPr>
              <w:t>三季度</w:t>
            </w:r>
            <w:r w:rsidR="00C76F86" w:rsidRPr="00C76F86">
              <w:rPr>
                <w:rFonts w:ascii="宋体" w:hint="eastAsia"/>
                <w:color w:val="000000"/>
                <w:sz w:val="24"/>
                <w:szCs w:val="24"/>
              </w:rPr>
              <w:t>毛利率</w:t>
            </w:r>
            <w:r w:rsidR="00F6308E">
              <w:rPr>
                <w:rFonts w:ascii="宋体" w:hint="eastAsia"/>
                <w:color w:val="000000"/>
                <w:sz w:val="24"/>
                <w:szCs w:val="24"/>
              </w:rPr>
              <w:t>已</w:t>
            </w:r>
            <w:r w:rsidR="00C76F86" w:rsidRPr="00C76F86">
              <w:rPr>
                <w:rFonts w:ascii="宋体" w:hint="eastAsia"/>
                <w:color w:val="000000"/>
                <w:sz w:val="24"/>
                <w:szCs w:val="24"/>
              </w:rPr>
              <w:t>上升，净利润同比增加。</w:t>
            </w:r>
          </w:p>
          <w:p w:rsidR="00F6308E" w:rsidRDefault="00F6308E" w:rsidP="00A34AF8">
            <w:pPr>
              <w:adjustRightInd w:val="0"/>
              <w:snapToGrid w:val="0"/>
              <w:spacing w:line="360" w:lineRule="auto"/>
              <w:ind w:firstLineChars="200" w:firstLine="480"/>
              <w:rPr>
                <w:rFonts w:ascii="宋体"/>
                <w:color w:val="000000"/>
                <w:sz w:val="24"/>
                <w:szCs w:val="24"/>
              </w:rPr>
            </w:pPr>
          </w:p>
          <w:p w:rsidR="00F6308E" w:rsidRDefault="00F6308E" w:rsidP="00F6308E">
            <w:pPr>
              <w:spacing w:line="360" w:lineRule="auto"/>
              <w:ind w:firstLine="480"/>
              <w:rPr>
                <w:rFonts w:ascii="宋体"/>
                <w:color w:val="000000"/>
                <w:sz w:val="24"/>
                <w:szCs w:val="24"/>
              </w:rPr>
            </w:pPr>
            <w:r>
              <w:rPr>
                <w:rFonts w:ascii="宋体" w:hint="eastAsia"/>
                <w:color w:val="000000"/>
                <w:sz w:val="24"/>
                <w:szCs w:val="24"/>
              </w:rPr>
              <w:t>3、请问公司油墨业务的</w:t>
            </w:r>
            <w:proofErr w:type="gramStart"/>
            <w:r>
              <w:rPr>
                <w:rFonts w:ascii="宋体" w:hint="eastAsia"/>
                <w:color w:val="000000"/>
                <w:sz w:val="24"/>
                <w:szCs w:val="24"/>
              </w:rPr>
              <w:t>市占率如何</w:t>
            </w:r>
            <w:proofErr w:type="gramEnd"/>
            <w:r>
              <w:rPr>
                <w:rFonts w:ascii="宋体" w:hint="eastAsia"/>
                <w:color w:val="000000"/>
                <w:sz w:val="24"/>
                <w:szCs w:val="24"/>
              </w:rPr>
              <w:t>，行业情况如何？</w:t>
            </w:r>
          </w:p>
          <w:p w:rsidR="00F6308E" w:rsidRPr="004A51A2" w:rsidRDefault="00F6308E" w:rsidP="00F6308E">
            <w:pPr>
              <w:spacing w:line="360" w:lineRule="auto"/>
              <w:ind w:firstLine="480"/>
              <w:rPr>
                <w:rFonts w:ascii="宋体"/>
                <w:color w:val="000000"/>
                <w:sz w:val="24"/>
                <w:szCs w:val="24"/>
              </w:rPr>
            </w:pPr>
            <w:r>
              <w:rPr>
                <w:rFonts w:ascii="宋体" w:hint="eastAsia"/>
                <w:color w:val="000000"/>
                <w:sz w:val="24"/>
                <w:szCs w:val="24"/>
              </w:rPr>
              <w:t>答：目前公司PCB阻焊油墨业务的国内市场占有率约为10%左右，在国内厂商中居前。整个PCB油墨行业中目前</w:t>
            </w:r>
            <w:proofErr w:type="gramStart"/>
            <w:r>
              <w:rPr>
                <w:rFonts w:ascii="宋体" w:hint="eastAsia"/>
                <w:color w:val="000000"/>
                <w:sz w:val="24"/>
                <w:szCs w:val="24"/>
              </w:rPr>
              <w:t>市占率最高</w:t>
            </w:r>
            <w:proofErr w:type="gramEnd"/>
            <w:r>
              <w:rPr>
                <w:rFonts w:ascii="宋体" w:hint="eastAsia"/>
                <w:color w:val="000000"/>
                <w:sz w:val="24"/>
                <w:szCs w:val="24"/>
              </w:rPr>
              <w:t>的是日本太阳油墨，国内厂商有较大的国产替代市场空间。</w:t>
            </w:r>
          </w:p>
          <w:p w:rsidR="00F6308E" w:rsidRPr="00F6308E" w:rsidRDefault="00F6308E" w:rsidP="00A34AF8">
            <w:pPr>
              <w:adjustRightInd w:val="0"/>
              <w:snapToGrid w:val="0"/>
              <w:spacing w:line="360" w:lineRule="auto"/>
              <w:ind w:firstLineChars="200" w:firstLine="480"/>
              <w:rPr>
                <w:rFonts w:ascii="宋体"/>
                <w:color w:val="000000"/>
                <w:sz w:val="24"/>
                <w:szCs w:val="24"/>
              </w:rPr>
            </w:pPr>
          </w:p>
          <w:p w:rsidR="007F4638" w:rsidRDefault="00F6308E" w:rsidP="007F463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lastRenderedPageBreak/>
              <w:t>4</w:t>
            </w:r>
            <w:r w:rsidR="007F4638">
              <w:rPr>
                <w:rFonts w:ascii="宋体" w:hint="eastAsia"/>
                <w:color w:val="000000"/>
                <w:sz w:val="24"/>
                <w:szCs w:val="24"/>
              </w:rPr>
              <w:t>、江苏宏泰涂料业务主要应用在什么地方？行业地位如何？</w:t>
            </w:r>
          </w:p>
          <w:p w:rsidR="007F4638" w:rsidRDefault="007F4638" w:rsidP="007F463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w:t>
            </w:r>
            <w:r w:rsidRPr="002C2900">
              <w:rPr>
                <w:rFonts w:ascii="宋体" w:hint="eastAsia"/>
                <w:color w:val="000000"/>
                <w:sz w:val="24"/>
                <w:szCs w:val="24"/>
              </w:rPr>
              <w:t>公司紫外光固化涂料产品应用领域广泛，主要运用于消费电子领域，并已经逐步扩展至汽车零部件、化妆品包装盒、货车复合材料箱体、钢材临时防护、运动器材、地板、家具等领域。</w:t>
            </w:r>
          </w:p>
          <w:p w:rsidR="007F4638" w:rsidRDefault="007F4638" w:rsidP="007F4638">
            <w:pPr>
              <w:adjustRightInd w:val="0"/>
              <w:snapToGrid w:val="0"/>
              <w:spacing w:line="360" w:lineRule="auto"/>
              <w:ind w:firstLineChars="200" w:firstLine="480"/>
              <w:rPr>
                <w:rFonts w:ascii="宋体"/>
                <w:color w:val="000000"/>
                <w:sz w:val="24"/>
                <w:szCs w:val="24"/>
              </w:rPr>
            </w:pPr>
            <w:r w:rsidRPr="002C2900">
              <w:rPr>
                <w:rFonts w:ascii="宋体" w:hint="eastAsia"/>
                <w:color w:val="000000"/>
                <w:sz w:val="24"/>
                <w:szCs w:val="24"/>
              </w:rPr>
              <w:t>江苏宏</w:t>
            </w:r>
            <w:proofErr w:type="gramStart"/>
            <w:r w:rsidRPr="002C2900">
              <w:rPr>
                <w:rFonts w:ascii="宋体" w:hint="eastAsia"/>
                <w:color w:val="000000"/>
                <w:sz w:val="24"/>
                <w:szCs w:val="24"/>
              </w:rPr>
              <w:t>泰无论</w:t>
            </w:r>
            <w:proofErr w:type="gramEnd"/>
            <w:r w:rsidRPr="002C2900">
              <w:rPr>
                <w:rFonts w:ascii="宋体" w:hint="eastAsia"/>
                <w:color w:val="000000"/>
                <w:sz w:val="24"/>
                <w:szCs w:val="24"/>
              </w:rPr>
              <w:t>是技术人员数量还</w:t>
            </w:r>
            <w:bookmarkStart w:id="0" w:name="_GoBack"/>
            <w:bookmarkEnd w:id="0"/>
            <w:r w:rsidRPr="002C2900">
              <w:rPr>
                <w:rFonts w:ascii="宋体" w:hint="eastAsia"/>
                <w:color w:val="000000"/>
                <w:sz w:val="24"/>
                <w:szCs w:val="24"/>
              </w:rPr>
              <w:t>是产品研发能力都位居国内紫外光固化涂料领域前列，在行业内具有较高的知名度和影响力。凭借技术研发优势，江苏宏</w:t>
            </w:r>
            <w:proofErr w:type="gramStart"/>
            <w:r w:rsidRPr="002C2900">
              <w:rPr>
                <w:rFonts w:ascii="宋体" w:hint="eastAsia"/>
                <w:color w:val="000000"/>
                <w:sz w:val="24"/>
                <w:szCs w:val="24"/>
              </w:rPr>
              <w:t>泰成功</w:t>
            </w:r>
            <w:proofErr w:type="gramEnd"/>
            <w:r w:rsidRPr="002C2900">
              <w:rPr>
                <w:rFonts w:ascii="宋体" w:hint="eastAsia"/>
                <w:color w:val="000000"/>
                <w:sz w:val="24"/>
                <w:szCs w:val="24"/>
              </w:rPr>
              <w:t>打破外资企业对高性能专用涂料的垄断，成为国内少数具有高性能紫外光固化涂料研发能力和应用领域拓展实力的企业之一。</w:t>
            </w:r>
          </w:p>
          <w:p w:rsidR="007F4638" w:rsidRDefault="007F4638" w:rsidP="007F4638">
            <w:pPr>
              <w:adjustRightInd w:val="0"/>
              <w:snapToGrid w:val="0"/>
              <w:spacing w:line="360" w:lineRule="auto"/>
              <w:ind w:firstLineChars="200" w:firstLine="480"/>
              <w:rPr>
                <w:rFonts w:ascii="宋体"/>
                <w:color w:val="000000"/>
                <w:sz w:val="24"/>
                <w:szCs w:val="24"/>
              </w:rPr>
            </w:pPr>
            <w:r w:rsidRPr="00705780">
              <w:rPr>
                <w:rFonts w:ascii="宋体" w:hint="eastAsia"/>
                <w:color w:val="000000"/>
                <w:sz w:val="24"/>
                <w:szCs w:val="24"/>
              </w:rPr>
              <w:t>在专用涂料领域，经过多年的发展，江苏宏泰积累了一批综合实力较强的长期客户，并与其形成了相互信赖、合作共赢的良性伙伴关系。以手机制造领域为例，目前江苏宏泰与国内主要手机终端品牌如华为、OPPO、联想等长期保持着密切合作关系，同时与其一级代工厂如深圳比亚迪、嘉兴闻泰、杭州耕德、东莞劲胜、东莞捷荣、</w:t>
            </w:r>
            <w:proofErr w:type="gramStart"/>
            <w:r w:rsidRPr="00705780">
              <w:rPr>
                <w:rFonts w:ascii="宋体" w:hint="eastAsia"/>
                <w:color w:val="000000"/>
                <w:sz w:val="24"/>
                <w:szCs w:val="24"/>
              </w:rPr>
              <w:t>东莞誉铭新</w:t>
            </w:r>
            <w:proofErr w:type="gramEnd"/>
            <w:r w:rsidRPr="00705780">
              <w:rPr>
                <w:rFonts w:ascii="宋体" w:hint="eastAsia"/>
                <w:color w:val="000000"/>
                <w:sz w:val="24"/>
                <w:szCs w:val="24"/>
              </w:rPr>
              <w:t>、厦门通达、深圳联</w:t>
            </w:r>
            <w:proofErr w:type="gramStart"/>
            <w:r w:rsidRPr="00705780">
              <w:rPr>
                <w:rFonts w:ascii="宋体" w:hint="eastAsia"/>
                <w:color w:val="000000"/>
                <w:sz w:val="24"/>
                <w:szCs w:val="24"/>
              </w:rPr>
              <w:t>懋</w:t>
            </w:r>
            <w:proofErr w:type="gramEnd"/>
            <w:r w:rsidRPr="00705780">
              <w:rPr>
                <w:rFonts w:ascii="宋体" w:hint="eastAsia"/>
                <w:color w:val="000000"/>
                <w:sz w:val="24"/>
                <w:szCs w:val="24"/>
              </w:rPr>
              <w:t>、深圳美格等均已建立了良好且长久持续的合作关系。</w:t>
            </w:r>
          </w:p>
          <w:p w:rsidR="00F6308E" w:rsidRDefault="00F6308E" w:rsidP="007F4638">
            <w:pPr>
              <w:adjustRightInd w:val="0"/>
              <w:snapToGrid w:val="0"/>
              <w:spacing w:line="360" w:lineRule="auto"/>
              <w:ind w:firstLineChars="200" w:firstLine="480"/>
              <w:rPr>
                <w:rFonts w:ascii="宋体"/>
                <w:color w:val="000000"/>
                <w:sz w:val="24"/>
                <w:szCs w:val="24"/>
              </w:rPr>
            </w:pPr>
          </w:p>
          <w:p w:rsidR="00F6308E" w:rsidRDefault="00F6308E" w:rsidP="00F6308E">
            <w:pPr>
              <w:spacing w:line="360" w:lineRule="auto"/>
              <w:ind w:firstLineChars="200" w:firstLine="480"/>
              <w:rPr>
                <w:rFonts w:ascii="宋体"/>
                <w:color w:val="000000"/>
                <w:sz w:val="24"/>
                <w:szCs w:val="24"/>
              </w:rPr>
            </w:pPr>
            <w:r>
              <w:rPr>
                <w:rFonts w:ascii="宋体" w:hint="eastAsia"/>
                <w:color w:val="000000"/>
                <w:sz w:val="24"/>
                <w:szCs w:val="24"/>
              </w:rPr>
              <w:t>5、江苏宏</w:t>
            </w:r>
            <w:proofErr w:type="gramStart"/>
            <w:r>
              <w:rPr>
                <w:rFonts w:ascii="宋体" w:hint="eastAsia"/>
                <w:color w:val="000000"/>
                <w:sz w:val="24"/>
                <w:szCs w:val="24"/>
              </w:rPr>
              <w:t>泰消费</w:t>
            </w:r>
            <w:proofErr w:type="gramEnd"/>
            <w:r>
              <w:rPr>
                <w:rFonts w:ascii="宋体" w:hint="eastAsia"/>
                <w:color w:val="000000"/>
                <w:sz w:val="24"/>
                <w:szCs w:val="24"/>
              </w:rPr>
              <w:t>电子涂料业务主要竞争对手有哪些？公司优势在哪里？</w:t>
            </w:r>
          </w:p>
          <w:p w:rsidR="00F6308E" w:rsidRPr="00705780" w:rsidRDefault="00F6308E" w:rsidP="00F6308E">
            <w:pPr>
              <w:spacing w:line="360" w:lineRule="auto"/>
              <w:ind w:firstLineChars="200" w:firstLine="480"/>
              <w:rPr>
                <w:rFonts w:ascii="宋体"/>
                <w:color w:val="000000"/>
                <w:sz w:val="24"/>
                <w:szCs w:val="24"/>
              </w:rPr>
            </w:pPr>
            <w:r>
              <w:rPr>
                <w:rFonts w:ascii="宋体" w:hint="eastAsia"/>
                <w:color w:val="000000"/>
                <w:sz w:val="24"/>
                <w:szCs w:val="24"/>
              </w:rPr>
              <w:t>答：</w:t>
            </w:r>
            <w:r w:rsidRPr="00AF68F7">
              <w:rPr>
                <w:rFonts w:ascii="宋体" w:hint="eastAsia"/>
                <w:color w:val="000000"/>
                <w:sz w:val="24"/>
                <w:szCs w:val="24"/>
              </w:rPr>
              <w:t>在专用涂料领域，公司竞争对手基本为国外涂料巨头或知名企业，消费电子领域主要为阿克苏、贝格、卡秀、PP</w:t>
            </w:r>
            <w:r>
              <w:rPr>
                <w:rFonts w:ascii="宋体" w:hint="eastAsia"/>
                <w:color w:val="000000"/>
                <w:sz w:val="24"/>
                <w:szCs w:val="24"/>
              </w:rPr>
              <w:t>G</w:t>
            </w:r>
            <w:r w:rsidRPr="00AF68F7">
              <w:rPr>
                <w:rFonts w:ascii="宋体" w:hint="eastAsia"/>
                <w:color w:val="000000"/>
                <w:sz w:val="24"/>
                <w:szCs w:val="24"/>
              </w:rPr>
              <w:t>等</w:t>
            </w:r>
            <w:r>
              <w:rPr>
                <w:rFonts w:ascii="宋体" w:hint="eastAsia"/>
                <w:color w:val="000000"/>
                <w:sz w:val="24"/>
                <w:szCs w:val="24"/>
              </w:rPr>
              <w:t>。</w:t>
            </w:r>
            <w:r w:rsidRPr="00AF68F7">
              <w:rPr>
                <w:rFonts w:ascii="宋体" w:hint="eastAsia"/>
                <w:color w:val="000000"/>
                <w:sz w:val="24"/>
                <w:szCs w:val="24"/>
              </w:rPr>
              <w:t>江苏宏泰制定了细分领域竞争领先战略，通过分析竞争对手的不足之处和市场痛点需求，公司集中研发资源，不断布局细分领域，重点攻关，通过研发优势，以高效率开发出市场领先产品，并借助服务优势，不断赢得客户信任，逐步实现了进口替代</w:t>
            </w:r>
            <w:r>
              <w:rPr>
                <w:rFonts w:ascii="宋体" w:hint="eastAsia"/>
                <w:color w:val="000000"/>
                <w:sz w:val="24"/>
                <w:szCs w:val="24"/>
              </w:rPr>
              <w:t>。</w:t>
            </w:r>
          </w:p>
          <w:p w:rsidR="00F6308E" w:rsidRDefault="00F6308E" w:rsidP="007F4638">
            <w:pPr>
              <w:adjustRightInd w:val="0"/>
              <w:snapToGrid w:val="0"/>
              <w:spacing w:line="360" w:lineRule="auto"/>
              <w:ind w:firstLineChars="200" w:firstLine="480"/>
              <w:rPr>
                <w:rFonts w:ascii="宋体"/>
                <w:color w:val="000000"/>
                <w:sz w:val="24"/>
                <w:szCs w:val="24"/>
              </w:rPr>
            </w:pPr>
          </w:p>
          <w:p w:rsidR="00F6308E" w:rsidRDefault="00F6308E" w:rsidP="00F6308E">
            <w:pPr>
              <w:spacing w:line="360" w:lineRule="auto"/>
              <w:ind w:firstLineChars="200" w:firstLine="480"/>
              <w:rPr>
                <w:rFonts w:ascii="宋体"/>
                <w:color w:val="000000"/>
                <w:sz w:val="24"/>
                <w:szCs w:val="24"/>
              </w:rPr>
            </w:pPr>
            <w:r>
              <w:rPr>
                <w:rFonts w:ascii="宋体" w:hint="eastAsia"/>
                <w:color w:val="000000"/>
                <w:sz w:val="24"/>
                <w:szCs w:val="24"/>
              </w:rPr>
              <w:t>6、</w:t>
            </w:r>
            <w:r w:rsidRPr="00604D75">
              <w:rPr>
                <w:rFonts w:ascii="宋体" w:hint="eastAsia"/>
                <w:color w:val="000000"/>
                <w:sz w:val="24"/>
                <w:szCs w:val="24"/>
              </w:rPr>
              <w:t>5G</w:t>
            </w:r>
            <w:r>
              <w:rPr>
                <w:rFonts w:ascii="宋体" w:hint="eastAsia"/>
                <w:color w:val="000000"/>
                <w:sz w:val="24"/>
                <w:szCs w:val="24"/>
              </w:rPr>
              <w:t>时代来临，宏</w:t>
            </w:r>
            <w:proofErr w:type="gramStart"/>
            <w:r>
              <w:rPr>
                <w:rFonts w:ascii="宋体" w:hint="eastAsia"/>
                <w:color w:val="000000"/>
                <w:sz w:val="24"/>
                <w:szCs w:val="24"/>
              </w:rPr>
              <w:t>泰是否</w:t>
            </w:r>
            <w:proofErr w:type="gramEnd"/>
            <w:r>
              <w:rPr>
                <w:rFonts w:ascii="宋体" w:hint="eastAsia"/>
                <w:color w:val="000000"/>
                <w:sz w:val="24"/>
                <w:szCs w:val="24"/>
              </w:rPr>
              <w:t>有对应产品？</w:t>
            </w:r>
            <w:r>
              <w:rPr>
                <w:rFonts w:ascii="宋体"/>
                <w:color w:val="000000"/>
                <w:sz w:val="24"/>
                <w:szCs w:val="24"/>
              </w:rPr>
              <w:t xml:space="preserve"> </w:t>
            </w:r>
          </w:p>
          <w:p w:rsidR="00F6308E" w:rsidRDefault="00F6308E" w:rsidP="00F6308E">
            <w:pPr>
              <w:spacing w:line="360" w:lineRule="auto"/>
              <w:ind w:firstLineChars="200" w:firstLine="480"/>
              <w:rPr>
                <w:rFonts w:ascii="宋体"/>
                <w:color w:val="000000"/>
                <w:sz w:val="24"/>
                <w:szCs w:val="24"/>
              </w:rPr>
            </w:pPr>
            <w:r>
              <w:rPr>
                <w:rFonts w:ascii="宋体" w:hint="eastAsia"/>
                <w:color w:val="000000"/>
                <w:sz w:val="24"/>
                <w:szCs w:val="24"/>
              </w:rPr>
              <w:t>答：江苏宏泰是</w:t>
            </w:r>
            <w:r w:rsidRPr="002C2900">
              <w:rPr>
                <w:rFonts w:ascii="宋体" w:hint="eastAsia"/>
                <w:color w:val="000000"/>
                <w:sz w:val="24"/>
                <w:szCs w:val="24"/>
              </w:rPr>
              <w:t>国内少数具有高性能紫外光固化涂料研发能力和应用领域拓展实力的企业之一</w:t>
            </w:r>
            <w:r>
              <w:rPr>
                <w:rFonts w:ascii="宋体" w:hint="eastAsia"/>
                <w:color w:val="000000"/>
                <w:sz w:val="24"/>
                <w:szCs w:val="24"/>
              </w:rPr>
              <w:t>，特别是在消费电子外观</w:t>
            </w:r>
            <w:proofErr w:type="gramStart"/>
            <w:r>
              <w:rPr>
                <w:rFonts w:ascii="宋体" w:hint="eastAsia"/>
                <w:color w:val="000000"/>
                <w:sz w:val="24"/>
                <w:szCs w:val="24"/>
              </w:rPr>
              <w:t>件领域</w:t>
            </w:r>
            <w:proofErr w:type="gramEnd"/>
            <w:r>
              <w:rPr>
                <w:rFonts w:ascii="宋体" w:hint="eastAsia"/>
                <w:color w:val="000000"/>
                <w:sz w:val="24"/>
                <w:szCs w:val="24"/>
              </w:rPr>
              <w:t>等细分领域有深厚的技术优势和行业积累，能够快速适应市场需求和痛点提供系统解决方案，满足消费电子日新月异的需求变化。在技术上，5G机型由于信号问题外壳会“去金属化”，因此将会更多地使用板材盖板，公司的紫外光固化涂料也将会因此受益。而玻璃盖板应用在未来高端机型包括5G高端机型的概率较大，这块主要是应用公司新产品</w:t>
            </w:r>
            <w:r w:rsidRPr="00604D75">
              <w:rPr>
                <w:rFonts w:ascii="宋体" w:hint="eastAsia"/>
                <w:color w:val="000000"/>
                <w:sz w:val="24"/>
                <w:szCs w:val="24"/>
              </w:rPr>
              <w:t>抗指纹纳米保护涂料</w:t>
            </w:r>
            <w:r>
              <w:rPr>
                <w:rFonts w:ascii="宋体" w:hint="eastAsia"/>
                <w:color w:val="000000"/>
                <w:sz w:val="24"/>
                <w:szCs w:val="24"/>
              </w:rPr>
              <w:t>。</w:t>
            </w:r>
          </w:p>
          <w:p w:rsidR="00F6308E" w:rsidRPr="00F6308E" w:rsidRDefault="00F6308E" w:rsidP="007F4638">
            <w:pPr>
              <w:adjustRightInd w:val="0"/>
              <w:snapToGrid w:val="0"/>
              <w:spacing w:line="360" w:lineRule="auto"/>
              <w:ind w:firstLineChars="200" w:firstLine="480"/>
              <w:rPr>
                <w:rFonts w:ascii="宋体"/>
                <w:color w:val="000000"/>
                <w:sz w:val="24"/>
                <w:szCs w:val="24"/>
              </w:rPr>
            </w:pPr>
          </w:p>
          <w:p w:rsidR="00C2153C" w:rsidRDefault="00C2153C" w:rsidP="00A34AF8">
            <w:pPr>
              <w:adjustRightInd w:val="0"/>
              <w:snapToGrid w:val="0"/>
              <w:spacing w:line="360" w:lineRule="auto"/>
              <w:ind w:firstLineChars="200" w:firstLine="480"/>
              <w:rPr>
                <w:rFonts w:ascii="宋体" w:hint="eastAsia"/>
                <w:color w:val="000000"/>
                <w:sz w:val="24"/>
                <w:szCs w:val="24"/>
              </w:rPr>
            </w:pPr>
          </w:p>
          <w:p w:rsidR="00F1285E" w:rsidRDefault="00F6308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lastRenderedPageBreak/>
              <w:t>7</w:t>
            </w:r>
            <w:r w:rsidR="00F1285E">
              <w:rPr>
                <w:rFonts w:ascii="宋体" w:hint="eastAsia"/>
                <w:color w:val="000000"/>
                <w:sz w:val="24"/>
                <w:szCs w:val="24"/>
              </w:rPr>
              <w:t>、公司油墨产能情况如何？新增产能是怎么释放的？</w:t>
            </w:r>
          </w:p>
          <w:p w:rsidR="00F1285E"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答：公司油墨现有年产6</w:t>
            </w:r>
            <w:r>
              <w:rPr>
                <w:rFonts w:ascii="宋体"/>
                <w:color w:val="000000"/>
                <w:sz w:val="24"/>
                <w:szCs w:val="24"/>
              </w:rPr>
              <w:t>500</w:t>
            </w:r>
            <w:r>
              <w:rPr>
                <w:rFonts w:ascii="宋体" w:hint="eastAsia"/>
                <w:color w:val="000000"/>
                <w:sz w:val="24"/>
                <w:szCs w:val="24"/>
              </w:rPr>
              <w:t>吨产能，目前已满产满销。新增年产8</w:t>
            </w:r>
            <w:r>
              <w:rPr>
                <w:rFonts w:ascii="宋体"/>
                <w:color w:val="000000"/>
                <w:sz w:val="24"/>
                <w:szCs w:val="24"/>
              </w:rPr>
              <w:t>000</w:t>
            </w:r>
            <w:r w:rsidR="00C2153C">
              <w:rPr>
                <w:rFonts w:ascii="宋体" w:hint="eastAsia"/>
                <w:color w:val="000000"/>
                <w:sz w:val="24"/>
                <w:szCs w:val="24"/>
              </w:rPr>
              <w:t>吨</w:t>
            </w:r>
            <w:r>
              <w:rPr>
                <w:rFonts w:ascii="宋体" w:hint="eastAsia"/>
                <w:color w:val="000000"/>
                <w:sz w:val="24"/>
                <w:szCs w:val="24"/>
              </w:rPr>
              <w:t>产能释放在即。公司新增产能将根据市场情况适时调整生产，</w:t>
            </w:r>
            <w:r w:rsidRPr="006D20B1">
              <w:rPr>
                <w:rFonts w:ascii="宋体" w:hint="eastAsia"/>
                <w:color w:val="000000"/>
                <w:sz w:val="24"/>
                <w:szCs w:val="24"/>
              </w:rPr>
              <w:t>新厂区为半自动数字化车间，立体化生产线及先进生产设备的使用将大幅度提高公司的产能及产品质量</w:t>
            </w:r>
            <w:r>
              <w:rPr>
                <w:rFonts w:ascii="宋体" w:hint="eastAsia"/>
                <w:color w:val="000000"/>
                <w:sz w:val="24"/>
                <w:szCs w:val="24"/>
              </w:rPr>
              <w:t>，能极大缓解公司油墨业务产能瓶颈的现状，支持公司拓展新客户和新产品应用。</w:t>
            </w:r>
            <w:r w:rsidRPr="006D20B1">
              <w:rPr>
                <w:rFonts w:ascii="宋体" w:hint="eastAsia"/>
                <w:color w:val="000000"/>
                <w:sz w:val="24"/>
                <w:szCs w:val="24"/>
              </w:rPr>
              <w:t>高性能专用油墨产品的比例将显著提高</w:t>
            </w:r>
            <w:r>
              <w:rPr>
                <w:rFonts w:ascii="宋体" w:hint="eastAsia"/>
                <w:color w:val="000000"/>
                <w:sz w:val="24"/>
                <w:szCs w:val="24"/>
              </w:rPr>
              <w:t>，为公司进一步加速进入更多中高端客户和产品打下基础。</w:t>
            </w:r>
          </w:p>
          <w:p w:rsidR="00F6308E" w:rsidRDefault="00F6308E" w:rsidP="00A34AF8">
            <w:pPr>
              <w:adjustRightInd w:val="0"/>
              <w:snapToGrid w:val="0"/>
              <w:spacing w:line="360" w:lineRule="auto"/>
              <w:ind w:firstLineChars="200" w:firstLine="480"/>
              <w:rPr>
                <w:rFonts w:ascii="宋体"/>
                <w:color w:val="000000"/>
                <w:sz w:val="24"/>
                <w:szCs w:val="24"/>
              </w:rPr>
            </w:pPr>
          </w:p>
          <w:p w:rsidR="00A34AF8" w:rsidRDefault="00F6308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8</w:t>
            </w:r>
            <w:r w:rsidR="00F1285E">
              <w:rPr>
                <w:rFonts w:ascii="宋体" w:hint="eastAsia"/>
                <w:color w:val="000000"/>
                <w:sz w:val="24"/>
                <w:szCs w:val="24"/>
              </w:rPr>
              <w:t>、公司未来的发展思路是什么？</w:t>
            </w:r>
          </w:p>
          <w:p w:rsidR="00C1700D" w:rsidRPr="002653D0"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w:t>
            </w:r>
            <w:r w:rsidRPr="00F55854">
              <w:rPr>
                <w:rFonts w:ascii="宋体" w:hint="eastAsia"/>
                <w:color w:val="000000"/>
                <w:sz w:val="24"/>
                <w:szCs w:val="24"/>
              </w:rPr>
              <w:t>公司一直致力于专用油墨、专用涂料等电子化学品的研发、生产和销售</w:t>
            </w:r>
            <w:r>
              <w:rPr>
                <w:rFonts w:ascii="宋体" w:hint="eastAsia"/>
                <w:color w:val="000000"/>
                <w:sz w:val="24"/>
                <w:szCs w:val="24"/>
              </w:rPr>
              <w:t>，</w:t>
            </w:r>
            <w:r w:rsidRPr="00F55854">
              <w:rPr>
                <w:rFonts w:ascii="宋体" w:hint="eastAsia"/>
                <w:color w:val="000000"/>
                <w:sz w:val="24"/>
                <w:szCs w:val="24"/>
              </w:rPr>
              <w:t>公司将持续加大研发投入，不断加大内生应变能力，</w:t>
            </w:r>
            <w:r>
              <w:rPr>
                <w:rFonts w:ascii="宋体" w:hint="eastAsia"/>
                <w:color w:val="000000"/>
                <w:sz w:val="24"/>
                <w:szCs w:val="24"/>
              </w:rPr>
              <w:t>稳步</w:t>
            </w:r>
            <w:r w:rsidRPr="00F55854">
              <w:rPr>
                <w:rFonts w:ascii="宋体" w:hint="eastAsia"/>
                <w:color w:val="000000"/>
                <w:sz w:val="24"/>
                <w:szCs w:val="24"/>
              </w:rPr>
              <w:t>提高公司市场份额</w:t>
            </w:r>
            <w:r>
              <w:rPr>
                <w:rFonts w:ascii="宋体" w:hint="eastAsia"/>
                <w:color w:val="000000"/>
                <w:sz w:val="24"/>
                <w:szCs w:val="24"/>
              </w:rPr>
              <w:t>和盈利能力</w:t>
            </w:r>
            <w:r w:rsidRPr="00F55854">
              <w:rPr>
                <w:rFonts w:ascii="宋体" w:hint="eastAsia"/>
                <w:color w:val="000000"/>
                <w:sz w:val="24"/>
                <w:szCs w:val="24"/>
              </w:rPr>
              <w:t>。在积极巩固</w:t>
            </w:r>
            <w:r>
              <w:rPr>
                <w:rFonts w:ascii="宋体" w:hint="eastAsia"/>
                <w:color w:val="000000"/>
                <w:sz w:val="24"/>
                <w:szCs w:val="24"/>
              </w:rPr>
              <w:t>现有</w:t>
            </w:r>
            <w:r w:rsidRPr="00F55854">
              <w:rPr>
                <w:rFonts w:ascii="宋体" w:hint="eastAsia"/>
                <w:color w:val="000000"/>
                <w:sz w:val="24"/>
                <w:szCs w:val="24"/>
              </w:rPr>
              <w:t>主营产品的同时，公司也在积极开拓新市场</w:t>
            </w:r>
            <w:r>
              <w:rPr>
                <w:rFonts w:ascii="宋体" w:hint="eastAsia"/>
                <w:color w:val="000000"/>
                <w:sz w:val="24"/>
                <w:szCs w:val="24"/>
              </w:rPr>
              <w:t>，</w:t>
            </w:r>
            <w:r w:rsidR="00E10D9E">
              <w:rPr>
                <w:rFonts w:ascii="宋体" w:hint="eastAsia"/>
                <w:color w:val="000000"/>
                <w:sz w:val="24"/>
                <w:szCs w:val="24"/>
              </w:rPr>
              <w:t>进一步</w:t>
            </w:r>
            <w:r w:rsidRPr="00F55854">
              <w:rPr>
                <w:rFonts w:ascii="宋体" w:hint="eastAsia"/>
                <w:color w:val="000000"/>
                <w:sz w:val="24"/>
                <w:szCs w:val="24"/>
              </w:rPr>
              <w:t>研发高端感光油墨</w:t>
            </w:r>
            <w:r w:rsidR="00E10D9E">
              <w:rPr>
                <w:rFonts w:ascii="宋体" w:hint="eastAsia"/>
                <w:color w:val="000000"/>
                <w:sz w:val="24"/>
                <w:szCs w:val="24"/>
              </w:rPr>
              <w:t>、消费电子用功能结构件涂料等产品</w:t>
            </w:r>
            <w:r>
              <w:rPr>
                <w:rFonts w:ascii="宋体" w:hint="eastAsia"/>
                <w:color w:val="000000"/>
                <w:sz w:val="24"/>
                <w:szCs w:val="24"/>
              </w:rPr>
              <w:t>，拓展光固化产品的应用领域，同时</w:t>
            </w:r>
            <w:proofErr w:type="gramStart"/>
            <w:r>
              <w:rPr>
                <w:rFonts w:ascii="宋体" w:hint="eastAsia"/>
                <w:color w:val="000000"/>
                <w:sz w:val="24"/>
                <w:szCs w:val="24"/>
              </w:rPr>
              <w:t>也战略</w:t>
            </w:r>
            <w:proofErr w:type="gramEnd"/>
            <w:r>
              <w:rPr>
                <w:rFonts w:ascii="宋体" w:hint="eastAsia"/>
                <w:color w:val="000000"/>
                <w:sz w:val="24"/>
                <w:szCs w:val="24"/>
              </w:rPr>
              <w:t>布局光刻胶等领域，作为</w:t>
            </w:r>
            <w:r w:rsidRPr="00F55854">
              <w:rPr>
                <w:rFonts w:ascii="宋体" w:hint="eastAsia"/>
                <w:color w:val="000000"/>
                <w:sz w:val="24"/>
                <w:szCs w:val="24"/>
              </w:rPr>
              <w:t>现有光固化产品及技术</w:t>
            </w:r>
            <w:r>
              <w:rPr>
                <w:rFonts w:ascii="宋体" w:hint="eastAsia"/>
                <w:color w:val="000000"/>
                <w:sz w:val="24"/>
                <w:szCs w:val="24"/>
              </w:rPr>
              <w:t>进行</w:t>
            </w:r>
            <w:r w:rsidRPr="00F55854">
              <w:rPr>
                <w:rFonts w:ascii="宋体" w:hint="eastAsia"/>
                <w:color w:val="000000"/>
                <w:sz w:val="24"/>
                <w:szCs w:val="24"/>
              </w:rPr>
              <w:t>有效补充和延伸</w:t>
            </w:r>
            <w:r>
              <w:rPr>
                <w:rFonts w:ascii="宋体" w:hint="eastAsia"/>
                <w:color w:val="000000"/>
                <w:sz w:val="24"/>
                <w:szCs w:val="24"/>
              </w:rPr>
              <w:t>。</w:t>
            </w:r>
          </w:p>
        </w:tc>
      </w:tr>
      <w:tr w:rsidR="00A22052" w:rsidTr="00B21449">
        <w:trPr>
          <w:trHeight w:val="1872"/>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trPr>
          <w:trHeight w:val="706"/>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rsidR="00A22052" w:rsidRDefault="00235F43" w:rsidP="004621EB">
            <w:pPr>
              <w:spacing w:line="480" w:lineRule="atLeast"/>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4621EB">
              <w:rPr>
                <w:rFonts w:ascii="宋体" w:hint="eastAsia"/>
                <w:color w:val="000000"/>
                <w:sz w:val="24"/>
                <w:szCs w:val="24"/>
              </w:rPr>
              <w:t>1</w:t>
            </w:r>
            <w:r w:rsidR="007F4638">
              <w:rPr>
                <w:rFonts w:ascii="宋体" w:hint="eastAsia"/>
                <w:color w:val="000000"/>
                <w:sz w:val="24"/>
                <w:szCs w:val="24"/>
              </w:rPr>
              <w:t>1</w:t>
            </w:r>
            <w:r>
              <w:rPr>
                <w:rFonts w:ascii="宋体" w:hint="eastAsia"/>
                <w:color w:val="000000"/>
                <w:sz w:val="24"/>
                <w:szCs w:val="24"/>
              </w:rPr>
              <w:t>月</w:t>
            </w:r>
            <w:r w:rsidR="007F4638">
              <w:rPr>
                <w:rFonts w:ascii="宋体" w:hint="eastAsia"/>
                <w:color w:val="000000"/>
                <w:sz w:val="24"/>
                <w:szCs w:val="24"/>
              </w:rPr>
              <w:t>7</w:t>
            </w:r>
            <w:r>
              <w:rPr>
                <w:rFonts w:ascii="宋体" w:hint="eastAsia"/>
                <w:color w:val="000000"/>
                <w:sz w:val="24"/>
                <w:szCs w:val="24"/>
              </w:rPr>
              <w:t>日</w:t>
            </w:r>
          </w:p>
        </w:tc>
      </w:tr>
    </w:tbl>
    <w:p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F5A" w:rsidRDefault="00BB4F5A" w:rsidP="00D96B56">
      <w:r>
        <w:separator/>
      </w:r>
    </w:p>
  </w:endnote>
  <w:endnote w:type="continuationSeparator" w:id="0">
    <w:p w:rsidR="00BB4F5A" w:rsidRDefault="00BB4F5A"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F5A" w:rsidRDefault="00BB4F5A" w:rsidP="00D96B56">
      <w:r>
        <w:separator/>
      </w:r>
    </w:p>
  </w:footnote>
  <w:footnote w:type="continuationSeparator" w:id="0">
    <w:p w:rsidR="00BB4F5A" w:rsidRDefault="00BB4F5A" w:rsidP="00D96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B37914"/>
    <w:multiLevelType w:val="hybridMultilevel"/>
    <w:tmpl w:val="28C8E2C0"/>
    <w:lvl w:ilvl="0" w:tplc="C614A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7F2BA2"/>
    <w:multiLevelType w:val="singleLevel"/>
    <w:tmpl w:val="587F2BA2"/>
    <w:lvl w:ilvl="0">
      <w:start w:val="2"/>
      <w:numFmt w:val="chineseCounting"/>
      <w:suff w:val="nothing"/>
      <w:lvlText w:val="%1、"/>
      <w:lvlJc w:val="left"/>
    </w:lvl>
  </w:abstractNum>
  <w:abstractNum w:abstractNumId="3">
    <w:nsid w:val="79D53D2C"/>
    <w:multiLevelType w:val="hybridMultilevel"/>
    <w:tmpl w:val="D2688C7E"/>
    <w:lvl w:ilvl="0" w:tplc="52EA30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D9"/>
    <w:rsid w:val="0001051E"/>
    <w:rsid w:val="00012DEE"/>
    <w:rsid w:val="0001336D"/>
    <w:rsid w:val="0001457E"/>
    <w:rsid w:val="00025081"/>
    <w:rsid w:val="000261EA"/>
    <w:rsid w:val="00032683"/>
    <w:rsid w:val="00032746"/>
    <w:rsid w:val="00034FFA"/>
    <w:rsid w:val="00042993"/>
    <w:rsid w:val="00052198"/>
    <w:rsid w:val="0005522C"/>
    <w:rsid w:val="000606E5"/>
    <w:rsid w:val="000655B0"/>
    <w:rsid w:val="000664D4"/>
    <w:rsid w:val="00075409"/>
    <w:rsid w:val="000932C0"/>
    <w:rsid w:val="00095B91"/>
    <w:rsid w:val="000A1618"/>
    <w:rsid w:val="000A653A"/>
    <w:rsid w:val="000B52A3"/>
    <w:rsid w:val="000B5CDC"/>
    <w:rsid w:val="000B67AD"/>
    <w:rsid w:val="000B689D"/>
    <w:rsid w:val="000E2D21"/>
    <w:rsid w:val="000E3D33"/>
    <w:rsid w:val="000F7A6E"/>
    <w:rsid w:val="0010345F"/>
    <w:rsid w:val="00113387"/>
    <w:rsid w:val="00113D4E"/>
    <w:rsid w:val="0011782E"/>
    <w:rsid w:val="00123C78"/>
    <w:rsid w:val="00125605"/>
    <w:rsid w:val="00131B05"/>
    <w:rsid w:val="0014218F"/>
    <w:rsid w:val="00144462"/>
    <w:rsid w:val="00145422"/>
    <w:rsid w:val="00164258"/>
    <w:rsid w:val="00174E3B"/>
    <w:rsid w:val="00180EE6"/>
    <w:rsid w:val="0019095D"/>
    <w:rsid w:val="00191DE2"/>
    <w:rsid w:val="001A38A7"/>
    <w:rsid w:val="001A6186"/>
    <w:rsid w:val="001B05A1"/>
    <w:rsid w:val="001D11E4"/>
    <w:rsid w:val="001E1F7E"/>
    <w:rsid w:val="001F0F04"/>
    <w:rsid w:val="0020107E"/>
    <w:rsid w:val="00211AA9"/>
    <w:rsid w:val="00221271"/>
    <w:rsid w:val="00235F43"/>
    <w:rsid w:val="00237A00"/>
    <w:rsid w:val="00244D03"/>
    <w:rsid w:val="00253EF4"/>
    <w:rsid w:val="002653D0"/>
    <w:rsid w:val="00265B4C"/>
    <w:rsid w:val="002668E5"/>
    <w:rsid w:val="00270BE9"/>
    <w:rsid w:val="0027752B"/>
    <w:rsid w:val="00282AA0"/>
    <w:rsid w:val="002964C5"/>
    <w:rsid w:val="002973AB"/>
    <w:rsid w:val="002A6D03"/>
    <w:rsid w:val="002B5665"/>
    <w:rsid w:val="002B5726"/>
    <w:rsid w:val="002C2900"/>
    <w:rsid w:val="002C2B33"/>
    <w:rsid w:val="002D6AC7"/>
    <w:rsid w:val="002E0A85"/>
    <w:rsid w:val="002E2DEF"/>
    <w:rsid w:val="002E486A"/>
    <w:rsid w:val="002F0A17"/>
    <w:rsid w:val="002F40EF"/>
    <w:rsid w:val="00304CB4"/>
    <w:rsid w:val="00305C07"/>
    <w:rsid w:val="0031356A"/>
    <w:rsid w:val="00323B43"/>
    <w:rsid w:val="0032719D"/>
    <w:rsid w:val="00332B72"/>
    <w:rsid w:val="0034075A"/>
    <w:rsid w:val="00342763"/>
    <w:rsid w:val="00343108"/>
    <w:rsid w:val="003446FD"/>
    <w:rsid w:val="003556A7"/>
    <w:rsid w:val="00366160"/>
    <w:rsid w:val="003723D9"/>
    <w:rsid w:val="00374D2F"/>
    <w:rsid w:val="00387A78"/>
    <w:rsid w:val="003915B1"/>
    <w:rsid w:val="003975DE"/>
    <w:rsid w:val="003A6D65"/>
    <w:rsid w:val="003B05B6"/>
    <w:rsid w:val="003B0872"/>
    <w:rsid w:val="003B7DF2"/>
    <w:rsid w:val="003C5EBF"/>
    <w:rsid w:val="003D230A"/>
    <w:rsid w:val="003D2463"/>
    <w:rsid w:val="003D37D8"/>
    <w:rsid w:val="003E4931"/>
    <w:rsid w:val="003E6BD1"/>
    <w:rsid w:val="00401DF0"/>
    <w:rsid w:val="004044D4"/>
    <w:rsid w:val="004149CE"/>
    <w:rsid w:val="0042288D"/>
    <w:rsid w:val="00432509"/>
    <w:rsid w:val="004358AB"/>
    <w:rsid w:val="004370E7"/>
    <w:rsid w:val="00460A79"/>
    <w:rsid w:val="004621EB"/>
    <w:rsid w:val="0046484B"/>
    <w:rsid w:val="00477873"/>
    <w:rsid w:val="0048152C"/>
    <w:rsid w:val="004835AA"/>
    <w:rsid w:val="004A2EA1"/>
    <w:rsid w:val="004A4437"/>
    <w:rsid w:val="004A51A2"/>
    <w:rsid w:val="004A69D3"/>
    <w:rsid w:val="004B2332"/>
    <w:rsid w:val="004C5AA2"/>
    <w:rsid w:val="004C6B55"/>
    <w:rsid w:val="004C78E5"/>
    <w:rsid w:val="004C7E0D"/>
    <w:rsid w:val="004D5FBD"/>
    <w:rsid w:val="004F197E"/>
    <w:rsid w:val="004F28B1"/>
    <w:rsid w:val="004F5A15"/>
    <w:rsid w:val="00526432"/>
    <w:rsid w:val="0053211F"/>
    <w:rsid w:val="00540042"/>
    <w:rsid w:val="0054209B"/>
    <w:rsid w:val="005451E8"/>
    <w:rsid w:val="005564C7"/>
    <w:rsid w:val="0055652C"/>
    <w:rsid w:val="00570961"/>
    <w:rsid w:val="00580779"/>
    <w:rsid w:val="00583EA6"/>
    <w:rsid w:val="00595911"/>
    <w:rsid w:val="005A5AA2"/>
    <w:rsid w:val="005B042B"/>
    <w:rsid w:val="005D1753"/>
    <w:rsid w:val="005E4D70"/>
    <w:rsid w:val="005F1A8E"/>
    <w:rsid w:val="005F59AB"/>
    <w:rsid w:val="0060018F"/>
    <w:rsid w:val="00604D75"/>
    <w:rsid w:val="00615A9D"/>
    <w:rsid w:val="00622631"/>
    <w:rsid w:val="006302FC"/>
    <w:rsid w:val="00630D2E"/>
    <w:rsid w:val="006320EA"/>
    <w:rsid w:val="006409A8"/>
    <w:rsid w:val="006620EE"/>
    <w:rsid w:val="00670800"/>
    <w:rsid w:val="00671996"/>
    <w:rsid w:val="00675D4E"/>
    <w:rsid w:val="006932E0"/>
    <w:rsid w:val="00695E17"/>
    <w:rsid w:val="006B4DFC"/>
    <w:rsid w:val="006B56FA"/>
    <w:rsid w:val="006C58F2"/>
    <w:rsid w:val="006D20B1"/>
    <w:rsid w:val="006E0A68"/>
    <w:rsid w:val="00705780"/>
    <w:rsid w:val="0070599D"/>
    <w:rsid w:val="00705DE7"/>
    <w:rsid w:val="00726D5C"/>
    <w:rsid w:val="00736D7C"/>
    <w:rsid w:val="00737D31"/>
    <w:rsid w:val="00741FC5"/>
    <w:rsid w:val="0074277F"/>
    <w:rsid w:val="00765D8F"/>
    <w:rsid w:val="00773C8A"/>
    <w:rsid w:val="00774B78"/>
    <w:rsid w:val="00797A86"/>
    <w:rsid w:val="007B76F0"/>
    <w:rsid w:val="007C3408"/>
    <w:rsid w:val="007D1ECA"/>
    <w:rsid w:val="007D39F2"/>
    <w:rsid w:val="007E71FE"/>
    <w:rsid w:val="007F4160"/>
    <w:rsid w:val="007F4638"/>
    <w:rsid w:val="00815807"/>
    <w:rsid w:val="00820985"/>
    <w:rsid w:val="00820BF7"/>
    <w:rsid w:val="00821288"/>
    <w:rsid w:val="00835837"/>
    <w:rsid w:val="008538C3"/>
    <w:rsid w:val="00854434"/>
    <w:rsid w:val="00856C6F"/>
    <w:rsid w:val="0085731C"/>
    <w:rsid w:val="00860897"/>
    <w:rsid w:val="008626D8"/>
    <w:rsid w:val="0086313F"/>
    <w:rsid w:val="008631CB"/>
    <w:rsid w:val="00890B58"/>
    <w:rsid w:val="00891F41"/>
    <w:rsid w:val="00892234"/>
    <w:rsid w:val="00896FF2"/>
    <w:rsid w:val="008A5FB1"/>
    <w:rsid w:val="008B7726"/>
    <w:rsid w:val="008C4503"/>
    <w:rsid w:val="008D1FD8"/>
    <w:rsid w:val="008D6D4D"/>
    <w:rsid w:val="008D7123"/>
    <w:rsid w:val="008E00F7"/>
    <w:rsid w:val="008F00F8"/>
    <w:rsid w:val="00907174"/>
    <w:rsid w:val="00912728"/>
    <w:rsid w:val="00915A8C"/>
    <w:rsid w:val="00945908"/>
    <w:rsid w:val="009550EC"/>
    <w:rsid w:val="00960832"/>
    <w:rsid w:val="0096215F"/>
    <w:rsid w:val="009766F7"/>
    <w:rsid w:val="00986662"/>
    <w:rsid w:val="00994193"/>
    <w:rsid w:val="009950DF"/>
    <w:rsid w:val="0099601B"/>
    <w:rsid w:val="009962A1"/>
    <w:rsid w:val="009A2813"/>
    <w:rsid w:val="009A3876"/>
    <w:rsid w:val="009B1684"/>
    <w:rsid w:val="009B43E6"/>
    <w:rsid w:val="009B5DC6"/>
    <w:rsid w:val="009C2851"/>
    <w:rsid w:val="009C40B2"/>
    <w:rsid w:val="009C496D"/>
    <w:rsid w:val="009C7A53"/>
    <w:rsid w:val="009D10E6"/>
    <w:rsid w:val="009D19AF"/>
    <w:rsid w:val="009E3AEC"/>
    <w:rsid w:val="009F4687"/>
    <w:rsid w:val="009F5E1A"/>
    <w:rsid w:val="00A00077"/>
    <w:rsid w:val="00A00B80"/>
    <w:rsid w:val="00A0775C"/>
    <w:rsid w:val="00A07FC8"/>
    <w:rsid w:val="00A10679"/>
    <w:rsid w:val="00A13ED2"/>
    <w:rsid w:val="00A22052"/>
    <w:rsid w:val="00A22E3B"/>
    <w:rsid w:val="00A31764"/>
    <w:rsid w:val="00A34AF8"/>
    <w:rsid w:val="00A40B28"/>
    <w:rsid w:val="00A46BD9"/>
    <w:rsid w:val="00A5187C"/>
    <w:rsid w:val="00A64FD2"/>
    <w:rsid w:val="00A67F34"/>
    <w:rsid w:val="00A80F17"/>
    <w:rsid w:val="00A81564"/>
    <w:rsid w:val="00A839E7"/>
    <w:rsid w:val="00A975E1"/>
    <w:rsid w:val="00AB5690"/>
    <w:rsid w:val="00AB746F"/>
    <w:rsid w:val="00AC19CE"/>
    <w:rsid w:val="00AC357F"/>
    <w:rsid w:val="00AC525A"/>
    <w:rsid w:val="00AE03A3"/>
    <w:rsid w:val="00AE7E79"/>
    <w:rsid w:val="00AF3C74"/>
    <w:rsid w:val="00AF68F7"/>
    <w:rsid w:val="00B02BD9"/>
    <w:rsid w:val="00B10B58"/>
    <w:rsid w:val="00B129F5"/>
    <w:rsid w:val="00B178E2"/>
    <w:rsid w:val="00B209AF"/>
    <w:rsid w:val="00B21449"/>
    <w:rsid w:val="00B30C34"/>
    <w:rsid w:val="00B33723"/>
    <w:rsid w:val="00B34A33"/>
    <w:rsid w:val="00B41DCB"/>
    <w:rsid w:val="00B4554B"/>
    <w:rsid w:val="00B514B7"/>
    <w:rsid w:val="00B5425E"/>
    <w:rsid w:val="00B55778"/>
    <w:rsid w:val="00B56173"/>
    <w:rsid w:val="00B574D2"/>
    <w:rsid w:val="00B61398"/>
    <w:rsid w:val="00B7672E"/>
    <w:rsid w:val="00B76F69"/>
    <w:rsid w:val="00B84AF3"/>
    <w:rsid w:val="00B87FF4"/>
    <w:rsid w:val="00BA242A"/>
    <w:rsid w:val="00BA2F57"/>
    <w:rsid w:val="00BA3B2C"/>
    <w:rsid w:val="00BB1A72"/>
    <w:rsid w:val="00BB3A28"/>
    <w:rsid w:val="00BB4F5A"/>
    <w:rsid w:val="00BC131B"/>
    <w:rsid w:val="00BC2CA0"/>
    <w:rsid w:val="00BC31D3"/>
    <w:rsid w:val="00BC6A80"/>
    <w:rsid w:val="00BC7AF4"/>
    <w:rsid w:val="00BD1641"/>
    <w:rsid w:val="00C11DB3"/>
    <w:rsid w:val="00C120DD"/>
    <w:rsid w:val="00C1700D"/>
    <w:rsid w:val="00C1794E"/>
    <w:rsid w:val="00C17E41"/>
    <w:rsid w:val="00C2153C"/>
    <w:rsid w:val="00C313FC"/>
    <w:rsid w:val="00C4635E"/>
    <w:rsid w:val="00C53148"/>
    <w:rsid w:val="00C54D13"/>
    <w:rsid w:val="00C67847"/>
    <w:rsid w:val="00C73E2E"/>
    <w:rsid w:val="00C746B9"/>
    <w:rsid w:val="00C76F86"/>
    <w:rsid w:val="00CB5BF9"/>
    <w:rsid w:val="00CB68A7"/>
    <w:rsid w:val="00CC6351"/>
    <w:rsid w:val="00CD2D6B"/>
    <w:rsid w:val="00CE3374"/>
    <w:rsid w:val="00CF088D"/>
    <w:rsid w:val="00CF1C41"/>
    <w:rsid w:val="00D02C6A"/>
    <w:rsid w:val="00D07CD3"/>
    <w:rsid w:val="00D16B36"/>
    <w:rsid w:val="00D178E5"/>
    <w:rsid w:val="00D36ABC"/>
    <w:rsid w:val="00D37349"/>
    <w:rsid w:val="00D431D5"/>
    <w:rsid w:val="00D44A5E"/>
    <w:rsid w:val="00D52B7A"/>
    <w:rsid w:val="00D7003A"/>
    <w:rsid w:val="00D72487"/>
    <w:rsid w:val="00D7586E"/>
    <w:rsid w:val="00D806A8"/>
    <w:rsid w:val="00D90B50"/>
    <w:rsid w:val="00D91046"/>
    <w:rsid w:val="00D96B56"/>
    <w:rsid w:val="00DA3FF1"/>
    <w:rsid w:val="00DA4F18"/>
    <w:rsid w:val="00DB0710"/>
    <w:rsid w:val="00DB4A49"/>
    <w:rsid w:val="00DB5950"/>
    <w:rsid w:val="00DC4110"/>
    <w:rsid w:val="00DC461F"/>
    <w:rsid w:val="00DC7F32"/>
    <w:rsid w:val="00DD590F"/>
    <w:rsid w:val="00DE2639"/>
    <w:rsid w:val="00DE558A"/>
    <w:rsid w:val="00DF507D"/>
    <w:rsid w:val="00E02C7A"/>
    <w:rsid w:val="00E10D9E"/>
    <w:rsid w:val="00E25090"/>
    <w:rsid w:val="00E251BA"/>
    <w:rsid w:val="00E34162"/>
    <w:rsid w:val="00E43D99"/>
    <w:rsid w:val="00E560BC"/>
    <w:rsid w:val="00E65D5E"/>
    <w:rsid w:val="00E66699"/>
    <w:rsid w:val="00E70FA9"/>
    <w:rsid w:val="00E7411F"/>
    <w:rsid w:val="00E93A62"/>
    <w:rsid w:val="00E94060"/>
    <w:rsid w:val="00EA2A72"/>
    <w:rsid w:val="00EA4CB4"/>
    <w:rsid w:val="00EB1BEB"/>
    <w:rsid w:val="00EB34DD"/>
    <w:rsid w:val="00EB695A"/>
    <w:rsid w:val="00EC068B"/>
    <w:rsid w:val="00EC69C4"/>
    <w:rsid w:val="00ED3865"/>
    <w:rsid w:val="00ED7898"/>
    <w:rsid w:val="00EE0D76"/>
    <w:rsid w:val="00EF2A8B"/>
    <w:rsid w:val="00EF367E"/>
    <w:rsid w:val="00F0560A"/>
    <w:rsid w:val="00F100A5"/>
    <w:rsid w:val="00F10551"/>
    <w:rsid w:val="00F1285E"/>
    <w:rsid w:val="00F21DBE"/>
    <w:rsid w:val="00F2329E"/>
    <w:rsid w:val="00F25CA4"/>
    <w:rsid w:val="00F27619"/>
    <w:rsid w:val="00F276D0"/>
    <w:rsid w:val="00F30727"/>
    <w:rsid w:val="00F35603"/>
    <w:rsid w:val="00F356E8"/>
    <w:rsid w:val="00F52B09"/>
    <w:rsid w:val="00F5504E"/>
    <w:rsid w:val="00F55854"/>
    <w:rsid w:val="00F57927"/>
    <w:rsid w:val="00F6098A"/>
    <w:rsid w:val="00F6308E"/>
    <w:rsid w:val="00F6752C"/>
    <w:rsid w:val="00F7407C"/>
    <w:rsid w:val="00F8768F"/>
    <w:rsid w:val="00FA770B"/>
    <w:rsid w:val="00FB0CAC"/>
    <w:rsid w:val="00FB56A3"/>
    <w:rsid w:val="00FC05E1"/>
    <w:rsid w:val="00FC4116"/>
    <w:rsid w:val="00FD2314"/>
    <w:rsid w:val="00FD4D40"/>
    <w:rsid w:val="00FD768A"/>
    <w:rsid w:val="00FD7705"/>
    <w:rsid w:val="00FE220A"/>
    <w:rsid w:val="00FE2F2E"/>
    <w:rsid w:val="00FE3FFB"/>
    <w:rsid w:val="00FE5E9E"/>
    <w:rsid w:val="00FE7232"/>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 w:type="character" w:styleId="a7">
    <w:name w:val="Emphasis"/>
    <w:basedOn w:val="a0"/>
    <w:uiPriority w:val="20"/>
    <w:qFormat/>
    <w:locked/>
    <w:rsid w:val="00F356E8"/>
    <w:rPr>
      <w:i/>
      <w:iCs/>
    </w:rPr>
  </w:style>
  <w:style w:type="character" w:styleId="a8">
    <w:name w:val="Strong"/>
    <w:basedOn w:val="a0"/>
    <w:uiPriority w:val="22"/>
    <w:qFormat/>
    <w:locked/>
    <w:rsid w:val="00F356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 w:type="character" w:styleId="a7">
    <w:name w:val="Emphasis"/>
    <w:basedOn w:val="a0"/>
    <w:uiPriority w:val="20"/>
    <w:qFormat/>
    <w:locked/>
    <w:rsid w:val="00F356E8"/>
    <w:rPr>
      <w:i/>
      <w:iCs/>
    </w:rPr>
  </w:style>
  <w:style w:type="character" w:styleId="a8">
    <w:name w:val="Strong"/>
    <w:basedOn w:val="a0"/>
    <w:uiPriority w:val="22"/>
    <w:qFormat/>
    <w:locked/>
    <w:rsid w:val="00F35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1720</Characters>
  <Application>Microsoft Office Word</Application>
  <DocSecurity>0</DocSecurity>
  <Lines>14</Lines>
  <Paragraphs>4</Paragraphs>
  <ScaleCrop>false</ScaleCrop>
  <Company>睿派克技术论坛</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repaik.com</cp:lastModifiedBy>
  <cp:revision>2</cp:revision>
  <dcterms:created xsi:type="dcterms:W3CDTF">2019-11-07T09:22:00Z</dcterms:created>
  <dcterms:modified xsi:type="dcterms:W3CDTF">2019-11-07T09:22:00Z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