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0B" w:rsidRPr="0081170B" w:rsidRDefault="0081170B" w:rsidP="0081170B">
      <w:pPr>
        <w:spacing w:after="0" w:line="360" w:lineRule="auto"/>
        <w:rPr>
          <w:rFonts w:ascii="Times New Roman" w:eastAsiaTheme="minorEastAsia" w:hAnsi="Times New Roman" w:cs="Times New Roman"/>
          <w:bCs/>
          <w:iCs/>
          <w:color w:val="000000"/>
          <w:sz w:val="24"/>
          <w:szCs w:val="24"/>
        </w:rPr>
      </w:pPr>
      <w:r w:rsidRPr="0081170B">
        <w:rPr>
          <w:rFonts w:ascii="Times New Roman" w:eastAsiaTheme="minorEastAsia" w:hAnsiTheme="minorEastAsia" w:cs="Times New Roman"/>
          <w:bCs/>
          <w:iCs/>
          <w:color w:val="000000"/>
          <w:sz w:val="24"/>
          <w:szCs w:val="24"/>
        </w:rPr>
        <w:t>证券代码：</w:t>
      </w:r>
      <w:r w:rsidRPr="0081170B">
        <w:rPr>
          <w:rFonts w:ascii="Times New Roman" w:eastAsiaTheme="minorEastAsia" w:hAnsi="Times New Roman" w:cs="Times New Roman"/>
          <w:bCs/>
          <w:iCs/>
          <w:color w:val="000000"/>
          <w:sz w:val="24"/>
          <w:szCs w:val="24"/>
        </w:rPr>
        <w:t xml:space="preserve">002539 </w:t>
      </w:r>
      <w:r>
        <w:rPr>
          <w:rFonts w:ascii="Times New Roman" w:eastAsiaTheme="minorEastAsia" w:hAnsi="Times New Roman" w:cs="Times New Roman" w:hint="eastAsia"/>
          <w:bCs/>
          <w:iCs/>
          <w:color w:val="000000"/>
          <w:sz w:val="24"/>
          <w:szCs w:val="24"/>
        </w:rPr>
        <w:t xml:space="preserve">                                                                    </w:t>
      </w:r>
      <w:r w:rsidRPr="0081170B">
        <w:rPr>
          <w:rFonts w:ascii="Times New Roman" w:eastAsiaTheme="minorEastAsia" w:hAnsiTheme="minorEastAsia" w:cs="Times New Roman"/>
          <w:bCs/>
          <w:iCs/>
          <w:color w:val="000000"/>
          <w:sz w:val="24"/>
          <w:szCs w:val="24"/>
        </w:rPr>
        <w:t>证券简称：云图控股</w:t>
      </w:r>
    </w:p>
    <w:p w:rsidR="0081170B" w:rsidRPr="0081170B" w:rsidRDefault="0081170B" w:rsidP="0081170B">
      <w:pPr>
        <w:spacing w:after="0" w:line="360" w:lineRule="auto"/>
        <w:jc w:val="center"/>
        <w:rPr>
          <w:rFonts w:asciiTheme="minorEastAsia" w:eastAsiaTheme="minorEastAsia" w:hAnsiTheme="minorEastAsia"/>
          <w:b/>
          <w:bCs/>
          <w:iCs/>
          <w:color w:val="000000"/>
          <w:sz w:val="24"/>
          <w:szCs w:val="24"/>
        </w:rPr>
      </w:pPr>
    </w:p>
    <w:p w:rsidR="0081170B" w:rsidRPr="0081170B" w:rsidRDefault="0081170B" w:rsidP="0081170B">
      <w:pPr>
        <w:spacing w:after="0" w:line="360" w:lineRule="auto"/>
        <w:jc w:val="center"/>
        <w:rPr>
          <w:rFonts w:asciiTheme="minorEastAsia" w:eastAsiaTheme="minorEastAsia" w:hAnsiTheme="minorEastAsia"/>
          <w:b/>
          <w:bCs/>
          <w:iCs/>
          <w:color w:val="000000"/>
          <w:sz w:val="32"/>
          <w:szCs w:val="32"/>
        </w:rPr>
      </w:pPr>
      <w:r w:rsidRPr="0081170B">
        <w:rPr>
          <w:rFonts w:asciiTheme="minorEastAsia" w:eastAsiaTheme="minorEastAsia" w:hAnsiTheme="minorEastAsia"/>
          <w:b/>
          <w:bCs/>
          <w:iCs/>
          <w:color w:val="000000"/>
          <w:sz w:val="32"/>
          <w:szCs w:val="32"/>
        </w:rPr>
        <w:t>成都云图控股股份有限公司</w:t>
      </w:r>
    </w:p>
    <w:p w:rsidR="0081170B" w:rsidRPr="0081170B" w:rsidRDefault="0081170B" w:rsidP="0081170B">
      <w:pPr>
        <w:spacing w:after="0" w:line="360" w:lineRule="auto"/>
        <w:jc w:val="center"/>
        <w:rPr>
          <w:rFonts w:asciiTheme="minorEastAsia" w:eastAsiaTheme="minorEastAsia" w:hAnsiTheme="minorEastAsia"/>
          <w:b/>
          <w:bCs/>
          <w:iCs/>
          <w:color w:val="000000"/>
          <w:sz w:val="32"/>
          <w:szCs w:val="32"/>
        </w:rPr>
      </w:pPr>
      <w:r w:rsidRPr="0081170B">
        <w:rPr>
          <w:rFonts w:asciiTheme="minorEastAsia" w:eastAsiaTheme="minorEastAsia" w:hAnsiTheme="minorEastAsia"/>
          <w:b/>
          <w:bCs/>
          <w:iCs/>
          <w:color w:val="000000"/>
          <w:sz w:val="32"/>
          <w:szCs w:val="32"/>
        </w:rPr>
        <w:t>投资者关系活动记录表</w:t>
      </w:r>
    </w:p>
    <w:p w:rsidR="0081170B" w:rsidRPr="0081170B" w:rsidRDefault="0081170B" w:rsidP="0081170B">
      <w:pPr>
        <w:spacing w:after="0" w:line="360" w:lineRule="auto"/>
        <w:jc w:val="center"/>
        <w:rPr>
          <w:rFonts w:asciiTheme="minorEastAsia" w:eastAsiaTheme="minorEastAsia" w:hAnsiTheme="minorEastAsia"/>
          <w:b/>
          <w:bCs/>
          <w:iCs/>
          <w:color w:val="000000"/>
          <w:sz w:val="24"/>
          <w:szCs w:val="24"/>
        </w:rPr>
      </w:pPr>
    </w:p>
    <w:p w:rsidR="0081170B" w:rsidRPr="0081170B" w:rsidRDefault="0081170B" w:rsidP="0081170B">
      <w:pPr>
        <w:spacing w:after="0" w:line="360" w:lineRule="auto"/>
        <w:jc w:val="right"/>
        <w:rPr>
          <w:rFonts w:ascii="Times New Roman" w:eastAsiaTheme="minorEastAsia" w:hAnsi="Times New Roman" w:cs="Times New Roman"/>
          <w:bCs/>
          <w:iCs/>
          <w:color w:val="000000"/>
          <w:sz w:val="24"/>
          <w:szCs w:val="24"/>
        </w:rPr>
      </w:pPr>
      <w:r w:rsidRPr="0081170B">
        <w:rPr>
          <w:rFonts w:ascii="Times New Roman" w:eastAsiaTheme="minorEastAsia" w:hAnsiTheme="minorEastAsia" w:cs="Times New Roman"/>
          <w:bCs/>
          <w:iCs/>
          <w:color w:val="000000"/>
          <w:sz w:val="24"/>
          <w:szCs w:val="24"/>
        </w:rPr>
        <w:t>编号：</w:t>
      </w:r>
      <w:r w:rsidR="009F7717">
        <w:rPr>
          <w:rFonts w:ascii="Times New Roman" w:eastAsiaTheme="minorEastAsia" w:hAnsi="Times New Roman" w:cs="Times New Roman"/>
          <w:bCs/>
          <w:iCs/>
          <w:color w:val="000000"/>
          <w:sz w:val="24"/>
          <w:szCs w:val="24"/>
        </w:rPr>
        <w:t>2019-00</w:t>
      </w:r>
      <w:r w:rsidR="009F7717">
        <w:rPr>
          <w:rFonts w:ascii="Times New Roman" w:eastAsiaTheme="minorEastAsia" w:hAnsi="Times New Roman" w:cs="Times New Roman" w:hint="eastAsia"/>
          <w:bCs/>
          <w:iCs/>
          <w:color w:val="000000"/>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6630"/>
      </w:tblGrid>
      <w:tr w:rsidR="0081170B" w:rsidRPr="0081170B" w:rsidTr="000403AB">
        <w:trPr>
          <w:trHeight w:val="2498"/>
        </w:trPr>
        <w:tc>
          <w:tcPr>
            <w:tcW w:w="1110" w:type="pct"/>
            <w:tcBorders>
              <w:top w:val="single" w:sz="4" w:space="0" w:color="auto"/>
              <w:left w:val="single" w:sz="4" w:space="0" w:color="auto"/>
              <w:bottom w:val="single" w:sz="4" w:space="0" w:color="auto"/>
              <w:right w:val="single" w:sz="4" w:space="0" w:color="auto"/>
            </w:tcBorders>
            <w:vAlign w:val="center"/>
          </w:tcPr>
          <w:p w:rsidR="0081170B" w:rsidRPr="0081170B" w:rsidRDefault="0081170B" w:rsidP="000403AB">
            <w:pPr>
              <w:spacing w:after="0" w:line="500" w:lineRule="exact"/>
              <w:jc w:val="both"/>
              <w:rPr>
                <w:rFonts w:asciiTheme="minorEastAsia" w:eastAsiaTheme="minorEastAsia" w:hAnsiTheme="minorEastAsia"/>
                <w:b/>
                <w:bCs/>
                <w:iCs/>
                <w:color w:val="000000"/>
                <w:sz w:val="24"/>
                <w:szCs w:val="24"/>
              </w:rPr>
            </w:pPr>
            <w:r w:rsidRPr="0081170B">
              <w:rPr>
                <w:rFonts w:asciiTheme="minorEastAsia" w:eastAsiaTheme="minorEastAsia" w:hAnsiTheme="minorEastAsia"/>
                <w:b/>
                <w:bCs/>
                <w:iCs/>
                <w:color w:val="000000"/>
                <w:sz w:val="24"/>
                <w:szCs w:val="24"/>
              </w:rPr>
              <w:t>投资者关系活动类别</w:t>
            </w:r>
          </w:p>
        </w:tc>
        <w:tc>
          <w:tcPr>
            <w:tcW w:w="3890" w:type="pct"/>
            <w:tcBorders>
              <w:top w:val="single" w:sz="4" w:space="0" w:color="auto"/>
              <w:left w:val="single" w:sz="4" w:space="0" w:color="auto"/>
              <w:bottom w:val="single" w:sz="4" w:space="0" w:color="auto"/>
              <w:right w:val="single" w:sz="4" w:space="0" w:color="auto"/>
            </w:tcBorders>
            <w:vAlign w:val="center"/>
            <w:hideMark/>
          </w:tcPr>
          <w:p w:rsidR="0081170B" w:rsidRPr="0081170B" w:rsidRDefault="0081170B" w:rsidP="000403AB">
            <w:pPr>
              <w:spacing w:after="0" w:line="500" w:lineRule="exact"/>
              <w:jc w:val="both"/>
              <w:rPr>
                <w:rFonts w:asciiTheme="minorEastAsia" w:eastAsiaTheme="minorEastAsia" w:hAnsiTheme="minorEastAsia"/>
                <w:bCs/>
                <w:iCs/>
                <w:color w:val="000000"/>
                <w:sz w:val="24"/>
                <w:szCs w:val="24"/>
              </w:rPr>
            </w:pPr>
            <w:r w:rsidRPr="0081170B">
              <w:rPr>
                <w:rFonts w:asciiTheme="minorEastAsia" w:eastAsiaTheme="minorEastAsia" w:hAnsiTheme="minorEastAsia"/>
                <w:bCs/>
                <w:iCs/>
                <w:color w:val="000000"/>
                <w:sz w:val="24"/>
                <w:szCs w:val="24"/>
              </w:rPr>
              <w:t>√</w:t>
            </w:r>
            <w:r w:rsidRPr="0081170B">
              <w:rPr>
                <w:rFonts w:asciiTheme="minorEastAsia" w:eastAsiaTheme="minorEastAsia" w:hAnsiTheme="minorEastAsia"/>
                <w:color w:val="000000"/>
                <w:sz w:val="24"/>
                <w:szCs w:val="24"/>
              </w:rPr>
              <w:t xml:space="preserve">特定对象调研        </w:t>
            </w:r>
            <w:r w:rsidRPr="0081170B">
              <w:rPr>
                <w:rFonts w:asciiTheme="minorEastAsia" w:eastAsiaTheme="minorEastAsia" w:hAnsiTheme="minorEastAsia"/>
                <w:bCs/>
                <w:iCs/>
                <w:color w:val="000000"/>
                <w:sz w:val="24"/>
                <w:szCs w:val="24"/>
              </w:rPr>
              <w:t>□</w:t>
            </w:r>
            <w:r w:rsidRPr="0081170B">
              <w:rPr>
                <w:rFonts w:asciiTheme="minorEastAsia" w:eastAsiaTheme="minorEastAsia" w:hAnsiTheme="minorEastAsia"/>
                <w:color w:val="000000"/>
                <w:sz w:val="24"/>
                <w:szCs w:val="24"/>
              </w:rPr>
              <w:t>分析师会议</w:t>
            </w:r>
          </w:p>
          <w:p w:rsidR="0081170B" w:rsidRPr="0081170B" w:rsidRDefault="0081170B" w:rsidP="000403AB">
            <w:pPr>
              <w:spacing w:after="0" w:line="500" w:lineRule="exact"/>
              <w:jc w:val="both"/>
              <w:rPr>
                <w:rFonts w:asciiTheme="minorEastAsia" w:eastAsiaTheme="minorEastAsia" w:hAnsiTheme="minorEastAsia"/>
                <w:bCs/>
                <w:iCs/>
                <w:color w:val="000000"/>
                <w:sz w:val="24"/>
                <w:szCs w:val="24"/>
              </w:rPr>
            </w:pPr>
            <w:r w:rsidRPr="0081170B">
              <w:rPr>
                <w:rFonts w:asciiTheme="minorEastAsia" w:eastAsiaTheme="minorEastAsia" w:hAnsiTheme="minorEastAsia"/>
                <w:bCs/>
                <w:iCs/>
                <w:color w:val="000000"/>
                <w:sz w:val="24"/>
                <w:szCs w:val="24"/>
              </w:rPr>
              <w:t>□</w:t>
            </w:r>
            <w:r w:rsidRPr="0081170B">
              <w:rPr>
                <w:rFonts w:asciiTheme="minorEastAsia" w:eastAsiaTheme="minorEastAsia" w:hAnsiTheme="minorEastAsia"/>
                <w:color w:val="000000"/>
                <w:sz w:val="24"/>
                <w:szCs w:val="24"/>
              </w:rPr>
              <w:t xml:space="preserve">媒体采访            </w:t>
            </w:r>
            <w:r w:rsidRPr="0081170B">
              <w:rPr>
                <w:rFonts w:asciiTheme="minorEastAsia" w:eastAsiaTheme="minorEastAsia" w:hAnsiTheme="minorEastAsia"/>
                <w:bCs/>
                <w:iCs/>
                <w:color w:val="000000"/>
                <w:sz w:val="24"/>
                <w:szCs w:val="24"/>
              </w:rPr>
              <w:t>□</w:t>
            </w:r>
            <w:r w:rsidRPr="0081170B">
              <w:rPr>
                <w:rFonts w:asciiTheme="minorEastAsia" w:eastAsiaTheme="minorEastAsia" w:hAnsiTheme="minorEastAsia"/>
                <w:color w:val="000000"/>
                <w:sz w:val="24"/>
                <w:szCs w:val="24"/>
              </w:rPr>
              <w:t>业绩说明会</w:t>
            </w:r>
          </w:p>
          <w:p w:rsidR="0081170B" w:rsidRPr="0081170B" w:rsidRDefault="0081170B" w:rsidP="000403AB">
            <w:pPr>
              <w:spacing w:after="0" w:line="500" w:lineRule="exact"/>
              <w:jc w:val="both"/>
              <w:rPr>
                <w:rFonts w:asciiTheme="minorEastAsia" w:eastAsiaTheme="minorEastAsia" w:hAnsiTheme="minorEastAsia"/>
                <w:bCs/>
                <w:iCs/>
                <w:color w:val="000000"/>
                <w:sz w:val="24"/>
                <w:szCs w:val="24"/>
              </w:rPr>
            </w:pPr>
            <w:r w:rsidRPr="0081170B">
              <w:rPr>
                <w:rFonts w:asciiTheme="minorEastAsia" w:eastAsiaTheme="minorEastAsia" w:hAnsiTheme="minorEastAsia"/>
                <w:bCs/>
                <w:iCs/>
                <w:color w:val="000000"/>
                <w:sz w:val="24"/>
                <w:szCs w:val="24"/>
              </w:rPr>
              <w:t>□</w:t>
            </w:r>
            <w:r w:rsidRPr="0081170B">
              <w:rPr>
                <w:rFonts w:asciiTheme="minorEastAsia" w:eastAsiaTheme="minorEastAsia" w:hAnsiTheme="minorEastAsia"/>
                <w:color w:val="000000"/>
                <w:sz w:val="24"/>
                <w:szCs w:val="24"/>
              </w:rPr>
              <w:t xml:space="preserve">新闻发布会          </w:t>
            </w:r>
            <w:r w:rsidRPr="0081170B">
              <w:rPr>
                <w:rFonts w:asciiTheme="minorEastAsia" w:eastAsiaTheme="minorEastAsia" w:hAnsiTheme="minorEastAsia"/>
                <w:bCs/>
                <w:iCs/>
                <w:color w:val="000000"/>
                <w:sz w:val="24"/>
                <w:szCs w:val="24"/>
              </w:rPr>
              <w:t>□</w:t>
            </w:r>
            <w:r w:rsidRPr="0081170B">
              <w:rPr>
                <w:rFonts w:asciiTheme="minorEastAsia" w:eastAsiaTheme="minorEastAsia" w:hAnsiTheme="minorEastAsia"/>
                <w:color w:val="000000"/>
                <w:sz w:val="24"/>
                <w:szCs w:val="24"/>
              </w:rPr>
              <w:t>路演活动</w:t>
            </w:r>
          </w:p>
          <w:p w:rsidR="0081170B" w:rsidRPr="0081170B" w:rsidRDefault="0081170B" w:rsidP="000403AB">
            <w:pPr>
              <w:tabs>
                <w:tab w:val="left" w:pos="2685"/>
                <w:tab w:val="center" w:pos="3199"/>
              </w:tabs>
              <w:spacing w:after="0" w:line="500" w:lineRule="exact"/>
              <w:jc w:val="both"/>
              <w:rPr>
                <w:rFonts w:asciiTheme="minorEastAsia" w:eastAsiaTheme="minorEastAsia" w:hAnsiTheme="minorEastAsia"/>
                <w:bCs/>
                <w:iCs/>
                <w:color w:val="000000"/>
                <w:sz w:val="24"/>
                <w:szCs w:val="24"/>
              </w:rPr>
            </w:pPr>
            <w:r w:rsidRPr="0081170B">
              <w:rPr>
                <w:rFonts w:asciiTheme="minorEastAsia" w:eastAsiaTheme="minorEastAsia" w:hAnsiTheme="minorEastAsia"/>
                <w:bCs/>
                <w:iCs/>
                <w:color w:val="000000"/>
                <w:sz w:val="24"/>
                <w:szCs w:val="24"/>
              </w:rPr>
              <w:t>□</w:t>
            </w:r>
            <w:r w:rsidRPr="0081170B">
              <w:rPr>
                <w:rFonts w:asciiTheme="minorEastAsia" w:eastAsiaTheme="minorEastAsia" w:hAnsiTheme="minorEastAsia"/>
                <w:color w:val="000000"/>
                <w:sz w:val="24"/>
                <w:szCs w:val="24"/>
              </w:rPr>
              <w:t>现场参观</w:t>
            </w:r>
            <w:r w:rsidRPr="0081170B">
              <w:rPr>
                <w:rFonts w:asciiTheme="minorEastAsia" w:eastAsiaTheme="minorEastAsia" w:hAnsiTheme="minorEastAsia"/>
                <w:bCs/>
                <w:iCs/>
                <w:color w:val="000000"/>
                <w:sz w:val="24"/>
                <w:szCs w:val="24"/>
              </w:rPr>
              <w:tab/>
            </w:r>
          </w:p>
          <w:p w:rsidR="0081170B" w:rsidRPr="0081170B" w:rsidRDefault="0081170B" w:rsidP="000403AB">
            <w:pPr>
              <w:tabs>
                <w:tab w:val="center" w:pos="3199"/>
              </w:tabs>
              <w:spacing w:after="0" w:line="500" w:lineRule="exact"/>
              <w:jc w:val="both"/>
              <w:rPr>
                <w:rFonts w:asciiTheme="minorEastAsia" w:eastAsiaTheme="minorEastAsia" w:hAnsiTheme="minorEastAsia"/>
                <w:bCs/>
                <w:iCs/>
                <w:color w:val="000000"/>
                <w:sz w:val="24"/>
                <w:szCs w:val="24"/>
              </w:rPr>
            </w:pPr>
            <w:r w:rsidRPr="0081170B">
              <w:rPr>
                <w:rFonts w:asciiTheme="minorEastAsia" w:eastAsiaTheme="minorEastAsia" w:hAnsiTheme="minorEastAsia"/>
                <w:bCs/>
                <w:iCs/>
                <w:color w:val="000000"/>
                <w:sz w:val="24"/>
                <w:szCs w:val="24"/>
              </w:rPr>
              <w:t>□</w:t>
            </w:r>
            <w:r w:rsidRPr="0081170B">
              <w:rPr>
                <w:rFonts w:asciiTheme="minorEastAsia" w:eastAsiaTheme="minorEastAsia" w:hAnsiTheme="minorEastAsia"/>
                <w:color w:val="000000"/>
                <w:sz w:val="24"/>
                <w:szCs w:val="24"/>
              </w:rPr>
              <w:t>其他（</w:t>
            </w:r>
            <w:r w:rsidRPr="0081170B">
              <w:rPr>
                <w:rFonts w:asciiTheme="minorEastAsia" w:eastAsiaTheme="minorEastAsia" w:hAnsiTheme="minorEastAsia"/>
                <w:color w:val="000000"/>
                <w:sz w:val="24"/>
                <w:szCs w:val="24"/>
                <w:u w:val="single"/>
              </w:rPr>
              <w:t>请文字说明其他活动内容）</w:t>
            </w:r>
          </w:p>
        </w:tc>
      </w:tr>
      <w:tr w:rsidR="0081170B" w:rsidRPr="0081170B" w:rsidTr="000403AB">
        <w:tc>
          <w:tcPr>
            <w:tcW w:w="111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0403AB">
            <w:pPr>
              <w:spacing w:after="0" w:line="500" w:lineRule="exact"/>
              <w:jc w:val="both"/>
              <w:rPr>
                <w:rFonts w:ascii="Times New Roman" w:eastAsiaTheme="minorEastAsia" w:hAnsi="Times New Roman" w:cs="Times New Roman"/>
                <w:b/>
                <w:bCs/>
                <w:iCs/>
                <w:color w:val="000000"/>
                <w:sz w:val="24"/>
                <w:szCs w:val="24"/>
              </w:rPr>
            </w:pPr>
            <w:r w:rsidRPr="00A96CC1">
              <w:rPr>
                <w:rFonts w:ascii="Times New Roman" w:eastAsiaTheme="minorEastAsia" w:hAnsiTheme="minorEastAsia" w:cs="Times New Roman"/>
                <w:b/>
                <w:bCs/>
                <w:iCs/>
                <w:color w:val="000000"/>
                <w:sz w:val="24"/>
                <w:szCs w:val="24"/>
              </w:rPr>
              <w:t>参与单位名称及人员姓名</w:t>
            </w:r>
          </w:p>
        </w:tc>
        <w:tc>
          <w:tcPr>
            <w:tcW w:w="3890" w:type="pct"/>
            <w:tcBorders>
              <w:top w:val="single" w:sz="4" w:space="0" w:color="auto"/>
              <w:left w:val="single" w:sz="4" w:space="0" w:color="auto"/>
              <w:bottom w:val="single" w:sz="4" w:space="0" w:color="auto"/>
              <w:right w:val="single" w:sz="4" w:space="0" w:color="auto"/>
            </w:tcBorders>
            <w:vAlign w:val="center"/>
            <w:hideMark/>
          </w:tcPr>
          <w:p w:rsidR="002E4F26" w:rsidRDefault="0081170B" w:rsidP="000403AB">
            <w:pPr>
              <w:spacing w:after="0" w:line="500" w:lineRule="exact"/>
              <w:jc w:val="both"/>
              <w:rPr>
                <w:rFonts w:ascii="Times New Roman" w:eastAsiaTheme="minorEastAsia" w:hAnsiTheme="minorEastAsia" w:cs="Times New Roman"/>
                <w:bCs/>
                <w:iCs/>
                <w:color w:val="000000"/>
                <w:sz w:val="24"/>
                <w:szCs w:val="24"/>
              </w:rPr>
            </w:pPr>
            <w:r w:rsidRPr="00A96CC1">
              <w:rPr>
                <w:rFonts w:ascii="Times New Roman" w:eastAsiaTheme="minorEastAsia" w:hAnsiTheme="minorEastAsia" w:cs="Times New Roman"/>
                <w:bCs/>
                <w:iCs/>
                <w:color w:val="000000"/>
                <w:sz w:val="24"/>
                <w:szCs w:val="24"/>
              </w:rPr>
              <w:t>东方证券</w:t>
            </w:r>
            <w:r w:rsidR="002E4F26">
              <w:rPr>
                <w:rFonts w:ascii="Times New Roman" w:eastAsiaTheme="minorEastAsia" w:hAnsiTheme="minorEastAsia" w:cs="Times New Roman" w:hint="eastAsia"/>
                <w:bCs/>
                <w:iCs/>
                <w:color w:val="000000"/>
                <w:sz w:val="24"/>
                <w:szCs w:val="24"/>
              </w:rPr>
              <w:t xml:space="preserve"> </w:t>
            </w:r>
            <w:r w:rsidRPr="00A96CC1">
              <w:rPr>
                <w:rFonts w:ascii="Times New Roman" w:eastAsiaTheme="minorEastAsia" w:hAnsi="Times New Roman" w:cs="Times New Roman"/>
                <w:bCs/>
                <w:iCs/>
                <w:color w:val="000000"/>
                <w:sz w:val="24"/>
                <w:szCs w:val="24"/>
              </w:rPr>
              <w:t xml:space="preserve"> </w:t>
            </w:r>
            <w:r w:rsidRPr="00A96CC1">
              <w:rPr>
                <w:rFonts w:ascii="Times New Roman" w:eastAsiaTheme="minorEastAsia" w:hAnsiTheme="minorEastAsia" w:cs="Times New Roman"/>
                <w:bCs/>
                <w:iCs/>
                <w:color w:val="000000"/>
                <w:sz w:val="24"/>
                <w:szCs w:val="24"/>
              </w:rPr>
              <w:t>万里扬</w:t>
            </w:r>
            <w:r w:rsidR="002E4F26">
              <w:rPr>
                <w:rFonts w:ascii="Times New Roman" w:eastAsiaTheme="minorEastAsia" w:hAnsiTheme="minorEastAsia" w:cs="Times New Roman" w:hint="eastAsia"/>
                <w:bCs/>
                <w:iCs/>
                <w:color w:val="000000"/>
                <w:sz w:val="24"/>
                <w:szCs w:val="24"/>
              </w:rPr>
              <w:t>、</w:t>
            </w:r>
            <w:r w:rsidRPr="00A96CC1">
              <w:rPr>
                <w:rFonts w:ascii="Times New Roman" w:eastAsiaTheme="minorEastAsia" w:hAnsiTheme="minorEastAsia" w:cs="Times New Roman"/>
                <w:bCs/>
                <w:iCs/>
                <w:color w:val="000000"/>
                <w:sz w:val="24"/>
                <w:szCs w:val="24"/>
              </w:rPr>
              <w:t>国海证券</w:t>
            </w:r>
            <w:r w:rsidR="002E4F26">
              <w:rPr>
                <w:rFonts w:ascii="Times New Roman" w:eastAsiaTheme="minorEastAsia" w:hAnsiTheme="minorEastAsia" w:cs="Times New Roman" w:hint="eastAsia"/>
                <w:bCs/>
                <w:iCs/>
                <w:color w:val="000000"/>
                <w:sz w:val="24"/>
                <w:szCs w:val="24"/>
              </w:rPr>
              <w:t xml:space="preserve"> </w:t>
            </w:r>
            <w:r w:rsidRPr="00A96CC1">
              <w:rPr>
                <w:rFonts w:ascii="Times New Roman" w:eastAsiaTheme="minorEastAsia" w:hAnsi="Times New Roman" w:cs="Times New Roman"/>
                <w:bCs/>
                <w:iCs/>
                <w:color w:val="000000"/>
                <w:sz w:val="24"/>
                <w:szCs w:val="24"/>
              </w:rPr>
              <w:t xml:space="preserve"> </w:t>
            </w:r>
            <w:r w:rsidRPr="00A96CC1">
              <w:rPr>
                <w:rFonts w:ascii="Times New Roman" w:eastAsiaTheme="minorEastAsia" w:hAnsiTheme="minorEastAsia" w:cs="Times New Roman"/>
                <w:bCs/>
                <w:iCs/>
                <w:color w:val="000000"/>
                <w:sz w:val="24"/>
                <w:szCs w:val="24"/>
              </w:rPr>
              <w:t>卢昊</w:t>
            </w:r>
            <w:r w:rsidR="002E4F26">
              <w:rPr>
                <w:rFonts w:ascii="Times New Roman" w:eastAsiaTheme="minorEastAsia" w:hAnsiTheme="minorEastAsia" w:cs="Times New Roman" w:hint="eastAsia"/>
                <w:bCs/>
                <w:iCs/>
                <w:color w:val="000000"/>
                <w:sz w:val="24"/>
                <w:szCs w:val="24"/>
              </w:rPr>
              <w:t>、</w:t>
            </w:r>
            <w:r w:rsidRPr="00A96CC1">
              <w:rPr>
                <w:rFonts w:ascii="Times New Roman" w:eastAsiaTheme="minorEastAsia" w:hAnsiTheme="minorEastAsia" w:cs="Times New Roman"/>
                <w:bCs/>
                <w:iCs/>
                <w:color w:val="000000"/>
                <w:sz w:val="24"/>
                <w:szCs w:val="24"/>
              </w:rPr>
              <w:t>华夏基金</w:t>
            </w:r>
            <w:r w:rsidR="002E4F26">
              <w:rPr>
                <w:rFonts w:ascii="Times New Roman" w:eastAsiaTheme="minorEastAsia" w:hAnsiTheme="minorEastAsia" w:cs="Times New Roman" w:hint="eastAsia"/>
                <w:bCs/>
                <w:iCs/>
                <w:color w:val="000000"/>
                <w:sz w:val="24"/>
                <w:szCs w:val="24"/>
              </w:rPr>
              <w:t xml:space="preserve"> </w:t>
            </w:r>
            <w:r w:rsidRPr="00A96CC1">
              <w:rPr>
                <w:rFonts w:ascii="Times New Roman" w:eastAsiaTheme="minorEastAsia" w:hAnsi="Times New Roman" w:cs="Times New Roman"/>
                <w:bCs/>
                <w:iCs/>
                <w:color w:val="000000"/>
                <w:sz w:val="24"/>
                <w:szCs w:val="24"/>
              </w:rPr>
              <w:t xml:space="preserve"> </w:t>
            </w:r>
            <w:r w:rsidRPr="00A96CC1">
              <w:rPr>
                <w:rFonts w:ascii="Times New Roman" w:eastAsiaTheme="minorEastAsia" w:hAnsiTheme="minorEastAsia" w:cs="Times New Roman"/>
                <w:bCs/>
                <w:iCs/>
                <w:color w:val="000000"/>
                <w:sz w:val="24"/>
                <w:szCs w:val="24"/>
              </w:rPr>
              <w:t>张木</w:t>
            </w:r>
          </w:p>
          <w:p w:rsidR="0081170B" w:rsidRPr="00A96CC1" w:rsidRDefault="002E4F26" w:rsidP="0024161F">
            <w:pPr>
              <w:spacing w:after="0" w:line="500" w:lineRule="exact"/>
              <w:jc w:val="both"/>
              <w:rPr>
                <w:rFonts w:ascii="Times New Roman" w:eastAsiaTheme="minorEastAsia" w:hAnsi="Times New Roman" w:cs="Times New Roman"/>
                <w:bCs/>
                <w:iCs/>
                <w:color w:val="000000"/>
                <w:sz w:val="24"/>
                <w:szCs w:val="24"/>
              </w:rPr>
            </w:pPr>
            <w:r>
              <w:rPr>
                <w:rFonts w:ascii="Times New Roman" w:eastAsiaTheme="minorEastAsia" w:hAnsiTheme="minorEastAsia" w:cs="Times New Roman" w:hint="eastAsia"/>
                <w:bCs/>
                <w:iCs/>
                <w:color w:val="000000"/>
                <w:sz w:val="24"/>
                <w:szCs w:val="24"/>
              </w:rPr>
              <w:t>中金公司</w:t>
            </w:r>
            <w:r>
              <w:rPr>
                <w:rFonts w:ascii="Times New Roman" w:eastAsiaTheme="minorEastAsia" w:hAnsiTheme="minorEastAsia" w:cs="Times New Roman" w:hint="eastAsia"/>
                <w:bCs/>
                <w:iCs/>
                <w:color w:val="000000"/>
                <w:sz w:val="24"/>
                <w:szCs w:val="24"/>
              </w:rPr>
              <w:t xml:space="preserve">  </w:t>
            </w:r>
            <w:r>
              <w:rPr>
                <w:rFonts w:ascii="Times New Roman" w:eastAsiaTheme="minorEastAsia" w:hAnsiTheme="minorEastAsia" w:cs="Times New Roman" w:hint="eastAsia"/>
                <w:bCs/>
                <w:iCs/>
                <w:color w:val="000000"/>
                <w:sz w:val="24"/>
                <w:szCs w:val="24"/>
              </w:rPr>
              <w:t>李璇、徐奕晨、杨俊、</w:t>
            </w:r>
            <w:r w:rsidR="0024161F">
              <w:rPr>
                <w:rFonts w:ascii="Times New Roman" w:eastAsiaTheme="minorEastAsia" w:hAnsiTheme="minorEastAsia" w:cs="Times New Roman" w:hint="eastAsia"/>
                <w:bCs/>
                <w:iCs/>
                <w:color w:val="000000"/>
                <w:sz w:val="24"/>
                <w:szCs w:val="24"/>
              </w:rPr>
              <w:t>李</w:t>
            </w:r>
            <w:r>
              <w:rPr>
                <w:rFonts w:ascii="Times New Roman" w:eastAsiaTheme="minorEastAsia" w:hAnsiTheme="minorEastAsia" w:cs="Times New Roman" w:hint="eastAsia"/>
                <w:bCs/>
                <w:iCs/>
                <w:color w:val="000000"/>
                <w:sz w:val="24"/>
                <w:szCs w:val="24"/>
              </w:rPr>
              <w:t>憬然、吕单颖</w:t>
            </w:r>
          </w:p>
        </w:tc>
      </w:tr>
      <w:tr w:rsidR="0081170B" w:rsidRPr="0081170B" w:rsidTr="000403AB">
        <w:trPr>
          <w:trHeight w:val="605"/>
        </w:trPr>
        <w:tc>
          <w:tcPr>
            <w:tcW w:w="111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0403AB">
            <w:pPr>
              <w:spacing w:after="0" w:line="500" w:lineRule="exact"/>
              <w:jc w:val="both"/>
              <w:rPr>
                <w:rFonts w:ascii="Times New Roman" w:eastAsiaTheme="minorEastAsia" w:hAnsi="Times New Roman" w:cs="Times New Roman"/>
                <w:b/>
                <w:bCs/>
                <w:iCs/>
                <w:color w:val="000000"/>
                <w:sz w:val="24"/>
                <w:szCs w:val="24"/>
              </w:rPr>
            </w:pPr>
            <w:r w:rsidRPr="00A96CC1">
              <w:rPr>
                <w:rFonts w:ascii="Times New Roman" w:eastAsiaTheme="minorEastAsia" w:hAnsiTheme="minorEastAsia" w:cs="Times New Roman"/>
                <w:b/>
                <w:bCs/>
                <w:iCs/>
                <w:color w:val="000000"/>
                <w:sz w:val="24"/>
                <w:szCs w:val="24"/>
              </w:rPr>
              <w:t>时间</w:t>
            </w:r>
          </w:p>
        </w:tc>
        <w:tc>
          <w:tcPr>
            <w:tcW w:w="389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0403AB">
            <w:pPr>
              <w:spacing w:after="0" w:line="500" w:lineRule="exact"/>
              <w:jc w:val="both"/>
              <w:rPr>
                <w:rFonts w:ascii="Times New Roman" w:eastAsiaTheme="minorEastAsia" w:hAnsi="Times New Roman" w:cs="Times New Roman"/>
                <w:sz w:val="24"/>
                <w:szCs w:val="24"/>
              </w:rPr>
            </w:pPr>
            <w:r w:rsidRPr="00A96CC1">
              <w:rPr>
                <w:rFonts w:ascii="Times New Roman" w:eastAsiaTheme="minorEastAsia" w:hAnsi="Times New Roman" w:cs="Times New Roman"/>
                <w:sz w:val="24"/>
                <w:szCs w:val="24"/>
              </w:rPr>
              <w:t>2019</w:t>
            </w:r>
            <w:r w:rsidRPr="00A96CC1">
              <w:rPr>
                <w:rFonts w:ascii="Times New Roman" w:eastAsiaTheme="minorEastAsia" w:hAnsiTheme="minorEastAsia" w:cs="Times New Roman"/>
                <w:sz w:val="24"/>
                <w:szCs w:val="24"/>
              </w:rPr>
              <w:t>年</w:t>
            </w:r>
            <w:r w:rsidRPr="00A96CC1">
              <w:rPr>
                <w:rFonts w:ascii="Times New Roman" w:eastAsiaTheme="minorEastAsia" w:hAnsi="Times New Roman" w:cs="Times New Roman"/>
                <w:sz w:val="24"/>
                <w:szCs w:val="24"/>
              </w:rPr>
              <w:t>11</w:t>
            </w:r>
            <w:r w:rsidRPr="00A96CC1">
              <w:rPr>
                <w:rFonts w:ascii="Times New Roman" w:eastAsiaTheme="minorEastAsia" w:hAnsiTheme="minorEastAsia" w:cs="Times New Roman"/>
                <w:sz w:val="24"/>
                <w:szCs w:val="24"/>
              </w:rPr>
              <w:t>月</w:t>
            </w:r>
            <w:r w:rsidRPr="00A96CC1">
              <w:rPr>
                <w:rFonts w:ascii="Times New Roman" w:eastAsiaTheme="minorEastAsia" w:hAnsi="Times New Roman" w:cs="Times New Roman"/>
                <w:sz w:val="24"/>
                <w:szCs w:val="24"/>
              </w:rPr>
              <w:t>1</w:t>
            </w:r>
            <w:r w:rsidR="002E4F26">
              <w:rPr>
                <w:rFonts w:ascii="Times New Roman" w:eastAsiaTheme="minorEastAsia" w:hAnsi="Times New Roman" w:cs="Times New Roman" w:hint="eastAsia"/>
                <w:sz w:val="24"/>
                <w:szCs w:val="24"/>
              </w:rPr>
              <w:t>4</w:t>
            </w:r>
            <w:r w:rsidRPr="00A96CC1">
              <w:rPr>
                <w:rFonts w:ascii="Times New Roman" w:eastAsiaTheme="minorEastAsia" w:hAnsiTheme="minorEastAsia" w:cs="Times New Roman"/>
                <w:sz w:val="24"/>
                <w:szCs w:val="24"/>
              </w:rPr>
              <w:t>日</w:t>
            </w:r>
            <w:r w:rsidRPr="00A96CC1">
              <w:rPr>
                <w:rFonts w:ascii="Times New Roman" w:eastAsiaTheme="minorEastAsia" w:hAnsi="Times New Roman" w:cs="Times New Roman"/>
                <w:sz w:val="24"/>
                <w:szCs w:val="24"/>
              </w:rPr>
              <w:t xml:space="preserve"> </w:t>
            </w:r>
            <w:r w:rsidR="002E4F26">
              <w:rPr>
                <w:rFonts w:ascii="Times New Roman" w:eastAsiaTheme="minorEastAsia" w:hAnsiTheme="minorEastAsia" w:cs="Times New Roman" w:hint="eastAsia"/>
                <w:sz w:val="24"/>
                <w:szCs w:val="24"/>
              </w:rPr>
              <w:t>下</w:t>
            </w:r>
            <w:r w:rsidRPr="00A96CC1">
              <w:rPr>
                <w:rFonts w:ascii="Times New Roman" w:eastAsiaTheme="minorEastAsia" w:hAnsiTheme="minorEastAsia" w:cs="Times New Roman"/>
                <w:sz w:val="24"/>
                <w:szCs w:val="24"/>
              </w:rPr>
              <w:t>午</w:t>
            </w:r>
            <w:r w:rsidR="002E4F26">
              <w:rPr>
                <w:rFonts w:ascii="Times New Roman" w:eastAsiaTheme="minorEastAsia" w:hAnsi="Times New Roman" w:cs="Times New Roman" w:hint="eastAsia"/>
                <w:sz w:val="24"/>
                <w:szCs w:val="24"/>
              </w:rPr>
              <w:t>15</w:t>
            </w:r>
            <w:r w:rsidR="00C656A8">
              <w:rPr>
                <w:rFonts w:ascii="Times New Roman" w:eastAsiaTheme="minorEastAsia" w:hAnsi="Times New Roman" w:cs="Times New Roman"/>
                <w:sz w:val="24"/>
                <w:szCs w:val="24"/>
              </w:rPr>
              <w:t>:00-1</w:t>
            </w:r>
            <w:r w:rsidR="002E4F26">
              <w:rPr>
                <w:rFonts w:ascii="Times New Roman" w:eastAsiaTheme="minorEastAsia" w:hAnsi="Times New Roman" w:cs="Times New Roman" w:hint="eastAsia"/>
                <w:sz w:val="24"/>
                <w:szCs w:val="24"/>
              </w:rPr>
              <w:t>7</w:t>
            </w:r>
            <w:r w:rsidRPr="00A96CC1">
              <w:rPr>
                <w:rFonts w:ascii="Times New Roman" w:eastAsiaTheme="minorEastAsia" w:hAnsi="Times New Roman" w:cs="Times New Roman"/>
                <w:sz w:val="24"/>
                <w:szCs w:val="24"/>
              </w:rPr>
              <w:t>:00</w:t>
            </w:r>
          </w:p>
        </w:tc>
      </w:tr>
      <w:tr w:rsidR="0081170B" w:rsidRPr="0081170B" w:rsidTr="000403AB">
        <w:trPr>
          <w:trHeight w:val="557"/>
        </w:trPr>
        <w:tc>
          <w:tcPr>
            <w:tcW w:w="111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0403AB">
            <w:pPr>
              <w:spacing w:after="0" w:line="500" w:lineRule="exact"/>
              <w:jc w:val="both"/>
              <w:rPr>
                <w:rFonts w:ascii="Times New Roman" w:eastAsiaTheme="minorEastAsia" w:hAnsi="Times New Roman" w:cs="Times New Roman"/>
                <w:b/>
                <w:bCs/>
                <w:iCs/>
                <w:color w:val="000000"/>
                <w:sz w:val="24"/>
                <w:szCs w:val="24"/>
              </w:rPr>
            </w:pPr>
            <w:r w:rsidRPr="00A96CC1">
              <w:rPr>
                <w:rFonts w:ascii="Times New Roman" w:eastAsiaTheme="minorEastAsia" w:hAnsiTheme="minorEastAsia" w:cs="Times New Roman"/>
                <w:b/>
                <w:bCs/>
                <w:iCs/>
                <w:color w:val="000000"/>
                <w:sz w:val="24"/>
                <w:szCs w:val="24"/>
              </w:rPr>
              <w:t>地点</w:t>
            </w:r>
          </w:p>
        </w:tc>
        <w:tc>
          <w:tcPr>
            <w:tcW w:w="389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0403AB">
            <w:pPr>
              <w:autoSpaceDE w:val="0"/>
              <w:autoSpaceDN w:val="0"/>
              <w:spacing w:after="0" w:line="500" w:lineRule="exact"/>
              <w:jc w:val="both"/>
              <w:rPr>
                <w:rFonts w:ascii="Times New Roman" w:eastAsiaTheme="minorEastAsia" w:hAnsi="Times New Roman" w:cs="Times New Roman"/>
                <w:sz w:val="24"/>
                <w:szCs w:val="24"/>
              </w:rPr>
            </w:pPr>
            <w:r w:rsidRPr="00A96CC1">
              <w:rPr>
                <w:rFonts w:ascii="Times New Roman" w:eastAsiaTheme="minorEastAsia" w:hAnsiTheme="minorEastAsia" w:cs="Times New Roman"/>
                <w:bCs/>
                <w:iCs/>
                <w:color w:val="000000"/>
                <w:sz w:val="24"/>
                <w:szCs w:val="24"/>
              </w:rPr>
              <w:t>云图控股会议室</w:t>
            </w:r>
          </w:p>
        </w:tc>
      </w:tr>
      <w:tr w:rsidR="0081170B" w:rsidRPr="0081170B" w:rsidTr="000403AB">
        <w:tc>
          <w:tcPr>
            <w:tcW w:w="111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0403AB">
            <w:pPr>
              <w:spacing w:after="0" w:line="500" w:lineRule="exact"/>
              <w:jc w:val="both"/>
              <w:rPr>
                <w:rFonts w:ascii="Times New Roman" w:eastAsiaTheme="minorEastAsia" w:hAnsi="Times New Roman" w:cs="Times New Roman"/>
                <w:b/>
                <w:bCs/>
                <w:iCs/>
                <w:color w:val="000000"/>
                <w:sz w:val="24"/>
                <w:szCs w:val="24"/>
              </w:rPr>
            </w:pPr>
            <w:r w:rsidRPr="00A96CC1">
              <w:rPr>
                <w:rFonts w:ascii="Times New Roman" w:eastAsiaTheme="minorEastAsia" w:hAnsiTheme="minorEastAsia" w:cs="Times New Roman"/>
                <w:b/>
                <w:bCs/>
                <w:iCs/>
                <w:color w:val="000000"/>
                <w:sz w:val="24"/>
                <w:szCs w:val="24"/>
              </w:rPr>
              <w:t>上市公司接待人员姓名</w:t>
            </w:r>
          </w:p>
        </w:tc>
        <w:tc>
          <w:tcPr>
            <w:tcW w:w="3890" w:type="pct"/>
            <w:tcBorders>
              <w:top w:val="single" w:sz="4" w:space="0" w:color="auto"/>
              <w:left w:val="single" w:sz="4" w:space="0" w:color="auto"/>
              <w:bottom w:val="single" w:sz="4" w:space="0" w:color="auto"/>
              <w:right w:val="single" w:sz="4" w:space="0" w:color="auto"/>
            </w:tcBorders>
            <w:vAlign w:val="center"/>
            <w:hideMark/>
          </w:tcPr>
          <w:p w:rsidR="002E4F26" w:rsidRDefault="002E4F26" w:rsidP="000403AB">
            <w:pPr>
              <w:spacing w:after="0" w:line="500" w:lineRule="exact"/>
              <w:jc w:val="both"/>
              <w:rPr>
                <w:rFonts w:ascii="Times New Roman" w:eastAsiaTheme="minorEastAsia" w:hAnsiTheme="minorEastAsia" w:cs="Times New Roman"/>
                <w:bCs/>
                <w:iCs/>
                <w:color w:val="000000"/>
                <w:sz w:val="24"/>
                <w:szCs w:val="24"/>
              </w:rPr>
            </w:pPr>
            <w:r>
              <w:rPr>
                <w:rFonts w:ascii="Times New Roman" w:eastAsiaTheme="minorEastAsia" w:hAnsiTheme="minorEastAsia" w:cs="Times New Roman" w:hint="eastAsia"/>
                <w:bCs/>
                <w:iCs/>
                <w:color w:val="000000"/>
                <w:sz w:val="24"/>
                <w:szCs w:val="24"/>
              </w:rPr>
              <w:t>董事、副总裁、董事会秘书</w:t>
            </w:r>
            <w:r>
              <w:rPr>
                <w:rFonts w:ascii="Times New Roman" w:eastAsiaTheme="minorEastAsia" w:hAnsiTheme="minorEastAsia" w:cs="Times New Roman" w:hint="eastAsia"/>
                <w:bCs/>
                <w:iCs/>
                <w:color w:val="000000"/>
                <w:sz w:val="24"/>
                <w:szCs w:val="24"/>
              </w:rPr>
              <w:t xml:space="preserve">  </w:t>
            </w:r>
            <w:r>
              <w:rPr>
                <w:rFonts w:ascii="Times New Roman" w:eastAsiaTheme="minorEastAsia" w:hAnsiTheme="minorEastAsia" w:cs="Times New Roman" w:hint="eastAsia"/>
                <w:bCs/>
                <w:iCs/>
                <w:color w:val="000000"/>
                <w:sz w:val="24"/>
                <w:szCs w:val="24"/>
              </w:rPr>
              <w:t>王生兵</w:t>
            </w:r>
          </w:p>
          <w:p w:rsidR="0081170B" w:rsidRPr="00A96CC1" w:rsidRDefault="0081170B" w:rsidP="000403AB">
            <w:pPr>
              <w:spacing w:after="0" w:line="500" w:lineRule="exact"/>
              <w:jc w:val="both"/>
              <w:rPr>
                <w:rFonts w:ascii="Times New Roman" w:eastAsiaTheme="minorEastAsia" w:hAnsi="Times New Roman" w:cs="Times New Roman"/>
                <w:bCs/>
                <w:iCs/>
                <w:color w:val="000000"/>
                <w:sz w:val="24"/>
                <w:szCs w:val="24"/>
              </w:rPr>
            </w:pPr>
            <w:r w:rsidRPr="00A96CC1">
              <w:rPr>
                <w:rFonts w:ascii="Times New Roman" w:eastAsiaTheme="minorEastAsia" w:hAnsiTheme="minorEastAsia" w:cs="Times New Roman"/>
                <w:bCs/>
                <w:iCs/>
                <w:color w:val="000000"/>
                <w:sz w:val="24"/>
                <w:szCs w:val="24"/>
              </w:rPr>
              <w:t>证券事务代表</w:t>
            </w:r>
            <w:r w:rsidRPr="00A96CC1">
              <w:rPr>
                <w:rFonts w:ascii="Times New Roman" w:eastAsiaTheme="minorEastAsia" w:hAnsi="Times New Roman" w:cs="Times New Roman"/>
                <w:bCs/>
                <w:iCs/>
                <w:color w:val="000000"/>
                <w:sz w:val="24"/>
                <w:szCs w:val="24"/>
              </w:rPr>
              <w:t xml:space="preserve">  </w:t>
            </w:r>
            <w:r w:rsidRPr="00A96CC1">
              <w:rPr>
                <w:rFonts w:ascii="Times New Roman" w:eastAsiaTheme="minorEastAsia" w:hAnsiTheme="minorEastAsia" w:cs="Times New Roman"/>
                <w:bCs/>
                <w:iCs/>
                <w:color w:val="000000"/>
                <w:sz w:val="24"/>
                <w:szCs w:val="24"/>
              </w:rPr>
              <w:t>陈银</w:t>
            </w:r>
          </w:p>
        </w:tc>
      </w:tr>
      <w:tr w:rsidR="0081170B" w:rsidRPr="0081170B" w:rsidTr="000403AB">
        <w:trPr>
          <w:trHeight w:val="1125"/>
        </w:trPr>
        <w:tc>
          <w:tcPr>
            <w:tcW w:w="111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0403AB">
            <w:pPr>
              <w:spacing w:after="0" w:line="500" w:lineRule="exact"/>
              <w:jc w:val="both"/>
              <w:rPr>
                <w:rFonts w:ascii="Times New Roman" w:eastAsiaTheme="minorEastAsia" w:hAnsi="Times New Roman" w:cs="Times New Roman"/>
                <w:b/>
                <w:bCs/>
                <w:iCs/>
                <w:color w:val="000000"/>
                <w:sz w:val="24"/>
                <w:szCs w:val="24"/>
              </w:rPr>
            </w:pPr>
            <w:r w:rsidRPr="00A96CC1">
              <w:rPr>
                <w:rFonts w:ascii="Times New Roman" w:eastAsiaTheme="minorEastAsia" w:hAnsiTheme="minorEastAsia" w:cs="Times New Roman"/>
                <w:b/>
                <w:bCs/>
                <w:iCs/>
                <w:color w:val="000000"/>
                <w:sz w:val="24"/>
                <w:szCs w:val="24"/>
              </w:rPr>
              <w:t>投资者关系活动主要内容介绍</w:t>
            </w:r>
          </w:p>
        </w:tc>
        <w:tc>
          <w:tcPr>
            <w:tcW w:w="3890" w:type="pct"/>
            <w:tcBorders>
              <w:top w:val="single" w:sz="4" w:space="0" w:color="auto"/>
              <w:left w:val="single" w:sz="4" w:space="0" w:color="auto"/>
              <w:bottom w:val="single" w:sz="4" w:space="0" w:color="auto"/>
              <w:right w:val="single" w:sz="4" w:space="0" w:color="auto"/>
            </w:tcBorders>
            <w:vAlign w:val="center"/>
          </w:tcPr>
          <w:p w:rsidR="0081170B" w:rsidRPr="000403AB" w:rsidRDefault="0081170B" w:rsidP="000403AB">
            <w:pPr>
              <w:spacing w:after="0" w:line="500" w:lineRule="exact"/>
              <w:ind w:firstLine="482"/>
              <w:jc w:val="both"/>
              <w:rPr>
                <w:rFonts w:ascii="Times New Roman" w:eastAsiaTheme="minorEastAsia" w:hAnsi="Times New Roman" w:cs="Times New Roman"/>
                <w:b/>
                <w:sz w:val="24"/>
                <w:szCs w:val="24"/>
              </w:rPr>
            </w:pPr>
            <w:r w:rsidRPr="000403AB">
              <w:rPr>
                <w:rFonts w:ascii="Times New Roman" w:eastAsiaTheme="minorEastAsia" w:hAnsi="Times New Roman" w:cs="Times New Roman"/>
                <w:b/>
                <w:sz w:val="24"/>
                <w:szCs w:val="24"/>
              </w:rPr>
              <w:t>1</w:t>
            </w:r>
            <w:r w:rsidRPr="000403AB">
              <w:rPr>
                <w:rFonts w:ascii="Times New Roman" w:eastAsiaTheme="minorEastAsia" w:hAnsi="Times New Roman" w:cs="Times New Roman"/>
                <w:b/>
                <w:sz w:val="24"/>
                <w:szCs w:val="24"/>
              </w:rPr>
              <w:t>、公司产业链情况和优势介绍。</w:t>
            </w:r>
          </w:p>
          <w:p w:rsidR="000403AB" w:rsidRPr="000403AB" w:rsidRDefault="0081170B" w:rsidP="000403AB">
            <w:pPr>
              <w:spacing w:after="0" w:line="500" w:lineRule="exact"/>
              <w:ind w:firstLine="482"/>
              <w:jc w:val="both"/>
              <w:rPr>
                <w:rFonts w:ascii="Times New Roman" w:eastAsiaTheme="minorEastAsia" w:hAnsi="Times New Roman" w:cs="Times New Roman"/>
                <w:sz w:val="24"/>
                <w:szCs w:val="24"/>
              </w:rPr>
            </w:pPr>
            <w:r w:rsidRPr="000403AB">
              <w:rPr>
                <w:rFonts w:ascii="Times New Roman" w:eastAsiaTheme="minorEastAsia" w:hAnsi="Times New Roman" w:cs="Times New Roman"/>
                <w:sz w:val="24"/>
                <w:szCs w:val="24"/>
              </w:rPr>
              <w:t>答：</w:t>
            </w:r>
            <w:r w:rsidR="00A96CC1" w:rsidRPr="000403AB">
              <w:rPr>
                <w:rFonts w:ascii="Times New Roman" w:eastAsiaTheme="minorEastAsia" w:hAnsi="Times New Roman" w:cs="Times New Roman"/>
                <w:sz w:val="24"/>
                <w:szCs w:val="24"/>
              </w:rPr>
              <w:t>多年来，</w:t>
            </w:r>
            <w:r w:rsidRPr="000403AB">
              <w:rPr>
                <w:rFonts w:ascii="Times New Roman" w:eastAsiaTheme="minorEastAsia" w:hAnsi="Times New Roman" w:cs="Times New Roman"/>
                <w:sz w:val="24"/>
                <w:szCs w:val="24"/>
              </w:rPr>
              <w:t>公司坚定不移地围绕</w:t>
            </w:r>
            <w:r w:rsidRPr="000403AB">
              <w:rPr>
                <w:rFonts w:ascii="Times New Roman" w:eastAsiaTheme="minorEastAsia" w:hAnsi="Times New Roman" w:cs="Times New Roman"/>
                <w:sz w:val="24"/>
                <w:szCs w:val="24"/>
              </w:rPr>
              <w:t>“</w:t>
            </w:r>
            <w:r w:rsidRPr="000403AB">
              <w:rPr>
                <w:rFonts w:ascii="Times New Roman" w:eastAsiaTheme="minorEastAsia" w:hAnsi="Times New Roman" w:cs="Times New Roman"/>
                <w:sz w:val="24"/>
                <w:szCs w:val="24"/>
              </w:rPr>
              <w:t>复合肥</w:t>
            </w:r>
            <w:r w:rsidRPr="000403AB">
              <w:rPr>
                <w:rFonts w:ascii="Times New Roman" w:eastAsiaTheme="minorEastAsia" w:hAnsi="Times New Roman" w:cs="Times New Roman"/>
                <w:sz w:val="24"/>
                <w:szCs w:val="24"/>
              </w:rPr>
              <w:t>”</w:t>
            </w:r>
            <w:r w:rsidR="00C656A8" w:rsidRPr="000403AB">
              <w:rPr>
                <w:rFonts w:ascii="Times New Roman" w:eastAsiaTheme="minorEastAsia" w:hAnsi="Times New Roman" w:cs="Times New Roman"/>
                <w:sz w:val="24"/>
                <w:szCs w:val="24"/>
              </w:rPr>
              <w:t>产业链进行</w:t>
            </w:r>
            <w:r w:rsidRPr="000403AB">
              <w:rPr>
                <w:rFonts w:ascii="Times New Roman" w:eastAsiaTheme="minorEastAsia" w:hAnsi="Times New Roman" w:cs="Times New Roman"/>
                <w:sz w:val="24"/>
                <w:szCs w:val="24"/>
              </w:rPr>
              <w:t>整合，向上游</w:t>
            </w:r>
            <w:r w:rsidR="00C656A8" w:rsidRPr="000403AB">
              <w:rPr>
                <w:rFonts w:ascii="Times New Roman" w:eastAsiaTheme="minorEastAsia" w:hAnsi="Times New Roman" w:cs="Times New Roman"/>
                <w:sz w:val="24"/>
                <w:szCs w:val="24"/>
              </w:rPr>
              <w:t>联碱、氯化铵、</w:t>
            </w:r>
            <w:r w:rsidRPr="000403AB">
              <w:rPr>
                <w:rFonts w:ascii="Times New Roman" w:eastAsiaTheme="minorEastAsia" w:hAnsi="Times New Roman" w:cs="Times New Roman"/>
                <w:sz w:val="24"/>
                <w:szCs w:val="24"/>
              </w:rPr>
              <w:t>盐、磷</w:t>
            </w:r>
            <w:r w:rsidR="00C656A8" w:rsidRPr="000403AB">
              <w:rPr>
                <w:rFonts w:ascii="Times New Roman" w:eastAsiaTheme="minorEastAsia" w:hAnsi="Times New Roman" w:cs="Times New Roman"/>
                <w:sz w:val="24"/>
                <w:szCs w:val="24"/>
              </w:rPr>
              <w:t>等</w:t>
            </w:r>
            <w:r w:rsidRPr="000403AB">
              <w:rPr>
                <w:rFonts w:ascii="Times New Roman" w:eastAsiaTheme="minorEastAsia" w:hAnsi="Times New Roman" w:cs="Times New Roman"/>
                <w:sz w:val="24"/>
                <w:szCs w:val="24"/>
              </w:rPr>
              <w:t>资源拓展，向下游产业纵深发展，</w:t>
            </w:r>
            <w:r w:rsidR="00D21EB3" w:rsidRPr="000403AB">
              <w:rPr>
                <w:rFonts w:ascii="Times New Roman" w:eastAsiaTheme="minorEastAsia" w:hAnsi="Times New Roman" w:cs="Times New Roman"/>
                <w:sz w:val="24"/>
                <w:szCs w:val="24"/>
              </w:rPr>
              <w:t>建设</w:t>
            </w:r>
            <w:r w:rsidRPr="000403AB">
              <w:rPr>
                <w:rFonts w:ascii="Times New Roman" w:eastAsiaTheme="minorEastAsia" w:hAnsi="Times New Roman" w:cs="Times New Roman"/>
                <w:sz w:val="24"/>
                <w:szCs w:val="24"/>
              </w:rPr>
              <w:t>业内最长、协同效率最高的氯基复合肥、硫基复合肥、硝基复合肥和盐四条产业链，</w:t>
            </w:r>
            <w:r w:rsidR="00517037" w:rsidRPr="000403AB">
              <w:rPr>
                <w:rFonts w:ascii="Times New Roman" w:eastAsiaTheme="minorEastAsia" w:hAnsi="Times New Roman" w:cs="Times New Roman"/>
                <w:sz w:val="24"/>
                <w:szCs w:val="24"/>
              </w:rPr>
              <w:t>凭借</w:t>
            </w:r>
            <w:r w:rsidR="00A96CC1" w:rsidRPr="000403AB">
              <w:rPr>
                <w:rFonts w:ascii="Times New Roman" w:eastAsiaTheme="minorEastAsia" w:hAnsi="Times New Roman" w:cs="Times New Roman"/>
                <w:sz w:val="24"/>
                <w:szCs w:val="24"/>
              </w:rPr>
              <w:t>资源自有、产业协同加运输优势，</w:t>
            </w:r>
            <w:r w:rsidR="006448C0" w:rsidRPr="000403AB">
              <w:rPr>
                <w:rFonts w:ascii="Times New Roman" w:eastAsiaTheme="minorEastAsia" w:hAnsi="Times New Roman" w:cs="Times New Roman"/>
                <w:sz w:val="24"/>
                <w:szCs w:val="24"/>
              </w:rPr>
              <w:t>打造</w:t>
            </w:r>
            <w:r w:rsidR="00EE2A58" w:rsidRPr="000403AB">
              <w:rPr>
                <w:rFonts w:ascii="Times New Roman" w:eastAsiaTheme="minorEastAsia" w:hAnsi="Times New Roman" w:cs="Times New Roman"/>
                <w:sz w:val="24"/>
                <w:szCs w:val="24"/>
              </w:rPr>
              <w:t>不可复制的</w:t>
            </w:r>
            <w:r w:rsidR="00C656A8" w:rsidRPr="000403AB">
              <w:rPr>
                <w:rFonts w:ascii="Times New Roman" w:eastAsiaTheme="minorEastAsia" w:hAnsi="Times New Roman" w:cs="Times New Roman"/>
                <w:sz w:val="24"/>
                <w:szCs w:val="24"/>
              </w:rPr>
              <w:t>核心</w:t>
            </w:r>
            <w:r w:rsidRPr="000403AB">
              <w:rPr>
                <w:rFonts w:ascii="Times New Roman" w:eastAsiaTheme="minorEastAsia" w:hAnsi="Times New Roman" w:cs="Times New Roman"/>
                <w:sz w:val="24"/>
                <w:szCs w:val="24"/>
              </w:rPr>
              <w:t>竞争优势</w:t>
            </w:r>
            <w:r w:rsidR="00517037" w:rsidRPr="000403AB">
              <w:rPr>
                <w:rFonts w:ascii="Times New Roman" w:eastAsiaTheme="minorEastAsia" w:hAnsi="Times New Roman" w:cs="Times New Roman"/>
                <w:sz w:val="24"/>
                <w:szCs w:val="24"/>
              </w:rPr>
              <w:t>。</w:t>
            </w:r>
          </w:p>
          <w:p w:rsidR="00FC4A88" w:rsidRPr="000403AB" w:rsidRDefault="00FC4A88" w:rsidP="000403AB">
            <w:pPr>
              <w:spacing w:after="0" w:line="500" w:lineRule="exact"/>
              <w:ind w:firstLine="482"/>
              <w:jc w:val="both"/>
              <w:rPr>
                <w:rFonts w:ascii="Times New Roman" w:eastAsiaTheme="minorEastAsia" w:hAnsi="Times New Roman" w:cs="Times New Roman"/>
                <w:b/>
                <w:sz w:val="24"/>
                <w:szCs w:val="24"/>
              </w:rPr>
            </w:pPr>
            <w:r w:rsidRPr="000403AB">
              <w:rPr>
                <w:rFonts w:ascii="Times New Roman" w:eastAsiaTheme="minorEastAsia" w:hAnsi="Times New Roman" w:cs="Times New Roman"/>
                <w:b/>
                <w:sz w:val="24"/>
                <w:szCs w:val="24"/>
              </w:rPr>
              <w:t>2</w:t>
            </w:r>
            <w:r w:rsidRPr="000403AB">
              <w:rPr>
                <w:rFonts w:ascii="Times New Roman" w:eastAsiaTheme="minorEastAsia" w:hAnsi="Times New Roman" w:cs="Times New Roman"/>
                <w:b/>
                <w:sz w:val="24"/>
                <w:szCs w:val="24"/>
              </w:rPr>
              <w:t>、复合肥的产销情况。</w:t>
            </w:r>
          </w:p>
          <w:p w:rsidR="00FC4A88" w:rsidRPr="000403AB" w:rsidRDefault="00FC4A88" w:rsidP="000403AB">
            <w:pPr>
              <w:spacing w:after="0" w:line="500" w:lineRule="exact"/>
              <w:ind w:firstLine="482"/>
              <w:jc w:val="both"/>
              <w:rPr>
                <w:rFonts w:ascii="Times New Roman" w:eastAsiaTheme="minorEastAsia" w:hAnsi="Times New Roman" w:cs="Times New Roman"/>
                <w:sz w:val="24"/>
                <w:szCs w:val="24"/>
              </w:rPr>
            </w:pPr>
            <w:r w:rsidRPr="000403AB">
              <w:rPr>
                <w:rFonts w:ascii="Times New Roman" w:eastAsiaTheme="minorEastAsia" w:hAnsi="Times New Roman" w:cs="Times New Roman"/>
                <w:sz w:val="24"/>
                <w:szCs w:val="24"/>
              </w:rPr>
              <w:t>答：今年，公司</w:t>
            </w:r>
            <w:r w:rsidR="000403AB" w:rsidRPr="000403AB">
              <w:rPr>
                <w:rFonts w:ascii="Times New Roman" w:eastAsiaTheme="minorEastAsia" w:hAnsi="Times New Roman" w:cs="Times New Roman"/>
                <w:sz w:val="24"/>
                <w:szCs w:val="24"/>
              </w:rPr>
              <w:t>加强</w:t>
            </w:r>
            <w:r w:rsidR="000403AB" w:rsidRPr="000403AB">
              <w:rPr>
                <w:rFonts w:ascii="Times New Roman" w:eastAsiaTheme="minorEastAsia" w:hAnsi="Times New Roman" w:cs="Times New Roman"/>
                <w:sz w:val="24"/>
                <w:szCs w:val="24"/>
              </w:rPr>
              <w:t>“</w:t>
            </w:r>
            <w:r w:rsidR="000403AB" w:rsidRPr="000403AB">
              <w:rPr>
                <w:rFonts w:ascii="Times New Roman" w:eastAsiaTheme="minorEastAsia" w:hAnsi="Times New Roman" w:cs="Times New Roman"/>
                <w:sz w:val="24"/>
                <w:szCs w:val="24"/>
              </w:rPr>
              <w:t>云图</w:t>
            </w:r>
            <w:r w:rsidR="000403AB" w:rsidRPr="000403AB">
              <w:rPr>
                <w:rFonts w:ascii="Times New Roman" w:eastAsiaTheme="minorEastAsia" w:hAnsi="Times New Roman" w:cs="Times New Roman"/>
                <w:sz w:val="24"/>
                <w:szCs w:val="24"/>
              </w:rPr>
              <w:t>”</w:t>
            </w:r>
            <w:r w:rsidR="000403AB" w:rsidRPr="000403AB">
              <w:rPr>
                <w:rFonts w:ascii="Times New Roman" w:eastAsiaTheme="minorEastAsia" w:hAnsi="Times New Roman" w:cs="Times New Roman"/>
                <w:sz w:val="24"/>
                <w:szCs w:val="24"/>
              </w:rPr>
              <w:t>领导</w:t>
            </w:r>
            <w:r w:rsidRPr="000403AB">
              <w:rPr>
                <w:rFonts w:ascii="Times New Roman" w:eastAsiaTheme="minorEastAsia" w:hAnsi="Times New Roman" w:cs="Times New Roman"/>
                <w:sz w:val="24"/>
                <w:szCs w:val="24"/>
              </w:rPr>
              <w:t>品牌</w:t>
            </w:r>
            <w:r w:rsidR="000403AB" w:rsidRPr="000403AB">
              <w:rPr>
                <w:rFonts w:ascii="Times New Roman" w:eastAsiaTheme="minorEastAsia" w:hAnsi="Times New Roman" w:cs="Times New Roman"/>
                <w:sz w:val="24"/>
                <w:szCs w:val="24"/>
              </w:rPr>
              <w:t>的</w:t>
            </w:r>
            <w:r w:rsidRPr="000403AB">
              <w:rPr>
                <w:rFonts w:ascii="Times New Roman" w:eastAsiaTheme="minorEastAsia" w:hAnsi="Times New Roman" w:cs="Times New Roman"/>
                <w:sz w:val="24"/>
                <w:szCs w:val="24"/>
              </w:rPr>
              <w:t>塑造</w:t>
            </w:r>
            <w:r w:rsidR="000403AB" w:rsidRPr="000403AB">
              <w:rPr>
                <w:rFonts w:ascii="Times New Roman" w:eastAsiaTheme="minorEastAsia" w:hAnsi="Times New Roman" w:cs="Times New Roman"/>
                <w:sz w:val="24"/>
                <w:szCs w:val="24"/>
              </w:rPr>
              <w:t>、核心产品的推广、渠道的精耕细作、现代农业服务的推进</w:t>
            </w:r>
            <w:r w:rsidRPr="000403AB">
              <w:rPr>
                <w:rFonts w:ascii="Times New Roman" w:eastAsiaTheme="minorEastAsia" w:hAnsi="Times New Roman" w:cs="Times New Roman"/>
                <w:sz w:val="24"/>
                <w:szCs w:val="24"/>
              </w:rPr>
              <w:t>等</w:t>
            </w:r>
            <w:r w:rsidR="000403AB" w:rsidRPr="000403AB">
              <w:rPr>
                <w:rFonts w:ascii="Times New Roman" w:eastAsiaTheme="minorEastAsia" w:hAnsi="Times New Roman" w:cs="Times New Roman"/>
                <w:sz w:val="24"/>
                <w:szCs w:val="24"/>
              </w:rPr>
              <w:t>工作</w:t>
            </w:r>
            <w:r w:rsidRPr="000403AB">
              <w:rPr>
                <w:rFonts w:ascii="Times New Roman" w:eastAsiaTheme="minorEastAsia" w:hAnsi="Times New Roman" w:cs="Times New Roman"/>
                <w:sz w:val="24"/>
                <w:szCs w:val="24"/>
              </w:rPr>
              <w:t>，</w:t>
            </w:r>
            <w:r w:rsidR="000403AB" w:rsidRPr="000403AB">
              <w:rPr>
                <w:rFonts w:ascii="Times New Roman" w:eastAsiaTheme="minorEastAsia" w:hAnsi="Times New Roman" w:cs="Times New Roman"/>
                <w:sz w:val="24"/>
                <w:szCs w:val="24"/>
              </w:rPr>
              <w:t>1-9</w:t>
            </w:r>
            <w:r w:rsidR="000403AB" w:rsidRPr="000403AB">
              <w:rPr>
                <w:rFonts w:ascii="Times New Roman" w:eastAsiaTheme="minorEastAsia" w:hAnsi="Times New Roman" w:cs="Times New Roman"/>
                <w:sz w:val="24"/>
                <w:szCs w:val="24"/>
              </w:rPr>
              <w:t>月</w:t>
            </w:r>
            <w:r w:rsidRPr="000403AB">
              <w:rPr>
                <w:rFonts w:ascii="Times New Roman" w:eastAsiaTheme="minorEastAsia" w:hAnsi="Times New Roman" w:cs="Times New Roman"/>
                <w:sz w:val="24"/>
                <w:szCs w:val="24"/>
              </w:rPr>
              <w:t>复合肥产</w:t>
            </w:r>
            <w:r w:rsidR="000403AB">
              <w:rPr>
                <w:rFonts w:ascii="Times New Roman" w:eastAsiaTheme="minorEastAsia" w:hAnsi="Times New Roman" w:cs="Times New Roman" w:hint="eastAsia"/>
                <w:sz w:val="24"/>
                <w:szCs w:val="24"/>
              </w:rPr>
              <w:t>、</w:t>
            </w:r>
            <w:r w:rsidRPr="000403AB">
              <w:rPr>
                <w:rFonts w:ascii="Times New Roman" w:eastAsiaTheme="minorEastAsia" w:hAnsi="Times New Roman" w:cs="Times New Roman"/>
                <w:sz w:val="24"/>
                <w:szCs w:val="24"/>
              </w:rPr>
              <w:t>销量</w:t>
            </w:r>
            <w:r w:rsidR="000403AB" w:rsidRPr="000403AB">
              <w:rPr>
                <w:rFonts w:ascii="Times New Roman" w:eastAsiaTheme="minorEastAsia" w:hAnsi="Times New Roman" w:cs="Times New Roman"/>
                <w:sz w:val="24"/>
                <w:szCs w:val="24"/>
              </w:rPr>
              <w:t>均实现同比增长。</w:t>
            </w:r>
          </w:p>
          <w:p w:rsidR="0081170B" w:rsidRPr="000403AB" w:rsidRDefault="00FC4A88" w:rsidP="000403AB">
            <w:pPr>
              <w:spacing w:after="0" w:line="500" w:lineRule="exact"/>
              <w:ind w:firstLine="482"/>
              <w:jc w:val="both"/>
              <w:rPr>
                <w:rFonts w:ascii="Times New Roman" w:eastAsiaTheme="minorEastAsia" w:hAnsi="Times New Roman" w:cs="Times New Roman"/>
                <w:b/>
                <w:sz w:val="24"/>
                <w:szCs w:val="24"/>
              </w:rPr>
            </w:pPr>
            <w:r w:rsidRPr="000403AB">
              <w:rPr>
                <w:rFonts w:ascii="Times New Roman" w:eastAsiaTheme="minorEastAsia" w:hAnsi="Times New Roman" w:cs="Times New Roman"/>
                <w:b/>
                <w:sz w:val="24"/>
                <w:szCs w:val="24"/>
              </w:rPr>
              <w:lastRenderedPageBreak/>
              <w:t>3</w:t>
            </w:r>
            <w:r w:rsidR="0081170B" w:rsidRPr="000403AB">
              <w:rPr>
                <w:rFonts w:ascii="Times New Roman" w:eastAsiaTheme="minorEastAsia" w:hAnsi="Times New Roman" w:cs="Times New Roman"/>
                <w:b/>
                <w:sz w:val="24"/>
                <w:szCs w:val="24"/>
              </w:rPr>
              <w:t>、磷矿采矿权的进展</w:t>
            </w:r>
            <w:r w:rsidR="00D21EB3" w:rsidRPr="000403AB">
              <w:rPr>
                <w:rFonts w:ascii="Times New Roman" w:eastAsiaTheme="minorEastAsia" w:hAnsi="Times New Roman" w:cs="Times New Roman"/>
                <w:b/>
                <w:sz w:val="24"/>
                <w:szCs w:val="24"/>
              </w:rPr>
              <w:t>。</w:t>
            </w:r>
          </w:p>
          <w:p w:rsidR="0081170B" w:rsidRPr="000403AB" w:rsidRDefault="0081170B" w:rsidP="000403AB">
            <w:pPr>
              <w:spacing w:after="0" w:line="500" w:lineRule="exact"/>
              <w:ind w:firstLine="482"/>
              <w:jc w:val="both"/>
              <w:rPr>
                <w:rFonts w:ascii="Times New Roman" w:eastAsiaTheme="minorEastAsia" w:hAnsi="Times New Roman" w:cs="Times New Roman"/>
                <w:sz w:val="24"/>
                <w:szCs w:val="24"/>
              </w:rPr>
            </w:pPr>
            <w:r w:rsidRPr="000403AB">
              <w:rPr>
                <w:rFonts w:ascii="Times New Roman" w:eastAsiaTheme="minorEastAsia" w:hAnsi="Times New Roman" w:cs="Times New Roman"/>
                <w:sz w:val="24"/>
                <w:szCs w:val="24"/>
              </w:rPr>
              <w:t>答：</w:t>
            </w:r>
            <w:r w:rsidR="00D21EB3" w:rsidRPr="000403AB">
              <w:rPr>
                <w:rFonts w:ascii="Times New Roman" w:eastAsiaTheme="minorEastAsia" w:hAnsi="Times New Roman" w:cs="Times New Roman"/>
                <w:sz w:val="24"/>
                <w:szCs w:val="24"/>
              </w:rPr>
              <w:t>截至目前，</w:t>
            </w:r>
            <w:r w:rsidR="008964B9" w:rsidRPr="000403AB">
              <w:rPr>
                <w:rFonts w:ascii="Times New Roman" w:eastAsiaTheme="minorEastAsia" w:hAnsi="Times New Roman" w:cs="Times New Roman"/>
                <w:sz w:val="24"/>
                <w:szCs w:val="24"/>
              </w:rPr>
              <w:t>牛牛寨北矿区东段磷矿</w:t>
            </w:r>
            <w:r w:rsidR="008964B9" w:rsidRPr="000403AB">
              <w:rPr>
                <w:rFonts w:ascii="Times New Roman" w:eastAsiaTheme="minorEastAsia" w:hAnsi="Times New Roman" w:cs="Times New Roman"/>
                <w:sz w:val="24"/>
                <w:szCs w:val="24"/>
              </w:rPr>
              <w:t>“</w:t>
            </w:r>
            <w:r w:rsidR="008964B9" w:rsidRPr="000403AB">
              <w:rPr>
                <w:rFonts w:ascii="Times New Roman" w:eastAsiaTheme="minorEastAsia" w:hAnsi="Times New Roman" w:cs="Times New Roman"/>
                <w:sz w:val="24"/>
                <w:szCs w:val="24"/>
              </w:rPr>
              <w:t>探转采</w:t>
            </w:r>
            <w:r w:rsidR="008964B9" w:rsidRPr="000403AB">
              <w:rPr>
                <w:rFonts w:ascii="Times New Roman" w:eastAsiaTheme="minorEastAsia" w:hAnsi="Times New Roman" w:cs="Times New Roman"/>
                <w:sz w:val="24"/>
                <w:szCs w:val="24"/>
              </w:rPr>
              <w:t>”</w:t>
            </w:r>
            <w:r w:rsidR="00D21EB3" w:rsidRPr="000403AB">
              <w:rPr>
                <w:rFonts w:ascii="Times New Roman" w:eastAsiaTheme="minorEastAsia" w:hAnsi="Times New Roman" w:cs="Times New Roman"/>
                <w:sz w:val="24"/>
                <w:szCs w:val="24"/>
              </w:rPr>
              <w:t>手续</w:t>
            </w:r>
            <w:r w:rsidR="008964B9" w:rsidRPr="000403AB">
              <w:rPr>
                <w:rFonts w:ascii="Times New Roman" w:eastAsiaTheme="minorEastAsia" w:hAnsi="Times New Roman" w:cs="Times New Roman"/>
                <w:sz w:val="24"/>
                <w:szCs w:val="24"/>
              </w:rPr>
              <w:t>已取得四川省自然资源厅《查明矿产资源储量登记书》，正在努力推进雷波县国土资源管理部门对东段磷矿划定矿区范围的审批手续。</w:t>
            </w:r>
            <w:r w:rsidRPr="000403AB">
              <w:rPr>
                <w:rFonts w:ascii="Times New Roman" w:eastAsiaTheme="minorEastAsia" w:hAnsi="Times New Roman" w:cs="Times New Roman"/>
                <w:sz w:val="24"/>
                <w:szCs w:val="24"/>
              </w:rPr>
              <w:t>公司将按照有关规定披露磷矿的进展情况，请届时关注公司披露的公告。</w:t>
            </w:r>
          </w:p>
          <w:p w:rsidR="003C3817" w:rsidRPr="000403AB" w:rsidRDefault="00FC4A88" w:rsidP="000403AB">
            <w:pPr>
              <w:spacing w:after="0" w:line="500" w:lineRule="exact"/>
              <w:ind w:firstLine="482"/>
              <w:jc w:val="both"/>
              <w:rPr>
                <w:rFonts w:ascii="Times New Roman" w:eastAsiaTheme="minorEastAsia" w:hAnsi="Times New Roman" w:cs="Times New Roman"/>
                <w:b/>
                <w:sz w:val="24"/>
                <w:szCs w:val="24"/>
              </w:rPr>
            </w:pPr>
            <w:r w:rsidRPr="000403AB">
              <w:rPr>
                <w:rFonts w:ascii="Times New Roman" w:eastAsiaTheme="minorEastAsia" w:hAnsi="Times New Roman" w:cs="Times New Roman"/>
                <w:b/>
                <w:sz w:val="24"/>
                <w:szCs w:val="24"/>
              </w:rPr>
              <w:t>4</w:t>
            </w:r>
            <w:r w:rsidR="003C3817" w:rsidRPr="000403AB">
              <w:rPr>
                <w:rFonts w:ascii="Times New Roman" w:eastAsiaTheme="minorEastAsia" w:hAnsi="Times New Roman" w:cs="Times New Roman"/>
                <w:b/>
                <w:sz w:val="24"/>
                <w:szCs w:val="24"/>
              </w:rPr>
              <w:t>、黄磷的盈利能力。</w:t>
            </w:r>
          </w:p>
          <w:p w:rsidR="003C3817" w:rsidRPr="000403AB" w:rsidRDefault="003C3817" w:rsidP="000403AB">
            <w:pPr>
              <w:spacing w:after="0" w:line="500" w:lineRule="exact"/>
              <w:ind w:firstLine="482"/>
              <w:jc w:val="both"/>
              <w:rPr>
                <w:rFonts w:ascii="Times New Roman" w:eastAsiaTheme="minorEastAsia" w:hAnsi="Times New Roman" w:cs="Times New Roman"/>
                <w:sz w:val="24"/>
                <w:szCs w:val="24"/>
              </w:rPr>
            </w:pPr>
            <w:r w:rsidRPr="000403AB">
              <w:rPr>
                <w:rFonts w:ascii="Times New Roman" w:eastAsiaTheme="minorEastAsia" w:hAnsi="Times New Roman" w:cs="Times New Roman"/>
                <w:sz w:val="24"/>
                <w:szCs w:val="24"/>
              </w:rPr>
              <w:t>答：今年上半年磷化工产品销售收入达</w:t>
            </w:r>
            <w:r w:rsidRPr="000403AB">
              <w:rPr>
                <w:rFonts w:ascii="Times New Roman" w:eastAsiaTheme="minorEastAsia" w:hAnsi="Times New Roman" w:cs="Times New Roman"/>
                <w:sz w:val="24"/>
                <w:szCs w:val="24"/>
              </w:rPr>
              <w:t>5.34</w:t>
            </w:r>
            <w:r w:rsidRPr="000403AB">
              <w:rPr>
                <w:rFonts w:ascii="Times New Roman" w:eastAsiaTheme="minorEastAsia" w:hAnsi="Times New Roman" w:cs="Times New Roman"/>
                <w:sz w:val="24"/>
                <w:szCs w:val="24"/>
              </w:rPr>
              <w:t>亿元，同比增长</w:t>
            </w:r>
            <w:r w:rsidRPr="000403AB">
              <w:rPr>
                <w:rFonts w:ascii="Times New Roman" w:eastAsiaTheme="minorEastAsia" w:hAnsi="Times New Roman" w:cs="Times New Roman"/>
                <w:sz w:val="24"/>
                <w:szCs w:val="24"/>
              </w:rPr>
              <w:t>86.25%</w:t>
            </w:r>
            <w:r w:rsidRPr="000403AB">
              <w:rPr>
                <w:rFonts w:ascii="Times New Roman" w:eastAsiaTheme="minorEastAsia" w:hAnsi="Times New Roman" w:cs="Times New Roman"/>
                <w:sz w:val="24"/>
                <w:szCs w:val="24"/>
              </w:rPr>
              <w:t>，毛利率达</w:t>
            </w:r>
            <w:r w:rsidRPr="000403AB">
              <w:rPr>
                <w:rFonts w:ascii="Times New Roman" w:eastAsiaTheme="minorEastAsia" w:hAnsi="Times New Roman" w:cs="Times New Roman"/>
                <w:sz w:val="24"/>
                <w:szCs w:val="24"/>
              </w:rPr>
              <w:t>15.33%</w:t>
            </w:r>
            <w:r w:rsidRPr="000403AB">
              <w:rPr>
                <w:rFonts w:ascii="Times New Roman" w:eastAsiaTheme="minorEastAsia" w:hAnsi="Times New Roman" w:cs="Times New Roman"/>
                <w:sz w:val="24"/>
                <w:szCs w:val="24"/>
              </w:rPr>
              <w:t>，同比上升</w:t>
            </w:r>
            <w:r w:rsidRPr="000403AB">
              <w:rPr>
                <w:rFonts w:ascii="Times New Roman" w:eastAsiaTheme="minorEastAsia" w:hAnsi="Times New Roman" w:cs="Times New Roman"/>
                <w:sz w:val="24"/>
                <w:szCs w:val="24"/>
              </w:rPr>
              <w:t>10.12</w:t>
            </w:r>
            <w:r w:rsidRPr="000403AB">
              <w:rPr>
                <w:rFonts w:ascii="Times New Roman" w:eastAsiaTheme="minorEastAsia" w:hAnsi="Times New Roman" w:cs="Times New Roman"/>
                <w:sz w:val="24"/>
                <w:szCs w:val="24"/>
              </w:rPr>
              <w:t>个百分点。</w:t>
            </w:r>
            <w:r w:rsidR="00D21EB3" w:rsidRPr="000403AB">
              <w:rPr>
                <w:rFonts w:ascii="Times New Roman" w:eastAsiaTheme="minorEastAsia" w:hAnsi="Times New Roman" w:cs="Times New Roman"/>
                <w:sz w:val="24"/>
                <w:szCs w:val="24"/>
              </w:rPr>
              <w:t>未来黄磷业务可依托</w:t>
            </w:r>
            <w:r w:rsidRPr="000403AB">
              <w:rPr>
                <w:rFonts w:ascii="Times New Roman" w:eastAsiaTheme="minorEastAsia" w:hAnsi="Times New Roman" w:cs="Times New Roman"/>
                <w:sz w:val="24"/>
                <w:szCs w:val="24"/>
              </w:rPr>
              <w:t>牛牛寨丰富的磷矿资源、金沙江流域的水电和运输资源以及</w:t>
            </w:r>
            <w:r w:rsidR="00FC4A88" w:rsidRPr="000403AB">
              <w:rPr>
                <w:rFonts w:ascii="Times New Roman" w:eastAsiaTheme="minorEastAsia" w:hAnsi="Times New Roman" w:cs="Times New Roman"/>
                <w:sz w:val="24"/>
                <w:szCs w:val="24"/>
              </w:rPr>
              <w:t>磷化工</w:t>
            </w:r>
            <w:r w:rsidRPr="000403AB">
              <w:rPr>
                <w:rFonts w:ascii="Times New Roman" w:eastAsiaTheme="minorEastAsia" w:hAnsi="Times New Roman" w:cs="Times New Roman"/>
                <w:sz w:val="24"/>
                <w:szCs w:val="24"/>
              </w:rPr>
              <w:t>产业链</w:t>
            </w:r>
            <w:r w:rsidR="00FC4A88" w:rsidRPr="000403AB">
              <w:rPr>
                <w:rFonts w:ascii="Times New Roman" w:eastAsiaTheme="minorEastAsia" w:hAnsi="Times New Roman" w:cs="Times New Roman"/>
                <w:sz w:val="24"/>
                <w:szCs w:val="24"/>
              </w:rPr>
              <w:t>的一体化</w:t>
            </w:r>
            <w:r w:rsidRPr="000403AB">
              <w:rPr>
                <w:rFonts w:ascii="Times New Roman" w:eastAsiaTheme="minorEastAsia" w:hAnsi="Times New Roman" w:cs="Times New Roman"/>
                <w:sz w:val="24"/>
                <w:szCs w:val="24"/>
              </w:rPr>
              <w:t>布局，</w:t>
            </w:r>
            <w:r w:rsidR="000403AB">
              <w:rPr>
                <w:rFonts w:ascii="Times New Roman" w:eastAsiaTheme="minorEastAsia" w:hAnsi="Times New Roman" w:cs="Times New Roman" w:hint="eastAsia"/>
                <w:sz w:val="24"/>
                <w:szCs w:val="24"/>
              </w:rPr>
              <w:t>保证</w:t>
            </w:r>
            <w:r w:rsidR="00D21EB3" w:rsidRPr="000403AB">
              <w:rPr>
                <w:rFonts w:ascii="Times New Roman" w:eastAsia="宋体" w:hAnsi="Times New Roman" w:cs="Times New Roman"/>
                <w:sz w:val="24"/>
                <w:szCs w:val="24"/>
              </w:rPr>
              <w:t>高品质原料供应和低成本生产</w:t>
            </w:r>
            <w:r w:rsidR="00D21EB3" w:rsidRPr="000403AB">
              <w:rPr>
                <w:rFonts w:ascii="Times New Roman" w:eastAsiaTheme="minorEastAsia" w:hAnsi="Times New Roman" w:cs="Times New Roman"/>
                <w:sz w:val="24"/>
                <w:szCs w:val="24"/>
              </w:rPr>
              <w:t>，</w:t>
            </w:r>
            <w:r w:rsidR="000403AB">
              <w:rPr>
                <w:rFonts w:ascii="Times New Roman" w:eastAsiaTheme="minorEastAsia" w:hAnsi="Times New Roman" w:cs="Times New Roman" w:hint="eastAsia"/>
                <w:sz w:val="24"/>
                <w:szCs w:val="24"/>
              </w:rPr>
              <w:t>从而</w:t>
            </w:r>
            <w:r w:rsidR="00FC4A88" w:rsidRPr="000403AB">
              <w:rPr>
                <w:rFonts w:ascii="Times New Roman" w:eastAsiaTheme="minorEastAsia" w:hAnsi="Times New Roman" w:cs="Times New Roman"/>
                <w:sz w:val="24"/>
                <w:szCs w:val="24"/>
              </w:rPr>
              <w:t>增加</w:t>
            </w:r>
            <w:r w:rsidR="000403AB">
              <w:rPr>
                <w:rFonts w:ascii="Times New Roman" w:eastAsiaTheme="minorEastAsia" w:hAnsi="Times New Roman" w:cs="Times New Roman" w:hint="eastAsia"/>
                <w:sz w:val="24"/>
                <w:szCs w:val="24"/>
              </w:rPr>
              <w:t>公司</w:t>
            </w:r>
            <w:r w:rsidR="00FC4A88" w:rsidRPr="000403AB">
              <w:rPr>
                <w:rFonts w:ascii="Times New Roman" w:eastAsiaTheme="minorEastAsia" w:hAnsi="Times New Roman" w:cs="Times New Roman"/>
                <w:sz w:val="24"/>
                <w:szCs w:val="24"/>
              </w:rPr>
              <w:t>利润</w:t>
            </w:r>
            <w:r w:rsidRPr="000403AB">
              <w:rPr>
                <w:rFonts w:ascii="Times New Roman" w:eastAsia="宋体" w:hAnsi="Times New Roman" w:cs="Times New Roman"/>
                <w:sz w:val="24"/>
                <w:szCs w:val="24"/>
              </w:rPr>
              <w:t>。</w:t>
            </w:r>
          </w:p>
          <w:p w:rsidR="008964B9" w:rsidRPr="000403AB" w:rsidRDefault="00FC4A88" w:rsidP="000403AB">
            <w:pPr>
              <w:spacing w:after="0" w:line="500" w:lineRule="exact"/>
              <w:ind w:firstLine="482"/>
              <w:jc w:val="both"/>
              <w:rPr>
                <w:rFonts w:ascii="Times New Roman" w:eastAsiaTheme="minorEastAsia" w:hAnsi="Times New Roman" w:cs="Times New Roman"/>
                <w:b/>
                <w:sz w:val="24"/>
                <w:szCs w:val="24"/>
              </w:rPr>
            </w:pPr>
            <w:r w:rsidRPr="000403AB">
              <w:rPr>
                <w:rFonts w:ascii="Times New Roman" w:eastAsiaTheme="minorEastAsia" w:hAnsi="Times New Roman" w:cs="Times New Roman"/>
                <w:b/>
                <w:sz w:val="24"/>
                <w:szCs w:val="24"/>
              </w:rPr>
              <w:t>5</w:t>
            </w:r>
            <w:r w:rsidR="0081170B" w:rsidRPr="000403AB">
              <w:rPr>
                <w:rFonts w:ascii="Times New Roman" w:eastAsiaTheme="minorEastAsia" w:hAnsi="Times New Roman" w:cs="Times New Roman"/>
                <w:b/>
                <w:sz w:val="24"/>
                <w:szCs w:val="24"/>
              </w:rPr>
              <w:t>、</w:t>
            </w:r>
            <w:r w:rsidR="00EE2A58" w:rsidRPr="000403AB">
              <w:rPr>
                <w:rFonts w:ascii="Times New Roman" w:eastAsiaTheme="minorEastAsia" w:hAnsi="Times New Roman" w:cs="Times New Roman"/>
                <w:b/>
                <w:sz w:val="24"/>
                <w:szCs w:val="24"/>
              </w:rPr>
              <w:t>磷酸一铵的</w:t>
            </w:r>
            <w:r w:rsidR="000843A7" w:rsidRPr="000403AB">
              <w:rPr>
                <w:rFonts w:ascii="Times New Roman" w:eastAsiaTheme="minorEastAsia" w:hAnsi="Times New Roman" w:cs="Times New Roman"/>
                <w:b/>
                <w:sz w:val="24"/>
                <w:szCs w:val="24"/>
              </w:rPr>
              <w:t>发展趋势</w:t>
            </w:r>
            <w:r w:rsidR="00EE2A58" w:rsidRPr="000403AB">
              <w:rPr>
                <w:rFonts w:ascii="Times New Roman" w:eastAsiaTheme="minorEastAsia" w:hAnsi="Times New Roman" w:cs="Times New Roman"/>
                <w:b/>
                <w:sz w:val="24"/>
                <w:szCs w:val="24"/>
              </w:rPr>
              <w:t>。</w:t>
            </w:r>
          </w:p>
          <w:p w:rsidR="00FC4A88" w:rsidRPr="000403AB" w:rsidRDefault="004D1A0E" w:rsidP="000403AB">
            <w:pPr>
              <w:spacing w:after="0" w:line="500" w:lineRule="exact"/>
              <w:ind w:firstLine="482"/>
              <w:jc w:val="both"/>
              <w:rPr>
                <w:rFonts w:ascii="Times New Roman" w:eastAsiaTheme="minorEastAsia" w:hAnsi="Times New Roman" w:cs="Times New Roman"/>
                <w:sz w:val="24"/>
                <w:szCs w:val="24"/>
              </w:rPr>
            </w:pPr>
            <w:r w:rsidRPr="000403AB">
              <w:rPr>
                <w:rFonts w:ascii="Times New Roman" w:eastAsiaTheme="minorEastAsia" w:hAnsi="Times New Roman" w:cs="Times New Roman"/>
                <w:sz w:val="24"/>
                <w:szCs w:val="24"/>
              </w:rPr>
              <w:t>答：</w:t>
            </w:r>
            <w:r w:rsidR="00517037" w:rsidRPr="000403AB">
              <w:rPr>
                <w:rFonts w:ascii="Times New Roman" w:eastAsiaTheme="minorEastAsia" w:hAnsi="Times New Roman" w:cs="Times New Roman"/>
                <w:sz w:val="24"/>
                <w:szCs w:val="24"/>
              </w:rPr>
              <w:t>随着</w:t>
            </w:r>
            <w:r w:rsidR="00517037" w:rsidRPr="000403AB">
              <w:rPr>
                <w:rFonts w:ascii="Times New Roman" w:eastAsiaTheme="minorEastAsia" w:hAnsi="Times New Roman" w:cs="Times New Roman"/>
                <w:sz w:val="24"/>
                <w:szCs w:val="24"/>
              </w:rPr>
              <w:t>“</w:t>
            </w:r>
            <w:r w:rsidR="00517037" w:rsidRPr="000403AB">
              <w:rPr>
                <w:rFonts w:ascii="Times New Roman" w:eastAsiaTheme="minorEastAsia" w:hAnsi="Times New Roman" w:cs="Times New Roman"/>
                <w:sz w:val="24"/>
                <w:szCs w:val="24"/>
              </w:rPr>
              <w:t>三磷</w:t>
            </w:r>
            <w:r w:rsidR="00517037" w:rsidRPr="000403AB">
              <w:rPr>
                <w:rFonts w:ascii="Times New Roman" w:eastAsiaTheme="minorEastAsia" w:hAnsi="Times New Roman" w:cs="Times New Roman"/>
                <w:sz w:val="24"/>
                <w:szCs w:val="24"/>
              </w:rPr>
              <w:t>”</w:t>
            </w:r>
            <w:r w:rsidR="00517037" w:rsidRPr="000403AB">
              <w:rPr>
                <w:rFonts w:ascii="Times New Roman" w:eastAsiaTheme="minorEastAsia" w:hAnsi="Times New Roman" w:cs="Times New Roman"/>
                <w:sz w:val="24"/>
                <w:szCs w:val="24"/>
              </w:rPr>
              <w:t>整治行动的</w:t>
            </w:r>
            <w:r w:rsidR="000843A7" w:rsidRPr="000403AB">
              <w:rPr>
                <w:rFonts w:ascii="Times New Roman" w:eastAsiaTheme="minorEastAsia" w:hAnsi="Times New Roman" w:cs="Times New Roman"/>
                <w:sz w:val="24"/>
                <w:szCs w:val="24"/>
              </w:rPr>
              <w:t>开展</w:t>
            </w:r>
            <w:r w:rsidR="00517037" w:rsidRPr="000403AB">
              <w:rPr>
                <w:rFonts w:ascii="Times New Roman" w:eastAsiaTheme="minorEastAsia" w:hAnsi="Times New Roman" w:cs="Times New Roman"/>
                <w:sz w:val="24"/>
                <w:szCs w:val="24"/>
              </w:rPr>
              <w:t>，落后</w:t>
            </w:r>
            <w:r w:rsidR="00B01E8F" w:rsidRPr="000403AB">
              <w:rPr>
                <w:rFonts w:ascii="Times New Roman" w:eastAsiaTheme="minorEastAsia" w:hAnsi="Times New Roman" w:cs="Times New Roman"/>
                <w:sz w:val="24"/>
                <w:szCs w:val="24"/>
              </w:rPr>
              <w:t>技术和</w:t>
            </w:r>
            <w:r w:rsidR="00517037" w:rsidRPr="000403AB">
              <w:rPr>
                <w:rFonts w:ascii="Times New Roman" w:eastAsiaTheme="minorEastAsia" w:hAnsi="Times New Roman" w:cs="Times New Roman"/>
                <w:sz w:val="24"/>
                <w:szCs w:val="24"/>
              </w:rPr>
              <w:t>产能</w:t>
            </w:r>
            <w:r w:rsidR="000843A7" w:rsidRPr="000403AB">
              <w:rPr>
                <w:rFonts w:ascii="Times New Roman" w:eastAsiaTheme="minorEastAsia" w:hAnsi="Times New Roman" w:cs="Times New Roman"/>
                <w:sz w:val="24"/>
                <w:szCs w:val="24"/>
              </w:rPr>
              <w:t>加快</w:t>
            </w:r>
            <w:r w:rsidR="00517037" w:rsidRPr="000403AB">
              <w:rPr>
                <w:rFonts w:ascii="Times New Roman" w:eastAsiaTheme="minorEastAsia" w:hAnsi="Times New Roman" w:cs="Times New Roman"/>
                <w:sz w:val="24"/>
                <w:szCs w:val="24"/>
              </w:rPr>
              <w:t>出清，</w:t>
            </w:r>
            <w:r w:rsidR="000843A7" w:rsidRPr="000403AB">
              <w:rPr>
                <w:rFonts w:ascii="Times New Roman" w:eastAsiaTheme="minorEastAsia" w:hAnsi="Times New Roman" w:cs="Times New Roman"/>
                <w:sz w:val="24"/>
                <w:szCs w:val="24"/>
              </w:rPr>
              <w:t>行业集中度和景气度得到提升，</w:t>
            </w:r>
            <w:r w:rsidR="00EE2A58" w:rsidRPr="000403AB">
              <w:rPr>
                <w:rFonts w:ascii="Times New Roman" w:eastAsiaTheme="minorEastAsia" w:hAnsi="Times New Roman" w:cs="Times New Roman"/>
                <w:sz w:val="24"/>
                <w:szCs w:val="24"/>
              </w:rPr>
              <w:t>未来</w:t>
            </w:r>
            <w:r w:rsidR="00B01E8F" w:rsidRPr="000403AB">
              <w:rPr>
                <w:rFonts w:ascii="Times New Roman" w:eastAsiaTheme="minorEastAsia" w:hAnsi="Times New Roman" w:cs="Times New Roman"/>
                <w:sz w:val="24"/>
                <w:szCs w:val="24"/>
              </w:rPr>
              <w:t>磷酸一铵市场</w:t>
            </w:r>
            <w:r w:rsidR="00EE2A58" w:rsidRPr="000403AB">
              <w:rPr>
                <w:rFonts w:ascii="Times New Roman" w:eastAsiaTheme="minorEastAsia" w:hAnsi="Times New Roman" w:cs="Times New Roman"/>
                <w:sz w:val="24"/>
                <w:szCs w:val="24"/>
              </w:rPr>
              <w:t>具有产业资源和</w:t>
            </w:r>
            <w:r w:rsidR="000843A7" w:rsidRPr="000403AB">
              <w:rPr>
                <w:rFonts w:ascii="Times New Roman" w:eastAsiaTheme="minorEastAsia" w:hAnsi="Times New Roman" w:cs="Times New Roman"/>
                <w:sz w:val="24"/>
                <w:szCs w:val="24"/>
              </w:rPr>
              <w:t>节能环保</w:t>
            </w:r>
            <w:r w:rsidR="00EE2A58" w:rsidRPr="000403AB">
              <w:rPr>
                <w:rFonts w:ascii="Times New Roman" w:eastAsiaTheme="minorEastAsia" w:hAnsi="Times New Roman" w:cs="Times New Roman"/>
                <w:sz w:val="24"/>
                <w:szCs w:val="24"/>
              </w:rPr>
              <w:t>的企业</w:t>
            </w:r>
            <w:r w:rsidR="000843A7" w:rsidRPr="000403AB">
              <w:rPr>
                <w:rFonts w:ascii="Times New Roman" w:eastAsiaTheme="minorEastAsia" w:hAnsi="Times New Roman" w:cs="Times New Roman"/>
                <w:sz w:val="24"/>
                <w:szCs w:val="24"/>
              </w:rPr>
              <w:t>优势显著</w:t>
            </w:r>
            <w:r w:rsidR="00EE2A58" w:rsidRPr="000403AB">
              <w:rPr>
                <w:rFonts w:ascii="Times New Roman" w:eastAsiaTheme="minorEastAsia" w:hAnsi="Times New Roman" w:cs="Times New Roman"/>
                <w:sz w:val="24"/>
                <w:szCs w:val="24"/>
              </w:rPr>
              <w:t>。</w:t>
            </w:r>
            <w:r w:rsidR="000843A7" w:rsidRPr="000403AB">
              <w:rPr>
                <w:rFonts w:ascii="Times New Roman" w:eastAsiaTheme="minorEastAsia" w:hAnsi="Times New Roman" w:cs="Times New Roman"/>
                <w:sz w:val="24"/>
                <w:szCs w:val="24"/>
              </w:rPr>
              <w:t>公司</w:t>
            </w:r>
            <w:r w:rsidR="003C3817" w:rsidRPr="000403AB">
              <w:rPr>
                <w:rFonts w:ascii="Times New Roman" w:eastAsiaTheme="minorEastAsia" w:hAnsi="Times New Roman" w:cs="Times New Roman"/>
                <w:sz w:val="24"/>
                <w:szCs w:val="24"/>
              </w:rPr>
              <w:t>现有磷酸一铵产能</w:t>
            </w:r>
            <w:r w:rsidR="003C3817" w:rsidRPr="000403AB">
              <w:rPr>
                <w:rFonts w:ascii="Times New Roman" w:eastAsiaTheme="minorEastAsia" w:hAnsi="Times New Roman" w:cs="Times New Roman"/>
                <w:sz w:val="24"/>
                <w:szCs w:val="24"/>
              </w:rPr>
              <w:t>43</w:t>
            </w:r>
            <w:r w:rsidR="003C3817" w:rsidRPr="000403AB">
              <w:rPr>
                <w:rFonts w:ascii="Times New Roman" w:eastAsiaTheme="minorEastAsia" w:hAnsi="Times New Roman" w:cs="Times New Roman"/>
                <w:sz w:val="24"/>
                <w:szCs w:val="24"/>
              </w:rPr>
              <w:t>万吨</w:t>
            </w:r>
            <w:r w:rsidR="003C3817" w:rsidRPr="000403AB">
              <w:rPr>
                <w:rFonts w:ascii="Times New Roman" w:eastAsiaTheme="minorEastAsia" w:hAnsi="Times New Roman" w:cs="Times New Roman"/>
                <w:sz w:val="24"/>
                <w:szCs w:val="24"/>
              </w:rPr>
              <w:t>/</w:t>
            </w:r>
            <w:r w:rsidR="003C3817" w:rsidRPr="000403AB">
              <w:rPr>
                <w:rFonts w:ascii="Times New Roman" w:eastAsiaTheme="minorEastAsia" w:hAnsi="Times New Roman" w:cs="Times New Roman"/>
                <w:sz w:val="24"/>
                <w:szCs w:val="24"/>
              </w:rPr>
              <w:t>年，严格按照法律法规规定及节能减排要求，持续加大安全环保投入，确保生产项目长周期稳定运行</w:t>
            </w:r>
            <w:r w:rsidR="003C3817" w:rsidRPr="000403AB">
              <w:rPr>
                <w:rFonts w:ascii="Times New Roman" w:eastAsia="宋体" w:hAnsi="Times New Roman" w:cs="Times New Roman"/>
                <w:sz w:val="24"/>
                <w:szCs w:val="24"/>
              </w:rPr>
              <w:t>。</w:t>
            </w:r>
          </w:p>
          <w:p w:rsidR="00400EA0" w:rsidRPr="000403AB" w:rsidRDefault="00400EA0" w:rsidP="000403AB">
            <w:pPr>
              <w:spacing w:after="0" w:line="500" w:lineRule="exact"/>
              <w:jc w:val="both"/>
              <w:rPr>
                <w:rFonts w:ascii="Times New Roman" w:eastAsiaTheme="minorEastAsia" w:hAnsi="Times New Roman" w:cs="Times New Roman"/>
                <w:b/>
                <w:sz w:val="24"/>
                <w:szCs w:val="24"/>
              </w:rPr>
            </w:pPr>
          </w:p>
          <w:p w:rsidR="0081170B" w:rsidRPr="000403AB" w:rsidRDefault="0081170B" w:rsidP="000403AB">
            <w:pPr>
              <w:spacing w:after="0" w:line="500" w:lineRule="exact"/>
              <w:jc w:val="both"/>
              <w:rPr>
                <w:rFonts w:ascii="Times New Roman" w:eastAsiaTheme="minorEastAsia" w:hAnsi="Times New Roman" w:cs="Times New Roman"/>
                <w:sz w:val="24"/>
                <w:szCs w:val="24"/>
              </w:rPr>
            </w:pPr>
            <w:r w:rsidRPr="000403AB">
              <w:rPr>
                <w:rFonts w:asciiTheme="minorEastAsia" w:eastAsiaTheme="minorEastAsia" w:hAnsiTheme="minorEastAsia" w:cs="Times New Roman"/>
                <w:sz w:val="24"/>
                <w:szCs w:val="24"/>
              </w:rPr>
              <w:t>☆</w:t>
            </w:r>
            <w:r w:rsidRPr="000403AB">
              <w:rPr>
                <w:rFonts w:ascii="Times New Roman" w:eastAsiaTheme="minorEastAsia" w:hAnsi="Times New Roman" w:cs="Times New Roman"/>
                <w:sz w:val="24"/>
                <w:szCs w:val="24"/>
              </w:rPr>
              <w:t xml:space="preserve"> </w:t>
            </w:r>
            <w:r w:rsidRPr="000403AB">
              <w:rPr>
                <w:rFonts w:ascii="Times New Roman" w:eastAsiaTheme="minorEastAsia" w:hAnsi="Times New Roman" w:cs="Times New Roman"/>
                <w:sz w:val="24"/>
                <w:szCs w:val="24"/>
              </w:rPr>
              <w:t>本次调研中未涉及未公开重大信息泄密的情况</w:t>
            </w:r>
          </w:p>
          <w:p w:rsidR="0081170B" w:rsidRPr="000403AB" w:rsidRDefault="0081170B" w:rsidP="000403AB">
            <w:pPr>
              <w:spacing w:after="0" w:line="500" w:lineRule="exact"/>
              <w:jc w:val="both"/>
              <w:rPr>
                <w:rFonts w:ascii="Times New Roman" w:eastAsiaTheme="minorEastAsia" w:hAnsi="Times New Roman" w:cs="Times New Roman"/>
                <w:sz w:val="24"/>
                <w:szCs w:val="24"/>
              </w:rPr>
            </w:pPr>
            <w:r w:rsidRPr="000403AB">
              <w:rPr>
                <w:rFonts w:asciiTheme="minorEastAsia" w:eastAsiaTheme="minorEastAsia" w:hAnsiTheme="minorEastAsia" w:cs="Times New Roman"/>
                <w:sz w:val="24"/>
                <w:szCs w:val="24"/>
              </w:rPr>
              <w:t>☆</w:t>
            </w:r>
            <w:r w:rsidRPr="000403AB">
              <w:rPr>
                <w:rFonts w:ascii="Times New Roman" w:eastAsiaTheme="minorEastAsia" w:hAnsi="Times New Roman" w:cs="Times New Roman"/>
                <w:sz w:val="24"/>
                <w:szCs w:val="24"/>
              </w:rPr>
              <w:t xml:space="preserve"> </w:t>
            </w:r>
            <w:r w:rsidRPr="000403AB">
              <w:rPr>
                <w:rFonts w:ascii="Times New Roman" w:eastAsiaTheme="minorEastAsia" w:hAnsi="Times New Roman" w:cs="Times New Roman"/>
                <w:sz w:val="24"/>
                <w:szCs w:val="24"/>
              </w:rPr>
              <w:t>本次调研机构已签署承诺书、对相关事项进行相应承诺</w:t>
            </w:r>
          </w:p>
        </w:tc>
      </w:tr>
      <w:tr w:rsidR="0081170B" w:rsidRPr="0081170B" w:rsidTr="000403AB">
        <w:trPr>
          <w:trHeight w:val="593"/>
        </w:trPr>
        <w:tc>
          <w:tcPr>
            <w:tcW w:w="111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0403AB">
            <w:pPr>
              <w:spacing w:after="0" w:line="500" w:lineRule="exact"/>
              <w:jc w:val="both"/>
              <w:rPr>
                <w:rFonts w:ascii="Times New Roman" w:eastAsiaTheme="minorEastAsia" w:hAnsi="Times New Roman" w:cs="Times New Roman"/>
                <w:b/>
                <w:bCs/>
                <w:iCs/>
                <w:color w:val="000000"/>
                <w:sz w:val="24"/>
                <w:szCs w:val="24"/>
              </w:rPr>
            </w:pPr>
            <w:r w:rsidRPr="00A96CC1">
              <w:rPr>
                <w:rFonts w:ascii="Times New Roman" w:eastAsiaTheme="minorEastAsia" w:hAnsiTheme="minorEastAsia" w:cs="Times New Roman"/>
                <w:b/>
                <w:bCs/>
                <w:iCs/>
                <w:color w:val="000000"/>
                <w:sz w:val="24"/>
                <w:szCs w:val="24"/>
              </w:rPr>
              <w:lastRenderedPageBreak/>
              <w:t>附件清单</w:t>
            </w:r>
          </w:p>
        </w:tc>
        <w:tc>
          <w:tcPr>
            <w:tcW w:w="389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0403AB">
            <w:pPr>
              <w:spacing w:after="0" w:line="500" w:lineRule="exact"/>
              <w:jc w:val="both"/>
              <w:rPr>
                <w:rFonts w:ascii="Times New Roman" w:eastAsiaTheme="minorEastAsia" w:hAnsi="Times New Roman" w:cs="Times New Roman"/>
                <w:bCs/>
                <w:iCs/>
                <w:sz w:val="24"/>
                <w:szCs w:val="24"/>
              </w:rPr>
            </w:pPr>
            <w:r w:rsidRPr="00A96CC1">
              <w:rPr>
                <w:rFonts w:ascii="Times New Roman" w:eastAsiaTheme="minorEastAsia" w:hAnsiTheme="minorEastAsia" w:cs="Times New Roman"/>
                <w:sz w:val="24"/>
                <w:szCs w:val="24"/>
              </w:rPr>
              <w:t>无</w:t>
            </w:r>
          </w:p>
        </w:tc>
      </w:tr>
      <w:tr w:rsidR="0081170B" w:rsidRPr="0081170B" w:rsidTr="000403AB">
        <w:trPr>
          <w:trHeight w:val="700"/>
        </w:trPr>
        <w:tc>
          <w:tcPr>
            <w:tcW w:w="111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0403AB">
            <w:pPr>
              <w:spacing w:after="0" w:line="500" w:lineRule="exact"/>
              <w:jc w:val="both"/>
              <w:rPr>
                <w:rFonts w:ascii="Times New Roman" w:eastAsiaTheme="minorEastAsia" w:hAnsi="Times New Roman" w:cs="Times New Roman"/>
                <w:b/>
                <w:bCs/>
                <w:iCs/>
                <w:color w:val="000000"/>
                <w:sz w:val="24"/>
                <w:szCs w:val="24"/>
              </w:rPr>
            </w:pPr>
            <w:r w:rsidRPr="00A96CC1">
              <w:rPr>
                <w:rFonts w:ascii="Times New Roman" w:eastAsiaTheme="minorEastAsia" w:hAnsiTheme="minorEastAsia" w:cs="Times New Roman"/>
                <w:b/>
                <w:bCs/>
                <w:iCs/>
                <w:color w:val="000000"/>
                <w:sz w:val="24"/>
                <w:szCs w:val="24"/>
              </w:rPr>
              <w:t>日期</w:t>
            </w:r>
          </w:p>
        </w:tc>
        <w:tc>
          <w:tcPr>
            <w:tcW w:w="3890" w:type="pct"/>
            <w:tcBorders>
              <w:top w:val="single" w:sz="4" w:space="0" w:color="auto"/>
              <w:left w:val="single" w:sz="4" w:space="0" w:color="auto"/>
              <w:bottom w:val="single" w:sz="4" w:space="0" w:color="auto"/>
              <w:right w:val="single" w:sz="4" w:space="0" w:color="auto"/>
            </w:tcBorders>
            <w:vAlign w:val="center"/>
            <w:hideMark/>
          </w:tcPr>
          <w:p w:rsidR="0081170B" w:rsidRPr="00A96CC1" w:rsidRDefault="0081170B" w:rsidP="000403AB">
            <w:pPr>
              <w:spacing w:after="0" w:line="500" w:lineRule="exact"/>
              <w:jc w:val="both"/>
              <w:rPr>
                <w:rFonts w:ascii="Times New Roman" w:eastAsiaTheme="minorEastAsia" w:hAnsi="Times New Roman" w:cs="Times New Roman"/>
                <w:bCs/>
                <w:iCs/>
                <w:sz w:val="24"/>
                <w:szCs w:val="24"/>
              </w:rPr>
            </w:pPr>
            <w:r w:rsidRPr="00A96CC1">
              <w:rPr>
                <w:rFonts w:ascii="Times New Roman" w:eastAsiaTheme="minorEastAsia" w:hAnsi="Times New Roman" w:cs="Times New Roman"/>
                <w:bCs/>
                <w:iCs/>
                <w:sz w:val="24"/>
                <w:szCs w:val="24"/>
              </w:rPr>
              <w:t>2019</w:t>
            </w:r>
            <w:r w:rsidRPr="00A96CC1">
              <w:rPr>
                <w:rFonts w:ascii="Times New Roman" w:eastAsiaTheme="minorEastAsia" w:hAnsiTheme="minorEastAsia" w:cs="Times New Roman"/>
                <w:bCs/>
                <w:iCs/>
                <w:sz w:val="24"/>
                <w:szCs w:val="24"/>
              </w:rPr>
              <w:t>年</w:t>
            </w:r>
            <w:r w:rsidRPr="00A96CC1">
              <w:rPr>
                <w:rFonts w:ascii="Times New Roman" w:eastAsiaTheme="minorEastAsia" w:hAnsi="Times New Roman" w:cs="Times New Roman"/>
                <w:bCs/>
                <w:iCs/>
                <w:sz w:val="24"/>
                <w:szCs w:val="24"/>
              </w:rPr>
              <w:t>11</w:t>
            </w:r>
            <w:r w:rsidRPr="00A96CC1">
              <w:rPr>
                <w:rFonts w:ascii="Times New Roman" w:eastAsiaTheme="minorEastAsia" w:hAnsiTheme="minorEastAsia" w:cs="Times New Roman"/>
                <w:bCs/>
                <w:iCs/>
                <w:sz w:val="24"/>
                <w:szCs w:val="24"/>
              </w:rPr>
              <w:t>月</w:t>
            </w:r>
            <w:r w:rsidRPr="00A96CC1">
              <w:rPr>
                <w:rFonts w:ascii="Times New Roman" w:eastAsiaTheme="minorEastAsia" w:hAnsi="Times New Roman" w:cs="Times New Roman"/>
                <w:bCs/>
                <w:iCs/>
                <w:sz w:val="24"/>
                <w:szCs w:val="24"/>
              </w:rPr>
              <w:t>1</w:t>
            </w:r>
            <w:r w:rsidR="000843A7">
              <w:rPr>
                <w:rFonts w:ascii="Times New Roman" w:eastAsiaTheme="minorEastAsia" w:hAnsi="Times New Roman" w:cs="Times New Roman" w:hint="eastAsia"/>
                <w:bCs/>
                <w:iCs/>
                <w:sz w:val="24"/>
                <w:szCs w:val="24"/>
              </w:rPr>
              <w:t>4</w:t>
            </w:r>
            <w:r w:rsidRPr="00A96CC1">
              <w:rPr>
                <w:rFonts w:ascii="Times New Roman" w:eastAsiaTheme="minorEastAsia" w:hAnsiTheme="minorEastAsia" w:cs="Times New Roman"/>
                <w:bCs/>
                <w:iCs/>
                <w:sz w:val="24"/>
                <w:szCs w:val="24"/>
              </w:rPr>
              <w:t>日</w:t>
            </w:r>
          </w:p>
        </w:tc>
      </w:tr>
    </w:tbl>
    <w:p w:rsidR="004358AB" w:rsidRPr="0081170B" w:rsidRDefault="004358AB" w:rsidP="0081170B">
      <w:pPr>
        <w:spacing w:after="0" w:line="400" w:lineRule="exact"/>
        <w:rPr>
          <w:rFonts w:asciiTheme="minorEastAsia" w:eastAsiaTheme="minorEastAsia" w:hAnsiTheme="minorEastAsia"/>
          <w:sz w:val="24"/>
          <w:szCs w:val="24"/>
        </w:rPr>
      </w:pPr>
    </w:p>
    <w:sectPr w:rsidR="004358AB" w:rsidRPr="0081170B" w:rsidSect="00F93E04">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112" w:rsidRDefault="00FA1112" w:rsidP="00863F22">
      <w:pPr>
        <w:spacing w:after="0"/>
      </w:pPr>
      <w:r>
        <w:separator/>
      </w:r>
    </w:p>
  </w:endnote>
  <w:endnote w:type="continuationSeparator" w:id="0">
    <w:p w:rsidR="00FA1112" w:rsidRDefault="00FA1112" w:rsidP="00863F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58" w:rsidRDefault="00EC7A16" w:rsidP="00F93E04">
    <w:pPr>
      <w:pStyle w:val="a4"/>
      <w:jc w:val="center"/>
    </w:pPr>
    <w:fldSimple w:instr="PAGE   \* MERGEFORMAT">
      <w:r w:rsidR="0024161F" w:rsidRPr="0024161F">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112" w:rsidRDefault="00FA1112" w:rsidP="00863F22">
      <w:pPr>
        <w:spacing w:after="0"/>
      </w:pPr>
      <w:r>
        <w:separator/>
      </w:r>
    </w:p>
  </w:footnote>
  <w:footnote w:type="continuationSeparator" w:id="0">
    <w:p w:rsidR="00FA1112" w:rsidRDefault="00FA1112" w:rsidP="00863F2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58" w:rsidRDefault="00EE2A58" w:rsidP="00F93E0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0403AB"/>
    <w:rsid w:val="000843A7"/>
    <w:rsid w:val="00184E06"/>
    <w:rsid w:val="0024161F"/>
    <w:rsid w:val="002E4F26"/>
    <w:rsid w:val="0031197A"/>
    <w:rsid w:val="00323B43"/>
    <w:rsid w:val="003C3817"/>
    <w:rsid w:val="003D37D8"/>
    <w:rsid w:val="00400EA0"/>
    <w:rsid w:val="00426133"/>
    <w:rsid w:val="004303F6"/>
    <w:rsid w:val="004358AB"/>
    <w:rsid w:val="004D1A0E"/>
    <w:rsid w:val="004E3A82"/>
    <w:rsid w:val="00517037"/>
    <w:rsid w:val="006448C0"/>
    <w:rsid w:val="006F7739"/>
    <w:rsid w:val="00741F36"/>
    <w:rsid w:val="0081170B"/>
    <w:rsid w:val="008175FF"/>
    <w:rsid w:val="00863F22"/>
    <w:rsid w:val="008964B9"/>
    <w:rsid w:val="008B7726"/>
    <w:rsid w:val="009F7717"/>
    <w:rsid w:val="00A96CC1"/>
    <w:rsid w:val="00B01E8F"/>
    <w:rsid w:val="00B45D01"/>
    <w:rsid w:val="00C656A8"/>
    <w:rsid w:val="00C956CE"/>
    <w:rsid w:val="00CF25B9"/>
    <w:rsid w:val="00D21EB3"/>
    <w:rsid w:val="00D31D50"/>
    <w:rsid w:val="00D75C8B"/>
    <w:rsid w:val="00EC7A16"/>
    <w:rsid w:val="00EE2A58"/>
    <w:rsid w:val="00EF5014"/>
    <w:rsid w:val="00F564DB"/>
    <w:rsid w:val="00F93E04"/>
    <w:rsid w:val="00FA1112"/>
    <w:rsid w:val="00FC4A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170B"/>
    <w:pPr>
      <w:widowControl w:val="0"/>
      <w:pBdr>
        <w:bottom w:val="single" w:sz="6" w:space="1" w:color="auto"/>
      </w:pBdr>
      <w:tabs>
        <w:tab w:val="center" w:pos="4153"/>
        <w:tab w:val="right" w:pos="8306"/>
      </w:tabs>
      <w:adjustRightInd/>
      <w:spacing w:after="0"/>
      <w:jc w:val="center"/>
    </w:pPr>
    <w:rPr>
      <w:rFonts w:ascii="Calibri" w:eastAsia="宋体" w:hAnsi="Calibri" w:cs="Times New Roman"/>
      <w:sz w:val="18"/>
      <w:szCs w:val="18"/>
    </w:rPr>
  </w:style>
  <w:style w:type="character" w:customStyle="1" w:styleId="Char">
    <w:name w:val="页眉 Char"/>
    <w:basedOn w:val="a0"/>
    <w:link w:val="a3"/>
    <w:uiPriority w:val="99"/>
    <w:rsid w:val="0081170B"/>
    <w:rPr>
      <w:rFonts w:ascii="Calibri" w:eastAsia="宋体" w:hAnsi="Calibri" w:cs="Times New Roman"/>
      <w:sz w:val="18"/>
      <w:szCs w:val="18"/>
    </w:rPr>
  </w:style>
  <w:style w:type="paragraph" w:styleId="a4">
    <w:name w:val="footer"/>
    <w:basedOn w:val="a"/>
    <w:link w:val="Char0"/>
    <w:uiPriority w:val="99"/>
    <w:unhideWhenUsed/>
    <w:rsid w:val="0081170B"/>
    <w:pPr>
      <w:widowControl w:val="0"/>
      <w:tabs>
        <w:tab w:val="center" w:pos="4153"/>
        <w:tab w:val="right" w:pos="8306"/>
      </w:tabs>
      <w:adjustRightInd/>
      <w:spacing w:after="0"/>
    </w:pPr>
    <w:rPr>
      <w:rFonts w:ascii="Calibri" w:eastAsia="宋体" w:hAnsi="Calibri" w:cs="Times New Roman"/>
      <w:sz w:val="18"/>
      <w:szCs w:val="18"/>
    </w:rPr>
  </w:style>
  <w:style w:type="character" w:customStyle="1" w:styleId="Char0">
    <w:name w:val="页脚 Char"/>
    <w:basedOn w:val="a0"/>
    <w:link w:val="a4"/>
    <w:uiPriority w:val="99"/>
    <w:rsid w:val="0081170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蒋屏</cp:lastModifiedBy>
  <cp:revision>3</cp:revision>
  <dcterms:created xsi:type="dcterms:W3CDTF">2019-11-15T02:52:00Z</dcterms:created>
  <dcterms:modified xsi:type="dcterms:W3CDTF">2019-11-15T02:57:00Z</dcterms:modified>
</cp:coreProperties>
</file>