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6" w:rsidRPr="00B25A18" w:rsidRDefault="00EC6066" w:rsidP="00EC606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</w:rPr>
      </w:pPr>
      <w:r w:rsidRPr="00B25A18">
        <w:rPr>
          <w:rFonts w:ascii="宋体" w:hAnsi="宋体" w:hint="eastAsia"/>
          <w:bCs/>
          <w:iCs/>
          <w:color w:val="000000"/>
        </w:rPr>
        <w:t>证券代码：</w:t>
      </w:r>
      <w:r w:rsidR="00187BDF" w:rsidRPr="00B25A18">
        <w:rPr>
          <w:rFonts w:ascii="宋体" w:hAnsi="宋体"/>
          <w:bCs/>
          <w:iCs/>
          <w:color w:val="000000"/>
        </w:rPr>
        <w:t>300768</w:t>
      </w:r>
      <w:r w:rsidRPr="00B25A18">
        <w:rPr>
          <w:rFonts w:ascii="宋体" w:hAnsi="宋体" w:hint="eastAsia"/>
          <w:bCs/>
          <w:iCs/>
          <w:color w:val="000000"/>
        </w:rPr>
        <w:t xml:space="preserve">                         </w:t>
      </w:r>
      <w:r w:rsidR="00B25A18">
        <w:rPr>
          <w:rFonts w:ascii="宋体" w:hAnsi="宋体"/>
          <w:bCs/>
          <w:iCs/>
          <w:color w:val="000000"/>
        </w:rPr>
        <w:t xml:space="preserve">              </w:t>
      </w:r>
      <w:r w:rsidRPr="00B25A18">
        <w:rPr>
          <w:rFonts w:ascii="宋体" w:hAnsi="宋体" w:hint="eastAsia"/>
          <w:bCs/>
          <w:iCs/>
          <w:color w:val="000000"/>
        </w:rPr>
        <w:t xml:space="preserve">      </w:t>
      </w:r>
      <w:r w:rsidR="005D3E4F" w:rsidRPr="00B25A18">
        <w:rPr>
          <w:rFonts w:ascii="宋体" w:hAnsi="宋体"/>
          <w:bCs/>
          <w:iCs/>
          <w:color w:val="000000"/>
        </w:rPr>
        <w:t xml:space="preserve">    </w:t>
      </w:r>
      <w:r w:rsidRPr="00B25A18">
        <w:rPr>
          <w:rFonts w:ascii="宋体" w:hAnsi="宋体" w:hint="eastAsia"/>
          <w:bCs/>
          <w:iCs/>
          <w:color w:val="000000"/>
        </w:rPr>
        <w:t xml:space="preserve">  证券简称：</w:t>
      </w:r>
      <w:r w:rsidR="00187BDF" w:rsidRPr="00B25A18">
        <w:rPr>
          <w:rFonts w:ascii="宋体" w:hAnsi="宋体" w:hint="eastAsia"/>
          <w:bCs/>
          <w:iCs/>
          <w:color w:val="000000"/>
        </w:rPr>
        <w:t>迪普科技</w:t>
      </w:r>
    </w:p>
    <w:p w:rsidR="00EC6066" w:rsidRDefault="00187BDF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杭州迪普</w:t>
      </w:r>
      <w:r w:rsidR="00EC6066">
        <w:rPr>
          <w:rFonts w:ascii="宋体" w:hAnsi="宋体" w:hint="eastAsia"/>
          <w:b/>
          <w:bCs/>
          <w:iCs/>
          <w:color w:val="000000"/>
          <w:sz w:val="32"/>
          <w:szCs w:val="32"/>
        </w:rPr>
        <w:t>科技股份有限公司</w:t>
      </w:r>
    </w:p>
    <w:p w:rsidR="00EC6066" w:rsidRDefault="00EC6066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C6066" w:rsidRPr="005D3E4F" w:rsidRDefault="00EC6066" w:rsidP="005D3E4F">
      <w:pPr>
        <w:spacing w:line="400" w:lineRule="exact"/>
        <w:jc w:val="right"/>
        <w:rPr>
          <w:rFonts w:ascii="宋体" w:hAnsi="宋体"/>
          <w:bCs/>
          <w:iCs/>
          <w:color w:val="000000"/>
        </w:rPr>
      </w:pPr>
      <w:r w:rsidRPr="005D3E4F">
        <w:rPr>
          <w:rFonts w:ascii="宋体" w:hAnsi="宋体" w:hint="eastAsia"/>
          <w:bCs/>
          <w:iCs/>
          <w:color w:val="000000"/>
        </w:rPr>
        <w:t xml:space="preserve">              </w:t>
      </w:r>
      <w:r w:rsidR="005D3E4F">
        <w:rPr>
          <w:rFonts w:ascii="宋体" w:hAnsi="宋体" w:hint="eastAsia"/>
          <w:bCs/>
          <w:iCs/>
          <w:color w:val="000000"/>
        </w:rPr>
        <w:t xml:space="preserve">                            </w:t>
      </w:r>
      <w:r w:rsidRPr="005D3E4F">
        <w:rPr>
          <w:rFonts w:ascii="宋体" w:hAnsi="宋体" w:hint="eastAsia"/>
          <w:bCs/>
          <w:iCs/>
          <w:color w:val="000000"/>
        </w:rPr>
        <w:t xml:space="preserve"> 编号：201</w:t>
      </w:r>
      <w:r w:rsidR="006655B0" w:rsidRPr="005D3E4F">
        <w:rPr>
          <w:rFonts w:ascii="宋体" w:hAnsi="宋体"/>
          <w:bCs/>
          <w:iCs/>
          <w:color w:val="000000"/>
        </w:rPr>
        <w:t>9</w:t>
      </w:r>
      <w:r w:rsidR="000C5EC1" w:rsidRPr="005D3E4F">
        <w:rPr>
          <w:rFonts w:ascii="宋体" w:hAnsi="宋体" w:hint="eastAsia"/>
          <w:bCs/>
          <w:iCs/>
          <w:color w:val="000000"/>
        </w:rPr>
        <w:t>-</w:t>
      </w:r>
      <w:r w:rsidR="00310B32">
        <w:rPr>
          <w:rFonts w:ascii="宋体" w:hAnsi="宋体"/>
          <w:bCs/>
          <w:iCs/>
          <w:color w:val="000000"/>
        </w:rPr>
        <w:t>11</w:t>
      </w:r>
      <w:r w:rsidRPr="005D3E4F">
        <w:rPr>
          <w:rFonts w:ascii="宋体" w:hAnsi="宋体" w:hint="eastAsia"/>
          <w:bCs/>
          <w:iCs/>
          <w:color w:val="000000"/>
        </w:rPr>
        <w:t>-</w:t>
      </w:r>
      <w:r w:rsidRPr="005D3E4F">
        <w:rPr>
          <w:rFonts w:ascii="宋体" w:hAnsi="宋体"/>
          <w:bCs/>
          <w:iCs/>
          <w:color w:val="000000"/>
        </w:rPr>
        <w:t>00</w:t>
      </w:r>
      <w:r w:rsidR="00256070">
        <w:rPr>
          <w:rFonts w:ascii="宋体" w:hAnsi="宋体"/>
          <w:bCs/>
          <w:iCs/>
          <w:color w:val="000000"/>
        </w:rPr>
        <w:t>3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512"/>
      </w:tblGrid>
      <w:tr w:rsidR="00EC6066" w:rsidRPr="005D3E4F" w:rsidTr="005D3E4F">
        <w:trPr>
          <w:trHeight w:val="2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Pr="005D3E4F" w:rsidRDefault="00464CCC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sym w:font="Wingdings 2" w:char="F052"/>
            </w:r>
            <w:r w:rsidR="00EC6066" w:rsidRPr="005D3E4F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分析师会议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媒体采访            </w:t>
            </w:r>
            <w:r w:rsidR="00187BDF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>业绩说明会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>路演活动</w:t>
            </w:r>
          </w:p>
          <w:p w:rsidR="00EC6066" w:rsidRPr="005D3E4F" w:rsidRDefault="002A5A5E" w:rsidP="00C0737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现场参观</w:t>
            </w:r>
          </w:p>
          <w:p w:rsidR="00EC6066" w:rsidRPr="005D3E4F" w:rsidRDefault="000524C8" w:rsidP="000524C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其他</w:t>
            </w:r>
            <w:r w:rsidR="00283D44" w:rsidRPr="005D3E4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="00283D44" w:rsidRPr="005D3E4F">
              <w:rPr>
                <w:rFonts w:ascii="宋体" w:hAnsi="宋体"/>
                <w:szCs w:val="21"/>
                <w:u w:val="single"/>
              </w:rPr>
              <w:t xml:space="preserve">    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D" w:rsidRDefault="004A1F8F" w:rsidP="001134B0">
            <w:pPr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主要</w:t>
            </w:r>
            <w:r w:rsidR="00DD111D">
              <w:rPr>
                <w:rFonts w:ascii="宋体" w:hAnsi="宋体" w:hint="eastAsia"/>
                <w:szCs w:val="21"/>
              </w:rPr>
              <w:t>参与人员有：</w:t>
            </w:r>
          </w:p>
          <w:p w:rsidR="0061570B" w:rsidRDefault="0061570B" w:rsidP="00DD111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申万宏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源 宁柯瑜 </w:t>
            </w:r>
            <w:proofErr w:type="gramStart"/>
            <w:r>
              <w:rPr>
                <w:rFonts w:ascii="宋体" w:hAnsi="宋体" w:hint="eastAsia"/>
                <w:szCs w:val="21"/>
              </w:rPr>
              <w:t>胡洁云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任嘉伟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骆思远</w:t>
            </w:r>
          </w:p>
          <w:p w:rsidR="0061570B" w:rsidRDefault="0061570B" w:rsidP="00DD111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交银施罗</w:t>
            </w:r>
            <w:proofErr w:type="gramEnd"/>
            <w:r>
              <w:rPr>
                <w:rFonts w:ascii="宋体" w:hAnsi="宋体"/>
                <w:szCs w:val="21"/>
              </w:rPr>
              <w:t>德</w:t>
            </w:r>
            <w:r>
              <w:rPr>
                <w:rFonts w:ascii="宋体" w:hAnsi="宋体" w:hint="eastAsia"/>
                <w:szCs w:val="21"/>
              </w:rPr>
              <w:t xml:space="preserve"> 蒋军杰</w:t>
            </w:r>
          </w:p>
          <w:p w:rsidR="0061570B" w:rsidRDefault="0061570B" w:rsidP="00DD11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广发证券</w:t>
            </w:r>
            <w:r>
              <w:rPr>
                <w:rFonts w:ascii="宋体" w:hAnsi="宋体" w:hint="eastAsia"/>
                <w:szCs w:val="21"/>
              </w:rPr>
              <w:t xml:space="preserve"> 庞倩倩</w:t>
            </w:r>
          </w:p>
          <w:p w:rsidR="0061570B" w:rsidRDefault="0061570B" w:rsidP="00DD111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永赢基金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任</w:t>
            </w:r>
            <w:proofErr w:type="gramStart"/>
            <w:r>
              <w:rPr>
                <w:rFonts w:ascii="宋体" w:hAnsi="宋体" w:hint="eastAsia"/>
                <w:szCs w:val="21"/>
              </w:rPr>
              <w:t>桀</w:t>
            </w:r>
            <w:proofErr w:type="gramEnd"/>
          </w:p>
          <w:p w:rsidR="0061570B" w:rsidRDefault="0061570B" w:rsidP="00DD11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天平资产</w:t>
            </w:r>
            <w:r>
              <w:rPr>
                <w:rFonts w:ascii="宋体" w:hAnsi="宋体" w:hint="eastAsia"/>
                <w:szCs w:val="21"/>
              </w:rPr>
              <w:t xml:space="preserve"> 蔡辰星 詹瑶</w:t>
            </w:r>
          </w:p>
          <w:p w:rsidR="0061570B" w:rsidRPr="002A5A5E" w:rsidRDefault="0061570B" w:rsidP="00DD11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等人员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464CCC" w:rsidP="0061570B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>019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2A5A5E">
              <w:rPr>
                <w:rFonts w:ascii="宋体" w:hAnsi="宋体"/>
                <w:bCs/>
                <w:iCs/>
                <w:color w:val="000000"/>
                <w:szCs w:val="21"/>
              </w:rPr>
              <w:t>11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2A5A5E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61570B">
              <w:rPr>
                <w:rFonts w:ascii="宋体" w:hAnsi="宋体"/>
                <w:bCs/>
                <w:iCs/>
                <w:color w:val="000000"/>
                <w:szCs w:val="21"/>
              </w:rPr>
              <w:t>4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杭州市</w:t>
            </w:r>
            <w:r w:rsidR="00D0622B" w:rsidRPr="005D3E4F">
              <w:rPr>
                <w:rFonts w:ascii="宋体" w:hAnsi="宋体" w:hint="eastAsia"/>
                <w:szCs w:val="21"/>
              </w:rPr>
              <w:t>滨江区</w:t>
            </w:r>
            <w:r w:rsidR="00187BDF" w:rsidRPr="005D3E4F">
              <w:rPr>
                <w:rFonts w:ascii="宋体" w:hAnsi="宋体" w:hint="eastAsia"/>
                <w:szCs w:val="21"/>
              </w:rPr>
              <w:t>通和路6</w:t>
            </w:r>
            <w:r w:rsidR="00187BDF" w:rsidRPr="005D3E4F">
              <w:rPr>
                <w:rFonts w:ascii="宋体" w:hAnsi="宋体"/>
                <w:szCs w:val="21"/>
              </w:rPr>
              <w:t>8号中</w:t>
            </w:r>
            <w:proofErr w:type="gramStart"/>
            <w:r w:rsidR="00187BDF" w:rsidRPr="005D3E4F">
              <w:rPr>
                <w:rFonts w:ascii="宋体" w:hAnsi="宋体"/>
                <w:szCs w:val="21"/>
              </w:rPr>
              <w:t>财大厦</w:t>
            </w:r>
            <w:proofErr w:type="gramEnd"/>
            <w:r w:rsidR="00187BDF" w:rsidRPr="005D3E4F">
              <w:rPr>
                <w:rFonts w:ascii="宋体" w:hAnsi="宋体" w:hint="eastAsia"/>
                <w:szCs w:val="21"/>
              </w:rPr>
              <w:t>6楼迪普科技会议室</w:t>
            </w:r>
          </w:p>
        </w:tc>
      </w:tr>
      <w:tr w:rsidR="00EC6066" w:rsidRPr="005D3E4F" w:rsidTr="001C68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1134B0" w:rsidP="001C68A2">
            <w:pPr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董事、</w:t>
            </w:r>
            <w:r w:rsidR="00EC6066" w:rsidRPr="005D3E4F">
              <w:rPr>
                <w:rFonts w:ascii="宋体" w:hAnsi="宋体" w:hint="eastAsia"/>
                <w:szCs w:val="21"/>
              </w:rPr>
              <w:t>董</w:t>
            </w:r>
            <w:r w:rsidRPr="005D3E4F">
              <w:rPr>
                <w:rFonts w:ascii="宋体" w:hAnsi="宋体" w:hint="eastAsia"/>
                <w:szCs w:val="21"/>
              </w:rPr>
              <w:t>秘</w:t>
            </w:r>
            <w:r w:rsidR="00464CCC" w:rsidRPr="005D3E4F">
              <w:rPr>
                <w:rFonts w:ascii="宋体" w:hAnsi="宋体" w:hint="eastAsia"/>
                <w:szCs w:val="21"/>
              </w:rPr>
              <w:t>、</w:t>
            </w:r>
            <w:r w:rsidRPr="005D3E4F">
              <w:rPr>
                <w:rFonts w:ascii="宋体" w:hAnsi="宋体" w:hint="eastAsia"/>
                <w:szCs w:val="21"/>
              </w:rPr>
              <w:t>C</w:t>
            </w:r>
            <w:r w:rsidRPr="005D3E4F">
              <w:rPr>
                <w:rFonts w:ascii="宋体" w:hAnsi="宋体"/>
                <w:szCs w:val="21"/>
              </w:rPr>
              <w:t>FO</w:t>
            </w:r>
            <w:r w:rsidR="00EC6066" w:rsidRPr="005D3E4F">
              <w:rPr>
                <w:rFonts w:ascii="宋体" w:hAnsi="宋体" w:hint="eastAsia"/>
                <w:szCs w:val="21"/>
              </w:rPr>
              <w:t>：</w:t>
            </w:r>
            <w:r w:rsidR="00464CCC" w:rsidRPr="005D3E4F">
              <w:rPr>
                <w:rFonts w:ascii="宋体" w:hAnsi="宋体" w:hint="eastAsia"/>
                <w:szCs w:val="21"/>
              </w:rPr>
              <w:t>邹禧典</w:t>
            </w:r>
          </w:p>
        </w:tc>
      </w:tr>
      <w:tr w:rsidR="00EC6066" w:rsidRPr="005D3E4F" w:rsidTr="005D3E4F">
        <w:trPr>
          <w:trHeight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F" w:rsidRPr="005D3E4F" w:rsidRDefault="0050742A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本次交流的主要内容如下：</w:t>
            </w:r>
          </w:p>
          <w:p w:rsidR="00F859C9" w:rsidRPr="005D3E4F" w:rsidRDefault="00F859C9" w:rsidP="00CA3357">
            <w:pPr>
              <w:spacing w:beforeLines="50" w:before="156" w:afterLines="50" w:after="156"/>
              <w:rPr>
                <w:rFonts w:ascii="宋体" w:hAnsi="宋体"/>
                <w:b/>
                <w:szCs w:val="21"/>
              </w:rPr>
            </w:pPr>
            <w:r w:rsidRPr="005D3E4F">
              <w:rPr>
                <w:rFonts w:ascii="宋体" w:hAnsi="宋体"/>
                <w:b/>
                <w:szCs w:val="21"/>
              </w:rPr>
              <w:t>一</w:t>
            </w:r>
            <w:r w:rsidRPr="005D3E4F">
              <w:rPr>
                <w:rFonts w:ascii="宋体" w:hAnsi="宋体" w:hint="eastAsia"/>
                <w:b/>
                <w:szCs w:val="21"/>
              </w:rPr>
              <w:t>、</w:t>
            </w:r>
            <w:r w:rsidR="001C68A2">
              <w:rPr>
                <w:rFonts w:ascii="宋体" w:hAnsi="宋体" w:hint="eastAsia"/>
                <w:b/>
                <w:szCs w:val="21"/>
              </w:rPr>
              <w:t>公司</w:t>
            </w:r>
            <w:r w:rsidR="001C68A2">
              <w:rPr>
                <w:rFonts w:ascii="宋体" w:hAnsi="宋体"/>
                <w:b/>
                <w:szCs w:val="21"/>
              </w:rPr>
              <w:t>介绍</w:t>
            </w:r>
          </w:p>
          <w:p w:rsidR="001C68A2" w:rsidRDefault="001C68A2" w:rsidP="00CA3357">
            <w:pPr>
              <w:spacing w:beforeLines="50" w:before="156" w:afterLines="50" w:after="156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迪普科技</w:t>
            </w:r>
            <w:r w:rsidR="00081A55">
              <w:rPr>
                <w:rFonts w:ascii="宋体" w:hAnsi="宋体" w:hint="eastAsia"/>
                <w:szCs w:val="21"/>
              </w:rPr>
              <w:t>通过持续</w:t>
            </w:r>
            <w:r w:rsidR="00584711">
              <w:rPr>
                <w:rFonts w:ascii="宋体" w:hAnsi="宋体" w:hint="eastAsia"/>
                <w:szCs w:val="21"/>
              </w:rPr>
              <w:t>高额</w:t>
            </w:r>
            <w:r w:rsidR="00081A55">
              <w:rPr>
                <w:rFonts w:ascii="宋体" w:hAnsi="宋体" w:hint="eastAsia"/>
                <w:szCs w:val="21"/>
              </w:rPr>
              <w:t>研发投入，向用户提供高端的产品和解决方案</w:t>
            </w:r>
            <w:r w:rsidR="00584711">
              <w:rPr>
                <w:rFonts w:ascii="宋体" w:hAnsi="宋体" w:hint="eastAsia"/>
                <w:szCs w:val="21"/>
              </w:rPr>
              <w:t>。产品由</w:t>
            </w:r>
            <w:r>
              <w:rPr>
                <w:rFonts w:ascii="宋体" w:hAnsi="宋体"/>
                <w:szCs w:val="21"/>
              </w:rPr>
              <w:t>安全</w:t>
            </w:r>
            <w:r w:rsidR="00081A55">
              <w:rPr>
                <w:rFonts w:ascii="宋体" w:hAnsi="宋体"/>
                <w:szCs w:val="21"/>
              </w:rPr>
              <w:t>防护产品</w:t>
            </w:r>
            <w:r w:rsidR="00584711">
              <w:rPr>
                <w:rFonts w:ascii="宋体" w:hAnsi="宋体" w:hint="eastAsia"/>
                <w:szCs w:val="21"/>
              </w:rPr>
              <w:t>到</w:t>
            </w:r>
            <w:r w:rsidR="00891F45">
              <w:rPr>
                <w:rFonts w:ascii="宋体" w:hAnsi="宋体" w:hint="eastAsia"/>
                <w:szCs w:val="21"/>
              </w:rPr>
              <w:t>安全</w:t>
            </w:r>
            <w:r w:rsidR="00081A55">
              <w:rPr>
                <w:rFonts w:ascii="宋体" w:hAnsi="宋体" w:hint="eastAsia"/>
                <w:szCs w:val="21"/>
              </w:rPr>
              <w:t>检测产品、</w:t>
            </w:r>
            <w:r w:rsidR="00584711">
              <w:rPr>
                <w:rFonts w:ascii="宋体" w:hAnsi="宋体" w:hint="eastAsia"/>
                <w:szCs w:val="21"/>
              </w:rPr>
              <w:t>安全服务</w:t>
            </w:r>
            <w:r w:rsidR="00891F45">
              <w:rPr>
                <w:rFonts w:ascii="宋体" w:hAnsi="宋体" w:hint="eastAsia"/>
                <w:szCs w:val="21"/>
              </w:rPr>
              <w:t>及大数据安全分析平台等</w:t>
            </w:r>
            <w:r w:rsidR="00584711">
              <w:rPr>
                <w:rFonts w:ascii="宋体" w:hAnsi="宋体" w:hint="eastAsia"/>
                <w:szCs w:val="21"/>
              </w:rPr>
              <w:t>，实现</w:t>
            </w:r>
            <w:r w:rsidR="00891F45">
              <w:rPr>
                <w:rFonts w:ascii="宋体" w:hAnsi="宋体" w:hint="eastAsia"/>
                <w:szCs w:val="21"/>
              </w:rPr>
              <w:t>业务上</w:t>
            </w:r>
            <w:r w:rsidR="00584711">
              <w:rPr>
                <w:rFonts w:ascii="宋体" w:hAnsi="宋体" w:hint="eastAsia"/>
                <w:szCs w:val="21"/>
              </w:rPr>
              <w:t>的</w:t>
            </w:r>
            <w:r w:rsidR="00C21B0B">
              <w:rPr>
                <w:rFonts w:ascii="宋体" w:hAnsi="宋体" w:hint="eastAsia"/>
                <w:szCs w:val="21"/>
              </w:rPr>
              <w:t>全</w:t>
            </w:r>
            <w:r w:rsidR="00584711">
              <w:rPr>
                <w:rFonts w:ascii="宋体" w:hAnsi="宋体" w:hint="eastAsia"/>
                <w:szCs w:val="21"/>
              </w:rPr>
              <w:t>覆盖和</w:t>
            </w:r>
            <w:r w:rsidR="00891F45">
              <w:rPr>
                <w:rFonts w:ascii="宋体" w:hAnsi="宋体" w:hint="eastAsia"/>
                <w:szCs w:val="21"/>
              </w:rPr>
              <w:t>闭环。</w:t>
            </w:r>
          </w:p>
          <w:p w:rsidR="00D61A07" w:rsidRDefault="00747C75" w:rsidP="00891F45">
            <w:pPr>
              <w:spacing w:beforeLines="50" w:before="156" w:afterLines="50" w:after="156"/>
              <w:ind w:firstLineChars="200" w:firstLine="420"/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迪普</w:t>
            </w:r>
            <w:r w:rsidR="00584711">
              <w:rPr>
                <w:rFonts w:ascii="宋体" w:hAnsi="宋体" w:hint="eastAsia"/>
                <w:szCs w:val="21"/>
              </w:rPr>
              <w:t>科技</w:t>
            </w:r>
            <w:r w:rsidR="00D61A07" w:rsidRPr="00D61A07">
              <w:rPr>
                <w:rFonts w:ascii="宋体" w:hAnsi="宋体" w:hint="eastAsia"/>
                <w:szCs w:val="21"/>
              </w:rPr>
              <w:t>基于</w:t>
            </w:r>
            <w:r w:rsidR="00584711">
              <w:rPr>
                <w:rFonts w:ascii="宋体" w:hAnsi="宋体" w:hint="eastAsia"/>
                <w:szCs w:val="21"/>
              </w:rPr>
              <w:t>研发</w:t>
            </w:r>
            <w:r w:rsidR="00D61A07" w:rsidRPr="00D61A07">
              <w:rPr>
                <w:rFonts w:ascii="宋体" w:hAnsi="宋体" w:hint="eastAsia"/>
                <w:szCs w:val="21"/>
              </w:rPr>
              <w:t>的高性能硬件平台</w:t>
            </w:r>
            <w:r w:rsidR="00081A55">
              <w:rPr>
                <w:rFonts w:ascii="宋体" w:hAnsi="宋体" w:hint="eastAsia"/>
                <w:szCs w:val="21"/>
              </w:rPr>
              <w:t>、</w:t>
            </w:r>
            <w:r w:rsidR="00D61A07" w:rsidRPr="00D61A07">
              <w:rPr>
                <w:rFonts w:ascii="宋体" w:hAnsi="宋体" w:hint="eastAsia"/>
                <w:szCs w:val="21"/>
              </w:rPr>
              <w:t>全面融合网络、安全、应用交付功能的</w:t>
            </w:r>
            <w:r w:rsidR="00584711">
              <w:rPr>
                <w:rFonts w:ascii="宋体" w:hAnsi="宋体"/>
                <w:szCs w:val="21"/>
              </w:rPr>
              <w:t>L2-7</w:t>
            </w:r>
            <w:r w:rsidR="00D61A07" w:rsidRPr="00D61A07">
              <w:rPr>
                <w:rFonts w:ascii="宋体" w:hAnsi="宋体" w:hint="eastAsia"/>
                <w:szCs w:val="21"/>
              </w:rPr>
              <w:t>融合操作系统</w:t>
            </w:r>
            <w:r w:rsidR="00D61A07">
              <w:rPr>
                <w:rFonts w:ascii="宋体" w:hAnsi="宋体" w:hint="eastAsia"/>
                <w:szCs w:val="21"/>
              </w:rPr>
              <w:t>等</w:t>
            </w:r>
            <w:r w:rsidR="00872287">
              <w:rPr>
                <w:rFonts w:ascii="宋体" w:hAnsi="宋体" w:hint="eastAsia"/>
                <w:szCs w:val="21"/>
              </w:rPr>
              <w:t>使</w:t>
            </w:r>
            <w:r w:rsidR="00D61A07">
              <w:rPr>
                <w:rFonts w:ascii="宋体" w:hAnsi="宋体" w:hint="eastAsia"/>
                <w:szCs w:val="21"/>
              </w:rPr>
              <w:t>产品</w:t>
            </w:r>
            <w:r w:rsidR="005F0A0F">
              <w:rPr>
                <w:rFonts w:ascii="宋体" w:hAnsi="宋体" w:hint="eastAsia"/>
                <w:szCs w:val="21"/>
              </w:rPr>
              <w:t>具有</w:t>
            </w:r>
            <w:r w:rsidR="00D61A07">
              <w:rPr>
                <w:rFonts w:ascii="宋体" w:hAnsi="宋体" w:hint="eastAsia"/>
                <w:szCs w:val="21"/>
              </w:rPr>
              <w:t>高性能</w:t>
            </w:r>
            <w:r w:rsidR="00872287">
              <w:rPr>
                <w:rFonts w:ascii="宋体" w:hAnsi="宋体" w:hint="eastAsia"/>
                <w:szCs w:val="21"/>
              </w:rPr>
              <w:t>特征</w:t>
            </w:r>
            <w:r w:rsidR="001F00F1">
              <w:rPr>
                <w:rFonts w:ascii="宋体" w:hAnsi="宋体" w:hint="eastAsia"/>
                <w:szCs w:val="21"/>
              </w:rPr>
              <w:t>，公司高端产品和解决方案在业务复杂、流量大、组</w:t>
            </w:r>
            <w:proofErr w:type="gramStart"/>
            <w:r w:rsidR="001F00F1">
              <w:rPr>
                <w:rFonts w:ascii="宋体" w:hAnsi="宋体" w:hint="eastAsia"/>
                <w:szCs w:val="21"/>
              </w:rPr>
              <w:t>网</w:t>
            </w:r>
            <w:r w:rsidR="001F00F1" w:rsidRPr="001F00F1">
              <w:rPr>
                <w:rFonts w:ascii="宋体" w:hAnsi="宋体" w:hint="eastAsia"/>
                <w:szCs w:val="21"/>
              </w:rPr>
              <w:t>先进</w:t>
            </w:r>
            <w:proofErr w:type="gramEnd"/>
            <w:r w:rsidR="001F00F1" w:rsidRPr="001F00F1">
              <w:rPr>
                <w:rFonts w:ascii="宋体" w:hAnsi="宋体" w:hint="eastAsia"/>
                <w:szCs w:val="21"/>
              </w:rPr>
              <w:t>的运营商</w:t>
            </w:r>
            <w:r w:rsidR="001F00F1">
              <w:rPr>
                <w:rFonts w:ascii="宋体" w:hAnsi="宋体" w:hint="eastAsia"/>
                <w:szCs w:val="21"/>
              </w:rPr>
              <w:t>等的应用，很好地进行了诠释</w:t>
            </w:r>
            <w:r w:rsidR="00D61A07">
              <w:rPr>
                <w:rFonts w:ascii="宋体" w:hAnsi="宋体" w:hint="eastAsia"/>
                <w:szCs w:val="21"/>
              </w:rPr>
              <w:t>。</w:t>
            </w:r>
          </w:p>
          <w:p w:rsidR="00F859C9" w:rsidRDefault="00F859C9" w:rsidP="00CA3357">
            <w:pPr>
              <w:spacing w:beforeLines="50" w:before="156" w:afterLines="50" w:after="156"/>
              <w:rPr>
                <w:rFonts w:ascii="宋体" w:hAnsi="宋体"/>
                <w:b/>
                <w:szCs w:val="21"/>
              </w:rPr>
            </w:pPr>
            <w:r w:rsidRPr="005D3E4F">
              <w:rPr>
                <w:rFonts w:ascii="宋体" w:hAnsi="宋体"/>
                <w:b/>
                <w:szCs w:val="21"/>
              </w:rPr>
              <w:t>二</w:t>
            </w:r>
            <w:r w:rsidRPr="005D3E4F">
              <w:rPr>
                <w:rFonts w:ascii="宋体" w:hAnsi="宋体" w:hint="eastAsia"/>
                <w:b/>
                <w:szCs w:val="21"/>
              </w:rPr>
              <w:t>、</w:t>
            </w:r>
            <w:r w:rsidRPr="005D3E4F">
              <w:rPr>
                <w:rFonts w:ascii="宋体" w:hAnsi="宋体"/>
                <w:b/>
                <w:szCs w:val="21"/>
              </w:rPr>
              <w:t>交流问答环节</w:t>
            </w:r>
          </w:p>
          <w:p w:rsidR="00885096" w:rsidRPr="00DB7247" w:rsidRDefault="00885096" w:rsidP="00885096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 w:rsidR="007C4C76">
              <w:rPr>
                <w:rFonts w:ascii="宋体" w:hAnsi="宋体" w:hint="eastAsia"/>
                <w:szCs w:val="21"/>
              </w:rPr>
              <w:t>对</w:t>
            </w:r>
            <w:r w:rsidR="007C4C76">
              <w:rPr>
                <w:rFonts w:ascii="宋体" w:hAnsi="宋体"/>
                <w:szCs w:val="21"/>
              </w:rPr>
              <w:t>行业如何看待</w:t>
            </w:r>
            <w:r w:rsidRPr="00DB7247">
              <w:rPr>
                <w:rFonts w:ascii="宋体" w:hAnsi="宋体" w:hint="eastAsia"/>
                <w:szCs w:val="21"/>
              </w:rPr>
              <w:t>？</w:t>
            </w:r>
          </w:p>
          <w:p w:rsidR="00885096" w:rsidRPr="00DB7247" w:rsidRDefault="00885096" w:rsidP="00885096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r w:rsidR="00602852">
              <w:rPr>
                <w:rFonts w:ascii="宋体" w:hAnsi="宋体" w:hint="eastAsia"/>
                <w:szCs w:val="21"/>
              </w:rPr>
              <w:t>网络</w:t>
            </w:r>
            <w:r w:rsidR="007C4C76">
              <w:rPr>
                <w:rFonts w:ascii="宋体" w:hAnsi="宋体" w:hint="eastAsia"/>
                <w:szCs w:val="21"/>
              </w:rPr>
              <w:t>安全行业增长速度快于电子行业，</w:t>
            </w:r>
            <w:r w:rsidR="00D008EF">
              <w:rPr>
                <w:rFonts w:ascii="宋体" w:hAnsi="宋体" w:hint="eastAsia"/>
                <w:szCs w:val="21"/>
              </w:rPr>
              <w:t>随着应用的普及、客户对安全的意识提高，</w:t>
            </w:r>
            <w:r w:rsidR="007C4C76">
              <w:rPr>
                <w:rFonts w:ascii="宋体" w:hAnsi="宋体" w:hint="eastAsia"/>
                <w:szCs w:val="21"/>
              </w:rPr>
              <w:t>市场规模不断扩大。</w:t>
            </w:r>
          </w:p>
          <w:p w:rsidR="00F859C9" w:rsidRPr="00DB7247" w:rsidRDefault="00885096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E15E4C" w:rsidRPr="00DB7247">
              <w:rPr>
                <w:rFonts w:ascii="宋体" w:hAnsi="宋体"/>
                <w:szCs w:val="21"/>
              </w:rPr>
              <w:t>.</w:t>
            </w:r>
            <w:r w:rsidR="003B2102">
              <w:rPr>
                <w:rFonts w:ascii="宋体" w:hAnsi="宋体" w:hint="eastAsia"/>
                <w:szCs w:val="21"/>
              </w:rPr>
              <w:t>公司</w:t>
            </w:r>
            <w:r w:rsidR="003B2102">
              <w:rPr>
                <w:rFonts w:ascii="宋体" w:hAnsi="宋体"/>
                <w:szCs w:val="21"/>
              </w:rPr>
              <w:t>定位</w:t>
            </w:r>
            <w:r w:rsidR="007C4C76">
              <w:rPr>
                <w:rFonts w:ascii="宋体" w:hAnsi="宋体" w:hint="eastAsia"/>
                <w:szCs w:val="21"/>
              </w:rPr>
              <w:t>及</w:t>
            </w:r>
            <w:r w:rsidR="007C4C76">
              <w:rPr>
                <w:rFonts w:ascii="宋体" w:hAnsi="宋体"/>
                <w:szCs w:val="21"/>
              </w:rPr>
              <w:t>战略是什么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回复：</w:t>
            </w:r>
            <w:r w:rsidR="007C4C76">
              <w:rPr>
                <w:rFonts w:ascii="宋体" w:hAnsi="宋体" w:hint="eastAsia"/>
                <w:szCs w:val="21"/>
              </w:rPr>
              <w:t>产品上由</w:t>
            </w:r>
            <w:r w:rsidR="007C4C76">
              <w:rPr>
                <w:rFonts w:ascii="宋体" w:hAnsi="宋体"/>
                <w:szCs w:val="21"/>
              </w:rPr>
              <w:t>安全防护产品</w:t>
            </w:r>
            <w:r w:rsidR="007C4C76">
              <w:rPr>
                <w:rFonts w:ascii="宋体" w:hAnsi="宋体" w:hint="eastAsia"/>
                <w:szCs w:val="21"/>
              </w:rPr>
              <w:t>到安全检测产品、安全服务及大数据安全分析平台</w:t>
            </w:r>
            <w:r w:rsidR="007C4C76">
              <w:rPr>
                <w:rFonts w:ascii="宋体" w:hAnsi="宋体" w:hint="eastAsia"/>
                <w:szCs w:val="21"/>
              </w:rPr>
              <w:lastRenderedPageBreak/>
              <w:t>等，实现业务上的全覆盖和闭环</w:t>
            </w:r>
            <w:r w:rsidR="003B2102">
              <w:rPr>
                <w:rFonts w:hint="eastAsia"/>
                <w:szCs w:val="20"/>
              </w:rPr>
              <w:t>；</w:t>
            </w:r>
            <w:r w:rsidR="007C4C76">
              <w:rPr>
                <w:rFonts w:hint="eastAsia"/>
                <w:szCs w:val="20"/>
              </w:rPr>
              <w:t>客户</w:t>
            </w:r>
            <w:r w:rsidR="003B2102">
              <w:rPr>
                <w:rFonts w:hint="eastAsia"/>
                <w:szCs w:val="20"/>
              </w:rPr>
              <w:t>方面，公司</w:t>
            </w:r>
            <w:r w:rsidR="003D069A">
              <w:rPr>
                <w:rFonts w:hint="eastAsia"/>
                <w:szCs w:val="20"/>
              </w:rPr>
              <w:t>加大价值行业的拓展，价值行业主要体现为运营商、政府、电力、金融等</w:t>
            </w:r>
            <w:r w:rsidR="00885096">
              <w:rPr>
                <w:rFonts w:hint="eastAsia"/>
                <w:szCs w:val="20"/>
              </w:rPr>
              <w:t>。</w:t>
            </w:r>
          </w:p>
          <w:p w:rsidR="00F859C9" w:rsidRPr="00DB7247" w:rsidRDefault="00885096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6A40EF" w:rsidRPr="00DB7247">
              <w:rPr>
                <w:rFonts w:ascii="宋体" w:hAnsi="宋体"/>
                <w:szCs w:val="21"/>
              </w:rPr>
              <w:t>.</w:t>
            </w:r>
            <w:r w:rsidR="007C4C76">
              <w:rPr>
                <w:rFonts w:ascii="宋体" w:hAnsi="宋体" w:hint="eastAsia"/>
                <w:szCs w:val="21"/>
              </w:rPr>
              <w:t>公司人员招聘计划</w:t>
            </w:r>
            <w:r w:rsidR="00C32E56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3D069A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3D069A">
              <w:rPr>
                <w:rFonts w:ascii="宋体" w:hAnsi="宋体"/>
                <w:szCs w:val="21"/>
              </w:rPr>
              <w:t>回复</w:t>
            </w:r>
            <w:r w:rsidRPr="003D069A">
              <w:rPr>
                <w:rFonts w:ascii="宋体" w:hAnsi="宋体" w:hint="eastAsia"/>
                <w:szCs w:val="21"/>
              </w:rPr>
              <w:t>：</w:t>
            </w:r>
            <w:r w:rsidR="007C4C76">
              <w:rPr>
                <w:rFonts w:ascii="宋体" w:hAnsi="宋体" w:hint="eastAsia"/>
                <w:szCs w:val="21"/>
              </w:rPr>
              <w:t>研发</w:t>
            </w:r>
            <w:r w:rsidR="00F307BC">
              <w:rPr>
                <w:rFonts w:ascii="宋体" w:hAnsi="宋体" w:hint="eastAsia"/>
                <w:szCs w:val="21"/>
              </w:rPr>
              <w:t>持续投入，人员适度增长；支撑人员严格控制；加大</w:t>
            </w:r>
            <w:r w:rsidR="00CC407C">
              <w:rPr>
                <w:rFonts w:ascii="宋体" w:hAnsi="宋体" w:hint="eastAsia"/>
                <w:szCs w:val="21"/>
              </w:rPr>
              <w:t>招聘</w:t>
            </w:r>
            <w:r w:rsidR="00F307BC">
              <w:rPr>
                <w:rFonts w:ascii="宋体" w:hAnsi="宋体" w:hint="eastAsia"/>
                <w:szCs w:val="21"/>
              </w:rPr>
              <w:t>符合公司组织要求的市场人员</w:t>
            </w:r>
            <w:r w:rsidR="003D069A" w:rsidRPr="003D069A">
              <w:rPr>
                <w:rFonts w:ascii="宋体" w:hAnsi="宋体" w:hint="eastAsia"/>
                <w:szCs w:val="21"/>
              </w:rPr>
              <w:t>。</w:t>
            </w:r>
          </w:p>
          <w:p w:rsidR="00F859C9" w:rsidRPr="00DB7247" w:rsidRDefault="00235DF0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 w:rsidR="00E15E4C" w:rsidRPr="00DB7247">
              <w:rPr>
                <w:rFonts w:ascii="宋体" w:hAnsi="宋体"/>
                <w:szCs w:val="21"/>
              </w:rPr>
              <w:t>.</w:t>
            </w:r>
            <w:r w:rsidR="00F307BC">
              <w:rPr>
                <w:rFonts w:ascii="宋体" w:hAnsi="宋体" w:hint="eastAsia"/>
                <w:szCs w:val="21"/>
              </w:rPr>
              <w:t>公司回款比较好，主要原因</w:t>
            </w:r>
            <w:r w:rsidR="00C32E56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r w:rsidR="00F307BC">
              <w:rPr>
                <w:rFonts w:ascii="宋体" w:hAnsi="宋体" w:hint="eastAsia"/>
                <w:szCs w:val="21"/>
              </w:rPr>
              <w:t>运营商回款主要得益于公司完善的管理体系，在交易回款中及时</w:t>
            </w:r>
            <w:r w:rsidR="00602852">
              <w:rPr>
                <w:rFonts w:ascii="宋体" w:hAnsi="宋体" w:hint="eastAsia"/>
                <w:szCs w:val="21"/>
              </w:rPr>
              <w:t>跟进用户流程，及时跟踪配合促进回款；</w:t>
            </w:r>
            <w:r w:rsidR="00F307BC">
              <w:rPr>
                <w:rFonts w:ascii="宋体" w:hAnsi="宋体" w:hint="eastAsia"/>
                <w:szCs w:val="21"/>
              </w:rPr>
              <w:t>渠道销售，</w:t>
            </w:r>
            <w:proofErr w:type="gramStart"/>
            <w:r w:rsidR="00F307BC">
              <w:rPr>
                <w:rFonts w:ascii="宋体" w:hAnsi="宋体" w:hint="eastAsia"/>
                <w:szCs w:val="21"/>
              </w:rPr>
              <w:t>由总代</w:t>
            </w:r>
            <w:r w:rsidR="00602852">
              <w:rPr>
                <w:rFonts w:ascii="宋体" w:hAnsi="宋体" w:hint="eastAsia"/>
                <w:szCs w:val="21"/>
              </w:rPr>
              <w:t>等</w:t>
            </w:r>
            <w:proofErr w:type="gramEnd"/>
            <w:r w:rsidR="00F307BC">
              <w:rPr>
                <w:rFonts w:ascii="宋体" w:hAnsi="宋体" w:hint="eastAsia"/>
                <w:szCs w:val="21"/>
              </w:rPr>
              <w:t>在提货前先行支付货款。</w:t>
            </w:r>
          </w:p>
          <w:p w:rsidR="00F307BC" w:rsidRDefault="00BC71D4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.5G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C71D4">
              <w:rPr>
                <w:rFonts w:ascii="宋体" w:hAnsi="宋体" w:hint="eastAsia"/>
                <w:szCs w:val="21"/>
              </w:rPr>
              <w:t>工业互联网、人工智能</w:t>
            </w:r>
            <w:r>
              <w:rPr>
                <w:rFonts w:ascii="宋体" w:hAnsi="宋体" w:hint="eastAsia"/>
                <w:szCs w:val="21"/>
              </w:rPr>
              <w:t>等对公司增长</w:t>
            </w:r>
            <w:r w:rsidR="00CC407C">
              <w:rPr>
                <w:rFonts w:ascii="宋体" w:hAnsi="宋体" w:hint="eastAsia"/>
                <w:szCs w:val="21"/>
              </w:rPr>
              <w:t>影响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？</w:t>
            </w:r>
          </w:p>
          <w:p w:rsidR="00BC71D4" w:rsidRDefault="00BC71D4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G</w:t>
            </w:r>
            <w:r w:rsidR="00A033E0">
              <w:rPr>
                <w:rFonts w:ascii="宋体" w:hAnsi="宋体"/>
                <w:szCs w:val="21"/>
              </w:rPr>
              <w:t>等</w:t>
            </w:r>
            <w:r>
              <w:rPr>
                <w:rFonts w:ascii="宋体" w:hAnsi="宋体"/>
                <w:szCs w:val="21"/>
              </w:rPr>
              <w:t>的落地</w:t>
            </w:r>
            <w:r w:rsidR="00A033E0" w:rsidRPr="00BC71D4">
              <w:rPr>
                <w:rFonts w:ascii="宋体" w:hAnsi="宋体" w:hint="eastAsia"/>
                <w:szCs w:val="21"/>
              </w:rPr>
              <w:t>对网络安全提出更高挑战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会加大对安全的需求</w:t>
            </w:r>
            <w:r w:rsidR="00A033E0">
              <w:rPr>
                <w:rFonts w:ascii="宋体" w:hAnsi="宋体" w:hint="eastAsia"/>
                <w:szCs w:val="21"/>
              </w:rPr>
              <w:t>，</w:t>
            </w:r>
            <w:r w:rsidRPr="00BC71D4">
              <w:rPr>
                <w:rFonts w:ascii="宋体" w:hAnsi="宋体" w:hint="eastAsia"/>
                <w:szCs w:val="21"/>
              </w:rPr>
              <w:t>网络安全产业将迎</w:t>
            </w:r>
            <w:r w:rsidR="00CC407C">
              <w:rPr>
                <w:rFonts w:ascii="宋体" w:hAnsi="宋体" w:hint="eastAsia"/>
                <w:szCs w:val="21"/>
              </w:rPr>
              <w:t>来</w:t>
            </w:r>
            <w:r w:rsidRPr="00BC71D4">
              <w:rPr>
                <w:rFonts w:ascii="宋体" w:hAnsi="宋体" w:hint="eastAsia"/>
                <w:szCs w:val="21"/>
              </w:rPr>
              <w:t>新一轮发展契机</w:t>
            </w:r>
            <w:r w:rsidR="00A033E0">
              <w:rPr>
                <w:rFonts w:ascii="宋体" w:hAnsi="宋体" w:hint="eastAsia"/>
                <w:szCs w:val="21"/>
              </w:rPr>
              <w:t>。</w:t>
            </w:r>
          </w:p>
          <w:p w:rsidR="00A033E0" w:rsidRPr="00DB7247" w:rsidRDefault="00960B1F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 w:rsidR="00A033E0">
              <w:rPr>
                <w:rFonts w:ascii="宋体" w:hAnsi="宋体"/>
                <w:szCs w:val="21"/>
              </w:rPr>
              <w:t>.</w:t>
            </w:r>
            <w:proofErr w:type="gramStart"/>
            <w:r w:rsidR="00A033E0">
              <w:rPr>
                <w:rFonts w:ascii="宋体" w:hAnsi="宋体" w:hint="eastAsia"/>
                <w:szCs w:val="21"/>
              </w:rPr>
              <w:t>募投项目</w:t>
            </w:r>
            <w:proofErr w:type="gramEnd"/>
            <w:r w:rsidR="00A033E0">
              <w:rPr>
                <w:rFonts w:ascii="宋体" w:hAnsi="宋体" w:hint="eastAsia"/>
                <w:szCs w:val="21"/>
              </w:rPr>
              <w:t>进展如何？</w:t>
            </w:r>
          </w:p>
          <w:p w:rsidR="005571AC" w:rsidRPr="005D3E4F" w:rsidRDefault="00960B1F" w:rsidP="0060285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r w:rsidRPr="00960B1F">
              <w:rPr>
                <w:rFonts w:ascii="宋体" w:hAnsi="宋体" w:hint="eastAsia"/>
                <w:szCs w:val="21"/>
              </w:rPr>
              <w:t>安全威胁态势感知平台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60B1F">
              <w:rPr>
                <w:rFonts w:ascii="宋体" w:hAnsi="宋体" w:hint="eastAsia"/>
                <w:szCs w:val="21"/>
              </w:rPr>
              <w:t>新一代高性能</w:t>
            </w:r>
            <w:proofErr w:type="gramStart"/>
            <w:r w:rsidRPr="00960B1F">
              <w:rPr>
                <w:rFonts w:ascii="宋体" w:hAnsi="宋体" w:hint="eastAsia"/>
                <w:szCs w:val="21"/>
              </w:rPr>
              <w:t>云计算</w:t>
            </w:r>
            <w:proofErr w:type="gramEnd"/>
            <w:r w:rsidRPr="00960B1F">
              <w:rPr>
                <w:rFonts w:ascii="宋体" w:hAnsi="宋体" w:hint="eastAsia"/>
                <w:szCs w:val="21"/>
              </w:rPr>
              <w:t>数据中心安全平台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60B1F">
              <w:rPr>
                <w:rFonts w:ascii="宋体" w:hAnsi="宋体" w:hint="eastAsia"/>
                <w:szCs w:val="21"/>
              </w:rPr>
              <w:t>新一代高性能应用交付平台</w:t>
            </w:r>
            <w:r>
              <w:rPr>
                <w:rFonts w:ascii="宋体" w:hAnsi="宋体" w:hint="eastAsia"/>
                <w:szCs w:val="21"/>
              </w:rPr>
              <w:t>等项目按计划推进，</w:t>
            </w:r>
            <w:r w:rsidRPr="00960B1F">
              <w:rPr>
                <w:rFonts w:ascii="宋体" w:hAnsi="宋体" w:hint="eastAsia"/>
                <w:szCs w:val="21"/>
              </w:rPr>
              <w:t>网络安全产品及相关软件开发基地</w:t>
            </w:r>
            <w:r>
              <w:rPr>
                <w:rFonts w:ascii="宋体" w:hAnsi="宋体" w:hint="eastAsia"/>
                <w:szCs w:val="21"/>
              </w:rPr>
              <w:t>建设也在如期推进过程中。</w:t>
            </w:r>
          </w:p>
        </w:tc>
      </w:tr>
      <w:tr w:rsidR="00EC6066" w:rsidRPr="005D3E4F" w:rsidTr="005D3E4F">
        <w:trPr>
          <w:trHeight w:val="3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A50FB6" w:rsidP="00AF05E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187BDF" w:rsidP="00A033E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 xml:space="preserve">    </w:t>
            </w:r>
            <w:r w:rsidR="00AF05EC" w:rsidRPr="005D3E4F">
              <w:rPr>
                <w:rFonts w:ascii="宋体" w:hAnsi="宋体"/>
                <w:bCs/>
                <w:iCs/>
                <w:color w:val="000000"/>
                <w:szCs w:val="21"/>
              </w:rPr>
              <w:t>2019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3D069A">
              <w:rPr>
                <w:rFonts w:ascii="宋体" w:hAnsi="宋体"/>
                <w:bCs/>
                <w:iCs/>
                <w:color w:val="000000"/>
                <w:szCs w:val="21"/>
              </w:rPr>
              <w:t>11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1214F0" w:rsidRPr="005D3E4F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A033E0">
              <w:rPr>
                <w:rFonts w:ascii="宋体" w:hAnsi="宋体"/>
                <w:bCs/>
                <w:iCs/>
                <w:color w:val="000000"/>
                <w:szCs w:val="21"/>
              </w:rPr>
              <w:t>4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:rsidR="00A84E51" w:rsidRDefault="00E90B04"/>
    <w:sectPr w:rsidR="00A84E51" w:rsidSect="005D3E4F">
      <w:foot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04" w:rsidRDefault="00E90B04" w:rsidP="00EC6066">
      <w:r>
        <w:separator/>
      </w:r>
    </w:p>
  </w:endnote>
  <w:endnote w:type="continuationSeparator" w:id="0">
    <w:p w:rsidR="00E90B04" w:rsidRDefault="00E90B04" w:rsidP="00E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3B" w:rsidRDefault="00EC60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73B" w:rsidRDefault="00C579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C407C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97673B" w:rsidRDefault="00C579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C407C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04" w:rsidRDefault="00E90B04" w:rsidP="00EC6066">
      <w:r>
        <w:separator/>
      </w:r>
    </w:p>
  </w:footnote>
  <w:footnote w:type="continuationSeparator" w:id="0">
    <w:p w:rsidR="00E90B04" w:rsidRDefault="00E90B04" w:rsidP="00EC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6A59"/>
    <w:multiLevelType w:val="hybridMultilevel"/>
    <w:tmpl w:val="66DA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E"/>
    <w:rsid w:val="0000796F"/>
    <w:rsid w:val="000524C8"/>
    <w:rsid w:val="00070C24"/>
    <w:rsid w:val="00081A55"/>
    <w:rsid w:val="00093503"/>
    <w:rsid w:val="000A0C0B"/>
    <w:rsid w:val="000A381B"/>
    <w:rsid w:val="000A54E7"/>
    <w:rsid w:val="000C5EC1"/>
    <w:rsid w:val="00103392"/>
    <w:rsid w:val="00111A3C"/>
    <w:rsid w:val="001134B0"/>
    <w:rsid w:val="001214F0"/>
    <w:rsid w:val="0012224F"/>
    <w:rsid w:val="001466A7"/>
    <w:rsid w:val="0016270C"/>
    <w:rsid w:val="00187BDF"/>
    <w:rsid w:val="001C68A2"/>
    <w:rsid w:val="001F00F1"/>
    <w:rsid w:val="0021596A"/>
    <w:rsid w:val="00235DF0"/>
    <w:rsid w:val="00256070"/>
    <w:rsid w:val="0027197F"/>
    <w:rsid w:val="00283D44"/>
    <w:rsid w:val="002A5A5E"/>
    <w:rsid w:val="002C1780"/>
    <w:rsid w:val="002E3C31"/>
    <w:rsid w:val="00310B32"/>
    <w:rsid w:val="003204A7"/>
    <w:rsid w:val="00330104"/>
    <w:rsid w:val="0034035C"/>
    <w:rsid w:val="00384965"/>
    <w:rsid w:val="003A7FEF"/>
    <w:rsid w:val="003B19C5"/>
    <w:rsid w:val="003B2102"/>
    <w:rsid w:val="003D069A"/>
    <w:rsid w:val="003E66D0"/>
    <w:rsid w:val="003F3C39"/>
    <w:rsid w:val="00413221"/>
    <w:rsid w:val="00424883"/>
    <w:rsid w:val="00442395"/>
    <w:rsid w:val="00442E6F"/>
    <w:rsid w:val="00464CCC"/>
    <w:rsid w:val="00483FDE"/>
    <w:rsid w:val="004A1F8F"/>
    <w:rsid w:val="004A50AB"/>
    <w:rsid w:val="004A7C4A"/>
    <w:rsid w:val="0050742A"/>
    <w:rsid w:val="00513E88"/>
    <w:rsid w:val="005571AC"/>
    <w:rsid w:val="00584711"/>
    <w:rsid w:val="005A1106"/>
    <w:rsid w:val="005D3E4F"/>
    <w:rsid w:val="005F0A0F"/>
    <w:rsid w:val="00602852"/>
    <w:rsid w:val="0061570B"/>
    <w:rsid w:val="00654304"/>
    <w:rsid w:val="00655444"/>
    <w:rsid w:val="006655B0"/>
    <w:rsid w:val="006669F5"/>
    <w:rsid w:val="00683FA0"/>
    <w:rsid w:val="006A40EF"/>
    <w:rsid w:val="006A6993"/>
    <w:rsid w:val="006B1108"/>
    <w:rsid w:val="006E55B9"/>
    <w:rsid w:val="00715D8F"/>
    <w:rsid w:val="00747C75"/>
    <w:rsid w:val="00756B29"/>
    <w:rsid w:val="007844F1"/>
    <w:rsid w:val="007A12F3"/>
    <w:rsid w:val="007A7429"/>
    <w:rsid w:val="007C4C76"/>
    <w:rsid w:val="007D500A"/>
    <w:rsid w:val="007D5127"/>
    <w:rsid w:val="007E41A6"/>
    <w:rsid w:val="00803F55"/>
    <w:rsid w:val="008172F8"/>
    <w:rsid w:val="00856CFC"/>
    <w:rsid w:val="00872287"/>
    <w:rsid w:val="0088245E"/>
    <w:rsid w:val="008825A6"/>
    <w:rsid w:val="00885096"/>
    <w:rsid w:val="00891F45"/>
    <w:rsid w:val="008A3DC8"/>
    <w:rsid w:val="008B4683"/>
    <w:rsid w:val="00903742"/>
    <w:rsid w:val="00922927"/>
    <w:rsid w:val="00933177"/>
    <w:rsid w:val="00946BCC"/>
    <w:rsid w:val="00960B1F"/>
    <w:rsid w:val="00A033E0"/>
    <w:rsid w:val="00A50FB6"/>
    <w:rsid w:val="00A51000"/>
    <w:rsid w:val="00A80D4A"/>
    <w:rsid w:val="00AB57BF"/>
    <w:rsid w:val="00AE07F6"/>
    <w:rsid w:val="00AE33BC"/>
    <w:rsid w:val="00AF05EC"/>
    <w:rsid w:val="00AF7FD2"/>
    <w:rsid w:val="00B25A18"/>
    <w:rsid w:val="00B63283"/>
    <w:rsid w:val="00B70F93"/>
    <w:rsid w:val="00BC71D4"/>
    <w:rsid w:val="00C21B0B"/>
    <w:rsid w:val="00C32E56"/>
    <w:rsid w:val="00C5169E"/>
    <w:rsid w:val="00C579C0"/>
    <w:rsid w:val="00C66993"/>
    <w:rsid w:val="00CA3357"/>
    <w:rsid w:val="00CC02CA"/>
    <w:rsid w:val="00CC407C"/>
    <w:rsid w:val="00CE20F2"/>
    <w:rsid w:val="00D008EF"/>
    <w:rsid w:val="00D0622B"/>
    <w:rsid w:val="00D27209"/>
    <w:rsid w:val="00D61A07"/>
    <w:rsid w:val="00D719F0"/>
    <w:rsid w:val="00D71F6A"/>
    <w:rsid w:val="00D953B0"/>
    <w:rsid w:val="00DB7247"/>
    <w:rsid w:val="00DD111D"/>
    <w:rsid w:val="00E15E4C"/>
    <w:rsid w:val="00E20051"/>
    <w:rsid w:val="00E32E0A"/>
    <w:rsid w:val="00E4592A"/>
    <w:rsid w:val="00E55474"/>
    <w:rsid w:val="00E90688"/>
    <w:rsid w:val="00E90B04"/>
    <w:rsid w:val="00EC6066"/>
    <w:rsid w:val="00ED39F0"/>
    <w:rsid w:val="00ED40DF"/>
    <w:rsid w:val="00F10005"/>
    <w:rsid w:val="00F13A13"/>
    <w:rsid w:val="00F17065"/>
    <w:rsid w:val="00F307BC"/>
    <w:rsid w:val="00F46821"/>
    <w:rsid w:val="00F859C9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5A888-9049-478E-8AA5-311183C8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96"/>
    <w:pPr>
      <w:widowControl w:val="0"/>
      <w:jc w:val="both"/>
    </w:pPr>
    <w:rPr>
      <w:rFonts w:ascii="Times New Roman" w:hAnsi="Times New Roman" w:cs="Times New Roman"/>
      <w:bCs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Cs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66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C606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bCs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EC6066"/>
    <w:rPr>
      <w:sz w:val="18"/>
      <w:szCs w:val="18"/>
    </w:rPr>
  </w:style>
  <w:style w:type="character" w:customStyle="1" w:styleId="Char0">
    <w:name w:val="页脚 Char"/>
    <w:uiPriority w:val="99"/>
    <w:rsid w:val="00EC6066"/>
    <w:rPr>
      <w:sz w:val="18"/>
      <w:szCs w:val="18"/>
    </w:rPr>
  </w:style>
  <w:style w:type="paragraph" w:styleId="a5">
    <w:name w:val="List Paragraph"/>
    <w:basedOn w:val="a"/>
    <w:uiPriority w:val="34"/>
    <w:qFormat/>
    <w:rsid w:val="000A0C0B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A74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7429"/>
    <w:rPr>
      <w:rFonts w:ascii="Times New Roman" w:hAnsi="Times New Roman" w:cs="Times New Roman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DPtech</cp:lastModifiedBy>
  <cp:revision>44</cp:revision>
  <cp:lastPrinted>2019-11-18T06:16:00Z</cp:lastPrinted>
  <dcterms:created xsi:type="dcterms:W3CDTF">2019-05-06T10:19:00Z</dcterms:created>
  <dcterms:modified xsi:type="dcterms:W3CDTF">2019-11-18T06:21:00Z</dcterms:modified>
</cp:coreProperties>
</file>