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13" w:rsidRPr="00A9202D" w:rsidRDefault="00845513" w:rsidP="00A9202D">
      <w:pPr>
        <w:spacing w:beforeLines="50" w:before="156" w:afterLines="50" w:after="156" w:line="400" w:lineRule="exact"/>
        <w:ind w:firstLineChars="300" w:firstLine="720"/>
        <w:rPr>
          <w:rFonts w:ascii="Arial" w:hAnsi="Arial" w:cs="Arial"/>
          <w:bCs/>
          <w:iCs/>
          <w:sz w:val="24"/>
        </w:rPr>
      </w:pPr>
      <w:r w:rsidRPr="00A9202D">
        <w:rPr>
          <w:rFonts w:ascii="Arial" w:hAnsi="Arial" w:cs="Arial"/>
          <w:bCs/>
          <w:iCs/>
          <w:sz w:val="24"/>
        </w:rPr>
        <w:t>证券代码：</w:t>
      </w:r>
      <w:r w:rsidRPr="00A9202D">
        <w:rPr>
          <w:rFonts w:ascii="Arial" w:hAnsi="Arial" w:cs="Arial"/>
          <w:bCs/>
          <w:iCs/>
          <w:sz w:val="24"/>
        </w:rPr>
        <w:t xml:space="preserve">002790                         </w:t>
      </w:r>
      <w:r w:rsidRPr="00A9202D">
        <w:rPr>
          <w:rFonts w:ascii="Arial" w:hAnsi="Arial" w:cs="Arial"/>
          <w:bCs/>
          <w:iCs/>
          <w:sz w:val="24"/>
        </w:rPr>
        <w:t>证券简称：瑞尔特</w:t>
      </w:r>
    </w:p>
    <w:p w:rsidR="00845513" w:rsidRPr="00A9202D" w:rsidRDefault="00845513" w:rsidP="00BC5F15">
      <w:pPr>
        <w:spacing w:beforeLines="50" w:before="156" w:afterLines="50" w:after="156" w:line="400" w:lineRule="exact"/>
        <w:ind w:firstLineChars="300" w:firstLine="720"/>
        <w:rPr>
          <w:rFonts w:ascii="Arial" w:eastAsia="黑体" w:hAnsi="Arial" w:cs="Arial"/>
          <w:bCs/>
          <w:iCs/>
          <w:sz w:val="24"/>
        </w:rPr>
      </w:pPr>
    </w:p>
    <w:p w:rsidR="0071546A" w:rsidRPr="00A9202D" w:rsidRDefault="00845513" w:rsidP="00BC5F15">
      <w:pPr>
        <w:spacing w:beforeLines="50" w:before="156" w:afterLines="50" w:after="156" w:line="400" w:lineRule="exact"/>
        <w:jc w:val="center"/>
        <w:rPr>
          <w:rFonts w:ascii="Arial" w:eastAsia="黑体" w:hAnsi="Arial" w:cs="Arial"/>
          <w:bCs/>
          <w:iCs/>
          <w:sz w:val="32"/>
          <w:szCs w:val="32"/>
        </w:rPr>
      </w:pPr>
      <w:r w:rsidRPr="00A9202D">
        <w:rPr>
          <w:rFonts w:ascii="Arial" w:eastAsia="黑体" w:hAnsi="Arial" w:cs="Arial"/>
          <w:bCs/>
          <w:iCs/>
          <w:sz w:val="32"/>
          <w:szCs w:val="32"/>
        </w:rPr>
        <w:t>厦门瑞尔特卫</w:t>
      </w:r>
      <w:proofErr w:type="gramStart"/>
      <w:r w:rsidRPr="00A9202D">
        <w:rPr>
          <w:rFonts w:ascii="Arial" w:eastAsia="黑体" w:hAnsi="Arial" w:cs="Arial"/>
          <w:bCs/>
          <w:iCs/>
          <w:sz w:val="32"/>
          <w:szCs w:val="32"/>
        </w:rPr>
        <w:t>浴科技</w:t>
      </w:r>
      <w:proofErr w:type="gramEnd"/>
      <w:r w:rsidRPr="00A9202D">
        <w:rPr>
          <w:rFonts w:ascii="Arial" w:eastAsia="黑体" w:hAnsi="Arial" w:cs="Arial"/>
          <w:bCs/>
          <w:iCs/>
          <w:sz w:val="32"/>
          <w:szCs w:val="32"/>
        </w:rPr>
        <w:t>股份有限公司</w:t>
      </w:r>
    </w:p>
    <w:p w:rsidR="00845513" w:rsidRPr="00A9202D" w:rsidRDefault="00845513" w:rsidP="00BC5F15">
      <w:pPr>
        <w:spacing w:beforeLines="50" w:before="156" w:afterLines="50" w:after="156" w:line="400" w:lineRule="exact"/>
        <w:jc w:val="center"/>
        <w:rPr>
          <w:rFonts w:ascii="Arial" w:eastAsia="黑体" w:hAnsi="Arial" w:cs="Arial"/>
          <w:bCs/>
          <w:iCs/>
          <w:sz w:val="32"/>
          <w:szCs w:val="32"/>
        </w:rPr>
      </w:pPr>
      <w:r w:rsidRPr="00A9202D">
        <w:rPr>
          <w:rFonts w:ascii="Arial" w:eastAsia="黑体" w:hAnsi="Arial" w:cs="Arial"/>
          <w:bCs/>
          <w:iCs/>
          <w:sz w:val="32"/>
          <w:szCs w:val="32"/>
        </w:rPr>
        <w:t>投资者关系活动记录表</w:t>
      </w:r>
    </w:p>
    <w:p w:rsidR="00845513" w:rsidRPr="00A9202D" w:rsidRDefault="00845513" w:rsidP="00845513">
      <w:pPr>
        <w:spacing w:line="400" w:lineRule="exact"/>
        <w:rPr>
          <w:rFonts w:ascii="Arial" w:hAnsi="Arial" w:cs="Arial"/>
          <w:bCs/>
          <w:iCs/>
          <w:sz w:val="24"/>
          <w:szCs w:val="24"/>
        </w:rPr>
      </w:pPr>
      <w:r w:rsidRPr="00A9202D">
        <w:rPr>
          <w:rFonts w:ascii="Arial" w:hAnsi="Arial" w:cs="Arial"/>
          <w:bCs/>
          <w:iCs/>
          <w:sz w:val="24"/>
          <w:szCs w:val="24"/>
        </w:rPr>
        <w:t xml:space="preserve">                                                      </w:t>
      </w:r>
      <w:r w:rsidRPr="00A9202D">
        <w:rPr>
          <w:rFonts w:ascii="Arial" w:hAnsi="Arial" w:cs="Arial"/>
          <w:bCs/>
          <w:iCs/>
          <w:sz w:val="24"/>
          <w:szCs w:val="24"/>
        </w:rPr>
        <w:t>编号：</w:t>
      </w:r>
      <w:r w:rsidR="00AE6CA9" w:rsidRPr="00A9202D">
        <w:rPr>
          <w:rFonts w:ascii="Arial" w:hAnsi="Arial" w:cs="Arial"/>
          <w:bCs/>
          <w:iCs/>
          <w:sz w:val="24"/>
          <w:szCs w:val="24"/>
        </w:rPr>
        <w:t>201</w:t>
      </w:r>
      <w:r w:rsidR="00BC5F15" w:rsidRPr="00A9202D">
        <w:rPr>
          <w:rFonts w:ascii="Arial" w:hAnsi="Arial" w:cs="Arial"/>
          <w:bCs/>
          <w:iCs/>
          <w:sz w:val="24"/>
          <w:szCs w:val="24"/>
        </w:rPr>
        <w:t>9</w:t>
      </w:r>
      <w:r w:rsidR="00AE6CA9" w:rsidRPr="00A9202D">
        <w:rPr>
          <w:rFonts w:ascii="Arial" w:hAnsi="Arial" w:cs="Arial"/>
          <w:bCs/>
          <w:iCs/>
          <w:sz w:val="24"/>
          <w:szCs w:val="24"/>
        </w:rPr>
        <w:t>-00</w:t>
      </w:r>
      <w:r w:rsidR="00A9202D">
        <w:rPr>
          <w:rFonts w:ascii="Arial" w:hAnsi="Arial" w:cs="Arial" w:hint="eastAsia"/>
          <w:bCs/>
          <w:iCs/>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845513" w:rsidRPr="00A9202D" w:rsidTr="004D5B1F">
        <w:tc>
          <w:tcPr>
            <w:tcW w:w="1908" w:type="dxa"/>
            <w:shd w:val="clear" w:color="auto" w:fill="auto"/>
          </w:tcPr>
          <w:p w:rsidR="001B3B05" w:rsidRPr="00A9202D" w:rsidRDefault="001B3B05" w:rsidP="001B3B05">
            <w:pPr>
              <w:spacing w:line="480" w:lineRule="atLeast"/>
              <w:ind w:firstLineChars="50" w:firstLine="120"/>
              <w:rPr>
                <w:rFonts w:ascii="Arial" w:hAnsi="Arial" w:cs="Arial"/>
                <w:b/>
                <w:bCs/>
                <w:iCs/>
                <w:sz w:val="24"/>
                <w:szCs w:val="24"/>
              </w:rPr>
            </w:pPr>
          </w:p>
          <w:p w:rsidR="001B3B05" w:rsidRPr="00A9202D" w:rsidRDefault="00845513" w:rsidP="00A9202D">
            <w:pPr>
              <w:spacing w:line="480" w:lineRule="atLeast"/>
              <w:ind w:firstLineChars="100" w:firstLine="241"/>
              <w:rPr>
                <w:rFonts w:ascii="Arial" w:hAnsi="Arial" w:cs="Arial"/>
                <w:b/>
                <w:bCs/>
                <w:iCs/>
                <w:sz w:val="24"/>
                <w:szCs w:val="24"/>
              </w:rPr>
            </w:pPr>
            <w:r w:rsidRPr="00A9202D">
              <w:rPr>
                <w:rFonts w:ascii="Arial" w:hAnsi="Arial" w:cs="Arial"/>
                <w:b/>
                <w:bCs/>
                <w:iCs/>
                <w:sz w:val="24"/>
                <w:szCs w:val="24"/>
              </w:rPr>
              <w:t>投资者关系</w:t>
            </w:r>
          </w:p>
          <w:p w:rsidR="00845513" w:rsidRPr="00A9202D" w:rsidRDefault="00845513" w:rsidP="00A9202D">
            <w:pPr>
              <w:spacing w:line="480" w:lineRule="atLeast"/>
              <w:ind w:firstLineChars="150" w:firstLine="361"/>
              <w:rPr>
                <w:rFonts w:ascii="Arial" w:hAnsi="Arial" w:cs="Arial"/>
                <w:b/>
                <w:bCs/>
                <w:iCs/>
                <w:sz w:val="24"/>
                <w:szCs w:val="24"/>
              </w:rPr>
            </w:pPr>
            <w:r w:rsidRPr="00A9202D">
              <w:rPr>
                <w:rFonts w:ascii="Arial" w:hAnsi="Arial" w:cs="Arial"/>
                <w:b/>
                <w:bCs/>
                <w:iCs/>
                <w:sz w:val="24"/>
                <w:szCs w:val="24"/>
              </w:rPr>
              <w:t>活动类别</w:t>
            </w:r>
          </w:p>
          <w:p w:rsidR="00845513" w:rsidRPr="00A9202D" w:rsidRDefault="00845513" w:rsidP="004D5B1F">
            <w:pPr>
              <w:spacing w:line="480" w:lineRule="atLeast"/>
              <w:rPr>
                <w:rFonts w:ascii="Arial" w:hAnsi="Arial" w:cs="Arial"/>
                <w:b/>
                <w:bCs/>
                <w:iCs/>
                <w:sz w:val="24"/>
                <w:szCs w:val="24"/>
              </w:rPr>
            </w:pPr>
          </w:p>
        </w:tc>
        <w:tc>
          <w:tcPr>
            <w:tcW w:w="6614" w:type="dxa"/>
            <w:shd w:val="clear" w:color="auto" w:fill="auto"/>
          </w:tcPr>
          <w:p w:rsidR="00845513" w:rsidRPr="00A9202D" w:rsidRDefault="007B1FA4" w:rsidP="004D5B1F">
            <w:pPr>
              <w:spacing w:line="480" w:lineRule="atLeast"/>
              <w:rPr>
                <w:rFonts w:asciiTheme="minorEastAsia" w:eastAsiaTheme="minorEastAsia" w:hAnsiTheme="minorEastAsia" w:cs="Arial"/>
                <w:bCs/>
                <w:iCs/>
                <w:sz w:val="24"/>
                <w:szCs w:val="24"/>
              </w:rPr>
            </w:pPr>
            <w:r w:rsidRPr="00A9202D">
              <w:rPr>
                <w:rFonts w:asciiTheme="minorEastAsia" w:eastAsiaTheme="minorEastAsia" w:hAnsiTheme="minorEastAsia" w:cs="Arial"/>
                <w:bCs/>
                <w:iCs/>
                <w:sz w:val="24"/>
                <w:szCs w:val="24"/>
              </w:rPr>
              <w:fldChar w:fldCharType="begin"/>
            </w:r>
            <w:r w:rsidRPr="00A9202D">
              <w:rPr>
                <w:rFonts w:asciiTheme="minorEastAsia" w:eastAsiaTheme="minorEastAsia" w:hAnsiTheme="minorEastAsia" w:cs="Arial"/>
                <w:bCs/>
                <w:iCs/>
                <w:sz w:val="24"/>
                <w:szCs w:val="24"/>
              </w:rPr>
              <w:instrText xml:space="preserve"> eq \o\ac(□,</w:instrText>
            </w:r>
            <w:r w:rsidRPr="00A9202D">
              <w:rPr>
                <w:rFonts w:asciiTheme="minorEastAsia" w:eastAsiaTheme="minorEastAsia" w:hAnsiTheme="minorEastAsia" w:cs="Arial"/>
                <w:bCs/>
                <w:iCs/>
                <w:position w:val="2"/>
                <w:sz w:val="16"/>
                <w:szCs w:val="24"/>
              </w:rPr>
              <w:instrText>√</w:instrText>
            </w:r>
            <w:r w:rsidRPr="00A9202D">
              <w:rPr>
                <w:rFonts w:asciiTheme="minorEastAsia" w:eastAsiaTheme="minorEastAsia" w:hAnsiTheme="minorEastAsia" w:cs="Arial"/>
                <w:bCs/>
                <w:iCs/>
                <w:sz w:val="24"/>
                <w:szCs w:val="24"/>
              </w:rPr>
              <w:instrText>)</w:instrText>
            </w:r>
            <w:r w:rsidRPr="00A9202D">
              <w:rPr>
                <w:rFonts w:asciiTheme="minorEastAsia" w:eastAsiaTheme="minorEastAsia" w:hAnsiTheme="minorEastAsia" w:cs="Arial"/>
                <w:bCs/>
                <w:iCs/>
                <w:sz w:val="24"/>
                <w:szCs w:val="24"/>
              </w:rPr>
              <w:fldChar w:fldCharType="end"/>
            </w:r>
            <w:r w:rsidR="00845513" w:rsidRPr="00A9202D">
              <w:rPr>
                <w:rFonts w:asciiTheme="minorEastAsia" w:eastAsiaTheme="minorEastAsia" w:hAnsiTheme="minorEastAsia" w:cs="Arial"/>
                <w:sz w:val="24"/>
                <w:szCs w:val="24"/>
              </w:rPr>
              <w:t xml:space="preserve">特定对象调研        </w:t>
            </w:r>
            <w:r w:rsidR="00845513" w:rsidRPr="00A9202D">
              <w:rPr>
                <w:rFonts w:asciiTheme="minorEastAsia" w:eastAsiaTheme="minorEastAsia" w:hAnsiTheme="minorEastAsia" w:cs="Arial"/>
                <w:bCs/>
                <w:iCs/>
                <w:sz w:val="24"/>
                <w:szCs w:val="24"/>
              </w:rPr>
              <w:t>□</w:t>
            </w:r>
            <w:r w:rsidR="00845513" w:rsidRPr="00A9202D">
              <w:rPr>
                <w:rFonts w:asciiTheme="minorEastAsia" w:eastAsiaTheme="minorEastAsia" w:hAnsiTheme="minorEastAsia" w:cs="Arial"/>
                <w:sz w:val="24"/>
                <w:szCs w:val="24"/>
              </w:rPr>
              <w:t>分析师会议</w:t>
            </w:r>
          </w:p>
          <w:p w:rsidR="00845513" w:rsidRPr="00A9202D" w:rsidRDefault="00845513" w:rsidP="004D5B1F">
            <w:pPr>
              <w:spacing w:line="480" w:lineRule="atLeast"/>
              <w:rPr>
                <w:rFonts w:asciiTheme="minorEastAsia" w:eastAsiaTheme="minorEastAsia" w:hAnsiTheme="minorEastAsia" w:cs="Arial"/>
                <w:bCs/>
                <w:iCs/>
                <w:sz w:val="24"/>
                <w:szCs w:val="24"/>
              </w:rPr>
            </w:pPr>
            <w:r w:rsidRPr="00A9202D">
              <w:rPr>
                <w:rFonts w:asciiTheme="minorEastAsia" w:eastAsiaTheme="minorEastAsia" w:hAnsiTheme="minorEastAsia" w:cs="Arial"/>
                <w:bCs/>
                <w:iCs/>
                <w:sz w:val="24"/>
                <w:szCs w:val="24"/>
              </w:rPr>
              <w:t>□</w:t>
            </w:r>
            <w:r w:rsidRPr="00A9202D">
              <w:rPr>
                <w:rFonts w:asciiTheme="minorEastAsia" w:eastAsiaTheme="minorEastAsia" w:hAnsiTheme="minorEastAsia" w:cs="Arial"/>
                <w:sz w:val="24"/>
                <w:szCs w:val="24"/>
              </w:rPr>
              <w:t xml:space="preserve">媒体采访            </w:t>
            </w:r>
            <w:r w:rsidR="007B1FA4" w:rsidRPr="00A9202D">
              <w:rPr>
                <w:rFonts w:asciiTheme="minorEastAsia" w:eastAsiaTheme="minorEastAsia" w:hAnsiTheme="minorEastAsia" w:cs="Arial"/>
                <w:bCs/>
                <w:iCs/>
                <w:sz w:val="24"/>
                <w:szCs w:val="24"/>
              </w:rPr>
              <w:t>□</w:t>
            </w:r>
            <w:r w:rsidRPr="00A9202D">
              <w:rPr>
                <w:rFonts w:asciiTheme="minorEastAsia" w:eastAsiaTheme="minorEastAsia" w:hAnsiTheme="minorEastAsia" w:cs="Arial"/>
                <w:sz w:val="24"/>
                <w:szCs w:val="24"/>
              </w:rPr>
              <w:t>业绩说明会</w:t>
            </w:r>
          </w:p>
          <w:p w:rsidR="00845513" w:rsidRPr="00A9202D" w:rsidRDefault="00845513" w:rsidP="004D5B1F">
            <w:pPr>
              <w:spacing w:line="480" w:lineRule="atLeast"/>
              <w:rPr>
                <w:rFonts w:asciiTheme="minorEastAsia" w:eastAsiaTheme="minorEastAsia" w:hAnsiTheme="minorEastAsia" w:cs="Arial"/>
                <w:bCs/>
                <w:iCs/>
                <w:sz w:val="24"/>
                <w:szCs w:val="24"/>
              </w:rPr>
            </w:pPr>
            <w:r w:rsidRPr="00A9202D">
              <w:rPr>
                <w:rFonts w:asciiTheme="minorEastAsia" w:eastAsiaTheme="minorEastAsia" w:hAnsiTheme="minorEastAsia" w:cs="Arial"/>
                <w:bCs/>
                <w:iCs/>
                <w:sz w:val="24"/>
                <w:szCs w:val="24"/>
              </w:rPr>
              <w:t>□</w:t>
            </w:r>
            <w:r w:rsidRPr="00A9202D">
              <w:rPr>
                <w:rFonts w:asciiTheme="minorEastAsia" w:eastAsiaTheme="minorEastAsia" w:hAnsiTheme="minorEastAsia" w:cs="Arial"/>
                <w:sz w:val="24"/>
                <w:szCs w:val="24"/>
              </w:rPr>
              <w:t xml:space="preserve">新闻发布会          </w:t>
            </w:r>
            <w:r w:rsidRPr="00A9202D">
              <w:rPr>
                <w:rFonts w:asciiTheme="minorEastAsia" w:eastAsiaTheme="minorEastAsia" w:hAnsiTheme="minorEastAsia" w:cs="Arial"/>
                <w:bCs/>
                <w:iCs/>
                <w:sz w:val="24"/>
                <w:szCs w:val="24"/>
              </w:rPr>
              <w:t>□</w:t>
            </w:r>
            <w:r w:rsidRPr="00A9202D">
              <w:rPr>
                <w:rFonts w:asciiTheme="minorEastAsia" w:eastAsiaTheme="minorEastAsia" w:hAnsiTheme="minorEastAsia" w:cs="Arial"/>
                <w:sz w:val="24"/>
                <w:szCs w:val="24"/>
              </w:rPr>
              <w:t>路演活动</w:t>
            </w:r>
          </w:p>
          <w:p w:rsidR="00845513" w:rsidRPr="00A9202D" w:rsidRDefault="00845513" w:rsidP="004D5B1F">
            <w:pPr>
              <w:tabs>
                <w:tab w:val="left" w:pos="3045"/>
                <w:tab w:val="center" w:pos="3199"/>
              </w:tabs>
              <w:spacing w:line="480" w:lineRule="atLeast"/>
              <w:rPr>
                <w:rFonts w:asciiTheme="minorEastAsia" w:eastAsiaTheme="minorEastAsia" w:hAnsiTheme="minorEastAsia" w:cs="Arial"/>
                <w:bCs/>
                <w:iCs/>
                <w:sz w:val="24"/>
                <w:szCs w:val="24"/>
              </w:rPr>
            </w:pPr>
            <w:r w:rsidRPr="00A9202D">
              <w:rPr>
                <w:rFonts w:asciiTheme="minorEastAsia" w:eastAsiaTheme="minorEastAsia" w:hAnsiTheme="minorEastAsia" w:cs="Arial"/>
                <w:bCs/>
                <w:iCs/>
                <w:sz w:val="24"/>
                <w:szCs w:val="24"/>
              </w:rPr>
              <w:t>□</w:t>
            </w:r>
            <w:r w:rsidRPr="00A9202D">
              <w:rPr>
                <w:rFonts w:asciiTheme="minorEastAsia" w:eastAsiaTheme="minorEastAsia" w:hAnsiTheme="minorEastAsia" w:cs="Arial"/>
                <w:sz w:val="24"/>
                <w:szCs w:val="24"/>
              </w:rPr>
              <w:t>现场参观</w:t>
            </w:r>
            <w:r w:rsidRPr="00A9202D">
              <w:rPr>
                <w:rFonts w:asciiTheme="minorEastAsia" w:eastAsiaTheme="minorEastAsia" w:hAnsiTheme="minorEastAsia" w:cs="Arial"/>
                <w:bCs/>
                <w:iCs/>
                <w:sz w:val="24"/>
                <w:szCs w:val="24"/>
              </w:rPr>
              <w:tab/>
            </w:r>
          </w:p>
          <w:p w:rsidR="00845513" w:rsidRPr="00A9202D" w:rsidRDefault="00845513" w:rsidP="004D5B1F">
            <w:pPr>
              <w:tabs>
                <w:tab w:val="center" w:pos="3199"/>
              </w:tabs>
              <w:spacing w:line="480" w:lineRule="atLeast"/>
              <w:rPr>
                <w:rFonts w:ascii="Arial" w:hAnsi="Arial" w:cs="Arial"/>
                <w:bCs/>
                <w:iCs/>
                <w:sz w:val="24"/>
                <w:szCs w:val="24"/>
              </w:rPr>
            </w:pPr>
            <w:r w:rsidRPr="00A9202D">
              <w:rPr>
                <w:rFonts w:asciiTheme="minorEastAsia" w:eastAsiaTheme="minorEastAsia" w:hAnsiTheme="minorEastAsia" w:cs="Arial"/>
                <w:bCs/>
                <w:iCs/>
                <w:sz w:val="24"/>
                <w:szCs w:val="24"/>
              </w:rPr>
              <w:t>□</w:t>
            </w:r>
            <w:r w:rsidRPr="00A9202D">
              <w:rPr>
                <w:rFonts w:asciiTheme="minorEastAsia" w:eastAsiaTheme="minorEastAsia" w:hAnsiTheme="minorEastAsia" w:cs="Arial"/>
                <w:sz w:val="24"/>
                <w:szCs w:val="24"/>
              </w:rPr>
              <w:t>其他 （</w:t>
            </w:r>
            <w:proofErr w:type="gramStart"/>
            <w:r w:rsidRPr="00A9202D">
              <w:rPr>
                <w:rFonts w:asciiTheme="minorEastAsia" w:eastAsiaTheme="minorEastAsia" w:hAnsiTheme="minorEastAsia" w:cs="Arial"/>
                <w:sz w:val="24"/>
                <w:szCs w:val="24"/>
                <w:u w:val="single"/>
              </w:rPr>
              <w:t>请文字</w:t>
            </w:r>
            <w:proofErr w:type="gramEnd"/>
            <w:r w:rsidRPr="00A9202D">
              <w:rPr>
                <w:rFonts w:asciiTheme="minorEastAsia" w:eastAsiaTheme="minorEastAsia" w:hAnsiTheme="minorEastAsia" w:cs="Arial"/>
                <w:sz w:val="24"/>
                <w:szCs w:val="24"/>
                <w:u w:val="single"/>
              </w:rPr>
              <w:t>说明其他活动内容）</w:t>
            </w:r>
          </w:p>
        </w:tc>
      </w:tr>
      <w:tr w:rsidR="00845513" w:rsidRPr="00A9202D" w:rsidTr="007B1FA4">
        <w:tc>
          <w:tcPr>
            <w:tcW w:w="1908" w:type="dxa"/>
            <w:shd w:val="clear" w:color="auto" w:fill="auto"/>
          </w:tcPr>
          <w:p w:rsidR="001B3B05" w:rsidRPr="00A9202D" w:rsidRDefault="00845513" w:rsidP="00A9202D">
            <w:pPr>
              <w:spacing w:beforeLines="50" w:before="156"/>
              <w:ind w:firstLineChars="50" w:firstLine="120"/>
              <w:rPr>
                <w:rFonts w:ascii="Arial" w:hAnsi="Arial" w:cs="Arial"/>
                <w:b/>
                <w:bCs/>
                <w:iCs/>
                <w:sz w:val="24"/>
                <w:szCs w:val="24"/>
              </w:rPr>
            </w:pPr>
            <w:r w:rsidRPr="00A9202D">
              <w:rPr>
                <w:rFonts w:ascii="Arial" w:hAnsi="Arial" w:cs="Arial"/>
                <w:b/>
                <w:bCs/>
                <w:iCs/>
                <w:sz w:val="24"/>
                <w:szCs w:val="24"/>
              </w:rPr>
              <w:t>参与单位名称</w:t>
            </w:r>
          </w:p>
          <w:p w:rsidR="00845513" w:rsidRPr="00A9202D" w:rsidRDefault="00845513" w:rsidP="00A9202D">
            <w:pPr>
              <w:ind w:firstLineChars="100" w:firstLine="241"/>
              <w:rPr>
                <w:rFonts w:ascii="Arial" w:hAnsi="Arial" w:cs="Arial"/>
                <w:b/>
                <w:bCs/>
                <w:iCs/>
                <w:sz w:val="24"/>
                <w:szCs w:val="24"/>
              </w:rPr>
            </w:pPr>
            <w:r w:rsidRPr="00A9202D">
              <w:rPr>
                <w:rFonts w:ascii="Arial" w:hAnsi="Arial" w:cs="Arial"/>
                <w:b/>
                <w:bCs/>
                <w:iCs/>
                <w:sz w:val="24"/>
                <w:szCs w:val="24"/>
              </w:rPr>
              <w:t>及人员姓名</w:t>
            </w:r>
          </w:p>
        </w:tc>
        <w:tc>
          <w:tcPr>
            <w:tcW w:w="6614" w:type="dxa"/>
            <w:shd w:val="clear" w:color="auto" w:fill="auto"/>
            <w:vAlign w:val="center"/>
          </w:tcPr>
          <w:p w:rsidR="00A9202D" w:rsidRDefault="00A9202D" w:rsidP="00A9202D">
            <w:pPr>
              <w:spacing w:line="360" w:lineRule="auto"/>
              <w:rPr>
                <w:rFonts w:ascii="Arial" w:hAnsi="Arial" w:cs="Arial"/>
                <w:bCs/>
                <w:iCs/>
                <w:sz w:val="24"/>
                <w:szCs w:val="24"/>
              </w:rPr>
            </w:pPr>
            <w:r>
              <w:rPr>
                <w:rFonts w:ascii="Arial" w:hAnsi="Arial" w:cs="Arial" w:hint="eastAsia"/>
                <w:bCs/>
                <w:iCs/>
                <w:sz w:val="24"/>
                <w:szCs w:val="24"/>
              </w:rPr>
              <w:t>安联</w:t>
            </w:r>
            <w:r w:rsidR="00ED14F0">
              <w:rPr>
                <w:rFonts w:ascii="Arial" w:hAnsi="Arial" w:cs="Arial" w:hint="eastAsia"/>
                <w:bCs/>
                <w:iCs/>
                <w:sz w:val="24"/>
                <w:szCs w:val="24"/>
              </w:rPr>
              <w:t>环球</w:t>
            </w:r>
            <w:r>
              <w:rPr>
                <w:rFonts w:ascii="Arial" w:hAnsi="Arial" w:cs="Arial" w:hint="eastAsia"/>
                <w:bCs/>
                <w:iCs/>
                <w:sz w:val="24"/>
                <w:szCs w:val="24"/>
              </w:rPr>
              <w:t>投资</w:t>
            </w:r>
            <w:r w:rsidR="00ED14F0">
              <w:rPr>
                <w:rFonts w:ascii="Arial" w:hAnsi="Arial" w:cs="Arial" w:hint="eastAsia"/>
                <w:bCs/>
                <w:iCs/>
                <w:sz w:val="24"/>
                <w:szCs w:val="24"/>
              </w:rPr>
              <w:t>亚太有限公司</w:t>
            </w:r>
            <w:r>
              <w:rPr>
                <w:rFonts w:ascii="Arial" w:hAnsi="Arial" w:cs="Arial" w:hint="eastAsia"/>
                <w:bCs/>
                <w:iCs/>
                <w:sz w:val="24"/>
                <w:szCs w:val="24"/>
              </w:rPr>
              <w:t xml:space="preserve"> </w:t>
            </w:r>
            <w:r>
              <w:rPr>
                <w:rFonts w:ascii="Arial" w:hAnsi="Arial" w:cs="Arial" w:hint="eastAsia"/>
                <w:bCs/>
                <w:iCs/>
                <w:sz w:val="24"/>
                <w:szCs w:val="24"/>
              </w:rPr>
              <w:t>基金经理：杜曦民</w:t>
            </w:r>
          </w:p>
          <w:p w:rsidR="00A9202D" w:rsidRPr="00A9202D" w:rsidRDefault="00A9202D" w:rsidP="00A9202D">
            <w:pPr>
              <w:spacing w:line="360" w:lineRule="auto"/>
              <w:rPr>
                <w:rFonts w:ascii="Arial" w:hAnsi="Arial" w:cs="Arial"/>
                <w:bCs/>
                <w:iCs/>
                <w:sz w:val="24"/>
                <w:szCs w:val="24"/>
              </w:rPr>
            </w:pPr>
            <w:r>
              <w:rPr>
                <w:rFonts w:ascii="Arial" w:hAnsi="Arial" w:cs="Arial" w:hint="eastAsia"/>
                <w:bCs/>
                <w:iCs/>
                <w:sz w:val="24"/>
                <w:szCs w:val="24"/>
              </w:rPr>
              <w:t>保宁资本有限公司</w:t>
            </w:r>
            <w:r>
              <w:rPr>
                <w:rFonts w:ascii="Arial" w:hAnsi="Arial" w:cs="Arial" w:hint="eastAsia"/>
                <w:bCs/>
                <w:iCs/>
                <w:sz w:val="24"/>
                <w:szCs w:val="24"/>
              </w:rPr>
              <w:t xml:space="preserve"> </w:t>
            </w:r>
            <w:r>
              <w:rPr>
                <w:rFonts w:ascii="Arial" w:hAnsi="Arial" w:cs="Arial" w:hint="eastAsia"/>
                <w:bCs/>
                <w:iCs/>
                <w:sz w:val="24"/>
                <w:szCs w:val="24"/>
              </w:rPr>
              <w:t>资深研究顾问：李明蕙</w:t>
            </w:r>
          </w:p>
        </w:tc>
      </w:tr>
      <w:tr w:rsidR="00845513" w:rsidRPr="00A9202D" w:rsidTr="004D5B1F">
        <w:tc>
          <w:tcPr>
            <w:tcW w:w="1908" w:type="dxa"/>
            <w:shd w:val="clear" w:color="auto" w:fill="auto"/>
          </w:tcPr>
          <w:p w:rsidR="00845513" w:rsidRPr="00A9202D" w:rsidRDefault="00845513" w:rsidP="00A9202D">
            <w:pPr>
              <w:spacing w:line="360" w:lineRule="auto"/>
              <w:ind w:firstLineChars="150" w:firstLine="361"/>
              <w:rPr>
                <w:rFonts w:ascii="Arial" w:hAnsi="Arial" w:cs="Arial"/>
                <w:b/>
                <w:bCs/>
                <w:iCs/>
                <w:sz w:val="24"/>
                <w:szCs w:val="24"/>
              </w:rPr>
            </w:pPr>
            <w:r w:rsidRPr="00A9202D">
              <w:rPr>
                <w:rFonts w:ascii="Arial" w:hAnsi="Arial" w:cs="Arial"/>
                <w:b/>
                <w:bCs/>
                <w:iCs/>
                <w:sz w:val="24"/>
                <w:szCs w:val="24"/>
              </w:rPr>
              <w:t>时</w:t>
            </w:r>
            <w:r w:rsidR="001B3B05" w:rsidRPr="00A9202D">
              <w:rPr>
                <w:rFonts w:ascii="Arial" w:hAnsi="Arial" w:cs="Arial"/>
                <w:b/>
                <w:bCs/>
                <w:iCs/>
                <w:sz w:val="24"/>
                <w:szCs w:val="24"/>
              </w:rPr>
              <w:t xml:space="preserve">  </w:t>
            </w:r>
            <w:r w:rsidRPr="00A9202D">
              <w:rPr>
                <w:rFonts w:ascii="Arial" w:hAnsi="Arial" w:cs="Arial"/>
                <w:b/>
                <w:bCs/>
                <w:iCs/>
                <w:sz w:val="24"/>
                <w:szCs w:val="24"/>
              </w:rPr>
              <w:t>间</w:t>
            </w:r>
          </w:p>
        </w:tc>
        <w:tc>
          <w:tcPr>
            <w:tcW w:w="6614" w:type="dxa"/>
            <w:shd w:val="clear" w:color="auto" w:fill="auto"/>
          </w:tcPr>
          <w:p w:rsidR="00845513" w:rsidRPr="00A9202D" w:rsidRDefault="00A9202D" w:rsidP="00E05C3A">
            <w:pPr>
              <w:spacing w:line="360" w:lineRule="auto"/>
              <w:rPr>
                <w:rFonts w:ascii="Arial" w:hAnsi="Arial" w:cs="Arial"/>
                <w:bCs/>
                <w:iCs/>
                <w:sz w:val="24"/>
                <w:szCs w:val="24"/>
              </w:rPr>
            </w:pPr>
            <w:r w:rsidRPr="00037804">
              <w:rPr>
                <w:rFonts w:ascii="Arial" w:hAnsi="Arial" w:cs="Arial"/>
                <w:bCs/>
                <w:iCs/>
                <w:sz w:val="24"/>
                <w:szCs w:val="24"/>
              </w:rPr>
              <w:t>2019</w:t>
            </w:r>
            <w:r w:rsidRPr="00037804">
              <w:rPr>
                <w:rFonts w:ascii="Arial" w:hAnsi="Arial" w:cs="Arial"/>
                <w:bCs/>
                <w:iCs/>
                <w:sz w:val="24"/>
                <w:szCs w:val="24"/>
              </w:rPr>
              <w:t>年</w:t>
            </w:r>
            <w:r w:rsidRPr="00037804">
              <w:rPr>
                <w:rFonts w:ascii="Arial" w:hAnsi="Arial" w:cs="Arial"/>
                <w:bCs/>
                <w:iCs/>
                <w:sz w:val="24"/>
                <w:szCs w:val="24"/>
              </w:rPr>
              <w:t>11</w:t>
            </w:r>
            <w:r w:rsidRPr="00037804">
              <w:rPr>
                <w:rFonts w:ascii="Arial" w:hAnsi="Arial" w:cs="Arial"/>
                <w:bCs/>
                <w:iCs/>
                <w:sz w:val="24"/>
                <w:szCs w:val="24"/>
              </w:rPr>
              <w:t>月</w:t>
            </w:r>
            <w:r>
              <w:rPr>
                <w:rFonts w:ascii="Arial" w:hAnsi="Arial" w:cs="Arial" w:hint="eastAsia"/>
                <w:bCs/>
                <w:iCs/>
                <w:sz w:val="24"/>
                <w:szCs w:val="24"/>
              </w:rPr>
              <w:t>21</w:t>
            </w:r>
            <w:r w:rsidRPr="00037804">
              <w:rPr>
                <w:rFonts w:ascii="Arial" w:hAnsi="Arial" w:cs="Arial"/>
                <w:bCs/>
                <w:iCs/>
                <w:sz w:val="24"/>
                <w:szCs w:val="24"/>
              </w:rPr>
              <w:t>日</w:t>
            </w:r>
            <w:r>
              <w:rPr>
                <w:rFonts w:ascii="Arial" w:hAnsi="Arial" w:cs="Arial" w:hint="eastAsia"/>
                <w:bCs/>
                <w:iCs/>
                <w:sz w:val="24"/>
                <w:szCs w:val="24"/>
              </w:rPr>
              <w:t>上</w:t>
            </w:r>
            <w:r w:rsidRPr="00DB0E4C">
              <w:rPr>
                <w:rFonts w:ascii="Arial" w:hAnsi="Arial" w:cs="Arial"/>
                <w:bCs/>
                <w:iCs/>
                <w:sz w:val="24"/>
                <w:szCs w:val="24"/>
              </w:rPr>
              <w:t>午</w:t>
            </w:r>
            <w:r w:rsidRPr="00DB0E4C">
              <w:rPr>
                <w:rFonts w:ascii="Arial" w:hAnsi="Arial" w:cs="Arial"/>
                <w:bCs/>
                <w:iCs/>
                <w:sz w:val="24"/>
                <w:szCs w:val="24"/>
              </w:rPr>
              <w:t>1</w:t>
            </w:r>
            <w:r w:rsidRPr="00DB0E4C">
              <w:rPr>
                <w:rFonts w:ascii="Arial" w:hAnsi="Arial" w:cs="Arial" w:hint="eastAsia"/>
                <w:bCs/>
                <w:iCs/>
                <w:sz w:val="24"/>
                <w:szCs w:val="24"/>
              </w:rPr>
              <w:t>0</w:t>
            </w:r>
            <w:r w:rsidRPr="00DB0E4C">
              <w:rPr>
                <w:rFonts w:ascii="Arial" w:hAnsi="Arial" w:cs="Arial"/>
                <w:bCs/>
                <w:iCs/>
                <w:sz w:val="24"/>
                <w:szCs w:val="24"/>
              </w:rPr>
              <w:t>时至</w:t>
            </w:r>
            <w:r w:rsidRPr="00DB0E4C">
              <w:rPr>
                <w:rFonts w:ascii="Arial" w:hAnsi="Arial" w:cs="Arial"/>
                <w:bCs/>
                <w:iCs/>
                <w:sz w:val="24"/>
                <w:szCs w:val="24"/>
              </w:rPr>
              <w:t>1</w:t>
            </w:r>
            <w:r w:rsidRPr="00DB0E4C">
              <w:rPr>
                <w:rFonts w:ascii="Arial" w:hAnsi="Arial" w:cs="Arial" w:hint="eastAsia"/>
                <w:bCs/>
                <w:iCs/>
                <w:sz w:val="24"/>
                <w:szCs w:val="24"/>
              </w:rPr>
              <w:t>1</w:t>
            </w:r>
            <w:r w:rsidRPr="00DB0E4C">
              <w:rPr>
                <w:rFonts w:ascii="Arial" w:hAnsi="Arial" w:cs="Arial"/>
                <w:bCs/>
                <w:iCs/>
                <w:sz w:val="24"/>
                <w:szCs w:val="24"/>
              </w:rPr>
              <w:t>时</w:t>
            </w:r>
          </w:p>
        </w:tc>
      </w:tr>
      <w:tr w:rsidR="00845513" w:rsidRPr="00A9202D" w:rsidTr="007B1FA4">
        <w:tc>
          <w:tcPr>
            <w:tcW w:w="1908" w:type="dxa"/>
            <w:shd w:val="clear" w:color="auto" w:fill="auto"/>
          </w:tcPr>
          <w:p w:rsidR="00845513" w:rsidRPr="00A9202D" w:rsidRDefault="00845513" w:rsidP="00A9202D">
            <w:pPr>
              <w:spacing w:line="360" w:lineRule="auto"/>
              <w:ind w:firstLineChars="150" w:firstLine="361"/>
              <w:rPr>
                <w:rFonts w:ascii="Arial" w:hAnsi="Arial" w:cs="Arial"/>
                <w:b/>
                <w:bCs/>
                <w:iCs/>
                <w:sz w:val="24"/>
                <w:szCs w:val="24"/>
              </w:rPr>
            </w:pPr>
            <w:r w:rsidRPr="00A9202D">
              <w:rPr>
                <w:rFonts w:ascii="Arial" w:hAnsi="Arial" w:cs="Arial"/>
                <w:b/>
                <w:bCs/>
                <w:iCs/>
                <w:sz w:val="24"/>
                <w:szCs w:val="24"/>
              </w:rPr>
              <w:t>地</w:t>
            </w:r>
            <w:r w:rsidR="001B3B05" w:rsidRPr="00A9202D">
              <w:rPr>
                <w:rFonts w:ascii="Arial" w:hAnsi="Arial" w:cs="Arial"/>
                <w:b/>
                <w:bCs/>
                <w:iCs/>
                <w:sz w:val="24"/>
                <w:szCs w:val="24"/>
              </w:rPr>
              <w:t xml:space="preserve">  </w:t>
            </w:r>
            <w:r w:rsidRPr="00A9202D">
              <w:rPr>
                <w:rFonts w:ascii="Arial" w:hAnsi="Arial" w:cs="Arial"/>
                <w:b/>
                <w:bCs/>
                <w:iCs/>
                <w:sz w:val="24"/>
                <w:szCs w:val="24"/>
              </w:rPr>
              <w:t>点</w:t>
            </w:r>
          </w:p>
        </w:tc>
        <w:tc>
          <w:tcPr>
            <w:tcW w:w="6614" w:type="dxa"/>
            <w:shd w:val="clear" w:color="auto" w:fill="auto"/>
            <w:vAlign w:val="center"/>
          </w:tcPr>
          <w:p w:rsidR="00845513" w:rsidRPr="00A9202D" w:rsidRDefault="00C06D8B" w:rsidP="0075244A">
            <w:pPr>
              <w:spacing w:line="360" w:lineRule="auto"/>
              <w:rPr>
                <w:rFonts w:ascii="Arial" w:hAnsi="Arial" w:cs="Arial"/>
                <w:bCs/>
                <w:iCs/>
                <w:sz w:val="24"/>
                <w:szCs w:val="24"/>
              </w:rPr>
            </w:pPr>
            <w:r w:rsidRPr="00A9202D">
              <w:rPr>
                <w:rFonts w:ascii="Arial" w:hAnsi="Arial" w:cs="Arial"/>
                <w:bCs/>
                <w:iCs/>
                <w:sz w:val="24"/>
                <w:szCs w:val="24"/>
              </w:rPr>
              <w:t>厦门市海</w:t>
            </w:r>
            <w:proofErr w:type="gramStart"/>
            <w:r w:rsidRPr="00A9202D">
              <w:rPr>
                <w:rFonts w:ascii="Arial" w:hAnsi="Arial" w:cs="Arial"/>
                <w:bCs/>
                <w:iCs/>
                <w:sz w:val="24"/>
                <w:szCs w:val="24"/>
              </w:rPr>
              <w:t>沧</w:t>
            </w:r>
            <w:proofErr w:type="gramEnd"/>
            <w:r w:rsidRPr="00A9202D">
              <w:rPr>
                <w:rFonts w:ascii="Arial" w:hAnsi="Arial" w:cs="Arial"/>
                <w:bCs/>
                <w:iCs/>
                <w:sz w:val="24"/>
                <w:szCs w:val="24"/>
              </w:rPr>
              <w:t>区后祥路</w:t>
            </w:r>
            <w:r w:rsidRPr="00A9202D">
              <w:rPr>
                <w:rFonts w:ascii="Arial" w:hAnsi="Arial" w:cs="Arial"/>
                <w:bCs/>
                <w:iCs/>
                <w:sz w:val="24"/>
                <w:szCs w:val="24"/>
              </w:rPr>
              <w:t>18</w:t>
            </w:r>
            <w:r w:rsidRPr="00A9202D">
              <w:rPr>
                <w:rFonts w:ascii="Arial" w:hAnsi="Arial" w:cs="Arial"/>
                <w:bCs/>
                <w:iCs/>
                <w:sz w:val="24"/>
                <w:szCs w:val="24"/>
              </w:rPr>
              <w:t>号办公楼一层会议室</w:t>
            </w:r>
          </w:p>
        </w:tc>
      </w:tr>
      <w:tr w:rsidR="00845513" w:rsidRPr="00A9202D" w:rsidTr="004D5B1F">
        <w:tc>
          <w:tcPr>
            <w:tcW w:w="1908" w:type="dxa"/>
            <w:shd w:val="clear" w:color="auto" w:fill="auto"/>
          </w:tcPr>
          <w:p w:rsidR="001B3B05" w:rsidRPr="00A9202D" w:rsidRDefault="00845513" w:rsidP="00A9202D">
            <w:pPr>
              <w:ind w:firstLineChars="100" w:firstLine="241"/>
              <w:rPr>
                <w:rFonts w:ascii="Arial" w:hAnsi="Arial" w:cs="Arial"/>
                <w:b/>
                <w:bCs/>
                <w:iCs/>
                <w:sz w:val="24"/>
                <w:szCs w:val="24"/>
              </w:rPr>
            </w:pPr>
            <w:r w:rsidRPr="00A9202D">
              <w:rPr>
                <w:rFonts w:ascii="Arial" w:hAnsi="Arial" w:cs="Arial"/>
                <w:b/>
                <w:bCs/>
                <w:iCs/>
                <w:sz w:val="24"/>
                <w:szCs w:val="24"/>
              </w:rPr>
              <w:t>上市公司</w:t>
            </w:r>
          </w:p>
          <w:p w:rsidR="00845513" w:rsidRPr="00A9202D" w:rsidRDefault="00845513" w:rsidP="00637755">
            <w:pPr>
              <w:rPr>
                <w:rFonts w:ascii="Arial" w:hAnsi="Arial" w:cs="Arial"/>
                <w:b/>
                <w:bCs/>
                <w:iCs/>
                <w:sz w:val="24"/>
                <w:szCs w:val="24"/>
              </w:rPr>
            </w:pPr>
            <w:r w:rsidRPr="00A9202D">
              <w:rPr>
                <w:rFonts w:ascii="Arial" w:hAnsi="Arial" w:cs="Arial"/>
                <w:b/>
                <w:bCs/>
                <w:iCs/>
                <w:sz w:val="24"/>
                <w:szCs w:val="24"/>
              </w:rPr>
              <w:t>接待人员姓名</w:t>
            </w:r>
          </w:p>
        </w:tc>
        <w:tc>
          <w:tcPr>
            <w:tcW w:w="6614" w:type="dxa"/>
            <w:shd w:val="clear" w:color="auto" w:fill="auto"/>
          </w:tcPr>
          <w:p w:rsidR="00CD2539" w:rsidRPr="00A9202D" w:rsidRDefault="007B1FA4" w:rsidP="00741522">
            <w:pPr>
              <w:spacing w:line="480" w:lineRule="atLeast"/>
              <w:rPr>
                <w:rFonts w:ascii="Arial" w:hAnsi="Arial" w:cs="Arial"/>
                <w:bCs/>
                <w:iCs/>
                <w:sz w:val="24"/>
                <w:szCs w:val="24"/>
              </w:rPr>
            </w:pPr>
            <w:r w:rsidRPr="00A9202D">
              <w:rPr>
                <w:rFonts w:ascii="Arial" w:hAnsi="Arial" w:cs="Arial"/>
                <w:bCs/>
                <w:iCs/>
                <w:sz w:val="24"/>
                <w:szCs w:val="24"/>
              </w:rPr>
              <w:t>董事会秘书：陈雪峰</w:t>
            </w:r>
          </w:p>
        </w:tc>
      </w:tr>
      <w:tr w:rsidR="00845513" w:rsidRPr="00A9202D" w:rsidTr="004D5B1F">
        <w:trPr>
          <w:trHeight w:val="1757"/>
        </w:trPr>
        <w:tc>
          <w:tcPr>
            <w:tcW w:w="1908" w:type="dxa"/>
            <w:shd w:val="clear" w:color="auto" w:fill="auto"/>
            <w:vAlign w:val="center"/>
          </w:tcPr>
          <w:p w:rsidR="00845513" w:rsidRPr="00A9202D" w:rsidRDefault="00845513" w:rsidP="00A9202D">
            <w:pPr>
              <w:spacing w:line="480" w:lineRule="atLeast"/>
              <w:ind w:left="120" w:hangingChars="50" w:hanging="120"/>
              <w:rPr>
                <w:rFonts w:ascii="Arial" w:hAnsi="Arial" w:cs="Arial"/>
                <w:b/>
                <w:bCs/>
                <w:iCs/>
                <w:sz w:val="24"/>
                <w:szCs w:val="24"/>
              </w:rPr>
            </w:pPr>
            <w:r w:rsidRPr="00A9202D">
              <w:rPr>
                <w:rFonts w:ascii="Arial" w:hAnsi="Arial" w:cs="Arial"/>
                <w:b/>
                <w:bCs/>
                <w:iCs/>
                <w:sz w:val="24"/>
                <w:szCs w:val="24"/>
              </w:rPr>
              <w:t>投资者关系活动主要内容介绍</w:t>
            </w:r>
          </w:p>
          <w:p w:rsidR="00845513" w:rsidRPr="00A9202D" w:rsidRDefault="00845513" w:rsidP="004D5B1F">
            <w:pPr>
              <w:spacing w:line="480" w:lineRule="atLeast"/>
              <w:rPr>
                <w:rFonts w:ascii="Arial" w:hAnsi="Arial" w:cs="Arial"/>
                <w:b/>
                <w:bCs/>
                <w:iCs/>
                <w:sz w:val="24"/>
                <w:szCs w:val="24"/>
              </w:rPr>
            </w:pPr>
          </w:p>
        </w:tc>
        <w:tc>
          <w:tcPr>
            <w:tcW w:w="6614" w:type="dxa"/>
            <w:shd w:val="clear" w:color="auto" w:fill="auto"/>
          </w:tcPr>
          <w:p w:rsidR="0095262D" w:rsidRPr="00A9202D" w:rsidRDefault="0095262D" w:rsidP="00A9202D">
            <w:pPr>
              <w:spacing w:beforeLines="50" w:before="156" w:line="360" w:lineRule="auto"/>
              <w:ind w:firstLineChars="200" w:firstLine="482"/>
              <w:rPr>
                <w:rFonts w:ascii="Arial" w:hAnsi="Arial" w:cs="Arial"/>
                <w:b/>
                <w:bCs/>
                <w:iCs/>
                <w:sz w:val="24"/>
                <w:szCs w:val="24"/>
              </w:rPr>
            </w:pPr>
            <w:r w:rsidRPr="00A9202D">
              <w:rPr>
                <w:rFonts w:ascii="Arial" w:hAnsi="Arial" w:cs="Arial"/>
                <w:b/>
                <w:bCs/>
                <w:iCs/>
                <w:sz w:val="24"/>
                <w:szCs w:val="24"/>
              </w:rPr>
              <w:t>一、</w:t>
            </w:r>
            <w:r w:rsidRPr="00A9202D">
              <w:rPr>
                <w:rFonts w:ascii="Arial" w:hAnsi="Arial" w:cs="Arial"/>
                <w:b/>
                <w:bCs/>
                <w:iCs/>
                <w:sz w:val="24"/>
                <w:szCs w:val="24"/>
              </w:rPr>
              <w:t xml:space="preserve"> </w:t>
            </w:r>
            <w:r w:rsidRPr="00A9202D">
              <w:rPr>
                <w:rFonts w:ascii="Arial" w:hAnsi="Arial" w:cs="Arial"/>
                <w:b/>
                <w:bCs/>
                <w:iCs/>
                <w:sz w:val="24"/>
                <w:szCs w:val="24"/>
              </w:rPr>
              <w:t>请问贵公司的发展战略</w:t>
            </w:r>
          </w:p>
          <w:p w:rsidR="0095262D" w:rsidRPr="00A9202D" w:rsidRDefault="0095262D" w:rsidP="00A9202D">
            <w:pPr>
              <w:pStyle w:val="a3"/>
              <w:ind w:firstLine="482"/>
              <w:rPr>
                <w:rFonts w:ascii="Arial" w:hAnsi="Arial" w:cs="Arial"/>
              </w:rPr>
            </w:pPr>
            <w:r w:rsidRPr="00A9202D">
              <w:rPr>
                <w:rFonts w:ascii="Arial" w:hAnsi="Arial" w:cs="Arial"/>
                <w:b/>
              </w:rPr>
              <w:t>答：</w:t>
            </w:r>
            <w:r w:rsidRPr="00A9202D">
              <w:rPr>
                <w:rFonts w:ascii="Arial" w:hAnsi="Arial" w:cs="Arial"/>
                <w:kern w:val="0"/>
              </w:rPr>
              <w:t>公司将继续致力于节水型卫浴产品、智能卫浴产品的研究和开发</w:t>
            </w:r>
            <w:r w:rsidRPr="00A9202D">
              <w:rPr>
                <w:rFonts w:ascii="Arial" w:hAnsi="Arial" w:cs="Arial"/>
              </w:rPr>
              <w:t>，让人们享受水带来的快乐和生活品质的提升。采取以市场为基础，以技术为支撑，以服务为核心的服务营销战略，通过加大研发设计和制造技术的提升、规模化生产等方式，为客户提供优质的产品和服务，巩固和强化公司在技术、生产、市场等领域的核心竞争优势。不断拓展全球范围的市场份额，促使公司在行业领域的竞争力和全球行业地位得到全面提升，力争将公司发展成为全球领先的节水型卫浴产品和智能卫浴产品的提供商。</w:t>
            </w:r>
          </w:p>
          <w:p w:rsidR="0095262D" w:rsidRPr="00A9202D" w:rsidRDefault="0095262D" w:rsidP="0095262D">
            <w:pPr>
              <w:rPr>
                <w:rFonts w:ascii="Arial" w:hAnsi="Arial" w:cs="Arial"/>
              </w:rPr>
            </w:pPr>
          </w:p>
          <w:p w:rsidR="0095262D" w:rsidRPr="00A9202D" w:rsidRDefault="0095262D" w:rsidP="00A9202D">
            <w:pPr>
              <w:autoSpaceDE w:val="0"/>
              <w:autoSpaceDN w:val="0"/>
              <w:adjustRightInd w:val="0"/>
              <w:spacing w:line="360" w:lineRule="auto"/>
              <w:ind w:firstLineChars="200" w:firstLine="482"/>
              <w:rPr>
                <w:rFonts w:ascii="Arial" w:hAnsi="Arial" w:cs="Arial"/>
                <w:b/>
                <w:kern w:val="0"/>
                <w:sz w:val="24"/>
                <w:szCs w:val="24"/>
                <w:lang w:val="zh-CN"/>
              </w:rPr>
            </w:pPr>
            <w:r w:rsidRPr="00A9202D">
              <w:rPr>
                <w:rFonts w:ascii="Arial" w:hAnsi="Arial" w:cs="Arial"/>
                <w:b/>
                <w:kern w:val="0"/>
                <w:sz w:val="24"/>
                <w:szCs w:val="24"/>
                <w:lang w:val="zh-CN"/>
              </w:rPr>
              <w:t>二、公司的竞争优势：</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答：公司具备完整的产品研发体系、生产制造体系和质量</w:t>
            </w:r>
            <w:r w:rsidRPr="00A9202D">
              <w:rPr>
                <w:rFonts w:ascii="Arial" w:hAnsi="Arial" w:cs="Arial"/>
                <w:kern w:val="0"/>
                <w:sz w:val="24"/>
                <w:szCs w:val="24"/>
                <w:lang w:val="zh-CN"/>
              </w:rPr>
              <w:lastRenderedPageBreak/>
              <w:t>控制体系，并成为全球知名的卫浴配件制造企业。在激烈的市场竞争中，公司积累了一定的比较竞争优势，主要体现在以下几个方面：</w:t>
            </w:r>
          </w:p>
          <w:p w:rsidR="0095262D" w:rsidRPr="00A9202D" w:rsidRDefault="0095262D" w:rsidP="00A9202D">
            <w:pPr>
              <w:autoSpaceDE w:val="0"/>
              <w:autoSpaceDN w:val="0"/>
              <w:adjustRightInd w:val="0"/>
              <w:spacing w:line="360" w:lineRule="auto"/>
              <w:ind w:firstLineChars="200" w:firstLine="482"/>
              <w:rPr>
                <w:rFonts w:ascii="Arial" w:hAnsi="Arial" w:cs="Arial"/>
                <w:b/>
                <w:kern w:val="0"/>
                <w:sz w:val="24"/>
                <w:szCs w:val="24"/>
                <w:lang w:val="zh-CN"/>
              </w:rPr>
            </w:pPr>
            <w:r w:rsidRPr="00A9202D">
              <w:rPr>
                <w:rFonts w:ascii="Arial" w:hAnsi="Arial" w:cs="Arial"/>
                <w:b/>
                <w:kern w:val="0"/>
                <w:sz w:val="24"/>
                <w:szCs w:val="24"/>
                <w:lang w:val="zh-CN"/>
              </w:rPr>
              <w:t xml:space="preserve"> 1</w:t>
            </w:r>
            <w:r w:rsidRPr="00A9202D">
              <w:rPr>
                <w:rFonts w:ascii="Arial" w:hAnsi="Arial" w:cs="Arial"/>
                <w:b/>
                <w:kern w:val="0"/>
                <w:sz w:val="24"/>
                <w:szCs w:val="24"/>
                <w:lang w:val="zh-CN"/>
              </w:rPr>
              <w:t>、技术优势</w:t>
            </w:r>
          </w:p>
          <w:p w:rsidR="0095262D" w:rsidRPr="00A9202D" w:rsidRDefault="0095262D" w:rsidP="00A9202D">
            <w:pPr>
              <w:autoSpaceDE w:val="0"/>
              <w:autoSpaceDN w:val="0"/>
              <w:adjustRightInd w:val="0"/>
              <w:spacing w:line="360" w:lineRule="auto"/>
              <w:ind w:firstLineChars="200" w:firstLine="482"/>
              <w:rPr>
                <w:rFonts w:ascii="Arial" w:hAnsi="Arial" w:cs="Arial"/>
                <w:b/>
                <w:kern w:val="0"/>
                <w:sz w:val="24"/>
                <w:szCs w:val="24"/>
                <w:lang w:val="zh-CN"/>
              </w:rPr>
            </w:pPr>
            <w:r w:rsidRPr="00A9202D">
              <w:rPr>
                <w:rFonts w:ascii="Arial" w:hAnsi="Arial" w:cs="Arial"/>
                <w:b/>
                <w:kern w:val="0"/>
                <w:sz w:val="24"/>
                <w:szCs w:val="24"/>
                <w:lang w:val="zh-CN"/>
              </w:rPr>
              <w:t>（</w:t>
            </w:r>
            <w:r w:rsidRPr="00A9202D">
              <w:rPr>
                <w:rFonts w:ascii="Arial" w:hAnsi="Arial" w:cs="Arial"/>
                <w:b/>
                <w:kern w:val="0"/>
                <w:sz w:val="24"/>
                <w:szCs w:val="24"/>
                <w:lang w:val="zh-CN"/>
              </w:rPr>
              <w:t>1</w:t>
            </w:r>
            <w:r w:rsidRPr="00A9202D">
              <w:rPr>
                <w:rFonts w:ascii="Arial" w:hAnsi="Arial" w:cs="Arial"/>
                <w:b/>
                <w:kern w:val="0"/>
                <w:sz w:val="24"/>
                <w:szCs w:val="24"/>
                <w:lang w:val="zh-CN"/>
              </w:rPr>
              <w:t>）研发优势</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公司专注于节水型冲水组件、静音缓降盖板、隐藏式水箱、挂式水箱等节水型卫浴产品和智能坐便器等智能卫浴产品的技术研发</w:t>
            </w:r>
            <w:r w:rsidR="00C9767E">
              <w:rPr>
                <w:rFonts w:ascii="Arial" w:hAnsi="Arial" w:cs="Arial"/>
                <w:kern w:val="0"/>
                <w:sz w:val="24"/>
                <w:szCs w:val="24"/>
                <w:lang w:val="zh-CN"/>
              </w:rPr>
              <w:t>，每年持续不断地开发新产品以满足不同客户的需求，公司目前已拥有</w:t>
            </w:r>
            <w:r w:rsidR="00C9767E">
              <w:rPr>
                <w:rFonts w:ascii="Arial" w:hAnsi="Arial" w:cs="Arial"/>
                <w:kern w:val="0"/>
                <w:sz w:val="24"/>
                <w:szCs w:val="24"/>
                <w:lang w:val="zh-CN"/>
              </w:rPr>
              <w:t>8</w:t>
            </w:r>
            <w:r w:rsidR="00C9767E">
              <w:rPr>
                <w:rFonts w:ascii="Arial" w:hAnsi="Arial" w:cs="Arial" w:hint="eastAsia"/>
                <w:kern w:val="0"/>
                <w:sz w:val="24"/>
                <w:szCs w:val="24"/>
                <w:lang w:val="zh-CN"/>
              </w:rPr>
              <w:t>7</w:t>
            </w:r>
            <w:r w:rsidR="007536B1">
              <w:rPr>
                <w:rFonts w:ascii="Arial" w:hAnsi="Arial" w:cs="Arial" w:hint="eastAsia"/>
                <w:kern w:val="0"/>
                <w:sz w:val="24"/>
                <w:szCs w:val="24"/>
                <w:lang w:val="zh-CN"/>
              </w:rPr>
              <w:t>0</w:t>
            </w:r>
            <w:r w:rsidR="007536B1">
              <w:rPr>
                <w:rFonts w:ascii="Arial" w:hAnsi="Arial" w:cs="Arial" w:hint="eastAsia"/>
                <w:kern w:val="0"/>
                <w:sz w:val="24"/>
                <w:szCs w:val="24"/>
                <w:lang w:val="zh-CN"/>
              </w:rPr>
              <w:t>多</w:t>
            </w:r>
            <w:r w:rsidRPr="00A9202D">
              <w:rPr>
                <w:rFonts w:ascii="Arial" w:hAnsi="Arial" w:cs="Arial"/>
                <w:kern w:val="0"/>
                <w:sz w:val="24"/>
                <w:szCs w:val="24"/>
                <w:lang w:val="zh-CN"/>
              </w:rPr>
              <w:t>项专利权，具备行业领先的卫浴节水技术。公司始终注重研发体系的建设和完善，形成了强大的产品研发和设计能力。公司研发中心根据目标市场上产品样式、功能需求的变化趋势及客户的实际需求进行新产品的设计与研发，每年均有多项新产品的在</w:t>
            </w:r>
            <w:proofErr w:type="gramStart"/>
            <w:r w:rsidRPr="00A9202D">
              <w:rPr>
                <w:rFonts w:ascii="Arial" w:hAnsi="Arial" w:cs="Arial"/>
                <w:kern w:val="0"/>
                <w:sz w:val="24"/>
                <w:szCs w:val="24"/>
                <w:lang w:val="zh-CN"/>
              </w:rPr>
              <w:t>研</w:t>
            </w:r>
            <w:proofErr w:type="gramEnd"/>
            <w:r w:rsidRPr="00A9202D">
              <w:rPr>
                <w:rFonts w:ascii="Arial" w:hAnsi="Arial" w:cs="Arial"/>
                <w:kern w:val="0"/>
                <w:sz w:val="24"/>
                <w:szCs w:val="24"/>
                <w:lang w:val="zh-CN"/>
              </w:rPr>
              <w:t>开发项目。自</w:t>
            </w:r>
            <w:r w:rsidRPr="00A9202D">
              <w:rPr>
                <w:rFonts w:ascii="Arial" w:hAnsi="Arial" w:cs="Arial"/>
                <w:kern w:val="0"/>
                <w:sz w:val="24"/>
                <w:szCs w:val="24"/>
                <w:lang w:val="zh-CN"/>
              </w:rPr>
              <w:t>2003</w:t>
            </w:r>
            <w:r w:rsidRPr="00A9202D">
              <w:rPr>
                <w:rFonts w:ascii="Arial" w:hAnsi="Arial" w:cs="Arial"/>
                <w:kern w:val="0"/>
                <w:sz w:val="24"/>
                <w:szCs w:val="24"/>
                <w:lang w:val="zh-CN"/>
              </w:rPr>
              <w:t>年起，公司被厦门市科技局认定为</w:t>
            </w:r>
            <w:r w:rsidRPr="00A9202D">
              <w:rPr>
                <w:rFonts w:ascii="Arial" w:hAnsi="Arial" w:cs="Arial"/>
                <w:kern w:val="0"/>
                <w:sz w:val="24"/>
                <w:szCs w:val="24"/>
                <w:lang w:val="zh-CN"/>
              </w:rPr>
              <w:t>“</w:t>
            </w:r>
            <w:r w:rsidRPr="00A9202D">
              <w:rPr>
                <w:rFonts w:ascii="Arial" w:hAnsi="Arial" w:cs="Arial"/>
                <w:kern w:val="0"/>
                <w:sz w:val="24"/>
                <w:szCs w:val="24"/>
                <w:lang w:val="zh-CN"/>
              </w:rPr>
              <w:t>高新技术企业</w:t>
            </w:r>
            <w:r w:rsidRPr="00A9202D">
              <w:rPr>
                <w:rFonts w:ascii="Arial" w:hAnsi="Arial" w:cs="Arial"/>
                <w:kern w:val="0"/>
                <w:sz w:val="24"/>
                <w:szCs w:val="24"/>
                <w:lang w:val="zh-CN"/>
              </w:rPr>
              <w:t>”</w:t>
            </w:r>
            <w:r w:rsidRPr="00A9202D">
              <w:rPr>
                <w:rFonts w:ascii="Arial" w:hAnsi="Arial" w:cs="Arial"/>
                <w:kern w:val="0"/>
                <w:sz w:val="24"/>
                <w:szCs w:val="24"/>
                <w:lang w:val="zh-CN"/>
              </w:rPr>
              <w:t>；</w:t>
            </w:r>
            <w:r w:rsidRPr="00A9202D">
              <w:rPr>
                <w:rFonts w:ascii="Arial" w:hAnsi="Arial" w:cs="Arial"/>
                <w:kern w:val="0"/>
                <w:sz w:val="24"/>
                <w:szCs w:val="24"/>
                <w:lang w:val="zh-CN"/>
              </w:rPr>
              <w:t>2009</w:t>
            </w:r>
            <w:r w:rsidRPr="00A9202D">
              <w:rPr>
                <w:rFonts w:ascii="Arial" w:hAnsi="Arial" w:cs="Arial"/>
                <w:kern w:val="0"/>
                <w:sz w:val="24"/>
                <w:szCs w:val="24"/>
                <w:lang w:val="zh-CN"/>
              </w:rPr>
              <w:t>年</w:t>
            </w:r>
            <w:r w:rsidRPr="00A9202D">
              <w:rPr>
                <w:rFonts w:ascii="Arial" w:hAnsi="Arial" w:cs="Arial"/>
                <w:kern w:val="0"/>
                <w:sz w:val="24"/>
                <w:szCs w:val="24"/>
                <w:lang w:val="zh-CN"/>
              </w:rPr>
              <w:t>7</w:t>
            </w:r>
            <w:r w:rsidRPr="00A9202D">
              <w:rPr>
                <w:rFonts w:ascii="Arial" w:hAnsi="Arial" w:cs="Arial"/>
                <w:kern w:val="0"/>
                <w:sz w:val="24"/>
                <w:szCs w:val="24"/>
                <w:lang w:val="zh-CN"/>
              </w:rPr>
              <w:t>月，公司获得</w:t>
            </w:r>
            <w:r w:rsidRPr="00A9202D">
              <w:rPr>
                <w:rFonts w:ascii="Arial" w:hAnsi="Arial" w:cs="Arial"/>
                <w:kern w:val="0"/>
                <w:sz w:val="24"/>
                <w:szCs w:val="24"/>
                <w:lang w:val="zh-CN"/>
              </w:rPr>
              <w:t>“</w:t>
            </w:r>
            <w:r w:rsidRPr="00A9202D">
              <w:rPr>
                <w:rFonts w:ascii="Arial" w:hAnsi="Arial" w:cs="Arial"/>
                <w:kern w:val="0"/>
                <w:sz w:val="24"/>
                <w:szCs w:val="24"/>
                <w:lang w:val="zh-CN"/>
              </w:rPr>
              <w:t>国家高新技术企业</w:t>
            </w:r>
            <w:r w:rsidRPr="00A9202D">
              <w:rPr>
                <w:rFonts w:ascii="Arial" w:hAnsi="Arial" w:cs="Arial"/>
                <w:kern w:val="0"/>
                <w:sz w:val="24"/>
                <w:szCs w:val="24"/>
                <w:lang w:val="zh-CN"/>
              </w:rPr>
              <w:t>”</w:t>
            </w:r>
            <w:r w:rsidRPr="00A9202D">
              <w:rPr>
                <w:rFonts w:ascii="Arial" w:hAnsi="Arial" w:cs="Arial"/>
                <w:kern w:val="0"/>
                <w:sz w:val="24"/>
                <w:szCs w:val="24"/>
                <w:lang w:val="zh-CN"/>
              </w:rPr>
              <w:t>资格；</w:t>
            </w:r>
            <w:r w:rsidRPr="00A9202D">
              <w:rPr>
                <w:rFonts w:ascii="Arial" w:hAnsi="Arial" w:cs="Arial"/>
                <w:kern w:val="0"/>
                <w:sz w:val="24"/>
                <w:szCs w:val="24"/>
                <w:lang w:val="zh-CN"/>
              </w:rPr>
              <w:t>2012</w:t>
            </w:r>
            <w:r w:rsidRPr="00A9202D">
              <w:rPr>
                <w:rFonts w:ascii="Arial" w:hAnsi="Arial" w:cs="Arial"/>
                <w:kern w:val="0"/>
                <w:sz w:val="24"/>
                <w:szCs w:val="24"/>
                <w:lang w:val="zh-CN"/>
              </w:rPr>
              <w:t>年</w:t>
            </w:r>
            <w:r w:rsidRPr="00A9202D">
              <w:rPr>
                <w:rFonts w:ascii="Arial" w:hAnsi="Arial" w:cs="Arial"/>
                <w:kern w:val="0"/>
                <w:sz w:val="24"/>
                <w:szCs w:val="24"/>
                <w:lang w:val="zh-CN"/>
              </w:rPr>
              <w:t>7</w:t>
            </w:r>
            <w:r w:rsidRPr="00A9202D">
              <w:rPr>
                <w:rFonts w:ascii="Arial" w:hAnsi="Arial" w:cs="Arial"/>
                <w:kern w:val="0"/>
                <w:sz w:val="24"/>
                <w:szCs w:val="24"/>
                <w:lang w:val="zh-CN"/>
              </w:rPr>
              <w:t>月，公司顺利通过高新技术企业资格复审。</w:t>
            </w:r>
            <w:r w:rsidRPr="00A9202D">
              <w:rPr>
                <w:rFonts w:ascii="Arial" w:hAnsi="Arial" w:cs="Arial"/>
                <w:kern w:val="0"/>
                <w:sz w:val="24"/>
                <w:szCs w:val="24"/>
                <w:lang w:val="zh-CN"/>
              </w:rPr>
              <w:t>2015</w:t>
            </w:r>
            <w:r w:rsidRPr="00A9202D">
              <w:rPr>
                <w:rFonts w:ascii="Arial" w:hAnsi="Arial" w:cs="Arial"/>
                <w:kern w:val="0"/>
                <w:sz w:val="24"/>
                <w:szCs w:val="24"/>
                <w:lang w:val="zh-CN"/>
              </w:rPr>
              <w:t>年</w:t>
            </w:r>
            <w:r w:rsidRPr="00A9202D">
              <w:rPr>
                <w:rFonts w:ascii="Arial" w:hAnsi="Arial" w:cs="Arial"/>
                <w:kern w:val="0"/>
                <w:sz w:val="24"/>
                <w:szCs w:val="24"/>
                <w:lang w:val="zh-CN"/>
              </w:rPr>
              <w:t>7</w:t>
            </w:r>
            <w:r w:rsidRPr="00A9202D">
              <w:rPr>
                <w:rFonts w:ascii="Arial" w:hAnsi="Arial" w:cs="Arial"/>
                <w:kern w:val="0"/>
                <w:sz w:val="24"/>
                <w:szCs w:val="24"/>
                <w:lang w:val="zh-CN"/>
              </w:rPr>
              <w:t>月，公司通过高新技术企业资格的重新认定；</w:t>
            </w:r>
            <w:r w:rsidRPr="00A9202D">
              <w:rPr>
                <w:rFonts w:ascii="Arial" w:hAnsi="Arial" w:cs="Arial"/>
                <w:kern w:val="0"/>
                <w:sz w:val="24"/>
                <w:szCs w:val="24"/>
                <w:lang w:val="zh-CN"/>
              </w:rPr>
              <w:t>2018</w:t>
            </w:r>
            <w:r w:rsidRPr="00A9202D">
              <w:rPr>
                <w:rFonts w:ascii="Arial" w:hAnsi="Arial" w:cs="Arial"/>
                <w:kern w:val="0"/>
                <w:sz w:val="24"/>
                <w:szCs w:val="24"/>
                <w:lang w:val="zh-CN"/>
              </w:rPr>
              <w:t>年</w:t>
            </w:r>
            <w:r w:rsidRPr="00A9202D">
              <w:rPr>
                <w:rFonts w:ascii="Arial" w:hAnsi="Arial" w:cs="Arial"/>
                <w:kern w:val="0"/>
                <w:sz w:val="24"/>
                <w:szCs w:val="24"/>
                <w:lang w:val="zh-CN"/>
              </w:rPr>
              <w:t>10</w:t>
            </w:r>
            <w:r w:rsidRPr="00A9202D">
              <w:rPr>
                <w:rFonts w:ascii="Arial" w:hAnsi="Arial" w:cs="Arial"/>
                <w:kern w:val="0"/>
                <w:sz w:val="24"/>
                <w:szCs w:val="24"/>
                <w:lang w:val="zh-CN"/>
              </w:rPr>
              <w:t>月，公司通过高新技术企业资格的重新认定。</w:t>
            </w:r>
          </w:p>
          <w:p w:rsidR="0095262D" w:rsidRPr="00A9202D" w:rsidRDefault="0095262D" w:rsidP="00A9202D">
            <w:pPr>
              <w:autoSpaceDE w:val="0"/>
              <w:autoSpaceDN w:val="0"/>
              <w:adjustRightInd w:val="0"/>
              <w:spacing w:line="360" w:lineRule="auto"/>
              <w:ind w:firstLineChars="200" w:firstLine="482"/>
              <w:rPr>
                <w:rFonts w:ascii="Arial" w:hAnsi="Arial" w:cs="Arial"/>
                <w:b/>
                <w:kern w:val="0"/>
                <w:sz w:val="24"/>
                <w:szCs w:val="24"/>
                <w:lang w:val="zh-CN"/>
              </w:rPr>
            </w:pPr>
            <w:r w:rsidRPr="00A9202D">
              <w:rPr>
                <w:rFonts w:ascii="Arial" w:hAnsi="Arial" w:cs="Arial"/>
                <w:b/>
                <w:kern w:val="0"/>
                <w:sz w:val="24"/>
                <w:szCs w:val="24"/>
                <w:lang w:val="zh-CN"/>
              </w:rPr>
              <w:t>（</w:t>
            </w:r>
            <w:r w:rsidRPr="00A9202D">
              <w:rPr>
                <w:rFonts w:ascii="Arial" w:hAnsi="Arial" w:cs="Arial"/>
                <w:b/>
                <w:kern w:val="0"/>
                <w:sz w:val="24"/>
                <w:szCs w:val="24"/>
                <w:lang w:val="zh-CN"/>
              </w:rPr>
              <w:t>2</w:t>
            </w:r>
            <w:r w:rsidRPr="00A9202D">
              <w:rPr>
                <w:rFonts w:ascii="Arial" w:hAnsi="Arial" w:cs="Arial"/>
                <w:b/>
                <w:kern w:val="0"/>
                <w:sz w:val="24"/>
                <w:szCs w:val="24"/>
                <w:lang w:val="zh-CN"/>
              </w:rPr>
              <w:t>）模具制造优势</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冲水组件节水性能的关键制造环节在于整个冲洗系统协调设计、模具制造以及产品生产、安装质量等。优质产品各组成部件稳定可靠、操作方便、动作灵活、无卡阻。早期便器的冲水量得不到控制的原因，主要是由于冲水配件是散件组装、各部分的节水性能不能协调统一造成的。如果配件设计不合理，就会造成产品质量不达标。因此，配件模具的开发、设计与加工，是制造节水型冲水组件至关重要的环节。</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公司不仅拥有先进的模具制造设备，还拥有完整的模具研发、模具设计、模具加工制造能力的技术团队，从产品设计阶段开始与客户对接沟通，快速响应客户需求，参与产品前端模</w:t>
            </w:r>
            <w:r w:rsidRPr="00A9202D">
              <w:rPr>
                <w:rFonts w:ascii="Arial" w:hAnsi="Arial" w:cs="Arial"/>
                <w:kern w:val="0"/>
                <w:sz w:val="24"/>
                <w:szCs w:val="24"/>
                <w:lang w:val="zh-CN"/>
              </w:rPr>
              <w:lastRenderedPageBreak/>
              <w:t>具设计。公司依托技术人员的研发经验，为新产品提供模具的解决方案，并同步进行快速制模、毛坯试制，为模具的快速开发制造提供了有力的保证。</w:t>
            </w:r>
          </w:p>
          <w:p w:rsidR="0095262D" w:rsidRPr="00A9202D" w:rsidRDefault="0095262D" w:rsidP="00A9202D">
            <w:pPr>
              <w:autoSpaceDE w:val="0"/>
              <w:autoSpaceDN w:val="0"/>
              <w:adjustRightInd w:val="0"/>
              <w:spacing w:line="360" w:lineRule="auto"/>
              <w:ind w:firstLineChars="200" w:firstLine="482"/>
              <w:rPr>
                <w:rFonts w:ascii="Arial" w:hAnsi="Arial" w:cs="Arial"/>
                <w:b/>
                <w:kern w:val="0"/>
                <w:sz w:val="24"/>
                <w:szCs w:val="24"/>
                <w:lang w:val="zh-CN"/>
              </w:rPr>
            </w:pPr>
            <w:r w:rsidRPr="00A9202D">
              <w:rPr>
                <w:rFonts w:ascii="Arial" w:hAnsi="Arial" w:cs="Arial"/>
                <w:b/>
                <w:kern w:val="0"/>
                <w:sz w:val="24"/>
                <w:szCs w:val="24"/>
                <w:lang w:val="zh-CN"/>
              </w:rPr>
              <w:t>2</w:t>
            </w:r>
            <w:r w:rsidRPr="00A9202D">
              <w:rPr>
                <w:rFonts w:ascii="Arial" w:hAnsi="Arial" w:cs="Arial"/>
                <w:b/>
                <w:kern w:val="0"/>
                <w:sz w:val="24"/>
                <w:szCs w:val="24"/>
                <w:lang w:val="zh-CN"/>
              </w:rPr>
              <w:t>、客户优势</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公司是冲水组件等卫浴配件专业研发、生产企业。公司生产的冲水组件在行业内拥有较高的知名度，包括</w:t>
            </w:r>
            <w:r w:rsidRPr="00A9202D">
              <w:rPr>
                <w:rFonts w:ascii="Arial" w:hAnsi="Arial" w:cs="Arial"/>
                <w:kern w:val="0"/>
                <w:sz w:val="24"/>
                <w:szCs w:val="24"/>
                <w:lang w:val="zh-CN"/>
              </w:rPr>
              <w:t>ROCA</w:t>
            </w:r>
            <w:r w:rsidRPr="00A9202D">
              <w:rPr>
                <w:rFonts w:ascii="Arial" w:hAnsi="Arial" w:cs="Arial"/>
                <w:kern w:val="0"/>
                <w:sz w:val="24"/>
                <w:szCs w:val="24"/>
                <w:lang w:val="zh-CN"/>
              </w:rPr>
              <w:t>、</w:t>
            </w:r>
            <w:r w:rsidRPr="00A9202D">
              <w:rPr>
                <w:rFonts w:ascii="Arial" w:hAnsi="Arial" w:cs="Arial"/>
                <w:kern w:val="0"/>
                <w:sz w:val="24"/>
                <w:szCs w:val="24"/>
                <w:lang w:val="zh-CN"/>
              </w:rPr>
              <w:t>INAX</w:t>
            </w:r>
            <w:r w:rsidRPr="00A9202D">
              <w:rPr>
                <w:rFonts w:ascii="Arial" w:hAnsi="Arial" w:cs="Arial"/>
                <w:kern w:val="0"/>
                <w:sz w:val="24"/>
                <w:szCs w:val="24"/>
                <w:lang w:val="zh-CN"/>
              </w:rPr>
              <w:t>、</w:t>
            </w:r>
            <w:r w:rsidRPr="00A9202D">
              <w:rPr>
                <w:rFonts w:ascii="Arial" w:hAnsi="Arial" w:cs="Arial"/>
                <w:kern w:val="0"/>
                <w:sz w:val="24"/>
                <w:szCs w:val="24"/>
                <w:lang w:val="zh-CN"/>
              </w:rPr>
              <w:t>KOHLER</w:t>
            </w:r>
            <w:r w:rsidRPr="00A9202D">
              <w:rPr>
                <w:rFonts w:ascii="Arial" w:hAnsi="Arial" w:cs="Arial"/>
                <w:kern w:val="0"/>
                <w:sz w:val="24"/>
                <w:szCs w:val="24"/>
                <w:lang w:val="zh-CN"/>
              </w:rPr>
              <w:t>、</w:t>
            </w:r>
            <w:r w:rsidRPr="00A9202D">
              <w:rPr>
                <w:rFonts w:ascii="Arial" w:hAnsi="Arial" w:cs="Arial"/>
                <w:kern w:val="0"/>
                <w:sz w:val="24"/>
                <w:szCs w:val="24"/>
                <w:lang w:val="zh-CN"/>
              </w:rPr>
              <w:t>American Standard</w:t>
            </w:r>
            <w:r w:rsidRPr="00A9202D">
              <w:rPr>
                <w:rFonts w:ascii="Arial" w:hAnsi="Arial" w:cs="Arial"/>
                <w:kern w:val="0"/>
                <w:sz w:val="24"/>
                <w:szCs w:val="24"/>
                <w:lang w:val="zh-CN"/>
              </w:rPr>
              <w:t>、箭牌、航标等国内外知名的卫</w:t>
            </w:r>
            <w:proofErr w:type="gramStart"/>
            <w:r w:rsidRPr="00A9202D">
              <w:rPr>
                <w:rFonts w:ascii="Arial" w:hAnsi="Arial" w:cs="Arial"/>
                <w:kern w:val="0"/>
                <w:sz w:val="24"/>
                <w:szCs w:val="24"/>
                <w:lang w:val="zh-CN"/>
              </w:rPr>
              <w:t>浴品牌</w:t>
            </w:r>
            <w:proofErr w:type="gramEnd"/>
            <w:r w:rsidRPr="00A9202D">
              <w:rPr>
                <w:rFonts w:ascii="Arial" w:hAnsi="Arial" w:cs="Arial"/>
                <w:kern w:val="0"/>
                <w:sz w:val="24"/>
                <w:szCs w:val="24"/>
                <w:lang w:val="zh-CN"/>
              </w:rPr>
              <w:t>厂商均与公司建立良好、稳定的合作关系，为公司的长远发展奠定了坚实基础。</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冲水组件是决定洁具质量的关键部件，因此，</w:t>
            </w:r>
            <w:proofErr w:type="gramStart"/>
            <w:r w:rsidRPr="00A9202D">
              <w:rPr>
                <w:rFonts w:ascii="Arial" w:hAnsi="Arial" w:cs="Arial"/>
                <w:kern w:val="0"/>
                <w:sz w:val="24"/>
                <w:szCs w:val="24"/>
                <w:lang w:val="zh-CN"/>
              </w:rPr>
              <w:t>知名卫浴品牌商</w:t>
            </w:r>
            <w:proofErr w:type="gramEnd"/>
            <w:r w:rsidRPr="00A9202D">
              <w:rPr>
                <w:rFonts w:ascii="Arial" w:hAnsi="Arial" w:cs="Arial"/>
                <w:kern w:val="0"/>
                <w:sz w:val="24"/>
                <w:szCs w:val="24"/>
                <w:lang w:val="zh-CN"/>
              </w:rPr>
              <w:t>最注重的是配套产品品质的可靠性与质量的稳定性，对配套商的选择有严格的验厂程序与较长时间的产品测试周期，冲水组件配套商必须通过多项环节的检验测试后方可进入</w:t>
            </w:r>
            <w:proofErr w:type="gramStart"/>
            <w:r w:rsidRPr="00A9202D">
              <w:rPr>
                <w:rFonts w:ascii="Arial" w:hAnsi="Arial" w:cs="Arial"/>
                <w:kern w:val="0"/>
                <w:sz w:val="24"/>
                <w:szCs w:val="24"/>
                <w:lang w:val="zh-CN"/>
              </w:rPr>
              <w:t>知名卫浴品牌商</w:t>
            </w:r>
            <w:proofErr w:type="gramEnd"/>
            <w:r w:rsidRPr="00A9202D">
              <w:rPr>
                <w:rFonts w:ascii="Arial" w:hAnsi="Arial" w:cs="Arial"/>
                <w:kern w:val="0"/>
                <w:sz w:val="24"/>
                <w:szCs w:val="24"/>
                <w:lang w:val="zh-CN"/>
              </w:rPr>
              <w:t>的配套体系。客户通常要对公司在产品品质、质量管理和控制体系、产品认证、研发能力、生产管理、交货周期、社会责任等方面进行考察验厂后方能确定合作，这种合作关系一旦形成，将在较长时期内保持稳定。</w:t>
            </w:r>
          </w:p>
          <w:p w:rsidR="0095262D" w:rsidRPr="00A9202D" w:rsidRDefault="0095262D" w:rsidP="00A9202D">
            <w:pPr>
              <w:autoSpaceDE w:val="0"/>
              <w:autoSpaceDN w:val="0"/>
              <w:adjustRightInd w:val="0"/>
              <w:spacing w:line="360" w:lineRule="auto"/>
              <w:ind w:firstLineChars="200" w:firstLine="482"/>
              <w:rPr>
                <w:rFonts w:ascii="Arial" w:hAnsi="Arial" w:cs="Arial"/>
                <w:b/>
                <w:kern w:val="0"/>
                <w:sz w:val="24"/>
                <w:szCs w:val="24"/>
                <w:lang w:val="zh-CN"/>
              </w:rPr>
            </w:pPr>
            <w:r w:rsidRPr="00A9202D">
              <w:rPr>
                <w:rFonts w:ascii="Arial" w:hAnsi="Arial" w:cs="Arial"/>
                <w:b/>
                <w:kern w:val="0"/>
                <w:sz w:val="24"/>
                <w:szCs w:val="24"/>
                <w:lang w:val="zh-CN"/>
              </w:rPr>
              <w:t>3</w:t>
            </w:r>
            <w:r w:rsidRPr="00A9202D">
              <w:rPr>
                <w:rFonts w:ascii="Arial" w:hAnsi="Arial" w:cs="Arial"/>
                <w:b/>
                <w:kern w:val="0"/>
                <w:sz w:val="24"/>
                <w:szCs w:val="24"/>
                <w:lang w:val="zh-CN"/>
              </w:rPr>
              <w:t>、品质优势</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R&amp;T</w:t>
            </w:r>
            <w:r w:rsidRPr="00A9202D">
              <w:rPr>
                <w:rFonts w:ascii="Arial" w:hAnsi="Arial" w:cs="Arial"/>
                <w:kern w:val="0"/>
                <w:sz w:val="24"/>
                <w:szCs w:val="24"/>
                <w:lang w:val="zh-CN"/>
              </w:rPr>
              <w:t>即</w:t>
            </w:r>
            <w:r w:rsidRPr="00A9202D">
              <w:rPr>
                <w:rFonts w:ascii="Arial" w:hAnsi="Arial" w:cs="Arial"/>
                <w:kern w:val="0"/>
                <w:sz w:val="24"/>
                <w:szCs w:val="24"/>
                <w:lang w:val="zh-CN"/>
              </w:rPr>
              <w:t>Reliable and Trustworthy</w:t>
            </w:r>
            <w:r w:rsidRPr="00A9202D">
              <w:rPr>
                <w:rFonts w:ascii="Arial" w:hAnsi="Arial" w:cs="Arial"/>
                <w:kern w:val="0"/>
                <w:sz w:val="24"/>
                <w:szCs w:val="24"/>
                <w:lang w:val="zh-CN"/>
              </w:rPr>
              <w:t>，可靠的产品、可信赖的团队，公司秉承</w:t>
            </w:r>
            <w:r w:rsidRPr="00A9202D">
              <w:rPr>
                <w:rFonts w:ascii="Arial" w:hAnsi="Arial" w:cs="Arial"/>
                <w:kern w:val="0"/>
                <w:sz w:val="24"/>
                <w:szCs w:val="24"/>
                <w:lang w:val="zh-CN"/>
              </w:rPr>
              <w:t>“</w:t>
            </w:r>
            <w:r w:rsidRPr="00A9202D">
              <w:rPr>
                <w:rFonts w:ascii="Arial" w:hAnsi="Arial" w:cs="Arial"/>
                <w:kern w:val="0"/>
                <w:sz w:val="24"/>
                <w:szCs w:val="24"/>
                <w:lang w:val="zh-CN"/>
              </w:rPr>
              <w:t>以人为本，持续改善</w:t>
            </w:r>
            <w:r w:rsidRPr="00A9202D">
              <w:rPr>
                <w:rFonts w:ascii="Arial" w:hAnsi="Arial" w:cs="Arial"/>
                <w:kern w:val="0"/>
                <w:sz w:val="24"/>
                <w:szCs w:val="24"/>
                <w:lang w:val="zh-CN"/>
              </w:rPr>
              <w:t>”</w:t>
            </w:r>
            <w:r w:rsidRPr="00A9202D">
              <w:rPr>
                <w:rFonts w:ascii="Arial" w:hAnsi="Arial" w:cs="Arial"/>
                <w:kern w:val="0"/>
                <w:sz w:val="24"/>
                <w:szCs w:val="24"/>
                <w:lang w:val="zh-CN"/>
              </w:rPr>
              <w:t>的理念，致力于节约全球水资源和提升人民生活水平的产品研发和生产，为客户提供优质的产品和服务。公司自设立以来，始终致力于提供品质优良的节水型卫浴配件产品。</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w:t>
            </w:r>
            <w:r w:rsidRPr="00A9202D">
              <w:rPr>
                <w:rFonts w:ascii="Arial" w:hAnsi="Arial" w:cs="Arial"/>
                <w:kern w:val="0"/>
                <w:sz w:val="24"/>
                <w:szCs w:val="24"/>
                <w:lang w:val="zh-CN"/>
              </w:rPr>
              <w:t>品质致胜</w:t>
            </w:r>
            <w:r w:rsidRPr="00A9202D">
              <w:rPr>
                <w:rFonts w:ascii="Arial" w:hAnsi="Arial" w:cs="Arial"/>
                <w:kern w:val="0"/>
                <w:sz w:val="24"/>
                <w:szCs w:val="24"/>
                <w:lang w:val="zh-CN"/>
              </w:rPr>
              <w:t>”</w:t>
            </w:r>
            <w:r w:rsidRPr="00A9202D">
              <w:rPr>
                <w:rFonts w:ascii="Arial" w:hAnsi="Arial" w:cs="Arial"/>
                <w:kern w:val="0"/>
                <w:sz w:val="24"/>
                <w:szCs w:val="24"/>
                <w:lang w:val="zh-CN"/>
              </w:rPr>
              <w:t>是公司长期坚持</w:t>
            </w:r>
            <w:proofErr w:type="gramStart"/>
            <w:r w:rsidRPr="00A9202D">
              <w:rPr>
                <w:rFonts w:ascii="Arial" w:hAnsi="Arial" w:cs="Arial"/>
                <w:kern w:val="0"/>
                <w:sz w:val="24"/>
                <w:szCs w:val="24"/>
                <w:lang w:val="zh-CN"/>
              </w:rPr>
              <w:t>的治司方针</w:t>
            </w:r>
            <w:proofErr w:type="gramEnd"/>
            <w:r w:rsidRPr="00A9202D">
              <w:rPr>
                <w:rFonts w:ascii="Arial" w:hAnsi="Arial" w:cs="Arial"/>
                <w:kern w:val="0"/>
                <w:sz w:val="24"/>
                <w:szCs w:val="24"/>
                <w:lang w:val="zh-CN"/>
              </w:rPr>
              <w:t>，公司始终将产品质量视为企业生存和发展的生命线。一直以来，公司在产品研发、原材料采购、生产、销售等各环节均实施严格的质量控制，在行业内具有很高的美誉度。公司建立了高标准的质量管理体系，早在</w:t>
            </w:r>
            <w:r w:rsidRPr="00A9202D">
              <w:rPr>
                <w:rFonts w:ascii="Arial" w:hAnsi="Arial" w:cs="Arial"/>
                <w:kern w:val="0"/>
                <w:sz w:val="24"/>
                <w:szCs w:val="24"/>
                <w:lang w:val="zh-CN"/>
              </w:rPr>
              <w:t>2004</w:t>
            </w:r>
            <w:r w:rsidRPr="00A9202D">
              <w:rPr>
                <w:rFonts w:ascii="Arial" w:hAnsi="Arial" w:cs="Arial"/>
                <w:kern w:val="0"/>
                <w:sz w:val="24"/>
                <w:szCs w:val="24"/>
                <w:lang w:val="zh-CN"/>
              </w:rPr>
              <w:t>年公司即通过</w:t>
            </w:r>
            <w:r w:rsidRPr="00A9202D">
              <w:rPr>
                <w:rFonts w:ascii="Arial" w:hAnsi="Arial" w:cs="Arial"/>
                <w:kern w:val="0"/>
                <w:sz w:val="24"/>
                <w:szCs w:val="24"/>
                <w:lang w:val="zh-CN"/>
              </w:rPr>
              <w:t>ISO9001</w:t>
            </w:r>
            <w:r w:rsidRPr="00A9202D">
              <w:rPr>
                <w:rFonts w:ascii="Arial" w:hAnsi="Arial" w:cs="Arial"/>
                <w:kern w:val="0"/>
                <w:sz w:val="24"/>
                <w:szCs w:val="24"/>
                <w:lang w:val="zh-CN"/>
              </w:rPr>
              <w:t>质量管理体系认证，并在生产过程中采用严谨的制造工艺与严格控制流程，使产品质</w:t>
            </w:r>
            <w:r w:rsidRPr="00A9202D">
              <w:rPr>
                <w:rFonts w:ascii="Arial" w:hAnsi="Arial" w:cs="Arial"/>
                <w:kern w:val="0"/>
                <w:sz w:val="24"/>
                <w:szCs w:val="24"/>
                <w:lang w:val="zh-CN"/>
              </w:rPr>
              <w:lastRenderedPageBreak/>
              <w:t>量性能指标得到了可靠保证。公司生产的进水阀、排水阀等冲水组件产品，经过多年的技术革新，现有产品性能、质量获得了国内外卫</w:t>
            </w:r>
            <w:proofErr w:type="gramStart"/>
            <w:r w:rsidRPr="00A9202D">
              <w:rPr>
                <w:rFonts w:ascii="Arial" w:hAnsi="Arial" w:cs="Arial"/>
                <w:kern w:val="0"/>
                <w:sz w:val="24"/>
                <w:szCs w:val="24"/>
                <w:lang w:val="zh-CN"/>
              </w:rPr>
              <w:t>浴品牌商</w:t>
            </w:r>
            <w:proofErr w:type="gramEnd"/>
            <w:r w:rsidRPr="00A9202D">
              <w:rPr>
                <w:rFonts w:ascii="Arial" w:hAnsi="Arial" w:cs="Arial"/>
                <w:kern w:val="0"/>
                <w:sz w:val="24"/>
                <w:szCs w:val="24"/>
                <w:lang w:val="zh-CN"/>
              </w:rPr>
              <w:t>的普遍认可。</w:t>
            </w:r>
          </w:p>
          <w:p w:rsidR="0095262D" w:rsidRPr="00A9202D" w:rsidRDefault="0095262D" w:rsidP="00A9202D">
            <w:pPr>
              <w:autoSpaceDE w:val="0"/>
              <w:autoSpaceDN w:val="0"/>
              <w:adjustRightInd w:val="0"/>
              <w:spacing w:line="360" w:lineRule="auto"/>
              <w:ind w:firstLineChars="200" w:firstLine="482"/>
              <w:rPr>
                <w:rFonts w:ascii="Arial" w:hAnsi="Arial" w:cs="Arial"/>
                <w:b/>
                <w:kern w:val="0"/>
                <w:sz w:val="24"/>
                <w:szCs w:val="24"/>
                <w:lang w:val="zh-CN"/>
              </w:rPr>
            </w:pPr>
            <w:r w:rsidRPr="00A9202D">
              <w:rPr>
                <w:rFonts w:ascii="Arial" w:hAnsi="Arial" w:cs="Arial"/>
                <w:b/>
                <w:kern w:val="0"/>
                <w:sz w:val="24"/>
                <w:szCs w:val="24"/>
                <w:lang w:val="zh-CN"/>
              </w:rPr>
              <w:t>4</w:t>
            </w:r>
            <w:r w:rsidRPr="00A9202D">
              <w:rPr>
                <w:rFonts w:ascii="Arial" w:hAnsi="Arial" w:cs="Arial"/>
                <w:b/>
                <w:kern w:val="0"/>
                <w:sz w:val="24"/>
                <w:szCs w:val="24"/>
                <w:lang w:val="zh-CN"/>
              </w:rPr>
              <w:t>、认证优势</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公司产品获得美国</w:t>
            </w:r>
            <w:r w:rsidRPr="00A9202D">
              <w:rPr>
                <w:rFonts w:ascii="Arial" w:hAnsi="Arial" w:cs="Arial"/>
                <w:kern w:val="0"/>
                <w:sz w:val="24"/>
                <w:szCs w:val="24"/>
                <w:lang w:val="zh-CN"/>
              </w:rPr>
              <w:t>UPC</w:t>
            </w:r>
            <w:r w:rsidRPr="00A9202D">
              <w:rPr>
                <w:rFonts w:ascii="Arial" w:hAnsi="Arial" w:cs="Arial"/>
                <w:kern w:val="0"/>
                <w:sz w:val="24"/>
                <w:szCs w:val="24"/>
                <w:lang w:val="zh-CN"/>
              </w:rPr>
              <w:t>认证、</w:t>
            </w:r>
            <w:r w:rsidRPr="00A9202D">
              <w:rPr>
                <w:rFonts w:ascii="Arial" w:hAnsi="Arial" w:cs="Arial"/>
                <w:kern w:val="0"/>
                <w:sz w:val="24"/>
                <w:szCs w:val="24"/>
                <w:lang w:val="zh-CN"/>
              </w:rPr>
              <w:t>EGS</w:t>
            </w:r>
            <w:r w:rsidRPr="00A9202D">
              <w:rPr>
                <w:rFonts w:ascii="Arial" w:hAnsi="Arial" w:cs="Arial"/>
                <w:kern w:val="0"/>
                <w:sz w:val="24"/>
                <w:szCs w:val="24"/>
                <w:lang w:val="zh-CN"/>
              </w:rPr>
              <w:t>认证、</w:t>
            </w:r>
            <w:r w:rsidRPr="00A9202D">
              <w:rPr>
                <w:rFonts w:ascii="Arial" w:hAnsi="Arial" w:cs="Arial"/>
                <w:kern w:val="0"/>
                <w:sz w:val="24"/>
                <w:szCs w:val="24"/>
                <w:lang w:val="zh-CN"/>
              </w:rPr>
              <w:t>EPA</w:t>
            </w:r>
            <w:r w:rsidRPr="00A9202D">
              <w:rPr>
                <w:rFonts w:ascii="Arial" w:hAnsi="Arial" w:cs="Arial"/>
                <w:kern w:val="0"/>
                <w:sz w:val="24"/>
                <w:szCs w:val="24"/>
                <w:lang w:val="zh-CN"/>
              </w:rPr>
              <w:t>认证、加拿大</w:t>
            </w:r>
            <w:r w:rsidRPr="00A9202D">
              <w:rPr>
                <w:rFonts w:ascii="Arial" w:hAnsi="Arial" w:cs="Arial"/>
                <w:kern w:val="0"/>
                <w:sz w:val="24"/>
                <w:szCs w:val="24"/>
                <w:lang w:val="zh-CN"/>
              </w:rPr>
              <w:t>CSA</w:t>
            </w:r>
            <w:r w:rsidRPr="00A9202D">
              <w:rPr>
                <w:rFonts w:ascii="Arial" w:hAnsi="Arial" w:cs="Arial"/>
                <w:kern w:val="0"/>
                <w:sz w:val="24"/>
                <w:szCs w:val="24"/>
                <w:lang w:val="zh-CN"/>
              </w:rPr>
              <w:t>认证和</w:t>
            </w:r>
            <w:r w:rsidRPr="00A9202D">
              <w:rPr>
                <w:rFonts w:ascii="Arial" w:hAnsi="Arial" w:cs="Arial"/>
                <w:kern w:val="0"/>
                <w:sz w:val="24"/>
                <w:szCs w:val="24"/>
                <w:lang w:val="zh-CN"/>
              </w:rPr>
              <w:t>cUPC</w:t>
            </w:r>
            <w:r w:rsidRPr="00A9202D">
              <w:rPr>
                <w:rFonts w:ascii="Arial" w:hAnsi="Arial" w:cs="Arial"/>
                <w:kern w:val="0"/>
                <w:sz w:val="24"/>
                <w:szCs w:val="24"/>
                <w:lang w:val="zh-CN"/>
              </w:rPr>
              <w:t>认证、澳大利亚</w:t>
            </w:r>
            <w:r w:rsidRPr="00A9202D">
              <w:rPr>
                <w:rFonts w:ascii="Arial" w:hAnsi="Arial" w:cs="Arial"/>
                <w:kern w:val="0"/>
                <w:sz w:val="24"/>
                <w:szCs w:val="24"/>
                <w:lang w:val="zh-CN"/>
              </w:rPr>
              <w:t>WaterMark</w:t>
            </w:r>
            <w:r w:rsidRPr="00A9202D">
              <w:rPr>
                <w:rFonts w:ascii="Arial" w:hAnsi="Arial" w:cs="Arial"/>
                <w:kern w:val="0"/>
                <w:sz w:val="24"/>
                <w:szCs w:val="24"/>
                <w:lang w:val="zh-CN"/>
              </w:rPr>
              <w:t>和</w:t>
            </w:r>
            <w:r w:rsidRPr="00A9202D">
              <w:rPr>
                <w:rFonts w:ascii="Arial" w:hAnsi="Arial" w:cs="Arial"/>
                <w:kern w:val="0"/>
                <w:sz w:val="24"/>
                <w:szCs w:val="24"/>
                <w:lang w:val="zh-CN"/>
              </w:rPr>
              <w:t>WELS</w:t>
            </w:r>
            <w:r w:rsidRPr="00A9202D">
              <w:rPr>
                <w:rFonts w:ascii="Arial" w:hAnsi="Arial" w:cs="Arial"/>
                <w:kern w:val="0"/>
                <w:sz w:val="24"/>
                <w:szCs w:val="24"/>
                <w:lang w:val="zh-CN"/>
              </w:rPr>
              <w:t>认证、英国</w:t>
            </w:r>
            <w:r w:rsidRPr="00A9202D">
              <w:rPr>
                <w:rFonts w:ascii="Arial" w:hAnsi="Arial" w:cs="Arial"/>
                <w:kern w:val="0"/>
                <w:sz w:val="24"/>
                <w:szCs w:val="24"/>
                <w:lang w:val="zh-CN"/>
              </w:rPr>
              <w:t>WRAS</w:t>
            </w:r>
            <w:r w:rsidRPr="00A9202D">
              <w:rPr>
                <w:rFonts w:ascii="Arial" w:hAnsi="Arial" w:cs="Arial"/>
                <w:kern w:val="0"/>
                <w:sz w:val="24"/>
                <w:szCs w:val="24"/>
                <w:lang w:val="zh-CN"/>
              </w:rPr>
              <w:t>认证、欧盟</w:t>
            </w:r>
            <w:r w:rsidRPr="00A9202D">
              <w:rPr>
                <w:rFonts w:ascii="Arial" w:hAnsi="Arial" w:cs="Arial"/>
                <w:kern w:val="0"/>
                <w:sz w:val="24"/>
                <w:szCs w:val="24"/>
                <w:lang w:val="zh-CN"/>
              </w:rPr>
              <w:t>CE</w:t>
            </w:r>
            <w:r w:rsidRPr="00A9202D">
              <w:rPr>
                <w:rFonts w:ascii="Arial" w:hAnsi="Arial" w:cs="Arial"/>
                <w:kern w:val="0"/>
                <w:sz w:val="24"/>
                <w:szCs w:val="24"/>
                <w:lang w:val="zh-CN"/>
              </w:rPr>
              <w:t>认证、香港</w:t>
            </w:r>
            <w:r w:rsidRPr="00A9202D">
              <w:rPr>
                <w:rFonts w:ascii="Arial" w:hAnsi="Arial" w:cs="Arial"/>
                <w:kern w:val="0"/>
                <w:sz w:val="24"/>
                <w:szCs w:val="24"/>
                <w:lang w:val="zh-CN"/>
              </w:rPr>
              <w:t>WSD</w:t>
            </w:r>
            <w:r w:rsidRPr="00A9202D">
              <w:rPr>
                <w:rFonts w:ascii="Arial" w:hAnsi="Arial" w:cs="Arial"/>
                <w:kern w:val="0"/>
                <w:sz w:val="24"/>
                <w:szCs w:val="24"/>
                <w:lang w:val="zh-CN"/>
              </w:rPr>
              <w:t>认证、新加坡</w:t>
            </w:r>
            <w:r w:rsidRPr="00A9202D">
              <w:rPr>
                <w:rFonts w:ascii="Arial" w:hAnsi="Arial" w:cs="Arial"/>
                <w:kern w:val="0"/>
                <w:sz w:val="24"/>
                <w:szCs w:val="24"/>
                <w:lang w:val="zh-CN"/>
              </w:rPr>
              <w:t xml:space="preserve"> PSB </w:t>
            </w:r>
            <w:r w:rsidRPr="00A9202D">
              <w:rPr>
                <w:rFonts w:ascii="Arial" w:hAnsi="Arial" w:cs="Arial"/>
                <w:kern w:val="0"/>
                <w:sz w:val="24"/>
                <w:szCs w:val="24"/>
                <w:lang w:val="zh-CN"/>
              </w:rPr>
              <w:t>认证、沙特阿拉伯</w:t>
            </w:r>
            <w:r w:rsidRPr="00A9202D">
              <w:rPr>
                <w:rFonts w:ascii="Arial" w:hAnsi="Arial" w:cs="Arial"/>
                <w:kern w:val="0"/>
                <w:sz w:val="24"/>
                <w:szCs w:val="24"/>
                <w:lang w:val="zh-CN"/>
              </w:rPr>
              <w:t>SASO</w:t>
            </w:r>
            <w:r w:rsidRPr="00A9202D">
              <w:rPr>
                <w:rFonts w:ascii="Arial" w:hAnsi="Arial" w:cs="Arial"/>
                <w:kern w:val="0"/>
                <w:sz w:val="24"/>
                <w:szCs w:val="24"/>
                <w:lang w:val="zh-CN"/>
              </w:rPr>
              <w:t>认证等</w:t>
            </w:r>
            <w:r w:rsidRPr="00A9202D">
              <w:rPr>
                <w:rFonts w:ascii="Arial" w:hAnsi="Arial" w:cs="Arial"/>
                <w:kern w:val="0"/>
                <w:sz w:val="24"/>
                <w:szCs w:val="24"/>
                <w:lang w:val="zh-CN"/>
              </w:rPr>
              <w:t>10</w:t>
            </w:r>
            <w:r w:rsidRPr="00A9202D">
              <w:rPr>
                <w:rFonts w:ascii="Arial" w:hAnsi="Arial" w:cs="Arial"/>
                <w:kern w:val="0"/>
                <w:sz w:val="24"/>
                <w:szCs w:val="24"/>
                <w:lang w:val="zh-CN"/>
              </w:rPr>
              <w:t>多个国家或地区的权威机构认证。在北美、欧洲等发达国家或地区，获取权威机构的产品认证是产品进入当地市场的前提条件。</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公司不仅在取得这些认证时，需要经历初检、复检、实验室测试、评估等多项环节，还需在日常生产过程中，依照初次申请认证时的审核体系要求对产品及产品各零部件进行严格的质量控制；同时，认证机构每年会对公司进行</w:t>
            </w:r>
            <w:r w:rsidRPr="00A9202D">
              <w:rPr>
                <w:rFonts w:ascii="Arial" w:hAnsi="Arial" w:cs="Arial"/>
                <w:kern w:val="0"/>
                <w:sz w:val="24"/>
                <w:szCs w:val="24"/>
                <w:lang w:val="zh-CN"/>
              </w:rPr>
              <w:t>1-2</w:t>
            </w:r>
            <w:r w:rsidRPr="00A9202D">
              <w:rPr>
                <w:rFonts w:ascii="Arial" w:hAnsi="Arial" w:cs="Arial"/>
                <w:kern w:val="0"/>
                <w:sz w:val="24"/>
                <w:szCs w:val="24"/>
                <w:lang w:val="zh-CN"/>
              </w:rPr>
              <w:t>次年度审核。目前在产品认证方面，公司在同行业中处于领先地位，这使得公司的产品在国际市场上具有较大竞争优势。</w:t>
            </w:r>
          </w:p>
          <w:p w:rsidR="0095262D" w:rsidRPr="00A9202D" w:rsidRDefault="0095262D" w:rsidP="00A9202D">
            <w:pPr>
              <w:autoSpaceDE w:val="0"/>
              <w:autoSpaceDN w:val="0"/>
              <w:adjustRightInd w:val="0"/>
              <w:spacing w:before="120" w:line="360" w:lineRule="auto"/>
              <w:ind w:firstLineChars="200" w:firstLine="482"/>
              <w:rPr>
                <w:rFonts w:ascii="Arial" w:hAnsi="Arial" w:cs="Arial"/>
                <w:kern w:val="0"/>
                <w:sz w:val="24"/>
                <w:szCs w:val="24"/>
                <w:lang w:val="zh-CN"/>
              </w:rPr>
            </w:pPr>
            <w:r w:rsidRPr="00A9202D">
              <w:rPr>
                <w:rFonts w:ascii="Arial" w:hAnsi="Arial" w:cs="Arial"/>
                <w:b/>
                <w:kern w:val="0"/>
                <w:sz w:val="24"/>
                <w:szCs w:val="24"/>
                <w:lang w:val="zh-CN"/>
              </w:rPr>
              <w:t>5</w:t>
            </w:r>
            <w:r w:rsidRPr="00A9202D">
              <w:rPr>
                <w:rFonts w:ascii="Arial" w:hAnsi="Arial" w:cs="Arial"/>
                <w:b/>
                <w:kern w:val="0"/>
                <w:sz w:val="24"/>
                <w:szCs w:val="24"/>
                <w:lang w:val="zh-CN"/>
              </w:rPr>
              <w:t>、规模优势</w:t>
            </w:r>
          </w:p>
          <w:p w:rsidR="0095262D" w:rsidRPr="00A9202D" w:rsidRDefault="0095262D" w:rsidP="00A9202D">
            <w:pPr>
              <w:autoSpaceDE w:val="0"/>
              <w:autoSpaceDN w:val="0"/>
              <w:adjustRightInd w:val="0"/>
              <w:spacing w:line="360" w:lineRule="auto"/>
              <w:ind w:firstLineChars="200" w:firstLine="480"/>
              <w:rPr>
                <w:rFonts w:ascii="Arial" w:hAnsi="Arial" w:cs="Arial"/>
                <w:kern w:val="0"/>
                <w:sz w:val="24"/>
                <w:szCs w:val="24"/>
                <w:lang w:val="zh-CN"/>
              </w:rPr>
            </w:pPr>
            <w:r w:rsidRPr="00A9202D">
              <w:rPr>
                <w:rFonts w:ascii="Arial" w:hAnsi="Arial" w:cs="Arial"/>
                <w:kern w:val="0"/>
                <w:sz w:val="24"/>
                <w:szCs w:val="24"/>
                <w:lang w:val="zh-CN"/>
              </w:rPr>
              <w:t>中高端卫</w:t>
            </w:r>
            <w:proofErr w:type="gramStart"/>
            <w:r w:rsidRPr="00A9202D">
              <w:rPr>
                <w:rFonts w:ascii="Arial" w:hAnsi="Arial" w:cs="Arial"/>
                <w:kern w:val="0"/>
                <w:sz w:val="24"/>
                <w:szCs w:val="24"/>
                <w:lang w:val="zh-CN"/>
              </w:rPr>
              <w:t>浴品牌商</w:t>
            </w:r>
            <w:proofErr w:type="gramEnd"/>
            <w:r w:rsidRPr="00A9202D">
              <w:rPr>
                <w:rFonts w:ascii="Arial" w:hAnsi="Arial" w:cs="Arial"/>
                <w:kern w:val="0"/>
                <w:sz w:val="24"/>
                <w:szCs w:val="24"/>
                <w:lang w:val="zh-CN"/>
              </w:rPr>
              <w:t>对配件产品的交货周期要求比较紧凑，一般订单发出后</w:t>
            </w:r>
            <w:r w:rsidRPr="00A9202D">
              <w:rPr>
                <w:rFonts w:ascii="Arial" w:hAnsi="Arial" w:cs="Arial"/>
                <w:kern w:val="0"/>
                <w:sz w:val="24"/>
                <w:szCs w:val="24"/>
                <w:lang w:val="zh-CN"/>
              </w:rPr>
              <w:t>30</w:t>
            </w:r>
            <w:r w:rsidRPr="00A9202D">
              <w:rPr>
                <w:rFonts w:ascii="Arial" w:hAnsi="Arial" w:cs="Arial"/>
                <w:kern w:val="0"/>
                <w:sz w:val="24"/>
                <w:szCs w:val="24"/>
                <w:lang w:val="zh-CN"/>
              </w:rPr>
              <w:t>天左右即要求交货，对配套商的生产规模要求较高。公司是行业领先的冲水组件制造企业，也是国内冲水组件制造领域规模最大的企业之一</w:t>
            </w:r>
            <w:r w:rsidRPr="00A9202D">
              <w:rPr>
                <w:rFonts w:ascii="Arial" w:hAnsi="Arial" w:cs="Arial"/>
                <w:kern w:val="0"/>
                <w:sz w:val="24"/>
                <w:szCs w:val="24"/>
                <w:lang w:val="zh-CN"/>
              </w:rPr>
              <w:t xml:space="preserve">; </w:t>
            </w:r>
            <w:r w:rsidRPr="00A9202D">
              <w:rPr>
                <w:rFonts w:ascii="Arial" w:hAnsi="Arial" w:cs="Arial"/>
                <w:kern w:val="0"/>
                <w:sz w:val="24"/>
                <w:szCs w:val="24"/>
                <w:lang w:val="zh-CN"/>
              </w:rPr>
              <w:t>可以为各大卫</w:t>
            </w:r>
            <w:proofErr w:type="gramStart"/>
            <w:r w:rsidRPr="00A9202D">
              <w:rPr>
                <w:rFonts w:ascii="Arial" w:hAnsi="Arial" w:cs="Arial"/>
                <w:kern w:val="0"/>
                <w:sz w:val="24"/>
                <w:szCs w:val="24"/>
                <w:lang w:val="zh-CN"/>
              </w:rPr>
              <w:t>浴品牌商</w:t>
            </w:r>
            <w:proofErr w:type="gramEnd"/>
            <w:r w:rsidRPr="00A9202D">
              <w:rPr>
                <w:rFonts w:ascii="Arial" w:hAnsi="Arial" w:cs="Arial"/>
                <w:kern w:val="0"/>
                <w:sz w:val="24"/>
                <w:szCs w:val="24"/>
                <w:lang w:val="zh-CN"/>
              </w:rPr>
              <w:t>快速、及时地供应不同规格型号、符合不同国家认证标准的冲水组件产品。本次募集资金投资项目达产后，公司的规模优势将进一步提升。</w:t>
            </w:r>
          </w:p>
          <w:p w:rsidR="0095262D" w:rsidRPr="00A9202D" w:rsidRDefault="0095262D" w:rsidP="0095262D">
            <w:pPr>
              <w:autoSpaceDE w:val="0"/>
              <w:autoSpaceDN w:val="0"/>
              <w:adjustRightInd w:val="0"/>
              <w:spacing w:line="360" w:lineRule="auto"/>
              <w:ind w:firstLineChars="200" w:firstLine="482"/>
              <w:rPr>
                <w:rFonts w:ascii="Arial" w:hAnsi="Arial" w:cs="Arial"/>
                <w:b/>
                <w:kern w:val="0"/>
                <w:sz w:val="24"/>
                <w:szCs w:val="24"/>
                <w:lang w:val="zh-CN"/>
              </w:rPr>
            </w:pPr>
          </w:p>
          <w:p w:rsidR="0095262D" w:rsidRPr="00A9202D" w:rsidRDefault="0095262D" w:rsidP="00A9202D">
            <w:pPr>
              <w:pStyle w:val="a3"/>
              <w:ind w:firstLine="482"/>
              <w:rPr>
                <w:rFonts w:ascii="Arial" w:hAnsi="Arial" w:cs="Arial"/>
                <w:b/>
                <w:kern w:val="0"/>
              </w:rPr>
            </w:pPr>
            <w:r w:rsidRPr="00A9202D">
              <w:rPr>
                <w:rFonts w:ascii="Arial" w:hAnsi="Arial" w:cs="Arial"/>
                <w:b/>
                <w:kern w:val="0"/>
              </w:rPr>
              <w:t>三、</w:t>
            </w:r>
            <w:r w:rsidRPr="00A9202D">
              <w:rPr>
                <w:rFonts w:ascii="Arial" w:hAnsi="Arial" w:cs="Arial"/>
                <w:b/>
                <w:kern w:val="0"/>
              </w:rPr>
              <w:t> </w:t>
            </w:r>
            <w:r w:rsidRPr="00A9202D">
              <w:rPr>
                <w:rFonts w:ascii="Arial" w:hAnsi="Arial" w:cs="Arial"/>
                <w:b/>
                <w:kern w:val="0"/>
              </w:rPr>
              <w:t>卫</w:t>
            </w:r>
            <w:proofErr w:type="gramStart"/>
            <w:r w:rsidRPr="00A9202D">
              <w:rPr>
                <w:rFonts w:ascii="Arial" w:hAnsi="Arial" w:cs="Arial"/>
                <w:b/>
                <w:kern w:val="0"/>
              </w:rPr>
              <w:t>浴行业</w:t>
            </w:r>
            <w:proofErr w:type="gramEnd"/>
            <w:r w:rsidRPr="00A9202D">
              <w:rPr>
                <w:rFonts w:ascii="Arial" w:hAnsi="Arial" w:cs="Arial"/>
                <w:b/>
                <w:kern w:val="0"/>
              </w:rPr>
              <w:t>发展现状及公司在智能卫浴产品领域的经营情况</w:t>
            </w:r>
            <w:r w:rsidRPr="00A9202D">
              <w:rPr>
                <w:rFonts w:ascii="Arial" w:hAnsi="Arial" w:cs="Arial"/>
                <w:b/>
                <w:kern w:val="0"/>
              </w:rPr>
              <w:t xml:space="preserve"> </w:t>
            </w:r>
          </w:p>
          <w:p w:rsidR="0095262D" w:rsidRPr="00A9202D" w:rsidRDefault="0095262D" w:rsidP="00A9202D">
            <w:pPr>
              <w:spacing w:line="360" w:lineRule="auto"/>
              <w:ind w:firstLineChars="250" w:firstLine="600"/>
              <w:rPr>
                <w:rFonts w:ascii="Arial" w:hAnsi="Arial" w:cs="Arial"/>
                <w:sz w:val="24"/>
                <w:szCs w:val="24"/>
              </w:rPr>
            </w:pPr>
            <w:r w:rsidRPr="00A9202D">
              <w:rPr>
                <w:rFonts w:ascii="Arial" w:hAnsi="Arial" w:cs="Arial"/>
                <w:sz w:val="24"/>
                <w:szCs w:val="24"/>
              </w:rPr>
              <w:t>答：</w:t>
            </w:r>
          </w:p>
          <w:p w:rsidR="0095262D" w:rsidRPr="00A9202D" w:rsidRDefault="0095262D" w:rsidP="00A9202D">
            <w:pPr>
              <w:spacing w:line="360" w:lineRule="auto"/>
              <w:ind w:firstLineChars="200" w:firstLine="482"/>
              <w:rPr>
                <w:rFonts w:ascii="Arial" w:hAnsi="Arial" w:cs="Arial"/>
                <w:b/>
                <w:sz w:val="24"/>
                <w:szCs w:val="24"/>
              </w:rPr>
            </w:pPr>
            <w:r w:rsidRPr="00A9202D">
              <w:rPr>
                <w:rFonts w:ascii="Arial" w:hAnsi="Arial" w:cs="Arial"/>
                <w:b/>
                <w:sz w:val="24"/>
                <w:szCs w:val="24"/>
              </w:rPr>
              <w:t>（一）卫</w:t>
            </w:r>
            <w:proofErr w:type="gramStart"/>
            <w:r w:rsidRPr="00A9202D">
              <w:rPr>
                <w:rFonts w:ascii="Arial" w:hAnsi="Arial" w:cs="Arial"/>
                <w:b/>
                <w:sz w:val="24"/>
                <w:szCs w:val="24"/>
              </w:rPr>
              <w:t>浴行业</w:t>
            </w:r>
            <w:proofErr w:type="gramEnd"/>
            <w:r w:rsidRPr="00A9202D">
              <w:rPr>
                <w:rFonts w:ascii="Arial" w:hAnsi="Arial" w:cs="Arial"/>
                <w:b/>
                <w:sz w:val="24"/>
                <w:szCs w:val="24"/>
              </w:rPr>
              <w:t>的发展现状</w:t>
            </w:r>
          </w:p>
          <w:p w:rsidR="0095262D" w:rsidRPr="00A9202D" w:rsidRDefault="0095262D" w:rsidP="00A9202D">
            <w:pPr>
              <w:spacing w:line="360" w:lineRule="auto"/>
              <w:ind w:firstLineChars="200" w:firstLine="482"/>
              <w:rPr>
                <w:rFonts w:ascii="Arial" w:hAnsi="Arial" w:cs="Arial"/>
                <w:b/>
                <w:sz w:val="24"/>
                <w:szCs w:val="24"/>
              </w:rPr>
            </w:pPr>
            <w:r w:rsidRPr="00A9202D">
              <w:rPr>
                <w:rFonts w:ascii="Arial" w:hAnsi="Arial" w:cs="Arial"/>
                <w:b/>
                <w:sz w:val="24"/>
                <w:szCs w:val="24"/>
              </w:rPr>
              <w:lastRenderedPageBreak/>
              <w:t>（</w:t>
            </w:r>
            <w:r w:rsidRPr="00A9202D">
              <w:rPr>
                <w:rFonts w:ascii="Arial" w:hAnsi="Arial" w:cs="Arial"/>
                <w:b/>
                <w:sz w:val="24"/>
                <w:szCs w:val="24"/>
              </w:rPr>
              <w:t>1</w:t>
            </w:r>
            <w:r w:rsidRPr="00A9202D">
              <w:rPr>
                <w:rFonts w:ascii="Arial" w:hAnsi="Arial" w:cs="Arial"/>
                <w:b/>
                <w:sz w:val="24"/>
                <w:szCs w:val="24"/>
              </w:rPr>
              <w:t>）卫生陶瓷行业的发展现状</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当前，国内卫</w:t>
            </w:r>
            <w:proofErr w:type="gramStart"/>
            <w:r w:rsidRPr="00A9202D">
              <w:rPr>
                <w:rFonts w:ascii="Arial" w:hAnsi="Arial" w:cs="Arial"/>
                <w:sz w:val="24"/>
                <w:szCs w:val="24"/>
              </w:rPr>
              <w:t>浴行业</w:t>
            </w:r>
            <w:proofErr w:type="gramEnd"/>
            <w:r w:rsidRPr="00A9202D">
              <w:rPr>
                <w:rFonts w:ascii="Arial" w:hAnsi="Arial" w:cs="Arial"/>
                <w:sz w:val="24"/>
                <w:szCs w:val="24"/>
              </w:rPr>
              <w:t>面临全球贸易保护主义抬头、中美贸易摩擦升级、行业市场与环保治理的双重下行压力、房地产调控政策加强、市场竞争激烈、生产成本攀升等一系列挑战，国内卫</w:t>
            </w:r>
            <w:proofErr w:type="gramStart"/>
            <w:r w:rsidRPr="00A9202D">
              <w:rPr>
                <w:rFonts w:ascii="Arial" w:hAnsi="Arial" w:cs="Arial"/>
                <w:sz w:val="24"/>
                <w:szCs w:val="24"/>
              </w:rPr>
              <w:t>浴行业</w:t>
            </w:r>
            <w:proofErr w:type="gramEnd"/>
            <w:r w:rsidRPr="00A9202D">
              <w:rPr>
                <w:rFonts w:ascii="Arial" w:hAnsi="Arial" w:cs="Arial"/>
                <w:sz w:val="24"/>
                <w:szCs w:val="24"/>
              </w:rPr>
              <w:t>洗牌加速，卫</w:t>
            </w:r>
            <w:proofErr w:type="gramStart"/>
            <w:r w:rsidRPr="00A9202D">
              <w:rPr>
                <w:rFonts w:ascii="Arial" w:hAnsi="Arial" w:cs="Arial"/>
                <w:sz w:val="24"/>
                <w:szCs w:val="24"/>
              </w:rPr>
              <w:t>浴品牌商</w:t>
            </w:r>
            <w:proofErr w:type="gramEnd"/>
            <w:r w:rsidRPr="00A9202D">
              <w:rPr>
                <w:rFonts w:ascii="Arial" w:hAnsi="Arial" w:cs="Arial"/>
                <w:sz w:val="24"/>
                <w:szCs w:val="24"/>
              </w:rPr>
              <w:t>加速整合，品牌集中度进一步提高，卫</w:t>
            </w:r>
            <w:proofErr w:type="gramStart"/>
            <w:r w:rsidRPr="00A9202D">
              <w:rPr>
                <w:rFonts w:ascii="Arial" w:hAnsi="Arial" w:cs="Arial"/>
                <w:sz w:val="24"/>
                <w:szCs w:val="24"/>
              </w:rPr>
              <w:t>浴企业</w:t>
            </w:r>
            <w:proofErr w:type="gramEnd"/>
            <w:r w:rsidRPr="00A9202D">
              <w:rPr>
                <w:rFonts w:ascii="Arial" w:hAnsi="Arial" w:cs="Arial"/>
                <w:sz w:val="24"/>
                <w:szCs w:val="24"/>
              </w:rPr>
              <w:t>两极分化加剧。同时，随着绿色环保、节能减</w:t>
            </w:r>
            <w:proofErr w:type="gramStart"/>
            <w:r w:rsidRPr="00A9202D">
              <w:rPr>
                <w:rFonts w:ascii="Arial" w:hAnsi="Arial" w:cs="Arial"/>
                <w:sz w:val="24"/>
                <w:szCs w:val="24"/>
              </w:rPr>
              <w:t>排政策</w:t>
            </w:r>
            <w:proofErr w:type="gramEnd"/>
            <w:r w:rsidRPr="00A9202D">
              <w:rPr>
                <w:rFonts w:ascii="Arial" w:hAnsi="Arial" w:cs="Arial"/>
                <w:sz w:val="24"/>
                <w:szCs w:val="24"/>
              </w:rPr>
              <w:t>的不断推进与落地，企业转型升级步伐进一步加快，转变发展方式进一步深化。我国卫</w:t>
            </w:r>
            <w:proofErr w:type="gramStart"/>
            <w:r w:rsidRPr="00A9202D">
              <w:rPr>
                <w:rFonts w:ascii="Arial" w:hAnsi="Arial" w:cs="Arial"/>
                <w:sz w:val="24"/>
                <w:szCs w:val="24"/>
              </w:rPr>
              <w:t>浴行业</w:t>
            </w:r>
            <w:proofErr w:type="gramEnd"/>
            <w:r w:rsidRPr="00A9202D">
              <w:rPr>
                <w:rFonts w:ascii="Arial" w:hAnsi="Arial" w:cs="Arial"/>
                <w:sz w:val="24"/>
                <w:szCs w:val="24"/>
              </w:rPr>
              <w:t>已告别长期以来依靠市场需求驱动行业粗犷式发展时代，逐步转型进入成熟化、规范化、绿色制造、智能制造的高质量发展阶段。低端卫</w:t>
            </w:r>
            <w:proofErr w:type="gramStart"/>
            <w:r w:rsidRPr="00A9202D">
              <w:rPr>
                <w:rFonts w:ascii="Arial" w:hAnsi="Arial" w:cs="Arial"/>
                <w:sz w:val="24"/>
                <w:szCs w:val="24"/>
              </w:rPr>
              <w:t>浴品牌</w:t>
            </w:r>
            <w:proofErr w:type="gramEnd"/>
            <w:r w:rsidRPr="00A9202D">
              <w:rPr>
                <w:rFonts w:ascii="Arial" w:hAnsi="Arial" w:cs="Arial"/>
                <w:sz w:val="24"/>
                <w:szCs w:val="24"/>
              </w:rPr>
              <w:t>逐渐面临被淘汰的趋势，具有品牌和研发优势的国内外</w:t>
            </w:r>
            <w:proofErr w:type="gramStart"/>
            <w:r w:rsidRPr="00A9202D">
              <w:rPr>
                <w:rFonts w:ascii="Arial" w:hAnsi="Arial" w:cs="Arial"/>
                <w:sz w:val="24"/>
                <w:szCs w:val="24"/>
              </w:rPr>
              <w:t>知名卫浴品牌</w:t>
            </w:r>
            <w:proofErr w:type="gramEnd"/>
            <w:r w:rsidRPr="00A9202D">
              <w:rPr>
                <w:rFonts w:ascii="Arial" w:hAnsi="Arial" w:cs="Arial"/>
                <w:sz w:val="24"/>
                <w:szCs w:val="24"/>
              </w:rPr>
              <w:t>的市场竞争力将进一步增强，卫</w:t>
            </w:r>
            <w:proofErr w:type="gramStart"/>
            <w:r w:rsidRPr="00A9202D">
              <w:rPr>
                <w:rFonts w:ascii="Arial" w:hAnsi="Arial" w:cs="Arial"/>
                <w:sz w:val="24"/>
                <w:szCs w:val="24"/>
              </w:rPr>
              <w:t>浴行业</w:t>
            </w:r>
            <w:proofErr w:type="gramEnd"/>
            <w:r w:rsidRPr="00A9202D">
              <w:rPr>
                <w:rFonts w:ascii="Arial" w:hAnsi="Arial" w:cs="Arial"/>
                <w:sz w:val="24"/>
                <w:szCs w:val="24"/>
              </w:rPr>
              <w:t>有望迎来更为健康和有序的发展环境。</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当前，全球卫</w:t>
            </w:r>
            <w:proofErr w:type="gramStart"/>
            <w:r w:rsidRPr="00A9202D">
              <w:rPr>
                <w:rFonts w:ascii="Arial" w:hAnsi="Arial" w:cs="Arial"/>
                <w:sz w:val="24"/>
                <w:szCs w:val="24"/>
              </w:rPr>
              <w:t>浴行业</w:t>
            </w:r>
            <w:proofErr w:type="gramEnd"/>
            <w:r w:rsidRPr="00A9202D">
              <w:rPr>
                <w:rFonts w:ascii="Arial" w:hAnsi="Arial" w:cs="Arial"/>
                <w:sz w:val="24"/>
                <w:szCs w:val="24"/>
              </w:rPr>
              <w:t>品牌集中度较高，世界著名卫生洁具品牌主要包括：以科勒</w:t>
            </w:r>
            <w:r w:rsidRPr="00A9202D">
              <w:rPr>
                <w:rFonts w:ascii="Arial" w:hAnsi="Arial" w:cs="Arial"/>
                <w:sz w:val="24"/>
                <w:szCs w:val="24"/>
              </w:rPr>
              <w:t>(Kohler)</w:t>
            </w:r>
            <w:r w:rsidRPr="00A9202D">
              <w:rPr>
                <w:rFonts w:ascii="Arial" w:hAnsi="Arial" w:cs="Arial"/>
                <w:sz w:val="24"/>
                <w:szCs w:val="24"/>
              </w:rPr>
              <w:t>、美标</w:t>
            </w:r>
            <w:r w:rsidRPr="00A9202D">
              <w:rPr>
                <w:rFonts w:ascii="Arial" w:hAnsi="Arial" w:cs="Arial"/>
                <w:sz w:val="24"/>
                <w:szCs w:val="24"/>
              </w:rPr>
              <w:t>(American Standard)</w:t>
            </w:r>
            <w:r w:rsidRPr="00A9202D">
              <w:rPr>
                <w:rFonts w:ascii="Arial" w:hAnsi="Arial" w:cs="Arial"/>
                <w:sz w:val="24"/>
                <w:szCs w:val="24"/>
              </w:rPr>
              <w:t>等为代表的美国品牌；以乐家</w:t>
            </w:r>
            <w:r w:rsidRPr="00A9202D">
              <w:rPr>
                <w:rFonts w:ascii="Arial" w:hAnsi="Arial" w:cs="Arial"/>
                <w:sz w:val="24"/>
                <w:szCs w:val="24"/>
              </w:rPr>
              <w:t>(Roca)</w:t>
            </w:r>
            <w:r w:rsidRPr="00A9202D">
              <w:rPr>
                <w:rFonts w:ascii="Arial" w:hAnsi="Arial" w:cs="Arial"/>
                <w:sz w:val="24"/>
                <w:szCs w:val="24"/>
              </w:rPr>
              <w:t>、杜拉维特</w:t>
            </w:r>
            <w:r w:rsidRPr="00A9202D">
              <w:rPr>
                <w:rFonts w:ascii="Arial" w:hAnsi="Arial" w:cs="Arial"/>
                <w:sz w:val="24"/>
                <w:szCs w:val="24"/>
              </w:rPr>
              <w:t>(</w:t>
            </w:r>
            <w:proofErr w:type="spellStart"/>
            <w:r w:rsidRPr="00A9202D">
              <w:rPr>
                <w:rFonts w:ascii="Arial" w:hAnsi="Arial" w:cs="Arial"/>
                <w:sz w:val="24"/>
                <w:szCs w:val="24"/>
              </w:rPr>
              <w:t>Duravit</w:t>
            </w:r>
            <w:proofErr w:type="spellEnd"/>
            <w:r w:rsidRPr="00A9202D">
              <w:rPr>
                <w:rFonts w:ascii="Arial" w:hAnsi="Arial" w:cs="Arial"/>
                <w:sz w:val="24"/>
                <w:szCs w:val="24"/>
              </w:rPr>
              <w:t>)</w:t>
            </w:r>
            <w:r w:rsidRPr="00A9202D">
              <w:rPr>
                <w:rFonts w:ascii="Arial" w:hAnsi="Arial" w:cs="Arial"/>
                <w:sz w:val="24"/>
                <w:szCs w:val="24"/>
              </w:rPr>
              <w:t>等为代表的欧洲品牌；</w:t>
            </w:r>
            <w:proofErr w:type="gramStart"/>
            <w:r w:rsidRPr="00A9202D">
              <w:rPr>
                <w:rFonts w:ascii="Arial" w:hAnsi="Arial" w:cs="Arial"/>
                <w:sz w:val="24"/>
                <w:szCs w:val="24"/>
              </w:rPr>
              <w:t>以东陶</w:t>
            </w:r>
            <w:proofErr w:type="gramEnd"/>
            <w:r w:rsidRPr="00A9202D">
              <w:rPr>
                <w:rFonts w:ascii="Arial" w:hAnsi="Arial" w:cs="Arial"/>
                <w:sz w:val="24"/>
                <w:szCs w:val="24"/>
              </w:rPr>
              <w:t>(TOTO)</w:t>
            </w:r>
            <w:r w:rsidRPr="00A9202D">
              <w:rPr>
                <w:rFonts w:ascii="Arial" w:hAnsi="Arial" w:cs="Arial"/>
                <w:sz w:val="24"/>
                <w:szCs w:val="24"/>
              </w:rPr>
              <w:t>、和成卫浴</w:t>
            </w:r>
            <w:r w:rsidRPr="00A9202D">
              <w:rPr>
                <w:rFonts w:ascii="Arial" w:hAnsi="Arial" w:cs="Arial"/>
                <w:sz w:val="24"/>
                <w:szCs w:val="24"/>
              </w:rPr>
              <w:t>(HCG)</w:t>
            </w:r>
            <w:r w:rsidRPr="00A9202D">
              <w:rPr>
                <w:rFonts w:ascii="Arial" w:hAnsi="Arial" w:cs="Arial"/>
                <w:sz w:val="24"/>
                <w:szCs w:val="24"/>
              </w:rPr>
              <w:t>等为代表的亚洲品牌。近年来，</w:t>
            </w:r>
            <w:r w:rsidRPr="00A9202D">
              <w:rPr>
                <w:rFonts w:ascii="Arial" w:hAnsi="Arial" w:cs="Arial"/>
                <w:sz w:val="24"/>
                <w:szCs w:val="24"/>
              </w:rPr>
              <w:t>ROCA</w:t>
            </w:r>
            <w:r w:rsidRPr="00A9202D">
              <w:rPr>
                <w:rFonts w:ascii="Arial" w:hAnsi="Arial" w:cs="Arial"/>
                <w:sz w:val="24"/>
                <w:szCs w:val="24"/>
              </w:rPr>
              <w:t>、</w:t>
            </w:r>
            <w:r w:rsidRPr="00A9202D">
              <w:rPr>
                <w:rFonts w:ascii="Arial" w:hAnsi="Arial" w:cs="Arial"/>
                <w:sz w:val="24"/>
                <w:szCs w:val="24"/>
              </w:rPr>
              <w:t>INAX</w:t>
            </w:r>
            <w:r w:rsidRPr="00A9202D">
              <w:rPr>
                <w:rFonts w:ascii="Arial" w:hAnsi="Arial" w:cs="Arial"/>
                <w:sz w:val="24"/>
                <w:szCs w:val="24"/>
              </w:rPr>
              <w:t>、</w:t>
            </w:r>
            <w:r w:rsidRPr="00A9202D">
              <w:rPr>
                <w:rFonts w:ascii="Arial" w:hAnsi="Arial" w:cs="Arial"/>
                <w:sz w:val="24"/>
                <w:szCs w:val="24"/>
              </w:rPr>
              <w:t>KOHLER</w:t>
            </w:r>
            <w:r w:rsidRPr="00A9202D">
              <w:rPr>
                <w:rFonts w:ascii="Arial" w:hAnsi="Arial" w:cs="Arial"/>
                <w:sz w:val="24"/>
                <w:szCs w:val="24"/>
              </w:rPr>
              <w:t>、</w:t>
            </w:r>
            <w:r w:rsidRPr="00A9202D">
              <w:rPr>
                <w:rFonts w:ascii="Arial" w:hAnsi="Arial" w:cs="Arial"/>
                <w:sz w:val="24"/>
                <w:szCs w:val="24"/>
              </w:rPr>
              <w:t>American</w:t>
            </w:r>
            <w:r w:rsidRPr="00A9202D">
              <w:rPr>
                <w:rFonts w:ascii="Arial" w:hAnsi="Arial" w:cs="Arial"/>
                <w:sz w:val="24"/>
                <w:szCs w:val="24"/>
              </w:rPr>
              <w:t>、</w:t>
            </w:r>
            <w:r w:rsidRPr="00A9202D">
              <w:rPr>
                <w:rFonts w:ascii="Arial" w:hAnsi="Arial" w:cs="Arial"/>
                <w:sz w:val="24"/>
                <w:szCs w:val="24"/>
              </w:rPr>
              <w:t>Standard</w:t>
            </w:r>
            <w:r w:rsidRPr="00A9202D">
              <w:rPr>
                <w:rFonts w:ascii="Arial" w:hAnsi="Arial" w:cs="Arial"/>
                <w:sz w:val="24"/>
                <w:szCs w:val="24"/>
              </w:rPr>
              <w:t>、</w:t>
            </w:r>
            <w:r w:rsidRPr="00A9202D">
              <w:rPr>
                <w:rFonts w:ascii="Arial" w:hAnsi="Arial" w:cs="Arial"/>
                <w:sz w:val="24"/>
                <w:szCs w:val="24"/>
              </w:rPr>
              <w:t>TOTO</w:t>
            </w:r>
            <w:r w:rsidRPr="00A9202D">
              <w:rPr>
                <w:rFonts w:ascii="Arial" w:hAnsi="Arial" w:cs="Arial"/>
                <w:sz w:val="24"/>
                <w:szCs w:val="24"/>
              </w:rPr>
              <w:t>等境外高端卫生陶瓷品牌商凭借其强大的资金实力和较高的品牌知名度，在国内高端卫生陶瓷产品领域占有较大市场份额。但同时，以箭牌、惠达、恒洁、九牧、航标、金牌等为代表的国内知名卫生陶瓷品牌厂商，纷纷采取品牌运营、资本扩张、技术升级等策略，在中高端卫生陶瓷市场与外资品牌展开追赶与竞争，也在国内中高档产品市场占据一定份额。</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2018</w:t>
            </w:r>
            <w:r w:rsidRPr="00A9202D">
              <w:rPr>
                <w:rFonts w:ascii="Arial" w:hAnsi="Arial" w:cs="Arial"/>
                <w:sz w:val="24"/>
                <w:szCs w:val="24"/>
              </w:rPr>
              <w:t>年，国内卫生洁具产品的产量和销售额都有所下降，多年来国际品牌与国内品牌所形成的平衡被打破，外资企业销量猛增，国产品牌销售严重下滑。但卫生陶瓷企业的产销及效益仍好于其他洁具和建陶企业，多家国内</w:t>
            </w:r>
            <w:proofErr w:type="gramStart"/>
            <w:r w:rsidRPr="00A9202D">
              <w:rPr>
                <w:rFonts w:ascii="Arial" w:hAnsi="Arial" w:cs="Arial"/>
                <w:sz w:val="24"/>
                <w:szCs w:val="24"/>
              </w:rPr>
              <w:t>优秀卫浴企业</w:t>
            </w:r>
            <w:proofErr w:type="gramEnd"/>
            <w:r w:rsidRPr="00A9202D">
              <w:rPr>
                <w:rFonts w:ascii="Arial" w:hAnsi="Arial" w:cs="Arial"/>
                <w:sz w:val="24"/>
                <w:szCs w:val="24"/>
              </w:rPr>
              <w:t>在品</w:t>
            </w:r>
            <w:r w:rsidRPr="00A9202D">
              <w:rPr>
                <w:rFonts w:ascii="Arial" w:hAnsi="Arial" w:cs="Arial"/>
                <w:sz w:val="24"/>
                <w:szCs w:val="24"/>
              </w:rPr>
              <w:lastRenderedPageBreak/>
              <w:t>牌、产品、服务等方面都在全方位升级，优秀品牌企业的质量和效率显著提升，市场占有率进一步扩大。</w:t>
            </w:r>
          </w:p>
          <w:p w:rsidR="0095262D" w:rsidRPr="00A9202D" w:rsidRDefault="0095262D" w:rsidP="00A9202D">
            <w:pPr>
              <w:spacing w:line="360" w:lineRule="auto"/>
              <w:ind w:firstLineChars="200" w:firstLine="482"/>
              <w:rPr>
                <w:rFonts w:ascii="Arial" w:hAnsi="Arial" w:cs="Arial"/>
                <w:b/>
                <w:sz w:val="24"/>
                <w:szCs w:val="24"/>
              </w:rPr>
            </w:pPr>
            <w:r w:rsidRPr="00A9202D">
              <w:rPr>
                <w:rFonts w:ascii="Arial" w:hAnsi="Arial" w:cs="Arial"/>
                <w:b/>
                <w:sz w:val="24"/>
                <w:szCs w:val="24"/>
              </w:rPr>
              <w:t>（</w:t>
            </w:r>
            <w:r w:rsidRPr="00A9202D">
              <w:rPr>
                <w:rFonts w:ascii="Arial" w:hAnsi="Arial" w:cs="Arial"/>
                <w:b/>
                <w:sz w:val="24"/>
                <w:szCs w:val="24"/>
              </w:rPr>
              <w:t>2</w:t>
            </w:r>
            <w:r w:rsidRPr="00A9202D">
              <w:rPr>
                <w:rFonts w:ascii="Arial" w:hAnsi="Arial" w:cs="Arial"/>
                <w:b/>
                <w:sz w:val="24"/>
                <w:szCs w:val="24"/>
              </w:rPr>
              <w:t>）卫浴配件行业中的节水型冲水组件细分行业的发展现状</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卫浴配件的行业格局深受下游卫</w:t>
            </w:r>
            <w:proofErr w:type="gramStart"/>
            <w:r w:rsidRPr="00A9202D">
              <w:rPr>
                <w:rFonts w:ascii="Arial" w:hAnsi="Arial" w:cs="Arial"/>
                <w:sz w:val="24"/>
                <w:szCs w:val="24"/>
              </w:rPr>
              <w:t>浴品牌</w:t>
            </w:r>
            <w:proofErr w:type="gramEnd"/>
            <w:r w:rsidRPr="00A9202D">
              <w:rPr>
                <w:rFonts w:ascii="Arial" w:hAnsi="Arial" w:cs="Arial"/>
                <w:sz w:val="24"/>
                <w:szCs w:val="24"/>
              </w:rPr>
              <w:t>行业竞争格局变化的影响。与国内外</w:t>
            </w:r>
            <w:proofErr w:type="gramStart"/>
            <w:r w:rsidRPr="00A9202D">
              <w:rPr>
                <w:rFonts w:ascii="Arial" w:hAnsi="Arial" w:cs="Arial"/>
                <w:sz w:val="24"/>
                <w:szCs w:val="24"/>
              </w:rPr>
              <w:t>知名卫浴品牌</w:t>
            </w:r>
            <w:proofErr w:type="gramEnd"/>
            <w:r w:rsidRPr="00A9202D">
              <w:rPr>
                <w:rFonts w:ascii="Arial" w:hAnsi="Arial" w:cs="Arial"/>
                <w:sz w:val="24"/>
                <w:szCs w:val="24"/>
              </w:rPr>
              <w:t>厂商保持良好合作关系的中高端节水型冲水组件制造企业，伴随着下游卫生陶瓷行业品牌集中度的提升获得竞争优势的同步增强。</w:t>
            </w:r>
          </w:p>
          <w:p w:rsidR="0095262D" w:rsidRPr="00A9202D" w:rsidRDefault="0095262D" w:rsidP="00A9202D">
            <w:pPr>
              <w:pStyle w:val="a3"/>
              <w:rPr>
                <w:rFonts w:ascii="Arial" w:hAnsi="Arial" w:cs="Arial"/>
                <w:szCs w:val="24"/>
              </w:rPr>
            </w:pPr>
            <w:r w:rsidRPr="00A9202D">
              <w:rPr>
                <w:rFonts w:ascii="Arial" w:hAnsi="Arial" w:cs="Arial"/>
                <w:szCs w:val="24"/>
              </w:rPr>
              <w:t>冲水组件制造领域内，不同规模的生产企业众多，产品质量参差不齐，两极分化严重。现阶段，全球节水型冲水组件领域的竞争格局已较为成熟与稳定，企业集中度较高。全球高端冲水组件品牌商主要有厦门瑞尔特、瑞士吉博力、美国福马、厦门威迪亚等。吉博力是欧洲最大的冲水组件生产商，但其供给市场主要集中于欧洲大陆。美国两大卫生陶瓷生产企业</w:t>
            </w:r>
            <w:r w:rsidRPr="00A9202D">
              <w:rPr>
                <w:rFonts w:ascii="Arial" w:hAnsi="Arial" w:cs="Arial"/>
                <w:szCs w:val="24"/>
              </w:rPr>
              <w:t>KOHLER</w:t>
            </w:r>
            <w:r w:rsidRPr="00A9202D">
              <w:rPr>
                <w:rFonts w:ascii="Arial" w:hAnsi="Arial" w:cs="Arial"/>
                <w:szCs w:val="24"/>
              </w:rPr>
              <w:t>和</w:t>
            </w:r>
            <w:r w:rsidRPr="00A9202D">
              <w:rPr>
                <w:rFonts w:ascii="Arial" w:hAnsi="Arial" w:cs="Arial"/>
                <w:szCs w:val="24"/>
              </w:rPr>
              <w:t>American Standard</w:t>
            </w:r>
            <w:r w:rsidRPr="00A9202D">
              <w:rPr>
                <w:rFonts w:ascii="Arial" w:hAnsi="Arial" w:cs="Arial"/>
                <w:szCs w:val="24"/>
              </w:rPr>
              <w:t>的冲水组件产品需求基本是由福马提供配套服务。吉博力自</w:t>
            </w:r>
            <w:r w:rsidRPr="00A9202D">
              <w:rPr>
                <w:rFonts w:ascii="Arial" w:hAnsi="Arial" w:cs="Arial"/>
                <w:szCs w:val="24"/>
              </w:rPr>
              <w:t>1996</w:t>
            </w:r>
            <w:r w:rsidRPr="00A9202D">
              <w:rPr>
                <w:rFonts w:ascii="Arial" w:hAnsi="Arial" w:cs="Arial"/>
                <w:szCs w:val="24"/>
              </w:rPr>
              <w:t>年进入中国市场，并在我国上海与浙江两地设立制造基地；福马自</w:t>
            </w:r>
            <w:r w:rsidRPr="00A9202D">
              <w:rPr>
                <w:rFonts w:ascii="Arial" w:hAnsi="Arial" w:cs="Arial"/>
                <w:szCs w:val="24"/>
              </w:rPr>
              <w:t>2005</w:t>
            </w:r>
            <w:r w:rsidRPr="00A9202D">
              <w:rPr>
                <w:rFonts w:ascii="Arial" w:hAnsi="Arial" w:cs="Arial"/>
                <w:szCs w:val="24"/>
              </w:rPr>
              <w:t>年在我国成立跨国公司，将其亚太地区的重要制造基地转移至我国广东中山。瑞尔特的节水型冲水组件产品出口南美、亚洲、北美、欧洲等</w:t>
            </w:r>
            <w:r w:rsidRPr="00A9202D">
              <w:rPr>
                <w:rFonts w:ascii="Arial" w:hAnsi="Arial" w:cs="Arial"/>
                <w:szCs w:val="24"/>
              </w:rPr>
              <w:t>50</w:t>
            </w:r>
            <w:r w:rsidRPr="00A9202D">
              <w:rPr>
                <w:rFonts w:ascii="Arial" w:hAnsi="Arial" w:cs="Arial"/>
                <w:szCs w:val="24"/>
              </w:rPr>
              <w:t>多个国家和地区，为众多国内外中高端卫</w:t>
            </w:r>
            <w:proofErr w:type="gramStart"/>
            <w:r w:rsidRPr="00A9202D">
              <w:rPr>
                <w:rFonts w:ascii="Arial" w:hAnsi="Arial" w:cs="Arial"/>
                <w:szCs w:val="24"/>
              </w:rPr>
              <w:t>浴品牌</w:t>
            </w:r>
            <w:proofErr w:type="gramEnd"/>
            <w:r w:rsidRPr="00A9202D">
              <w:rPr>
                <w:rFonts w:ascii="Arial" w:hAnsi="Arial" w:cs="Arial"/>
                <w:szCs w:val="24"/>
              </w:rPr>
              <w:t>提供产品配套服务。瑞尔特在国内冲水组件市场占有率排名估量位居第一名，瑞尔特在全球冲水组件市场占有率排名估量位居前三名。以瑞尔特等为代表的国内高端冲水组件制造企业集中于福建厦门、广东中山等地。另外，我国浙江、广东潮州等地也有一些新兴企业，但其研发配套能力有限、机械自动化程度较低、技术水平与质量品质一般、生产总量较小。这便形成了目前我国乃至全球节水型冲水组件制造领域集中度相对较高的产业格局。</w:t>
            </w:r>
          </w:p>
          <w:p w:rsidR="0095262D" w:rsidRPr="00A9202D" w:rsidRDefault="0095262D" w:rsidP="00A9202D">
            <w:pPr>
              <w:spacing w:beforeLines="50" w:before="156" w:line="360" w:lineRule="auto"/>
              <w:ind w:firstLineChars="200" w:firstLine="482"/>
              <w:rPr>
                <w:rFonts w:ascii="Arial" w:hAnsi="Arial" w:cs="Arial"/>
                <w:b/>
                <w:sz w:val="24"/>
                <w:szCs w:val="24"/>
              </w:rPr>
            </w:pPr>
            <w:r w:rsidRPr="00A9202D">
              <w:rPr>
                <w:rFonts w:ascii="Arial" w:hAnsi="Arial" w:cs="Arial"/>
                <w:b/>
                <w:sz w:val="24"/>
                <w:szCs w:val="24"/>
              </w:rPr>
              <w:t>（</w:t>
            </w:r>
            <w:r w:rsidRPr="00A9202D">
              <w:rPr>
                <w:rFonts w:ascii="Arial" w:hAnsi="Arial" w:cs="Arial"/>
                <w:b/>
                <w:sz w:val="24"/>
                <w:szCs w:val="24"/>
              </w:rPr>
              <w:t>3</w:t>
            </w:r>
            <w:r w:rsidRPr="00A9202D">
              <w:rPr>
                <w:rFonts w:ascii="Arial" w:hAnsi="Arial" w:cs="Arial"/>
                <w:b/>
                <w:sz w:val="24"/>
                <w:szCs w:val="24"/>
              </w:rPr>
              <w:t>）当前，卫</w:t>
            </w:r>
            <w:proofErr w:type="gramStart"/>
            <w:r w:rsidRPr="00A9202D">
              <w:rPr>
                <w:rFonts w:ascii="Arial" w:hAnsi="Arial" w:cs="Arial"/>
                <w:b/>
                <w:sz w:val="24"/>
                <w:szCs w:val="24"/>
              </w:rPr>
              <w:t>浴行业</w:t>
            </w:r>
            <w:proofErr w:type="gramEnd"/>
            <w:r w:rsidRPr="00A9202D">
              <w:rPr>
                <w:rFonts w:ascii="Arial" w:hAnsi="Arial" w:cs="Arial"/>
                <w:b/>
                <w:sz w:val="24"/>
                <w:szCs w:val="24"/>
              </w:rPr>
              <w:t>呈智能化、艺术化等多样化发展趋</w:t>
            </w:r>
            <w:r w:rsidRPr="00A9202D">
              <w:rPr>
                <w:rFonts w:ascii="Arial" w:hAnsi="Arial" w:cs="Arial"/>
                <w:b/>
                <w:sz w:val="24"/>
                <w:szCs w:val="24"/>
              </w:rPr>
              <w:lastRenderedPageBreak/>
              <w:t>势。</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智能卫浴、定制卫浴、整体卫</w:t>
            </w:r>
            <w:proofErr w:type="gramStart"/>
            <w:r w:rsidRPr="00A9202D">
              <w:rPr>
                <w:rFonts w:ascii="Arial" w:hAnsi="Arial" w:cs="Arial"/>
                <w:sz w:val="24"/>
                <w:szCs w:val="24"/>
              </w:rPr>
              <w:t>浴快速</w:t>
            </w:r>
            <w:proofErr w:type="gramEnd"/>
            <w:r w:rsidRPr="00A9202D">
              <w:rPr>
                <w:rFonts w:ascii="Arial" w:hAnsi="Arial" w:cs="Arial"/>
                <w:sz w:val="24"/>
                <w:szCs w:val="24"/>
              </w:rPr>
              <w:t>增长，但市场份额仍然较小，普及程度并不高，传统卫浴目前仍占我国卫浴市场的主要份额。与传统卫浴相比，定制卫</w:t>
            </w:r>
            <w:proofErr w:type="gramStart"/>
            <w:r w:rsidRPr="00A9202D">
              <w:rPr>
                <w:rFonts w:ascii="Arial" w:hAnsi="Arial" w:cs="Arial"/>
                <w:sz w:val="24"/>
                <w:szCs w:val="24"/>
              </w:rPr>
              <w:t>浴能够</w:t>
            </w:r>
            <w:proofErr w:type="gramEnd"/>
            <w:r w:rsidRPr="00A9202D">
              <w:rPr>
                <w:rFonts w:ascii="Arial" w:hAnsi="Arial" w:cs="Arial"/>
                <w:sz w:val="24"/>
                <w:szCs w:val="24"/>
              </w:rPr>
              <w:t>让消费者享受更好的服务体验，在满足消费者个性化需求方面存在较大的竞争优势；整体卫浴工期短，成本较低，安装便捷，节能降耗，在保温性、便利性和环保性方面存在较大的竞争优势。</w:t>
            </w:r>
            <w:r w:rsidRPr="00A9202D">
              <w:rPr>
                <w:rFonts w:ascii="Arial" w:hAnsi="Arial" w:cs="Arial"/>
                <w:sz w:val="24"/>
                <w:szCs w:val="24"/>
              </w:rPr>
              <w:t xml:space="preserve"> </w:t>
            </w:r>
          </w:p>
          <w:p w:rsidR="0095262D" w:rsidRPr="00A9202D" w:rsidRDefault="0095262D" w:rsidP="00A9202D">
            <w:pPr>
              <w:spacing w:line="360" w:lineRule="auto"/>
              <w:ind w:firstLineChars="200" w:firstLine="480"/>
              <w:rPr>
                <w:rFonts w:ascii="Arial" w:hAnsi="Arial" w:cs="Arial"/>
                <w:sz w:val="24"/>
              </w:rPr>
            </w:pPr>
            <w:r w:rsidRPr="00A9202D">
              <w:rPr>
                <w:rFonts w:ascii="Arial" w:hAnsi="Arial" w:cs="Arial"/>
                <w:sz w:val="24"/>
                <w:szCs w:val="24"/>
              </w:rPr>
              <w:t>以智能坐便器等为代表的智能卫浴产品正处于发展的快速增长期，并已成为卫</w:t>
            </w:r>
            <w:proofErr w:type="gramStart"/>
            <w:r w:rsidRPr="00A9202D">
              <w:rPr>
                <w:rFonts w:ascii="Arial" w:hAnsi="Arial" w:cs="Arial"/>
                <w:sz w:val="24"/>
                <w:szCs w:val="24"/>
              </w:rPr>
              <w:t>浴行业</w:t>
            </w:r>
            <w:proofErr w:type="gramEnd"/>
            <w:r w:rsidRPr="00A9202D">
              <w:rPr>
                <w:rFonts w:ascii="Arial" w:hAnsi="Arial" w:cs="Arial"/>
                <w:sz w:val="24"/>
                <w:szCs w:val="24"/>
              </w:rPr>
              <w:t>发展的一个重要方向，全球智能卫浴产品市场潜力巨大。据有关统计，目前智能马桶在中国大陆的普及率不到</w:t>
            </w:r>
            <w:r w:rsidRPr="00A9202D">
              <w:rPr>
                <w:rFonts w:ascii="Arial" w:hAnsi="Arial" w:cs="Arial"/>
                <w:sz w:val="24"/>
                <w:szCs w:val="24"/>
              </w:rPr>
              <w:t>1%</w:t>
            </w:r>
            <w:r w:rsidRPr="00A9202D">
              <w:rPr>
                <w:rFonts w:ascii="Arial" w:hAnsi="Arial" w:cs="Arial"/>
                <w:sz w:val="24"/>
                <w:szCs w:val="24"/>
              </w:rPr>
              <w:t>，日本家庭普及率为</w:t>
            </w:r>
            <w:r w:rsidRPr="00A9202D">
              <w:rPr>
                <w:rFonts w:ascii="Arial" w:hAnsi="Arial" w:cs="Arial"/>
                <w:sz w:val="24"/>
                <w:szCs w:val="24"/>
              </w:rPr>
              <w:t>80%</w:t>
            </w:r>
            <w:r w:rsidRPr="00A9202D">
              <w:rPr>
                <w:rFonts w:ascii="Arial" w:hAnsi="Arial" w:cs="Arial"/>
                <w:sz w:val="24"/>
                <w:szCs w:val="24"/>
              </w:rPr>
              <w:t>以上，韩国普及率为</w:t>
            </w:r>
            <w:r w:rsidRPr="00A9202D">
              <w:rPr>
                <w:rFonts w:ascii="Arial" w:hAnsi="Arial" w:cs="Arial"/>
                <w:sz w:val="24"/>
                <w:szCs w:val="24"/>
              </w:rPr>
              <w:t>50%</w:t>
            </w:r>
            <w:r w:rsidRPr="00A9202D">
              <w:rPr>
                <w:rFonts w:ascii="Arial" w:hAnsi="Arial" w:cs="Arial"/>
                <w:sz w:val="24"/>
                <w:szCs w:val="24"/>
              </w:rPr>
              <w:t>左右，中国台湾地区普及率</w:t>
            </w:r>
            <w:r w:rsidRPr="00A9202D">
              <w:rPr>
                <w:rFonts w:ascii="Arial" w:hAnsi="Arial" w:cs="Arial"/>
                <w:sz w:val="24"/>
                <w:szCs w:val="24"/>
              </w:rPr>
              <w:t>25%</w:t>
            </w:r>
            <w:r w:rsidRPr="00A9202D">
              <w:rPr>
                <w:rFonts w:ascii="Arial" w:hAnsi="Arial" w:cs="Arial"/>
                <w:sz w:val="24"/>
                <w:szCs w:val="24"/>
              </w:rPr>
              <w:t>，欧美国家普及率也较低。智能坐便器早先在国内鲜为人知，兴起虽晚，但近年来很快迎来市场爆发的契机。全球智能卫浴产品市场，前景一片光明。</w:t>
            </w:r>
            <w:r w:rsidRPr="00A9202D">
              <w:rPr>
                <w:rFonts w:ascii="Arial" w:hAnsi="Arial" w:cs="Arial"/>
                <w:sz w:val="24"/>
                <w:szCs w:val="24"/>
              </w:rPr>
              <w:t>2018</w:t>
            </w:r>
            <w:r w:rsidRPr="00A9202D">
              <w:rPr>
                <w:rFonts w:ascii="Arial" w:hAnsi="Arial" w:cs="Arial"/>
                <w:sz w:val="24"/>
                <w:szCs w:val="24"/>
              </w:rPr>
              <w:t>年，智能卫浴在家居行业整体不景气的情况下，成为一个增长亮点。据中国建筑卫生陶瓷协会统计，</w:t>
            </w:r>
            <w:r w:rsidRPr="00A9202D">
              <w:rPr>
                <w:rFonts w:ascii="Arial" w:hAnsi="Arial" w:cs="Arial"/>
                <w:sz w:val="24"/>
                <w:szCs w:val="24"/>
              </w:rPr>
              <w:t>2018</w:t>
            </w:r>
            <w:r w:rsidRPr="00A9202D">
              <w:rPr>
                <w:rFonts w:ascii="Arial" w:hAnsi="Arial" w:cs="Arial"/>
                <w:sz w:val="24"/>
                <w:szCs w:val="24"/>
              </w:rPr>
              <w:t>年，中国智能马桶销售量约</w:t>
            </w:r>
            <w:r w:rsidRPr="00A9202D">
              <w:rPr>
                <w:rFonts w:ascii="Arial" w:hAnsi="Arial" w:cs="Arial"/>
                <w:sz w:val="24"/>
                <w:szCs w:val="24"/>
              </w:rPr>
              <w:t>700</w:t>
            </w:r>
            <w:r w:rsidRPr="00A9202D">
              <w:rPr>
                <w:rFonts w:ascii="Arial" w:hAnsi="Arial" w:cs="Arial"/>
                <w:sz w:val="24"/>
                <w:szCs w:val="24"/>
              </w:rPr>
              <w:t>万</w:t>
            </w:r>
            <w:r w:rsidRPr="00A9202D">
              <w:rPr>
                <w:rFonts w:ascii="Arial" w:hAnsi="Arial" w:cs="Arial"/>
                <w:sz w:val="24"/>
                <w:szCs w:val="24"/>
              </w:rPr>
              <w:t>~800</w:t>
            </w:r>
            <w:r w:rsidRPr="00A9202D">
              <w:rPr>
                <w:rFonts w:ascii="Arial" w:hAnsi="Arial" w:cs="Arial"/>
                <w:sz w:val="24"/>
                <w:szCs w:val="24"/>
              </w:rPr>
              <w:t>万台左右，规模达</w:t>
            </w:r>
            <w:r w:rsidRPr="00A9202D">
              <w:rPr>
                <w:rFonts w:ascii="Arial" w:hAnsi="Arial" w:cs="Arial"/>
                <w:sz w:val="24"/>
                <w:szCs w:val="24"/>
              </w:rPr>
              <w:t>400</w:t>
            </w:r>
            <w:r w:rsidRPr="00A9202D">
              <w:rPr>
                <w:rFonts w:ascii="Arial" w:hAnsi="Arial" w:cs="Arial"/>
                <w:sz w:val="24"/>
                <w:szCs w:val="24"/>
              </w:rPr>
              <w:t>亿元。</w:t>
            </w:r>
            <w:r w:rsidRPr="00A9202D">
              <w:rPr>
                <w:rFonts w:ascii="Arial" w:hAnsi="Arial" w:cs="Arial"/>
                <w:sz w:val="24"/>
              </w:rPr>
              <w:t>据有关统计，</w:t>
            </w:r>
            <w:r w:rsidRPr="00A9202D">
              <w:rPr>
                <w:rFonts w:ascii="Arial" w:hAnsi="Arial" w:cs="Arial"/>
                <w:sz w:val="24"/>
              </w:rPr>
              <w:t>2019</w:t>
            </w:r>
            <w:r w:rsidRPr="00A9202D">
              <w:rPr>
                <w:rFonts w:ascii="Arial" w:hAnsi="Arial" w:cs="Arial"/>
                <w:sz w:val="24"/>
              </w:rPr>
              <w:t>年</w:t>
            </w:r>
            <w:r w:rsidRPr="00A9202D">
              <w:rPr>
                <w:rFonts w:ascii="Arial" w:hAnsi="Arial" w:cs="Arial"/>
                <w:sz w:val="24"/>
              </w:rPr>
              <w:t>1-9</w:t>
            </w:r>
            <w:r w:rsidRPr="00A9202D">
              <w:rPr>
                <w:rFonts w:ascii="Arial" w:hAnsi="Arial" w:cs="Arial"/>
                <w:sz w:val="24"/>
              </w:rPr>
              <w:t>月我国线上马桶销量共</w:t>
            </w:r>
            <w:r w:rsidRPr="00A9202D">
              <w:rPr>
                <w:rFonts w:ascii="Arial" w:hAnsi="Arial" w:cs="Arial"/>
                <w:sz w:val="24"/>
              </w:rPr>
              <w:t>189</w:t>
            </w:r>
            <w:r w:rsidRPr="00A9202D">
              <w:rPr>
                <w:rFonts w:ascii="Arial" w:hAnsi="Arial" w:cs="Arial"/>
                <w:sz w:val="24"/>
              </w:rPr>
              <w:t>万件，其中</w:t>
            </w:r>
            <w:hyperlink r:id="rId9" w:tgtFrame="_blank" w:history="1">
              <w:r w:rsidRPr="009E3212">
                <w:rPr>
                  <w:rFonts w:ascii="Arial" w:hAnsi="Arial" w:cs="Arial"/>
                  <w:bCs/>
                  <w:sz w:val="24"/>
                </w:rPr>
                <w:t>普通马桶</w:t>
              </w:r>
            </w:hyperlink>
            <w:r w:rsidRPr="00A9202D">
              <w:rPr>
                <w:rFonts w:ascii="Arial" w:hAnsi="Arial" w:cs="Arial"/>
                <w:sz w:val="24"/>
              </w:rPr>
              <w:t>占比</w:t>
            </w:r>
            <w:r w:rsidRPr="00A9202D">
              <w:rPr>
                <w:rFonts w:ascii="Arial" w:hAnsi="Arial" w:cs="Arial"/>
                <w:sz w:val="24"/>
              </w:rPr>
              <w:t>66.9%</w:t>
            </w:r>
            <w:r w:rsidRPr="00A9202D">
              <w:rPr>
                <w:rFonts w:ascii="Arial" w:hAnsi="Arial" w:cs="Arial"/>
                <w:sz w:val="24"/>
              </w:rPr>
              <w:t>，智能马桶盖占比</w:t>
            </w:r>
            <w:r w:rsidRPr="00A9202D">
              <w:rPr>
                <w:rFonts w:ascii="Arial" w:hAnsi="Arial" w:cs="Arial"/>
                <w:sz w:val="24"/>
              </w:rPr>
              <w:t>19.7%</w:t>
            </w:r>
            <w:r w:rsidRPr="00A9202D">
              <w:rPr>
                <w:rFonts w:ascii="Arial" w:hAnsi="Arial" w:cs="Arial"/>
                <w:sz w:val="24"/>
              </w:rPr>
              <w:t>，智能马桶占比</w:t>
            </w:r>
            <w:r w:rsidRPr="00A9202D">
              <w:rPr>
                <w:rFonts w:ascii="Arial" w:hAnsi="Arial" w:cs="Arial"/>
                <w:sz w:val="24"/>
              </w:rPr>
              <w:t>13.5%;</w:t>
            </w:r>
            <w:r w:rsidRPr="00A9202D">
              <w:rPr>
                <w:rFonts w:ascii="Arial" w:hAnsi="Arial" w:cs="Arial"/>
                <w:sz w:val="24"/>
              </w:rPr>
              <w:t>销售</w:t>
            </w:r>
            <w:bookmarkStart w:id="0" w:name="_GoBack"/>
            <w:bookmarkEnd w:id="0"/>
            <w:r w:rsidRPr="00A9202D">
              <w:rPr>
                <w:rFonts w:ascii="Arial" w:hAnsi="Arial" w:cs="Arial"/>
                <w:sz w:val="24"/>
              </w:rPr>
              <w:t>额共</w:t>
            </w:r>
            <w:r w:rsidRPr="00A9202D">
              <w:rPr>
                <w:rFonts w:ascii="Arial" w:hAnsi="Arial" w:cs="Arial"/>
                <w:sz w:val="24"/>
              </w:rPr>
              <w:t>31.26</w:t>
            </w:r>
            <w:r w:rsidRPr="00A9202D">
              <w:rPr>
                <w:rFonts w:ascii="Arial" w:hAnsi="Arial" w:cs="Arial"/>
                <w:sz w:val="24"/>
              </w:rPr>
              <w:t>亿，其中普通马桶占比</w:t>
            </w:r>
            <w:r w:rsidRPr="00A9202D">
              <w:rPr>
                <w:rFonts w:ascii="Arial" w:hAnsi="Arial" w:cs="Arial"/>
                <w:sz w:val="24"/>
              </w:rPr>
              <w:t>44.0%</w:t>
            </w:r>
            <w:r w:rsidRPr="00A9202D">
              <w:rPr>
                <w:rFonts w:ascii="Arial" w:hAnsi="Arial" w:cs="Arial"/>
                <w:sz w:val="24"/>
              </w:rPr>
              <w:t>，智能马桶盖占比</w:t>
            </w:r>
            <w:r w:rsidRPr="00A9202D">
              <w:rPr>
                <w:rFonts w:ascii="Arial" w:hAnsi="Arial" w:cs="Arial"/>
                <w:sz w:val="24"/>
              </w:rPr>
              <w:t>21.8%</w:t>
            </w:r>
            <w:r w:rsidRPr="00A9202D">
              <w:rPr>
                <w:rFonts w:ascii="Arial" w:hAnsi="Arial" w:cs="Arial"/>
                <w:sz w:val="24"/>
              </w:rPr>
              <w:t>，智能马桶占比</w:t>
            </w:r>
            <w:r w:rsidRPr="00A9202D">
              <w:rPr>
                <w:rFonts w:ascii="Arial" w:hAnsi="Arial" w:cs="Arial"/>
                <w:sz w:val="24"/>
              </w:rPr>
              <w:t>34.2%</w:t>
            </w:r>
            <w:r w:rsidRPr="00A9202D">
              <w:rPr>
                <w:rFonts w:ascii="Arial" w:hAnsi="Arial" w:cs="Arial"/>
                <w:sz w:val="24"/>
              </w:rPr>
              <w:t>。</w:t>
            </w:r>
          </w:p>
          <w:p w:rsidR="0095262D" w:rsidRPr="00A9202D" w:rsidRDefault="0095262D" w:rsidP="00A9202D">
            <w:pPr>
              <w:spacing w:beforeLines="50" w:before="156" w:line="360" w:lineRule="auto"/>
              <w:ind w:firstLineChars="200" w:firstLine="482"/>
              <w:rPr>
                <w:rFonts w:ascii="Arial" w:hAnsi="Arial" w:cs="Arial"/>
                <w:b/>
                <w:sz w:val="24"/>
              </w:rPr>
            </w:pPr>
            <w:r w:rsidRPr="00A9202D">
              <w:rPr>
                <w:rFonts w:ascii="Arial" w:hAnsi="Arial" w:cs="Arial"/>
                <w:b/>
                <w:sz w:val="24"/>
              </w:rPr>
              <w:t>（二）公司在智能卫浴产品领域的经营情况</w:t>
            </w:r>
          </w:p>
          <w:p w:rsidR="0095262D" w:rsidRPr="00A9202D" w:rsidRDefault="0095262D" w:rsidP="00A9202D">
            <w:pPr>
              <w:spacing w:line="360" w:lineRule="auto"/>
              <w:ind w:firstLineChars="200" w:firstLine="480"/>
              <w:rPr>
                <w:rFonts w:ascii="Arial" w:hAnsi="Arial" w:cs="Arial"/>
                <w:color w:val="000000" w:themeColor="text1"/>
                <w:sz w:val="24"/>
              </w:rPr>
            </w:pPr>
            <w:r w:rsidRPr="00A9202D">
              <w:rPr>
                <w:rFonts w:ascii="Arial" w:hAnsi="Arial" w:cs="Arial"/>
                <w:sz w:val="24"/>
              </w:rPr>
              <w:t>2018</w:t>
            </w:r>
            <w:r w:rsidRPr="00A9202D">
              <w:rPr>
                <w:rFonts w:ascii="Arial" w:hAnsi="Arial" w:cs="Arial"/>
                <w:sz w:val="24"/>
              </w:rPr>
              <w:t>年</w:t>
            </w:r>
            <w:r w:rsidRPr="00A9202D">
              <w:rPr>
                <w:rFonts w:ascii="Arial" w:hAnsi="Arial" w:cs="Arial"/>
                <w:sz w:val="24"/>
              </w:rPr>
              <w:t>6</w:t>
            </w:r>
            <w:r w:rsidRPr="00A9202D">
              <w:rPr>
                <w:rFonts w:ascii="Arial" w:hAnsi="Arial" w:cs="Arial"/>
                <w:sz w:val="24"/>
              </w:rPr>
              <w:t>月，瑞尔特对外投资设立厦门一点智能科技有限公司，进一步</w:t>
            </w:r>
            <w:r w:rsidRPr="00A9202D">
              <w:rPr>
                <w:rFonts w:ascii="Arial" w:eastAsiaTheme="minorEastAsia" w:hAnsi="Arial" w:cs="Arial"/>
                <w:sz w:val="24"/>
              </w:rPr>
              <w:t>加大公司在智能卫浴产品领域的研发设计、生产制造、品质管理等方面的人力、资金投入，力图促进公司在</w:t>
            </w:r>
            <w:r w:rsidRPr="00A9202D">
              <w:rPr>
                <w:rFonts w:ascii="Arial" w:hAnsi="Arial" w:cs="Arial"/>
                <w:color w:val="000000" w:themeColor="text1"/>
                <w:sz w:val="24"/>
              </w:rPr>
              <w:t>智能卫浴产品领域形成较强的竞争力。</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2018</w:t>
            </w:r>
            <w:r w:rsidRPr="00A9202D">
              <w:rPr>
                <w:rFonts w:ascii="Arial" w:hAnsi="Arial" w:cs="Arial"/>
                <w:sz w:val="24"/>
                <w:szCs w:val="24"/>
              </w:rPr>
              <w:t>年，公司进一步重视在智能卫浴产品领域的研发设计、生产制造、品质管理及销售业务，随着公司在智能卫浴产品领域的竞争力的持续攀升，</w:t>
            </w:r>
            <w:r w:rsidRPr="00A9202D">
              <w:rPr>
                <w:rFonts w:ascii="Arial" w:hAnsi="Arial" w:cs="Arial"/>
                <w:sz w:val="24"/>
                <w:szCs w:val="24"/>
              </w:rPr>
              <w:t>2018</w:t>
            </w:r>
            <w:r w:rsidRPr="00A9202D">
              <w:rPr>
                <w:rFonts w:ascii="Arial" w:hAnsi="Arial" w:cs="Arial"/>
                <w:sz w:val="24"/>
                <w:szCs w:val="24"/>
              </w:rPr>
              <w:t>年度公司智能卫浴产品销</w:t>
            </w:r>
            <w:r w:rsidRPr="00A9202D">
              <w:rPr>
                <w:rFonts w:ascii="Arial" w:hAnsi="Arial" w:cs="Arial"/>
                <w:sz w:val="24"/>
                <w:szCs w:val="24"/>
              </w:rPr>
              <w:lastRenderedPageBreak/>
              <w:t>售收入</w:t>
            </w:r>
            <w:r w:rsidRPr="00A9202D">
              <w:rPr>
                <w:rFonts w:ascii="Arial" w:hAnsi="Arial" w:cs="Arial"/>
                <w:sz w:val="24"/>
                <w:szCs w:val="24"/>
              </w:rPr>
              <w:t>5286.40</w:t>
            </w:r>
            <w:r w:rsidRPr="00A9202D">
              <w:rPr>
                <w:rFonts w:ascii="Arial" w:hAnsi="Arial" w:cs="Arial"/>
                <w:sz w:val="24"/>
                <w:szCs w:val="24"/>
              </w:rPr>
              <w:t>万元，相比上年同期</w:t>
            </w:r>
            <w:r w:rsidRPr="00A9202D">
              <w:rPr>
                <w:rFonts w:ascii="Arial" w:hAnsi="Arial" w:cs="Arial"/>
                <w:sz w:val="24"/>
                <w:szCs w:val="24"/>
              </w:rPr>
              <w:t>3450.07</w:t>
            </w:r>
            <w:r w:rsidRPr="00A9202D">
              <w:rPr>
                <w:rFonts w:ascii="Arial" w:hAnsi="Arial" w:cs="Arial"/>
                <w:sz w:val="24"/>
                <w:szCs w:val="24"/>
              </w:rPr>
              <w:t>万元增长约</w:t>
            </w:r>
            <w:r w:rsidRPr="00A9202D">
              <w:rPr>
                <w:rFonts w:ascii="Arial" w:hAnsi="Arial" w:cs="Arial"/>
                <w:sz w:val="24"/>
                <w:szCs w:val="24"/>
              </w:rPr>
              <w:t>53.23%</w:t>
            </w:r>
            <w:r w:rsidRPr="00A9202D">
              <w:rPr>
                <w:rFonts w:ascii="Arial" w:hAnsi="Arial" w:cs="Arial"/>
                <w:sz w:val="24"/>
                <w:szCs w:val="24"/>
              </w:rPr>
              <w:t>。</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瑞尔特生产的智能马桶、智能盖板，在安全性、水温性能等细节方面略占优势，并且</w:t>
            </w:r>
            <w:r w:rsidRPr="00A9202D">
              <w:rPr>
                <w:rFonts w:ascii="Arial" w:hAnsi="Arial" w:cs="Arial"/>
                <w:sz w:val="24"/>
                <w:szCs w:val="24"/>
              </w:rPr>
              <w:t>“R&amp;T”</w:t>
            </w:r>
            <w:r w:rsidRPr="00A9202D">
              <w:rPr>
                <w:rFonts w:ascii="Arial" w:hAnsi="Arial" w:cs="Arial"/>
                <w:sz w:val="24"/>
                <w:szCs w:val="24"/>
              </w:rPr>
              <w:t>品牌的智能马桶的返修率相对较低。经过不断拓展新经销商和广布销售网点，目前</w:t>
            </w:r>
            <w:r w:rsidRPr="00A9202D">
              <w:rPr>
                <w:rFonts w:ascii="Arial" w:hAnsi="Arial" w:cs="Arial"/>
                <w:sz w:val="24"/>
                <w:szCs w:val="24"/>
              </w:rPr>
              <w:t>“R&amp;T”</w:t>
            </w:r>
            <w:r w:rsidRPr="00A9202D">
              <w:rPr>
                <w:rFonts w:ascii="Arial" w:hAnsi="Arial" w:cs="Arial"/>
                <w:sz w:val="24"/>
                <w:szCs w:val="24"/>
              </w:rPr>
              <w:t>品牌的智能马桶、智能盖板在全国十多个省份的地市主流建材市场上均有销售。但公司自主品牌的智能马桶、智能盖板的市场占有率，目前总体上还有待进一步提高。公司将进一步加大智能马桶盖的研发投入，努力提升产品品质，继续开拓国内销售网点，努力提升线上电商智能产品销售份额，进行跨界客户资源整合和工程项目合作，并逐步完善全国统一售后服务体系。瑞尔特</w:t>
            </w:r>
            <w:proofErr w:type="gramStart"/>
            <w:r w:rsidRPr="00A9202D">
              <w:rPr>
                <w:rFonts w:ascii="Arial" w:hAnsi="Arial" w:cs="Arial"/>
                <w:sz w:val="24"/>
                <w:szCs w:val="24"/>
              </w:rPr>
              <w:t>向来靠</w:t>
            </w:r>
            <w:proofErr w:type="gramEnd"/>
            <w:r w:rsidRPr="00A9202D">
              <w:rPr>
                <w:rFonts w:ascii="Arial" w:hAnsi="Arial" w:cs="Arial"/>
                <w:sz w:val="24"/>
                <w:szCs w:val="24"/>
              </w:rPr>
              <w:t>产品品质本身来取信于市场，随着</w:t>
            </w:r>
            <w:r w:rsidRPr="00A9202D">
              <w:rPr>
                <w:rFonts w:ascii="Arial" w:hAnsi="Arial" w:cs="Arial"/>
                <w:sz w:val="24"/>
                <w:szCs w:val="24"/>
              </w:rPr>
              <w:t>R&amp;T</w:t>
            </w:r>
            <w:r w:rsidRPr="00A9202D">
              <w:rPr>
                <w:rFonts w:ascii="Arial" w:hAnsi="Arial" w:cs="Arial"/>
                <w:sz w:val="24"/>
                <w:szCs w:val="24"/>
              </w:rPr>
              <w:t>自主品牌在市场终端消费者中的认知度、知名度、美誉度的不断提升，我们坚信</w:t>
            </w:r>
            <w:r w:rsidRPr="00A9202D">
              <w:rPr>
                <w:rFonts w:ascii="Arial" w:hAnsi="Arial" w:cs="Arial"/>
                <w:sz w:val="24"/>
                <w:szCs w:val="24"/>
              </w:rPr>
              <w:t>R&amp;T</w:t>
            </w:r>
            <w:r w:rsidRPr="00A9202D">
              <w:rPr>
                <w:rFonts w:ascii="Arial" w:hAnsi="Arial" w:cs="Arial"/>
                <w:sz w:val="24"/>
                <w:szCs w:val="24"/>
              </w:rPr>
              <w:t>品牌智能产品将会以优秀的品质赢得消费者的青睐，并取得市场空间的逐步提升。</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瑞尔特卫浴的智能座便器产品，不但为部分中高端卫浴品牌、国内家电巨头等提供</w:t>
            </w:r>
            <w:r w:rsidRPr="00A9202D">
              <w:rPr>
                <w:rFonts w:ascii="Arial" w:hAnsi="Arial" w:cs="Arial"/>
                <w:sz w:val="24"/>
                <w:szCs w:val="24"/>
              </w:rPr>
              <w:t>ODM</w:t>
            </w:r>
            <w:r w:rsidRPr="00A9202D">
              <w:rPr>
                <w:rFonts w:ascii="Arial" w:hAnsi="Arial" w:cs="Arial"/>
                <w:sz w:val="24"/>
                <w:szCs w:val="24"/>
              </w:rPr>
              <w:t>，而且直接面向工程建筑开发商、装修商等市场主体，同时还不断扩展电商渠道、经销商等销售渠道，力争提高增加公司智能卫浴产品的市场占有率。</w:t>
            </w:r>
          </w:p>
          <w:p w:rsidR="0095262D" w:rsidRPr="00A9202D" w:rsidRDefault="0095262D" w:rsidP="00A9202D">
            <w:pPr>
              <w:spacing w:line="360" w:lineRule="auto"/>
              <w:ind w:firstLineChars="200" w:firstLine="480"/>
              <w:rPr>
                <w:rFonts w:ascii="Arial" w:hAnsi="Arial" w:cs="Arial"/>
                <w:sz w:val="24"/>
                <w:szCs w:val="24"/>
              </w:rPr>
            </w:pPr>
            <w:r w:rsidRPr="00A9202D">
              <w:rPr>
                <w:rFonts w:ascii="Arial" w:hAnsi="Arial" w:cs="Arial"/>
                <w:sz w:val="24"/>
                <w:szCs w:val="24"/>
              </w:rPr>
              <w:t>公司多年来在全球节水型冲水组件市场领域积累了领先的卫浴节水技术、宝贵的客户资源及良好的企业信誉，对公司智能卫浴产品及其它卫浴配件产品的技术研发、生产制造、品质管理、市场拓展等均构成优势助力。公司将在巩固和发展节水型冲水组件市场的基础上，进一步加大对智能卫浴产品、静音缓降盖板、隐藏式水箱的市场开拓力度，提升公司卫浴产品的海内外市场份额。</w:t>
            </w:r>
          </w:p>
          <w:p w:rsidR="0095262D" w:rsidRPr="00A9202D" w:rsidRDefault="0095262D" w:rsidP="0095262D">
            <w:pPr>
              <w:pStyle w:val="a3"/>
              <w:ind w:leftChars="202" w:left="424" w:firstLineChars="50" w:firstLine="120"/>
              <w:rPr>
                <w:rFonts w:ascii="Arial" w:hAnsi="Arial" w:cs="Arial"/>
                <w:b/>
                <w:kern w:val="0"/>
              </w:rPr>
            </w:pPr>
          </w:p>
          <w:p w:rsidR="0095262D" w:rsidRPr="00A9202D" w:rsidRDefault="0095262D" w:rsidP="00A9202D">
            <w:pPr>
              <w:pStyle w:val="a3"/>
              <w:ind w:firstLine="482"/>
              <w:rPr>
                <w:rFonts w:ascii="Arial" w:hAnsi="Arial" w:cs="Arial"/>
                <w:b/>
                <w:kern w:val="0"/>
              </w:rPr>
            </w:pPr>
            <w:r w:rsidRPr="00A9202D">
              <w:rPr>
                <w:rFonts w:ascii="Arial" w:hAnsi="Arial" w:cs="Arial"/>
                <w:b/>
                <w:kern w:val="0"/>
              </w:rPr>
              <w:t>四、</w:t>
            </w:r>
            <w:r w:rsidRPr="00A9202D">
              <w:rPr>
                <w:rFonts w:ascii="Arial" w:hAnsi="Arial" w:cs="Arial"/>
                <w:b/>
                <w:kern w:val="0"/>
              </w:rPr>
              <w:t>  </w:t>
            </w:r>
            <w:r w:rsidRPr="00A9202D">
              <w:rPr>
                <w:rFonts w:ascii="Arial" w:hAnsi="Arial" w:cs="Arial"/>
                <w:b/>
                <w:kern w:val="0"/>
              </w:rPr>
              <w:t>公司在出口业务方面的优势</w:t>
            </w:r>
            <w:r w:rsidRPr="00A9202D">
              <w:rPr>
                <w:rFonts w:ascii="Arial" w:hAnsi="Arial" w:cs="Arial"/>
                <w:b/>
                <w:kern w:val="0"/>
              </w:rPr>
              <w:t xml:space="preserve"> </w:t>
            </w:r>
          </w:p>
          <w:p w:rsidR="0095262D" w:rsidRPr="00A9202D" w:rsidRDefault="0095262D" w:rsidP="00A9202D">
            <w:pPr>
              <w:pStyle w:val="a3"/>
              <w:ind w:firstLine="482"/>
              <w:rPr>
                <w:rFonts w:ascii="Arial" w:hAnsi="Arial" w:cs="Arial"/>
                <w:b/>
                <w:szCs w:val="24"/>
              </w:rPr>
            </w:pPr>
            <w:r w:rsidRPr="00A9202D">
              <w:rPr>
                <w:rFonts w:ascii="Arial" w:hAnsi="Arial" w:cs="Arial"/>
                <w:b/>
                <w:szCs w:val="24"/>
              </w:rPr>
              <w:t>答：</w:t>
            </w:r>
            <w:r w:rsidRPr="00A9202D">
              <w:rPr>
                <w:rFonts w:ascii="Arial" w:hAnsi="Arial" w:cs="Arial"/>
                <w:b/>
                <w:szCs w:val="24"/>
              </w:rPr>
              <w:t xml:space="preserve"> </w:t>
            </w:r>
          </w:p>
          <w:p w:rsidR="0095262D" w:rsidRPr="00A9202D" w:rsidRDefault="0095262D" w:rsidP="00A9202D">
            <w:pPr>
              <w:pStyle w:val="a3"/>
              <w:rPr>
                <w:rFonts w:ascii="Arial" w:hAnsi="Arial" w:cs="Arial"/>
                <w:szCs w:val="24"/>
              </w:rPr>
            </w:pPr>
            <w:r w:rsidRPr="00A9202D">
              <w:rPr>
                <w:rFonts w:ascii="Arial" w:hAnsi="Arial" w:cs="Arial"/>
                <w:szCs w:val="24"/>
              </w:rPr>
              <w:lastRenderedPageBreak/>
              <w:t>目前，公司产品出口南美、亚洲、北美、欧洲等</w:t>
            </w:r>
            <w:r w:rsidRPr="00A9202D">
              <w:rPr>
                <w:rFonts w:ascii="Arial" w:hAnsi="Arial" w:cs="Arial"/>
                <w:szCs w:val="24"/>
              </w:rPr>
              <w:t>50</w:t>
            </w:r>
            <w:r w:rsidRPr="00A9202D">
              <w:rPr>
                <w:rFonts w:ascii="Arial" w:hAnsi="Arial" w:cs="Arial"/>
                <w:szCs w:val="24"/>
              </w:rPr>
              <w:t>多个国家和地区，为国际高端卫</w:t>
            </w:r>
            <w:proofErr w:type="gramStart"/>
            <w:r w:rsidRPr="00A9202D">
              <w:rPr>
                <w:rFonts w:ascii="Arial" w:hAnsi="Arial" w:cs="Arial"/>
                <w:szCs w:val="24"/>
              </w:rPr>
              <w:t>浴品牌</w:t>
            </w:r>
            <w:proofErr w:type="gramEnd"/>
            <w:r w:rsidRPr="00A9202D">
              <w:rPr>
                <w:rFonts w:ascii="Arial" w:hAnsi="Arial" w:cs="Arial"/>
                <w:szCs w:val="24"/>
              </w:rPr>
              <w:t>ROCA</w:t>
            </w:r>
            <w:r w:rsidRPr="00A9202D">
              <w:rPr>
                <w:rFonts w:ascii="Arial" w:hAnsi="Arial" w:cs="Arial"/>
                <w:szCs w:val="24"/>
              </w:rPr>
              <w:t>、</w:t>
            </w:r>
            <w:r w:rsidRPr="00A9202D">
              <w:rPr>
                <w:rFonts w:ascii="Arial" w:hAnsi="Arial" w:cs="Arial"/>
                <w:szCs w:val="24"/>
              </w:rPr>
              <w:t xml:space="preserve">INAX </w:t>
            </w:r>
            <w:r w:rsidRPr="00A9202D">
              <w:rPr>
                <w:rFonts w:ascii="Arial" w:hAnsi="Arial" w:cs="Arial"/>
                <w:szCs w:val="24"/>
              </w:rPr>
              <w:t>、</w:t>
            </w:r>
            <w:r w:rsidRPr="00A9202D">
              <w:rPr>
                <w:rFonts w:ascii="Arial" w:hAnsi="Arial" w:cs="Arial"/>
                <w:szCs w:val="24"/>
              </w:rPr>
              <w:t>KOHLER</w:t>
            </w:r>
            <w:r w:rsidRPr="00A9202D">
              <w:rPr>
                <w:rFonts w:ascii="Arial" w:hAnsi="Arial" w:cs="Arial"/>
                <w:szCs w:val="24"/>
              </w:rPr>
              <w:t>、</w:t>
            </w:r>
            <w:r w:rsidRPr="00A9202D">
              <w:rPr>
                <w:rFonts w:ascii="Arial" w:hAnsi="Arial" w:cs="Arial"/>
                <w:szCs w:val="24"/>
              </w:rPr>
              <w:t>American Standard</w:t>
            </w:r>
            <w:r w:rsidRPr="00A9202D">
              <w:rPr>
                <w:rFonts w:ascii="Arial" w:hAnsi="Arial" w:cs="Arial"/>
                <w:szCs w:val="24"/>
              </w:rPr>
              <w:t>等提供完善的产品配套与服务。公司境外销售模式主要是直销模式（即直接开发终端客户），境外直销客户主要集中在南美的巴西、哥伦比亚等；</w:t>
            </w:r>
            <w:r w:rsidRPr="00A9202D">
              <w:rPr>
                <w:rFonts w:ascii="Arial" w:hAnsi="Arial" w:cs="Arial"/>
              </w:rPr>
              <w:t>对于个别经销商优势较为明显的地区，如亚洲部分区域，则辅以经销模式（即通过经销商分销产品），</w:t>
            </w:r>
            <w:r w:rsidRPr="00A9202D">
              <w:rPr>
                <w:rFonts w:ascii="Arial" w:hAnsi="Arial" w:cs="Arial"/>
                <w:szCs w:val="24"/>
              </w:rPr>
              <w:t>经销模式是对直销模式的有益补充。</w:t>
            </w:r>
          </w:p>
          <w:p w:rsidR="0095262D" w:rsidRPr="00A9202D" w:rsidRDefault="0095262D" w:rsidP="00A9202D">
            <w:pPr>
              <w:pStyle w:val="a3"/>
              <w:rPr>
                <w:rFonts w:ascii="Arial" w:hAnsi="Arial" w:cs="Arial"/>
                <w:szCs w:val="24"/>
              </w:rPr>
            </w:pPr>
            <w:r w:rsidRPr="00A9202D">
              <w:rPr>
                <w:rFonts w:ascii="Arial" w:hAnsi="Arial" w:cs="Arial"/>
                <w:szCs w:val="24"/>
              </w:rPr>
              <w:t>近年来，公司境外出口销售额在公司营业总收入中占比约</w:t>
            </w:r>
            <w:r w:rsidRPr="00A9202D">
              <w:rPr>
                <w:rFonts w:ascii="Arial" w:hAnsi="Arial" w:cs="Arial"/>
                <w:szCs w:val="24"/>
              </w:rPr>
              <w:t>40%</w:t>
            </w:r>
            <w:r w:rsidRPr="00A9202D">
              <w:rPr>
                <w:rFonts w:ascii="Arial" w:hAnsi="Arial" w:cs="Arial"/>
                <w:szCs w:val="24"/>
              </w:rPr>
              <w:t>左右。同时，公司卫浴配件产品销售给境内陶瓷卫浴厂商，进行产品配套后，亦有部分出口境外，最终境外销售情况对公司的整体销售情况贡献不容忽视。</w:t>
            </w:r>
          </w:p>
          <w:p w:rsidR="0095262D" w:rsidRPr="00A9202D" w:rsidRDefault="0095262D" w:rsidP="007F40E5">
            <w:pPr>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3199"/>
              <w:gridCol w:w="3199"/>
            </w:tblGrid>
            <w:tr w:rsidR="00A90F46" w:rsidRPr="00A9202D" w:rsidTr="00A90F46">
              <w:tc>
                <w:tcPr>
                  <w:tcW w:w="0" w:type="auto"/>
                  <w:tcMar>
                    <w:top w:w="0" w:type="dxa"/>
                    <w:left w:w="0" w:type="dxa"/>
                    <w:bottom w:w="0" w:type="dxa"/>
                    <w:right w:w="0" w:type="dxa"/>
                  </w:tcMar>
                  <w:vAlign w:val="center"/>
                  <w:hideMark/>
                </w:tcPr>
                <w:p w:rsidR="00A90F46" w:rsidRPr="00A9202D" w:rsidRDefault="00A90F46">
                  <w:pPr>
                    <w:wordWrap w:val="0"/>
                    <w:rPr>
                      <w:rFonts w:ascii="Arial" w:hAnsi="Arial" w:cs="Arial"/>
                      <w:b/>
                      <w:sz w:val="24"/>
                      <w:szCs w:val="24"/>
                    </w:rPr>
                  </w:pPr>
                </w:p>
              </w:tc>
              <w:tc>
                <w:tcPr>
                  <w:tcW w:w="0" w:type="auto"/>
                  <w:tcMar>
                    <w:top w:w="0" w:type="dxa"/>
                    <w:left w:w="0" w:type="dxa"/>
                    <w:bottom w:w="0" w:type="dxa"/>
                    <w:right w:w="0" w:type="dxa"/>
                  </w:tcMar>
                  <w:vAlign w:val="center"/>
                  <w:hideMark/>
                </w:tcPr>
                <w:p w:rsidR="00A90F46" w:rsidRPr="00A9202D" w:rsidRDefault="00A90F46">
                  <w:pPr>
                    <w:wordWrap w:val="0"/>
                    <w:rPr>
                      <w:rFonts w:ascii="Arial" w:hAnsi="Arial" w:cs="Arial"/>
                      <w:b/>
                      <w:sz w:val="24"/>
                      <w:szCs w:val="24"/>
                    </w:rPr>
                  </w:pPr>
                </w:p>
              </w:tc>
            </w:tr>
          </w:tbl>
          <w:p w:rsidR="00637755" w:rsidRPr="00A9202D" w:rsidRDefault="001326F7" w:rsidP="00A9202D">
            <w:pPr>
              <w:spacing w:line="400" w:lineRule="exact"/>
              <w:ind w:firstLineChars="200" w:firstLine="460"/>
              <w:rPr>
                <w:rFonts w:ascii="Arial" w:hAnsi="Arial" w:cs="Arial"/>
                <w:b/>
                <w:bCs/>
                <w:iCs/>
                <w:sz w:val="23"/>
                <w:szCs w:val="23"/>
              </w:rPr>
            </w:pPr>
            <w:r w:rsidRPr="00A9202D">
              <w:rPr>
                <w:rFonts w:ascii="Arial" w:eastAsiaTheme="minorEastAsia" w:hAnsi="Arial" w:cs="Arial"/>
                <w:sz w:val="23"/>
                <w:szCs w:val="23"/>
              </w:rPr>
              <w:t>在</w:t>
            </w:r>
            <w:r w:rsidR="007F40E5" w:rsidRPr="00A9202D">
              <w:rPr>
                <w:rFonts w:ascii="Arial" w:eastAsiaTheme="minorEastAsia" w:hAnsi="Arial" w:cs="Arial"/>
                <w:sz w:val="23"/>
                <w:szCs w:val="23"/>
              </w:rPr>
              <w:t>接待</w:t>
            </w:r>
            <w:r w:rsidRPr="00A9202D">
              <w:rPr>
                <w:rFonts w:ascii="Arial" w:eastAsiaTheme="minorEastAsia" w:hAnsi="Arial" w:cs="Arial"/>
                <w:sz w:val="23"/>
                <w:szCs w:val="23"/>
              </w:rPr>
              <w:t>过程中，我们严格按照《上市公司与投资者关系工作指引》、《深圳证券交易所中小企业板上市公司规范运作指引》及本公司《投资者关系管理制度》、《信息披露事务管理制度》等关于投资者关系活动的相关规定，与</w:t>
            </w:r>
            <w:r w:rsidR="007F40E5" w:rsidRPr="00A9202D">
              <w:rPr>
                <w:rFonts w:ascii="Arial" w:eastAsiaTheme="minorEastAsia" w:hAnsi="Arial" w:cs="Arial"/>
                <w:sz w:val="23"/>
                <w:szCs w:val="23"/>
              </w:rPr>
              <w:t>来访人员</w:t>
            </w:r>
            <w:r w:rsidRPr="00A9202D">
              <w:rPr>
                <w:rFonts w:ascii="Arial" w:eastAsiaTheme="minorEastAsia" w:hAnsi="Arial" w:cs="Arial"/>
                <w:sz w:val="23"/>
                <w:szCs w:val="23"/>
              </w:rPr>
              <w:t>进行了充分的交流与沟通，并未出现未公开重大信息泄露等情况。</w:t>
            </w:r>
          </w:p>
        </w:tc>
      </w:tr>
      <w:tr w:rsidR="00845513" w:rsidRPr="00A9202D" w:rsidTr="004D5B1F">
        <w:tc>
          <w:tcPr>
            <w:tcW w:w="1908" w:type="dxa"/>
            <w:shd w:val="clear" w:color="auto" w:fill="auto"/>
            <w:vAlign w:val="center"/>
          </w:tcPr>
          <w:p w:rsidR="00845513" w:rsidRPr="00A9202D" w:rsidRDefault="00845513" w:rsidP="004D5B1F">
            <w:pPr>
              <w:spacing w:line="480" w:lineRule="atLeast"/>
              <w:rPr>
                <w:rFonts w:ascii="Arial" w:hAnsi="Arial" w:cs="Arial"/>
                <w:b/>
                <w:bCs/>
                <w:iCs/>
                <w:sz w:val="24"/>
                <w:szCs w:val="24"/>
              </w:rPr>
            </w:pPr>
            <w:r w:rsidRPr="00A9202D">
              <w:rPr>
                <w:rFonts w:ascii="Arial" w:hAnsi="Arial" w:cs="Arial"/>
                <w:b/>
                <w:bCs/>
                <w:iCs/>
                <w:sz w:val="24"/>
                <w:szCs w:val="24"/>
              </w:rPr>
              <w:lastRenderedPageBreak/>
              <w:t>附件清单（如有）</w:t>
            </w:r>
          </w:p>
        </w:tc>
        <w:tc>
          <w:tcPr>
            <w:tcW w:w="6614" w:type="dxa"/>
            <w:shd w:val="clear" w:color="auto" w:fill="auto"/>
          </w:tcPr>
          <w:p w:rsidR="00845513" w:rsidRPr="00A9202D" w:rsidRDefault="00637755" w:rsidP="004D5B1F">
            <w:pPr>
              <w:spacing w:line="480" w:lineRule="atLeast"/>
              <w:rPr>
                <w:rFonts w:ascii="Arial" w:hAnsi="Arial" w:cs="Arial"/>
                <w:bCs/>
                <w:iCs/>
                <w:sz w:val="24"/>
                <w:szCs w:val="24"/>
              </w:rPr>
            </w:pPr>
            <w:r w:rsidRPr="00A9202D">
              <w:rPr>
                <w:rFonts w:ascii="Arial" w:hAnsi="Arial" w:cs="Arial"/>
                <w:bCs/>
                <w:iCs/>
                <w:sz w:val="24"/>
              </w:rPr>
              <w:t>未提供资料</w:t>
            </w:r>
          </w:p>
        </w:tc>
      </w:tr>
      <w:tr w:rsidR="00845513" w:rsidRPr="00A9202D" w:rsidTr="004D5B1F">
        <w:tc>
          <w:tcPr>
            <w:tcW w:w="1908" w:type="dxa"/>
            <w:shd w:val="clear" w:color="auto" w:fill="auto"/>
            <w:vAlign w:val="center"/>
          </w:tcPr>
          <w:p w:rsidR="00845513" w:rsidRPr="00A9202D" w:rsidRDefault="00845513" w:rsidP="00A9202D">
            <w:pPr>
              <w:spacing w:line="480" w:lineRule="atLeast"/>
              <w:ind w:firstLineChars="150" w:firstLine="361"/>
              <w:rPr>
                <w:rFonts w:ascii="Arial" w:hAnsi="Arial" w:cs="Arial"/>
                <w:b/>
                <w:bCs/>
                <w:iCs/>
                <w:sz w:val="24"/>
                <w:szCs w:val="24"/>
              </w:rPr>
            </w:pPr>
            <w:r w:rsidRPr="00A9202D">
              <w:rPr>
                <w:rFonts w:ascii="Arial" w:hAnsi="Arial" w:cs="Arial"/>
                <w:b/>
                <w:bCs/>
                <w:iCs/>
                <w:sz w:val="24"/>
                <w:szCs w:val="24"/>
              </w:rPr>
              <w:t>日</w:t>
            </w:r>
            <w:r w:rsidR="001B3B05" w:rsidRPr="00A9202D">
              <w:rPr>
                <w:rFonts w:ascii="Arial" w:hAnsi="Arial" w:cs="Arial"/>
                <w:b/>
                <w:bCs/>
                <w:iCs/>
                <w:sz w:val="24"/>
                <w:szCs w:val="24"/>
              </w:rPr>
              <w:t xml:space="preserve">  </w:t>
            </w:r>
            <w:r w:rsidRPr="00A9202D">
              <w:rPr>
                <w:rFonts w:ascii="Arial" w:hAnsi="Arial" w:cs="Arial"/>
                <w:b/>
                <w:bCs/>
                <w:iCs/>
                <w:sz w:val="24"/>
                <w:szCs w:val="24"/>
              </w:rPr>
              <w:t>期</w:t>
            </w:r>
          </w:p>
        </w:tc>
        <w:tc>
          <w:tcPr>
            <w:tcW w:w="6614" w:type="dxa"/>
            <w:shd w:val="clear" w:color="auto" w:fill="auto"/>
          </w:tcPr>
          <w:p w:rsidR="00845513" w:rsidRPr="00A9202D" w:rsidRDefault="00F90E59" w:rsidP="007D0402">
            <w:pPr>
              <w:spacing w:line="480" w:lineRule="atLeast"/>
              <w:rPr>
                <w:rFonts w:ascii="Arial" w:hAnsi="Arial" w:cs="Arial"/>
                <w:bCs/>
                <w:iCs/>
                <w:sz w:val="24"/>
                <w:szCs w:val="24"/>
              </w:rPr>
            </w:pPr>
            <w:r w:rsidRPr="00A9202D">
              <w:rPr>
                <w:rFonts w:ascii="Arial" w:hAnsi="Arial" w:cs="Arial"/>
                <w:bCs/>
                <w:iCs/>
                <w:sz w:val="24"/>
                <w:szCs w:val="24"/>
              </w:rPr>
              <w:t>201</w:t>
            </w:r>
            <w:r w:rsidR="00BA6681" w:rsidRPr="00A9202D">
              <w:rPr>
                <w:rFonts w:ascii="Arial" w:hAnsi="Arial" w:cs="Arial"/>
                <w:bCs/>
                <w:iCs/>
                <w:sz w:val="24"/>
                <w:szCs w:val="24"/>
              </w:rPr>
              <w:t>9</w:t>
            </w:r>
            <w:r w:rsidRPr="00A9202D">
              <w:rPr>
                <w:rFonts w:ascii="Arial" w:hAnsi="Arial" w:cs="Arial"/>
                <w:bCs/>
                <w:iCs/>
                <w:sz w:val="24"/>
                <w:szCs w:val="24"/>
              </w:rPr>
              <w:t>年</w:t>
            </w:r>
            <w:r w:rsidR="007D0402">
              <w:rPr>
                <w:rFonts w:ascii="Arial" w:hAnsi="Arial" w:cs="Arial" w:hint="eastAsia"/>
                <w:bCs/>
                <w:iCs/>
                <w:sz w:val="24"/>
                <w:szCs w:val="24"/>
              </w:rPr>
              <w:t>11</w:t>
            </w:r>
            <w:r w:rsidRPr="00A9202D">
              <w:rPr>
                <w:rFonts w:ascii="Arial" w:hAnsi="Arial" w:cs="Arial"/>
                <w:bCs/>
                <w:iCs/>
                <w:sz w:val="24"/>
                <w:szCs w:val="24"/>
              </w:rPr>
              <w:t>月</w:t>
            </w:r>
            <w:r w:rsidR="007D0402">
              <w:rPr>
                <w:rFonts w:ascii="Arial" w:hAnsi="Arial" w:cs="Arial" w:hint="eastAsia"/>
                <w:bCs/>
                <w:iCs/>
                <w:sz w:val="24"/>
                <w:szCs w:val="24"/>
              </w:rPr>
              <w:t>21</w:t>
            </w:r>
            <w:r w:rsidRPr="00A9202D">
              <w:rPr>
                <w:rFonts w:ascii="Arial" w:hAnsi="Arial" w:cs="Arial"/>
                <w:bCs/>
                <w:iCs/>
                <w:sz w:val="24"/>
                <w:szCs w:val="24"/>
              </w:rPr>
              <w:t>日</w:t>
            </w:r>
          </w:p>
        </w:tc>
      </w:tr>
    </w:tbl>
    <w:p w:rsidR="00845513" w:rsidRPr="00A9202D" w:rsidRDefault="00845513" w:rsidP="007F40E5">
      <w:pPr>
        <w:spacing w:line="240" w:lineRule="atLeast"/>
        <w:rPr>
          <w:rFonts w:ascii="Arial" w:hAnsi="Arial" w:cs="Arial"/>
          <w:sz w:val="24"/>
          <w:szCs w:val="24"/>
        </w:rPr>
      </w:pPr>
    </w:p>
    <w:sectPr w:rsidR="00845513" w:rsidRPr="00A9202D" w:rsidSect="00A5477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0E" w:rsidRDefault="00B95C0E" w:rsidP="00DB67A7">
      <w:r>
        <w:separator/>
      </w:r>
    </w:p>
  </w:endnote>
  <w:endnote w:type="continuationSeparator" w:id="0">
    <w:p w:rsidR="00B95C0E" w:rsidRDefault="00B95C0E" w:rsidP="00DB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7997"/>
      <w:docPartObj>
        <w:docPartGallery w:val="Page Numbers (Bottom of Page)"/>
        <w:docPartUnique/>
      </w:docPartObj>
    </w:sdtPr>
    <w:sdtEndPr/>
    <w:sdtContent>
      <w:p w:rsidR="00E1510B" w:rsidRDefault="00823C63">
        <w:pPr>
          <w:pStyle w:val="ab"/>
          <w:jc w:val="center"/>
        </w:pPr>
        <w:r>
          <w:fldChar w:fldCharType="begin"/>
        </w:r>
        <w:r>
          <w:instrText xml:space="preserve"> PAGE   \* MERGEFORMAT </w:instrText>
        </w:r>
        <w:r>
          <w:fldChar w:fldCharType="separate"/>
        </w:r>
        <w:r w:rsidR="009E3212" w:rsidRPr="009E3212">
          <w:rPr>
            <w:noProof/>
            <w:lang w:val="zh-CN"/>
          </w:rPr>
          <w:t>9</w:t>
        </w:r>
        <w:r>
          <w:rPr>
            <w:noProof/>
            <w:lang w:val="zh-CN"/>
          </w:rPr>
          <w:fldChar w:fldCharType="end"/>
        </w:r>
      </w:p>
    </w:sdtContent>
  </w:sdt>
  <w:p w:rsidR="00E1510B" w:rsidRDefault="00E151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0E" w:rsidRDefault="00B95C0E" w:rsidP="00DB67A7">
      <w:r>
        <w:separator/>
      </w:r>
    </w:p>
  </w:footnote>
  <w:footnote w:type="continuationSeparator" w:id="0">
    <w:p w:rsidR="00B95C0E" w:rsidRDefault="00B95C0E" w:rsidP="00DB6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6A6"/>
    <w:multiLevelType w:val="hybridMultilevel"/>
    <w:tmpl w:val="9CE22556"/>
    <w:lvl w:ilvl="0" w:tplc="1EE0F97C">
      <w:start w:val="1"/>
      <w:numFmt w:val="decimal"/>
      <w:lvlText w:val="%1、"/>
      <w:lvlJc w:val="left"/>
      <w:pPr>
        <w:ind w:left="2265" w:hanging="945"/>
      </w:pPr>
      <w:rPr>
        <w:rFonts w:hint="default"/>
        <w:sz w:val="24"/>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0FC359A3"/>
    <w:multiLevelType w:val="hybridMultilevel"/>
    <w:tmpl w:val="17D0FDBA"/>
    <w:lvl w:ilvl="0" w:tplc="2C482D3E">
      <w:start w:val="1"/>
      <w:numFmt w:val="decimal"/>
      <w:lvlText w:val="%1、"/>
      <w:lvlJc w:val="left"/>
      <w:pPr>
        <w:ind w:left="1197" w:hanging="720"/>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2">
    <w:nsid w:val="13B94235"/>
    <w:multiLevelType w:val="hybridMultilevel"/>
    <w:tmpl w:val="7F9AAADA"/>
    <w:lvl w:ilvl="0" w:tplc="F3AA47F8">
      <w:start w:val="1"/>
      <w:numFmt w:val="decimal"/>
      <w:lvlText w:val="%1、"/>
      <w:lvlJc w:val="left"/>
      <w:pPr>
        <w:ind w:left="832" w:hanging="37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3">
    <w:nsid w:val="3F7B0A76"/>
    <w:multiLevelType w:val="hybridMultilevel"/>
    <w:tmpl w:val="D7927E7C"/>
    <w:lvl w:ilvl="0" w:tplc="DA8818FE">
      <w:start w:val="1"/>
      <w:numFmt w:val="decimal"/>
      <w:lvlText w:val="%1、"/>
      <w:lvlJc w:val="left"/>
      <w:pPr>
        <w:ind w:left="2130" w:hanging="810"/>
      </w:pPr>
      <w:rPr>
        <w:rFonts w:asciiTheme="minorHAnsi" w:eastAsiaTheme="minorEastAsia" w:hAnsiTheme="minorHAnsi" w:cstheme="minorBidi"/>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4">
    <w:nsid w:val="5990FDA7"/>
    <w:multiLevelType w:val="singleLevel"/>
    <w:tmpl w:val="5990FDA7"/>
    <w:lvl w:ilvl="0">
      <w:start w:val="1"/>
      <w:numFmt w:val="decimal"/>
      <w:suff w:val="nothing"/>
      <w:lvlText w:val="%1、"/>
      <w:lvlJc w:val="left"/>
    </w:lvl>
  </w:abstractNum>
  <w:abstractNum w:abstractNumId="5">
    <w:nsid w:val="5B947B90"/>
    <w:multiLevelType w:val="hybridMultilevel"/>
    <w:tmpl w:val="350679FE"/>
    <w:lvl w:ilvl="0" w:tplc="7E8A1A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425C6D"/>
    <w:multiLevelType w:val="hybridMultilevel"/>
    <w:tmpl w:val="E25A164C"/>
    <w:lvl w:ilvl="0" w:tplc="0726A5F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5513"/>
    <w:rsid w:val="00021752"/>
    <w:rsid w:val="000300AA"/>
    <w:rsid w:val="00045569"/>
    <w:rsid w:val="00054174"/>
    <w:rsid w:val="000563D9"/>
    <w:rsid w:val="00062CB3"/>
    <w:rsid w:val="00072379"/>
    <w:rsid w:val="00073CF4"/>
    <w:rsid w:val="00077516"/>
    <w:rsid w:val="000969A6"/>
    <w:rsid w:val="000A2B5E"/>
    <w:rsid w:val="000A2F4C"/>
    <w:rsid w:val="000B2420"/>
    <w:rsid w:val="000C391E"/>
    <w:rsid w:val="000D14FE"/>
    <w:rsid w:val="000D52CE"/>
    <w:rsid w:val="000D6910"/>
    <w:rsid w:val="000E128A"/>
    <w:rsid w:val="000F6C8F"/>
    <w:rsid w:val="00110380"/>
    <w:rsid w:val="00111ED6"/>
    <w:rsid w:val="001145E6"/>
    <w:rsid w:val="001211B2"/>
    <w:rsid w:val="00122E18"/>
    <w:rsid w:val="0012764E"/>
    <w:rsid w:val="001326F7"/>
    <w:rsid w:val="0014687F"/>
    <w:rsid w:val="00165B98"/>
    <w:rsid w:val="00171FE1"/>
    <w:rsid w:val="001776A6"/>
    <w:rsid w:val="00184116"/>
    <w:rsid w:val="001A0C88"/>
    <w:rsid w:val="001A0E93"/>
    <w:rsid w:val="001B15AA"/>
    <w:rsid w:val="001B3B05"/>
    <w:rsid w:val="001B4FAB"/>
    <w:rsid w:val="001C6EEA"/>
    <w:rsid w:val="001D7CF4"/>
    <w:rsid w:val="002026F8"/>
    <w:rsid w:val="00230795"/>
    <w:rsid w:val="00234242"/>
    <w:rsid w:val="002501E7"/>
    <w:rsid w:val="00267059"/>
    <w:rsid w:val="002B6124"/>
    <w:rsid w:val="002C041A"/>
    <w:rsid w:val="002C04F9"/>
    <w:rsid w:val="002C4955"/>
    <w:rsid w:val="002C622E"/>
    <w:rsid w:val="002D041D"/>
    <w:rsid w:val="002D2AE9"/>
    <w:rsid w:val="002F09CB"/>
    <w:rsid w:val="0031329C"/>
    <w:rsid w:val="00314DB7"/>
    <w:rsid w:val="003151C2"/>
    <w:rsid w:val="0033054A"/>
    <w:rsid w:val="003402D2"/>
    <w:rsid w:val="003427AD"/>
    <w:rsid w:val="003522C1"/>
    <w:rsid w:val="003524E2"/>
    <w:rsid w:val="003528E4"/>
    <w:rsid w:val="0037155C"/>
    <w:rsid w:val="003753DE"/>
    <w:rsid w:val="00376E13"/>
    <w:rsid w:val="00385D35"/>
    <w:rsid w:val="003A1AC2"/>
    <w:rsid w:val="003A3BA8"/>
    <w:rsid w:val="003A403B"/>
    <w:rsid w:val="003B3C32"/>
    <w:rsid w:val="003B531F"/>
    <w:rsid w:val="003C5655"/>
    <w:rsid w:val="003D4DD2"/>
    <w:rsid w:val="003E23AC"/>
    <w:rsid w:val="00402C2F"/>
    <w:rsid w:val="00411F51"/>
    <w:rsid w:val="00420235"/>
    <w:rsid w:val="004327A4"/>
    <w:rsid w:val="00447A34"/>
    <w:rsid w:val="00447E6B"/>
    <w:rsid w:val="00451D94"/>
    <w:rsid w:val="00452F2F"/>
    <w:rsid w:val="0046280E"/>
    <w:rsid w:val="00462857"/>
    <w:rsid w:val="0047724F"/>
    <w:rsid w:val="00482834"/>
    <w:rsid w:val="00483A10"/>
    <w:rsid w:val="004858F8"/>
    <w:rsid w:val="004B2606"/>
    <w:rsid w:val="004C7362"/>
    <w:rsid w:val="004D319B"/>
    <w:rsid w:val="005029AA"/>
    <w:rsid w:val="00516DC0"/>
    <w:rsid w:val="0052141D"/>
    <w:rsid w:val="00526EF8"/>
    <w:rsid w:val="00534D36"/>
    <w:rsid w:val="00534FFD"/>
    <w:rsid w:val="005469C2"/>
    <w:rsid w:val="00552133"/>
    <w:rsid w:val="0055550C"/>
    <w:rsid w:val="005732BF"/>
    <w:rsid w:val="00585693"/>
    <w:rsid w:val="0059597E"/>
    <w:rsid w:val="005A276B"/>
    <w:rsid w:val="005A71B4"/>
    <w:rsid w:val="005A7F0E"/>
    <w:rsid w:val="005B44E6"/>
    <w:rsid w:val="005B771F"/>
    <w:rsid w:val="005D4C4E"/>
    <w:rsid w:val="00604616"/>
    <w:rsid w:val="00607928"/>
    <w:rsid w:val="00611386"/>
    <w:rsid w:val="00616B1C"/>
    <w:rsid w:val="006226B9"/>
    <w:rsid w:val="00637755"/>
    <w:rsid w:val="006475DE"/>
    <w:rsid w:val="00660116"/>
    <w:rsid w:val="00661B47"/>
    <w:rsid w:val="006730B1"/>
    <w:rsid w:val="0069504E"/>
    <w:rsid w:val="006D6A01"/>
    <w:rsid w:val="006E5E94"/>
    <w:rsid w:val="006F2844"/>
    <w:rsid w:val="006F6D17"/>
    <w:rsid w:val="0070036A"/>
    <w:rsid w:val="00711224"/>
    <w:rsid w:val="00711C28"/>
    <w:rsid w:val="00713B53"/>
    <w:rsid w:val="0071546A"/>
    <w:rsid w:val="00741522"/>
    <w:rsid w:val="0075244A"/>
    <w:rsid w:val="007536B1"/>
    <w:rsid w:val="0077525D"/>
    <w:rsid w:val="00783CD9"/>
    <w:rsid w:val="00786FDA"/>
    <w:rsid w:val="0079734D"/>
    <w:rsid w:val="007A1364"/>
    <w:rsid w:val="007A255C"/>
    <w:rsid w:val="007B1FA4"/>
    <w:rsid w:val="007B7CB3"/>
    <w:rsid w:val="007D0402"/>
    <w:rsid w:val="007D2E2B"/>
    <w:rsid w:val="007E4FE8"/>
    <w:rsid w:val="007F0926"/>
    <w:rsid w:val="007F40E5"/>
    <w:rsid w:val="008234C6"/>
    <w:rsid w:val="00823C63"/>
    <w:rsid w:val="008339F6"/>
    <w:rsid w:val="00836930"/>
    <w:rsid w:val="00845513"/>
    <w:rsid w:val="00846309"/>
    <w:rsid w:val="00847D4B"/>
    <w:rsid w:val="00853823"/>
    <w:rsid w:val="008554C6"/>
    <w:rsid w:val="00887CEC"/>
    <w:rsid w:val="00897B00"/>
    <w:rsid w:val="008A644C"/>
    <w:rsid w:val="008E3660"/>
    <w:rsid w:val="009162E5"/>
    <w:rsid w:val="009232DA"/>
    <w:rsid w:val="00935B9A"/>
    <w:rsid w:val="009372D6"/>
    <w:rsid w:val="0094677B"/>
    <w:rsid w:val="0095262D"/>
    <w:rsid w:val="00974C71"/>
    <w:rsid w:val="00976D71"/>
    <w:rsid w:val="00980C1A"/>
    <w:rsid w:val="009837BD"/>
    <w:rsid w:val="00997031"/>
    <w:rsid w:val="00997997"/>
    <w:rsid w:val="009A679E"/>
    <w:rsid w:val="009A71FE"/>
    <w:rsid w:val="009A7C13"/>
    <w:rsid w:val="009C041E"/>
    <w:rsid w:val="009C1225"/>
    <w:rsid w:val="009C4256"/>
    <w:rsid w:val="009D43AF"/>
    <w:rsid w:val="009E3212"/>
    <w:rsid w:val="009F6DFE"/>
    <w:rsid w:val="00A02950"/>
    <w:rsid w:val="00A10C85"/>
    <w:rsid w:val="00A17F0E"/>
    <w:rsid w:val="00A24E2D"/>
    <w:rsid w:val="00A30E62"/>
    <w:rsid w:val="00A510C1"/>
    <w:rsid w:val="00A53827"/>
    <w:rsid w:val="00A54777"/>
    <w:rsid w:val="00A90F46"/>
    <w:rsid w:val="00A9202D"/>
    <w:rsid w:val="00AA0E7D"/>
    <w:rsid w:val="00AB09F7"/>
    <w:rsid w:val="00AC6558"/>
    <w:rsid w:val="00AD5D1B"/>
    <w:rsid w:val="00AE6CA9"/>
    <w:rsid w:val="00AF294C"/>
    <w:rsid w:val="00B1776F"/>
    <w:rsid w:val="00B27613"/>
    <w:rsid w:val="00B279FF"/>
    <w:rsid w:val="00B32B4D"/>
    <w:rsid w:val="00B66DD1"/>
    <w:rsid w:val="00B71DDA"/>
    <w:rsid w:val="00B71EC0"/>
    <w:rsid w:val="00B72D21"/>
    <w:rsid w:val="00B95C0E"/>
    <w:rsid w:val="00BA42BE"/>
    <w:rsid w:val="00BA6681"/>
    <w:rsid w:val="00BC5BC9"/>
    <w:rsid w:val="00BC5F15"/>
    <w:rsid w:val="00C04D23"/>
    <w:rsid w:val="00C05632"/>
    <w:rsid w:val="00C05EEB"/>
    <w:rsid w:val="00C06D8B"/>
    <w:rsid w:val="00C1086C"/>
    <w:rsid w:val="00C15A23"/>
    <w:rsid w:val="00C16865"/>
    <w:rsid w:val="00C21446"/>
    <w:rsid w:val="00C27C7C"/>
    <w:rsid w:val="00C404D6"/>
    <w:rsid w:val="00C410BB"/>
    <w:rsid w:val="00C76A0E"/>
    <w:rsid w:val="00C95BAE"/>
    <w:rsid w:val="00C9737C"/>
    <w:rsid w:val="00C9767E"/>
    <w:rsid w:val="00CB18DC"/>
    <w:rsid w:val="00CC7BD9"/>
    <w:rsid w:val="00CD2539"/>
    <w:rsid w:val="00CD7C05"/>
    <w:rsid w:val="00CF2C56"/>
    <w:rsid w:val="00CF5325"/>
    <w:rsid w:val="00D101B8"/>
    <w:rsid w:val="00D274E5"/>
    <w:rsid w:val="00D278CC"/>
    <w:rsid w:val="00D365F3"/>
    <w:rsid w:val="00D454B9"/>
    <w:rsid w:val="00D45BEB"/>
    <w:rsid w:val="00D509E6"/>
    <w:rsid w:val="00D82CAF"/>
    <w:rsid w:val="00D953A4"/>
    <w:rsid w:val="00D9735E"/>
    <w:rsid w:val="00D974C7"/>
    <w:rsid w:val="00DB053C"/>
    <w:rsid w:val="00DB247E"/>
    <w:rsid w:val="00DB67A7"/>
    <w:rsid w:val="00DC133D"/>
    <w:rsid w:val="00DC2265"/>
    <w:rsid w:val="00DC7AC5"/>
    <w:rsid w:val="00DD4BAC"/>
    <w:rsid w:val="00DE0E4C"/>
    <w:rsid w:val="00E00B48"/>
    <w:rsid w:val="00E00B9C"/>
    <w:rsid w:val="00E00C29"/>
    <w:rsid w:val="00E03A51"/>
    <w:rsid w:val="00E05C3A"/>
    <w:rsid w:val="00E11AE1"/>
    <w:rsid w:val="00E1510B"/>
    <w:rsid w:val="00E177C2"/>
    <w:rsid w:val="00E26083"/>
    <w:rsid w:val="00E3472F"/>
    <w:rsid w:val="00E46967"/>
    <w:rsid w:val="00E721DB"/>
    <w:rsid w:val="00E76DA8"/>
    <w:rsid w:val="00E91F6B"/>
    <w:rsid w:val="00EB30B5"/>
    <w:rsid w:val="00EC19BD"/>
    <w:rsid w:val="00ED14F0"/>
    <w:rsid w:val="00EE5FBC"/>
    <w:rsid w:val="00EF24EC"/>
    <w:rsid w:val="00F16527"/>
    <w:rsid w:val="00F278D6"/>
    <w:rsid w:val="00F32F4A"/>
    <w:rsid w:val="00F357B7"/>
    <w:rsid w:val="00F35B94"/>
    <w:rsid w:val="00F37839"/>
    <w:rsid w:val="00F47AB8"/>
    <w:rsid w:val="00F51696"/>
    <w:rsid w:val="00F6562D"/>
    <w:rsid w:val="00F805E5"/>
    <w:rsid w:val="00F90E59"/>
    <w:rsid w:val="00F94B51"/>
    <w:rsid w:val="00FA2863"/>
    <w:rsid w:val="00FB61A1"/>
    <w:rsid w:val="00FD2D49"/>
    <w:rsid w:val="00FE3036"/>
    <w:rsid w:val="00FE4FAB"/>
    <w:rsid w:val="00FF3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13"/>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84551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5513"/>
    <w:rPr>
      <w:rFonts w:asciiTheme="majorHAnsi" w:eastAsiaTheme="majorEastAsia" w:hAnsiTheme="majorHAnsi" w:cstheme="majorBidi"/>
      <w:b/>
      <w:bCs/>
      <w:sz w:val="32"/>
      <w:szCs w:val="32"/>
    </w:rPr>
  </w:style>
  <w:style w:type="paragraph" w:customStyle="1" w:styleId="20">
    <w:name w:val="2级别"/>
    <w:basedOn w:val="2"/>
    <w:next w:val="a"/>
    <w:link w:val="2Char0"/>
    <w:rsid w:val="000C391E"/>
    <w:pPr>
      <w:adjustRightInd w:val="0"/>
      <w:spacing w:beforeLines="50" w:afterLines="50" w:line="360" w:lineRule="auto"/>
      <w:ind w:firstLineChars="200" w:firstLine="562"/>
      <w:textAlignment w:val="baseline"/>
    </w:pPr>
    <w:rPr>
      <w:rFonts w:ascii="Arial" w:eastAsia="黑体" w:hAnsi="Arial" w:cs="Times New Roman"/>
      <w:b w:val="0"/>
      <w:bCs w:val="0"/>
      <w:kern w:val="0"/>
      <w:sz w:val="28"/>
    </w:rPr>
  </w:style>
  <w:style w:type="character" w:customStyle="1" w:styleId="2Char0">
    <w:name w:val="2级别 Char"/>
    <w:link w:val="20"/>
    <w:rsid w:val="000C391E"/>
    <w:rPr>
      <w:rFonts w:ascii="Arial" w:eastAsia="黑体" w:hAnsi="Arial" w:cs="Times New Roman"/>
      <w:kern w:val="0"/>
      <w:sz w:val="28"/>
      <w:szCs w:val="32"/>
    </w:rPr>
  </w:style>
  <w:style w:type="paragraph" w:customStyle="1" w:styleId="a3">
    <w:name w:val="我的正文"/>
    <w:basedOn w:val="a"/>
    <w:next w:val="a"/>
    <w:rsid w:val="000C391E"/>
    <w:pPr>
      <w:spacing w:line="360" w:lineRule="auto"/>
      <w:ind w:firstLineChars="200" w:firstLine="480"/>
    </w:pPr>
    <w:rPr>
      <w:sz w:val="24"/>
      <w:szCs w:val="22"/>
    </w:rPr>
  </w:style>
  <w:style w:type="paragraph" w:styleId="a4">
    <w:name w:val="Balloon Text"/>
    <w:basedOn w:val="a"/>
    <w:link w:val="Char"/>
    <w:uiPriority w:val="99"/>
    <w:semiHidden/>
    <w:unhideWhenUsed/>
    <w:rsid w:val="001B3B05"/>
    <w:rPr>
      <w:sz w:val="18"/>
      <w:szCs w:val="18"/>
    </w:rPr>
  </w:style>
  <w:style w:type="character" w:customStyle="1" w:styleId="Char">
    <w:name w:val="批注框文本 Char"/>
    <w:basedOn w:val="a0"/>
    <w:link w:val="a4"/>
    <w:uiPriority w:val="99"/>
    <w:semiHidden/>
    <w:rsid w:val="001B3B05"/>
    <w:rPr>
      <w:rFonts w:ascii="Times New Roman" w:eastAsia="宋体" w:hAnsi="Times New Roman" w:cs="Times New Roman"/>
      <w:sz w:val="18"/>
      <w:szCs w:val="18"/>
    </w:rPr>
  </w:style>
  <w:style w:type="paragraph" w:styleId="a5">
    <w:name w:val="Normal (Web)"/>
    <w:basedOn w:val="a"/>
    <w:rsid w:val="0060792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FF37DA"/>
    <w:pPr>
      <w:ind w:firstLineChars="200" w:firstLine="420"/>
    </w:pPr>
  </w:style>
  <w:style w:type="paragraph" w:styleId="a7">
    <w:name w:val="footnote text"/>
    <w:aliases w:val=" Char11"/>
    <w:basedOn w:val="a"/>
    <w:link w:val="Char0"/>
    <w:uiPriority w:val="99"/>
    <w:rsid w:val="00DB67A7"/>
    <w:pPr>
      <w:snapToGrid w:val="0"/>
      <w:jc w:val="left"/>
    </w:pPr>
    <w:rPr>
      <w:kern w:val="0"/>
      <w:sz w:val="18"/>
      <w:szCs w:val="18"/>
    </w:rPr>
  </w:style>
  <w:style w:type="character" w:customStyle="1" w:styleId="Char0">
    <w:name w:val="脚注文本 Char"/>
    <w:aliases w:val=" Char11 Char"/>
    <w:basedOn w:val="a0"/>
    <w:link w:val="a7"/>
    <w:uiPriority w:val="99"/>
    <w:rsid w:val="00DB67A7"/>
    <w:rPr>
      <w:rFonts w:ascii="Times New Roman" w:eastAsia="宋体" w:hAnsi="Times New Roman" w:cs="Times New Roman"/>
      <w:kern w:val="0"/>
      <w:sz w:val="18"/>
      <w:szCs w:val="18"/>
    </w:rPr>
  </w:style>
  <w:style w:type="character" w:styleId="a8">
    <w:name w:val="footnote reference"/>
    <w:uiPriority w:val="99"/>
    <w:semiHidden/>
    <w:rsid w:val="00DB67A7"/>
    <w:rPr>
      <w:vertAlign w:val="superscript"/>
    </w:rPr>
  </w:style>
  <w:style w:type="character" w:styleId="a9">
    <w:name w:val="Hyperlink"/>
    <w:basedOn w:val="a0"/>
    <w:uiPriority w:val="99"/>
    <w:semiHidden/>
    <w:unhideWhenUsed/>
    <w:rsid w:val="00AF294C"/>
    <w:rPr>
      <w:color w:val="0000FF"/>
      <w:u w:val="single"/>
    </w:rPr>
  </w:style>
  <w:style w:type="paragraph" w:styleId="aa">
    <w:name w:val="header"/>
    <w:basedOn w:val="a"/>
    <w:link w:val="Char1"/>
    <w:uiPriority w:val="99"/>
    <w:unhideWhenUsed/>
    <w:rsid w:val="00E1510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E1510B"/>
    <w:rPr>
      <w:rFonts w:ascii="Times New Roman" w:eastAsia="宋体" w:hAnsi="Times New Roman" w:cs="Times New Roman"/>
      <w:sz w:val="18"/>
      <w:szCs w:val="18"/>
    </w:rPr>
  </w:style>
  <w:style w:type="paragraph" w:styleId="ab">
    <w:name w:val="footer"/>
    <w:basedOn w:val="a"/>
    <w:link w:val="Char2"/>
    <w:uiPriority w:val="99"/>
    <w:unhideWhenUsed/>
    <w:rsid w:val="00E1510B"/>
    <w:pPr>
      <w:tabs>
        <w:tab w:val="center" w:pos="4153"/>
        <w:tab w:val="right" w:pos="8306"/>
      </w:tabs>
      <w:snapToGrid w:val="0"/>
      <w:jc w:val="left"/>
    </w:pPr>
    <w:rPr>
      <w:sz w:val="18"/>
      <w:szCs w:val="18"/>
    </w:rPr>
  </w:style>
  <w:style w:type="character" w:customStyle="1" w:styleId="Char2">
    <w:name w:val="页脚 Char"/>
    <w:basedOn w:val="a0"/>
    <w:link w:val="ab"/>
    <w:uiPriority w:val="99"/>
    <w:rsid w:val="00E1510B"/>
    <w:rPr>
      <w:rFonts w:ascii="Times New Roman" w:eastAsia="宋体" w:hAnsi="Times New Roman" w:cs="Times New Roman"/>
      <w:sz w:val="18"/>
      <w:szCs w:val="18"/>
    </w:rPr>
  </w:style>
  <w:style w:type="paragraph" w:customStyle="1" w:styleId="3">
    <w:name w:val="3级别"/>
    <w:basedOn w:val="a"/>
    <w:next w:val="a"/>
    <w:link w:val="3Char"/>
    <w:rsid w:val="00D953A4"/>
    <w:pPr>
      <w:spacing w:beforeLines="50" w:afterLines="50" w:line="360" w:lineRule="auto"/>
      <w:ind w:firstLineChars="200" w:firstLine="482"/>
      <w:outlineLvl w:val="2"/>
    </w:pPr>
    <w:rPr>
      <w:rFonts w:ascii="黑体" w:eastAsia="黑体" w:hAnsi="Calibri"/>
      <w:b/>
      <w:sz w:val="24"/>
      <w:szCs w:val="24"/>
    </w:rPr>
  </w:style>
  <w:style w:type="character" w:customStyle="1" w:styleId="3Char">
    <w:name w:val="3级别 Char"/>
    <w:link w:val="3"/>
    <w:rsid w:val="00D953A4"/>
    <w:rPr>
      <w:rFonts w:ascii="黑体" w:eastAsia="黑体"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3981">
      <w:bodyDiv w:val="1"/>
      <w:marLeft w:val="0"/>
      <w:marRight w:val="0"/>
      <w:marTop w:val="0"/>
      <w:marBottom w:val="0"/>
      <w:divBdr>
        <w:top w:val="none" w:sz="0" w:space="0" w:color="auto"/>
        <w:left w:val="none" w:sz="0" w:space="0" w:color="auto"/>
        <w:bottom w:val="none" w:sz="0" w:space="0" w:color="auto"/>
        <w:right w:val="none" w:sz="0" w:space="0" w:color="auto"/>
      </w:divBdr>
      <w:divsChild>
        <w:div w:id="253519476">
          <w:marLeft w:val="0"/>
          <w:marRight w:val="0"/>
          <w:marTop w:val="0"/>
          <w:marBottom w:val="0"/>
          <w:divBdr>
            <w:top w:val="none" w:sz="0" w:space="0" w:color="auto"/>
            <w:left w:val="none" w:sz="0" w:space="0" w:color="auto"/>
            <w:bottom w:val="none" w:sz="0" w:space="0" w:color="auto"/>
            <w:right w:val="none" w:sz="0" w:space="0" w:color="auto"/>
          </w:divBdr>
          <w:divsChild>
            <w:div w:id="2015254007">
              <w:marLeft w:val="0"/>
              <w:marRight w:val="0"/>
              <w:marTop w:val="0"/>
              <w:marBottom w:val="0"/>
              <w:divBdr>
                <w:top w:val="single" w:sz="6" w:space="0" w:color="E1E1E1"/>
                <w:left w:val="single" w:sz="6" w:space="23" w:color="E1E1E1"/>
                <w:bottom w:val="single" w:sz="6" w:space="23" w:color="E1E1E1"/>
                <w:right w:val="single" w:sz="6" w:space="23" w:color="E1E1E1"/>
              </w:divBdr>
              <w:divsChild>
                <w:div w:id="105929290">
                  <w:marLeft w:val="0"/>
                  <w:marRight w:val="0"/>
                  <w:marTop w:val="0"/>
                  <w:marBottom w:val="0"/>
                  <w:divBdr>
                    <w:top w:val="none" w:sz="0" w:space="0" w:color="auto"/>
                    <w:left w:val="none" w:sz="0" w:space="0" w:color="auto"/>
                    <w:bottom w:val="none" w:sz="0" w:space="0" w:color="auto"/>
                    <w:right w:val="none" w:sz="0" w:space="0" w:color="auto"/>
                  </w:divBdr>
                  <w:divsChild>
                    <w:div w:id="535238294">
                      <w:marLeft w:val="0"/>
                      <w:marRight w:val="0"/>
                      <w:marTop w:val="0"/>
                      <w:marBottom w:val="0"/>
                      <w:divBdr>
                        <w:top w:val="none" w:sz="0" w:space="0" w:color="auto"/>
                        <w:left w:val="none" w:sz="0" w:space="0" w:color="auto"/>
                        <w:bottom w:val="none" w:sz="0" w:space="0" w:color="auto"/>
                        <w:right w:val="none" w:sz="0" w:space="0" w:color="auto"/>
                      </w:divBdr>
                      <w:divsChild>
                        <w:div w:id="1132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98133">
      <w:bodyDiv w:val="1"/>
      <w:marLeft w:val="0"/>
      <w:marRight w:val="0"/>
      <w:marTop w:val="0"/>
      <w:marBottom w:val="0"/>
      <w:divBdr>
        <w:top w:val="none" w:sz="0" w:space="0" w:color="auto"/>
        <w:left w:val="none" w:sz="0" w:space="0" w:color="auto"/>
        <w:bottom w:val="none" w:sz="0" w:space="0" w:color="auto"/>
        <w:right w:val="none" w:sz="0" w:space="0" w:color="auto"/>
      </w:divBdr>
      <w:divsChild>
        <w:div w:id="20396501">
          <w:marLeft w:val="0"/>
          <w:marRight w:val="0"/>
          <w:marTop w:val="0"/>
          <w:marBottom w:val="0"/>
          <w:divBdr>
            <w:top w:val="none" w:sz="0" w:space="0" w:color="auto"/>
            <w:left w:val="none" w:sz="0" w:space="0" w:color="auto"/>
            <w:bottom w:val="none" w:sz="0" w:space="0" w:color="auto"/>
            <w:right w:val="none" w:sz="0" w:space="0" w:color="auto"/>
          </w:divBdr>
          <w:divsChild>
            <w:div w:id="146629162">
              <w:marLeft w:val="0"/>
              <w:marRight w:val="0"/>
              <w:marTop w:val="0"/>
              <w:marBottom w:val="0"/>
              <w:divBdr>
                <w:top w:val="single" w:sz="6" w:space="0" w:color="E1E1E1"/>
                <w:left w:val="single" w:sz="6" w:space="23" w:color="E1E1E1"/>
                <w:bottom w:val="single" w:sz="6" w:space="23" w:color="E1E1E1"/>
                <w:right w:val="single" w:sz="6" w:space="23" w:color="E1E1E1"/>
              </w:divBdr>
              <w:divsChild>
                <w:div w:id="131093960">
                  <w:marLeft w:val="0"/>
                  <w:marRight w:val="0"/>
                  <w:marTop w:val="0"/>
                  <w:marBottom w:val="0"/>
                  <w:divBdr>
                    <w:top w:val="none" w:sz="0" w:space="0" w:color="auto"/>
                    <w:left w:val="none" w:sz="0" w:space="0" w:color="auto"/>
                    <w:bottom w:val="none" w:sz="0" w:space="0" w:color="auto"/>
                    <w:right w:val="none" w:sz="0" w:space="0" w:color="auto"/>
                  </w:divBdr>
                  <w:divsChild>
                    <w:div w:id="1214731303">
                      <w:marLeft w:val="0"/>
                      <w:marRight w:val="0"/>
                      <w:marTop w:val="0"/>
                      <w:marBottom w:val="0"/>
                      <w:divBdr>
                        <w:top w:val="none" w:sz="0" w:space="0" w:color="auto"/>
                        <w:left w:val="none" w:sz="0" w:space="0" w:color="auto"/>
                        <w:bottom w:val="none" w:sz="0" w:space="0" w:color="auto"/>
                        <w:right w:val="none" w:sz="0" w:space="0" w:color="auto"/>
                      </w:divBdr>
                      <w:divsChild>
                        <w:div w:id="4545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2095">
      <w:bodyDiv w:val="1"/>
      <w:marLeft w:val="0"/>
      <w:marRight w:val="0"/>
      <w:marTop w:val="0"/>
      <w:marBottom w:val="0"/>
      <w:divBdr>
        <w:top w:val="none" w:sz="0" w:space="0" w:color="auto"/>
        <w:left w:val="none" w:sz="0" w:space="0" w:color="auto"/>
        <w:bottom w:val="none" w:sz="0" w:space="0" w:color="auto"/>
        <w:right w:val="none" w:sz="0" w:space="0" w:color="auto"/>
      </w:divBdr>
      <w:divsChild>
        <w:div w:id="816804470">
          <w:marLeft w:val="0"/>
          <w:marRight w:val="0"/>
          <w:marTop w:val="0"/>
          <w:marBottom w:val="0"/>
          <w:divBdr>
            <w:top w:val="none" w:sz="0" w:space="0" w:color="auto"/>
            <w:left w:val="none" w:sz="0" w:space="0" w:color="auto"/>
            <w:bottom w:val="none" w:sz="0" w:space="0" w:color="auto"/>
            <w:right w:val="none" w:sz="0" w:space="0" w:color="auto"/>
          </w:divBdr>
          <w:divsChild>
            <w:div w:id="1495609826">
              <w:marLeft w:val="0"/>
              <w:marRight w:val="0"/>
              <w:marTop w:val="0"/>
              <w:marBottom w:val="0"/>
              <w:divBdr>
                <w:top w:val="single" w:sz="6" w:space="0" w:color="E1E1E1"/>
                <w:left w:val="single" w:sz="6" w:space="23" w:color="E1E1E1"/>
                <w:bottom w:val="single" w:sz="6" w:space="23" w:color="E1E1E1"/>
                <w:right w:val="single" w:sz="6" w:space="23" w:color="E1E1E1"/>
              </w:divBdr>
              <w:divsChild>
                <w:div w:id="514925466">
                  <w:marLeft w:val="0"/>
                  <w:marRight w:val="0"/>
                  <w:marTop w:val="0"/>
                  <w:marBottom w:val="0"/>
                  <w:divBdr>
                    <w:top w:val="none" w:sz="0" w:space="0" w:color="auto"/>
                    <w:left w:val="none" w:sz="0" w:space="0" w:color="auto"/>
                    <w:bottom w:val="none" w:sz="0" w:space="0" w:color="auto"/>
                    <w:right w:val="none" w:sz="0" w:space="0" w:color="auto"/>
                  </w:divBdr>
                  <w:divsChild>
                    <w:div w:id="419716040">
                      <w:marLeft w:val="0"/>
                      <w:marRight w:val="0"/>
                      <w:marTop w:val="0"/>
                      <w:marBottom w:val="0"/>
                      <w:divBdr>
                        <w:top w:val="none" w:sz="0" w:space="0" w:color="auto"/>
                        <w:left w:val="none" w:sz="0" w:space="0" w:color="auto"/>
                        <w:bottom w:val="none" w:sz="0" w:space="0" w:color="auto"/>
                        <w:right w:val="none" w:sz="0" w:space="0" w:color="auto"/>
                      </w:divBdr>
                      <w:divsChild>
                        <w:div w:id="16551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0813">
      <w:bodyDiv w:val="1"/>
      <w:marLeft w:val="0"/>
      <w:marRight w:val="0"/>
      <w:marTop w:val="0"/>
      <w:marBottom w:val="0"/>
      <w:divBdr>
        <w:top w:val="none" w:sz="0" w:space="0" w:color="auto"/>
        <w:left w:val="none" w:sz="0" w:space="0" w:color="auto"/>
        <w:bottom w:val="none" w:sz="0" w:space="0" w:color="auto"/>
        <w:right w:val="none" w:sz="0" w:space="0" w:color="auto"/>
      </w:divBdr>
      <w:divsChild>
        <w:div w:id="1993020316">
          <w:marLeft w:val="0"/>
          <w:marRight w:val="0"/>
          <w:marTop w:val="0"/>
          <w:marBottom w:val="0"/>
          <w:divBdr>
            <w:top w:val="none" w:sz="0" w:space="0" w:color="auto"/>
            <w:left w:val="none" w:sz="0" w:space="0" w:color="auto"/>
            <w:bottom w:val="none" w:sz="0" w:space="0" w:color="auto"/>
            <w:right w:val="none" w:sz="0" w:space="0" w:color="auto"/>
          </w:divBdr>
          <w:divsChild>
            <w:div w:id="693464999">
              <w:marLeft w:val="100"/>
              <w:marRight w:val="100"/>
              <w:marTop w:val="100"/>
              <w:marBottom w:val="100"/>
              <w:divBdr>
                <w:top w:val="none" w:sz="0" w:space="0" w:color="auto"/>
                <w:left w:val="none" w:sz="0" w:space="0" w:color="auto"/>
                <w:bottom w:val="none" w:sz="0" w:space="0" w:color="auto"/>
                <w:right w:val="none" w:sz="0" w:space="0" w:color="auto"/>
              </w:divBdr>
              <w:divsChild>
                <w:div w:id="983310358">
                  <w:marLeft w:val="0"/>
                  <w:marRight w:val="0"/>
                  <w:marTop w:val="0"/>
                  <w:marBottom w:val="0"/>
                  <w:divBdr>
                    <w:top w:val="none" w:sz="0" w:space="0" w:color="auto"/>
                    <w:left w:val="none" w:sz="0" w:space="0" w:color="auto"/>
                    <w:bottom w:val="none" w:sz="0" w:space="0" w:color="auto"/>
                    <w:right w:val="none" w:sz="0" w:space="0" w:color="auto"/>
                  </w:divBdr>
                </w:div>
                <w:div w:id="2135830248">
                  <w:marLeft w:val="0"/>
                  <w:marRight w:val="0"/>
                  <w:marTop w:val="0"/>
                  <w:marBottom w:val="0"/>
                  <w:divBdr>
                    <w:top w:val="none" w:sz="0" w:space="0" w:color="auto"/>
                    <w:left w:val="none" w:sz="0" w:space="0" w:color="auto"/>
                    <w:bottom w:val="none" w:sz="0" w:space="0" w:color="auto"/>
                    <w:right w:val="none" w:sz="0" w:space="0" w:color="auto"/>
                  </w:divBdr>
                </w:div>
                <w:div w:id="137035975">
                  <w:marLeft w:val="0"/>
                  <w:marRight w:val="0"/>
                  <w:marTop w:val="0"/>
                  <w:marBottom w:val="0"/>
                  <w:divBdr>
                    <w:top w:val="none" w:sz="0" w:space="0" w:color="auto"/>
                    <w:left w:val="none" w:sz="0" w:space="0" w:color="auto"/>
                    <w:bottom w:val="none" w:sz="0" w:space="0" w:color="auto"/>
                    <w:right w:val="none" w:sz="0" w:space="0" w:color="auto"/>
                  </w:divBdr>
                </w:div>
                <w:div w:id="1301885889">
                  <w:marLeft w:val="0"/>
                  <w:marRight w:val="0"/>
                  <w:marTop w:val="0"/>
                  <w:marBottom w:val="0"/>
                  <w:divBdr>
                    <w:top w:val="none" w:sz="0" w:space="0" w:color="auto"/>
                    <w:left w:val="none" w:sz="0" w:space="0" w:color="auto"/>
                    <w:bottom w:val="none" w:sz="0" w:space="0" w:color="auto"/>
                    <w:right w:val="none" w:sz="0" w:space="0" w:color="auto"/>
                  </w:divBdr>
                </w:div>
                <w:div w:id="907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sChild>
        <w:div w:id="1813327324">
          <w:marLeft w:val="0"/>
          <w:marRight w:val="0"/>
          <w:marTop w:val="0"/>
          <w:marBottom w:val="0"/>
          <w:divBdr>
            <w:top w:val="none" w:sz="0" w:space="0" w:color="auto"/>
            <w:left w:val="none" w:sz="0" w:space="0" w:color="auto"/>
            <w:bottom w:val="none" w:sz="0" w:space="0" w:color="auto"/>
            <w:right w:val="none" w:sz="0" w:space="0" w:color="auto"/>
          </w:divBdr>
          <w:divsChild>
            <w:div w:id="970013800">
              <w:marLeft w:val="0"/>
              <w:marRight w:val="0"/>
              <w:marTop w:val="0"/>
              <w:marBottom w:val="0"/>
              <w:divBdr>
                <w:top w:val="single" w:sz="6" w:space="0" w:color="E1E1E1"/>
                <w:left w:val="single" w:sz="6" w:space="23" w:color="E1E1E1"/>
                <w:bottom w:val="single" w:sz="6" w:space="23" w:color="E1E1E1"/>
                <w:right w:val="single" w:sz="6" w:space="23" w:color="E1E1E1"/>
              </w:divBdr>
              <w:divsChild>
                <w:div w:id="313263046">
                  <w:marLeft w:val="0"/>
                  <w:marRight w:val="0"/>
                  <w:marTop w:val="0"/>
                  <w:marBottom w:val="0"/>
                  <w:divBdr>
                    <w:top w:val="none" w:sz="0" w:space="0" w:color="auto"/>
                    <w:left w:val="none" w:sz="0" w:space="0" w:color="auto"/>
                    <w:bottom w:val="none" w:sz="0" w:space="0" w:color="auto"/>
                    <w:right w:val="none" w:sz="0" w:space="0" w:color="auto"/>
                  </w:divBdr>
                  <w:divsChild>
                    <w:div w:id="1336499971">
                      <w:marLeft w:val="0"/>
                      <w:marRight w:val="0"/>
                      <w:marTop w:val="0"/>
                      <w:marBottom w:val="0"/>
                      <w:divBdr>
                        <w:top w:val="none" w:sz="0" w:space="0" w:color="auto"/>
                        <w:left w:val="none" w:sz="0" w:space="0" w:color="auto"/>
                        <w:bottom w:val="none" w:sz="0" w:space="0" w:color="auto"/>
                        <w:right w:val="none" w:sz="0" w:space="0" w:color="auto"/>
                      </w:divBdr>
                      <w:divsChild>
                        <w:div w:id="4710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70213">
      <w:bodyDiv w:val="1"/>
      <w:marLeft w:val="0"/>
      <w:marRight w:val="0"/>
      <w:marTop w:val="0"/>
      <w:marBottom w:val="0"/>
      <w:divBdr>
        <w:top w:val="none" w:sz="0" w:space="0" w:color="auto"/>
        <w:left w:val="none" w:sz="0" w:space="0" w:color="auto"/>
        <w:bottom w:val="none" w:sz="0" w:space="0" w:color="auto"/>
        <w:right w:val="none" w:sz="0" w:space="0" w:color="auto"/>
      </w:divBdr>
      <w:divsChild>
        <w:div w:id="823350061">
          <w:marLeft w:val="0"/>
          <w:marRight w:val="0"/>
          <w:marTop w:val="0"/>
          <w:marBottom w:val="0"/>
          <w:divBdr>
            <w:top w:val="none" w:sz="0" w:space="0" w:color="auto"/>
            <w:left w:val="none" w:sz="0" w:space="0" w:color="auto"/>
            <w:bottom w:val="none" w:sz="0" w:space="0" w:color="auto"/>
            <w:right w:val="none" w:sz="0" w:space="0" w:color="auto"/>
          </w:divBdr>
          <w:divsChild>
            <w:div w:id="1900047182">
              <w:marLeft w:val="0"/>
              <w:marRight w:val="0"/>
              <w:marTop w:val="0"/>
              <w:marBottom w:val="0"/>
              <w:divBdr>
                <w:top w:val="single" w:sz="6" w:space="0" w:color="E1E1E1"/>
                <w:left w:val="single" w:sz="6" w:space="23" w:color="E1E1E1"/>
                <w:bottom w:val="single" w:sz="6" w:space="23" w:color="E1E1E1"/>
                <w:right w:val="single" w:sz="6" w:space="23" w:color="E1E1E1"/>
              </w:divBdr>
              <w:divsChild>
                <w:div w:id="1908832357">
                  <w:marLeft w:val="0"/>
                  <w:marRight w:val="0"/>
                  <w:marTop w:val="0"/>
                  <w:marBottom w:val="0"/>
                  <w:divBdr>
                    <w:top w:val="none" w:sz="0" w:space="0" w:color="auto"/>
                    <w:left w:val="none" w:sz="0" w:space="0" w:color="auto"/>
                    <w:bottom w:val="none" w:sz="0" w:space="0" w:color="auto"/>
                    <w:right w:val="none" w:sz="0" w:space="0" w:color="auto"/>
                  </w:divBdr>
                  <w:divsChild>
                    <w:div w:id="1571382872">
                      <w:marLeft w:val="0"/>
                      <w:marRight w:val="0"/>
                      <w:marTop w:val="0"/>
                      <w:marBottom w:val="0"/>
                      <w:divBdr>
                        <w:top w:val="none" w:sz="0" w:space="0" w:color="auto"/>
                        <w:left w:val="none" w:sz="0" w:space="0" w:color="auto"/>
                        <w:bottom w:val="none" w:sz="0" w:space="0" w:color="auto"/>
                        <w:right w:val="none" w:sz="0" w:space="0" w:color="auto"/>
                      </w:divBdr>
                      <w:divsChild>
                        <w:div w:id="110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hinaweiyu.com/product/pumt_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5B0912-59B1-4D65-A9CC-BE0E6ACE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922</Words>
  <Characters>5261</Characters>
  <Application>Microsoft Office Word</Application>
  <DocSecurity>0</DocSecurity>
  <Lines>43</Lines>
  <Paragraphs>12</Paragraphs>
  <ScaleCrop>false</ScaleCrop>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chenxf</dc:creator>
  <cp:lastModifiedBy>RJT</cp:lastModifiedBy>
  <cp:revision>63</cp:revision>
  <cp:lastPrinted>2017-09-13T02:30:00Z</cp:lastPrinted>
  <dcterms:created xsi:type="dcterms:W3CDTF">2017-09-12T06:22:00Z</dcterms:created>
  <dcterms:modified xsi:type="dcterms:W3CDTF">2019-11-21T07:27:00Z</dcterms:modified>
</cp:coreProperties>
</file>