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0B" w:rsidRPr="0081170B" w:rsidRDefault="0081170B" w:rsidP="0081170B">
      <w:pPr>
        <w:spacing w:after="0" w:line="360" w:lineRule="auto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</w:pPr>
      <w:r w:rsidRPr="0081170B">
        <w:rPr>
          <w:rFonts w:ascii="Times New Roman" w:eastAsiaTheme="minorEastAsia" w:hAnsiTheme="minorEastAsia" w:cs="Times New Roman"/>
          <w:bCs/>
          <w:iCs/>
          <w:color w:val="000000"/>
          <w:sz w:val="24"/>
          <w:szCs w:val="24"/>
        </w:rPr>
        <w:t>证券代码：</w:t>
      </w:r>
      <w:r w:rsidRPr="0081170B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 xml:space="preserve">002539 </w:t>
      </w:r>
      <w:r>
        <w:rPr>
          <w:rFonts w:ascii="Times New Roman" w:eastAsiaTheme="minorEastAsia" w:hAnsi="Times New Roman" w:cs="Times New Roman" w:hint="eastAsia"/>
          <w:bCs/>
          <w:iCs/>
          <w:color w:val="000000"/>
          <w:sz w:val="24"/>
          <w:szCs w:val="24"/>
        </w:rPr>
        <w:t xml:space="preserve">                                                                    </w:t>
      </w:r>
      <w:r w:rsidRPr="0081170B">
        <w:rPr>
          <w:rFonts w:ascii="Times New Roman" w:eastAsiaTheme="minorEastAsia" w:hAnsiTheme="minorEastAsia" w:cs="Times New Roman"/>
          <w:bCs/>
          <w:iCs/>
          <w:color w:val="000000"/>
          <w:sz w:val="24"/>
          <w:szCs w:val="24"/>
        </w:rPr>
        <w:t>证券简称：云图控股</w:t>
      </w:r>
    </w:p>
    <w:p w:rsidR="0081170B" w:rsidRPr="0081170B" w:rsidRDefault="0081170B" w:rsidP="0081170B">
      <w:pPr>
        <w:spacing w:after="0"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24"/>
          <w:szCs w:val="24"/>
        </w:rPr>
      </w:pPr>
    </w:p>
    <w:p w:rsidR="0081170B" w:rsidRPr="0081170B" w:rsidRDefault="0081170B" w:rsidP="0081170B">
      <w:pPr>
        <w:spacing w:after="0"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81170B"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  <w:t>成都云图控股股份有限公司</w:t>
      </w:r>
    </w:p>
    <w:p w:rsidR="0081170B" w:rsidRPr="0081170B" w:rsidRDefault="0081170B" w:rsidP="0081170B">
      <w:pPr>
        <w:spacing w:after="0"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81170B"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  <w:t>投资者关系活动记录表</w:t>
      </w:r>
    </w:p>
    <w:p w:rsidR="0081170B" w:rsidRPr="0081170B" w:rsidRDefault="0081170B" w:rsidP="0081170B">
      <w:pPr>
        <w:spacing w:after="0"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24"/>
          <w:szCs w:val="24"/>
        </w:rPr>
      </w:pPr>
    </w:p>
    <w:p w:rsidR="0081170B" w:rsidRPr="0081170B" w:rsidRDefault="0081170B" w:rsidP="0081170B">
      <w:pPr>
        <w:spacing w:after="0" w:line="360" w:lineRule="auto"/>
        <w:jc w:val="right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</w:pPr>
      <w:r w:rsidRPr="0081170B">
        <w:rPr>
          <w:rFonts w:ascii="Times New Roman" w:eastAsiaTheme="minorEastAsia" w:hAnsiTheme="minorEastAsia" w:cs="Times New Roman"/>
          <w:bCs/>
          <w:iCs/>
          <w:color w:val="000000"/>
          <w:sz w:val="24"/>
          <w:szCs w:val="24"/>
        </w:rPr>
        <w:t>编号：</w:t>
      </w:r>
      <w:r w:rsidR="009F7717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>2019-00</w:t>
      </w:r>
      <w:r w:rsidR="00CA1721">
        <w:rPr>
          <w:rFonts w:ascii="Times New Roman" w:eastAsiaTheme="minorEastAsia" w:hAnsi="Times New Roman" w:cs="Times New Roman" w:hint="eastAsia"/>
          <w:bCs/>
          <w:iCs/>
          <w:color w:val="000000"/>
          <w:sz w:val="24"/>
          <w:szCs w:val="24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6630"/>
      </w:tblGrid>
      <w:tr w:rsidR="0081170B" w:rsidRPr="0081170B" w:rsidTr="000403AB">
        <w:trPr>
          <w:trHeight w:val="249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0B" w:rsidRPr="0081170B" w:rsidRDefault="0081170B" w:rsidP="00742053">
            <w:pPr>
              <w:spacing w:after="0" w:line="480" w:lineRule="exact"/>
              <w:jc w:val="both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81170B"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81170B" w:rsidRDefault="0081170B" w:rsidP="00742053">
            <w:pPr>
              <w:spacing w:after="0" w:line="480" w:lineRule="exact"/>
              <w:jc w:val="both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81170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√</w:t>
            </w:r>
            <w:r w:rsidRPr="008117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特定对象调研        </w:t>
            </w:r>
            <w:r w:rsidRPr="0081170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8117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分析师会议</w:t>
            </w:r>
          </w:p>
          <w:p w:rsidR="0081170B" w:rsidRPr="0081170B" w:rsidRDefault="00CA1721" w:rsidP="00742053">
            <w:pPr>
              <w:spacing w:after="0" w:line="480" w:lineRule="exact"/>
              <w:jc w:val="both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81170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="0081170B" w:rsidRPr="008117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媒体采访            </w:t>
            </w:r>
            <w:r w:rsidR="0081170B" w:rsidRPr="0081170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="0081170B" w:rsidRPr="008117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业绩说明会</w:t>
            </w:r>
          </w:p>
          <w:p w:rsidR="0081170B" w:rsidRPr="0081170B" w:rsidRDefault="0081170B" w:rsidP="00742053">
            <w:pPr>
              <w:spacing w:after="0" w:line="480" w:lineRule="exact"/>
              <w:jc w:val="both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81170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8117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新闻发布会          </w:t>
            </w:r>
            <w:r w:rsidRPr="0081170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8117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路演活动</w:t>
            </w:r>
          </w:p>
          <w:p w:rsidR="0081170B" w:rsidRPr="0081170B" w:rsidRDefault="0081170B" w:rsidP="00742053">
            <w:pPr>
              <w:tabs>
                <w:tab w:val="left" w:pos="2685"/>
                <w:tab w:val="center" w:pos="3199"/>
              </w:tabs>
              <w:spacing w:after="0" w:line="480" w:lineRule="exact"/>
              <w:jc w:val="both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81170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8117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现场参观</w:t>
            </w:r>
            <w:r w:rsidRPr="0081170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81170B" w:rsidRPr="0081170B" w:rsidRDefault="0081170B" w:rsidP="00742053">
            <w:pPr>
              <w:tabs>
                <w:tab w:val="center" w:pos="3199"/>
              </w:tabs>
              <w:spacing w:after="0" w:line="480" w:lineRule="exact"/>
              <w:jc w:val="both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81170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8117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其他（</w:t>
            </w:r>
            <w:r w:rsidRPr="0081170B">
              <w:rPr>
                <w:rFonts w:asciiTheme="minorEastAsia" w:eastAsiaTheme="minorEastAsia" w:hAnsiTheme="minorEastAsia"/>
                <w:color w:val="00000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81170B" w:rsidRPr="0081170B" w:rsidTr="000403AB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A96CC1" w:rsidRDefault="002F6E54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iCs/>
                <w:color w:val="000000"/>
                <w:sz w:val="24"/>
                <w:szCs w:val="24"/>
              </w:rPr>
              <w:t>东兴证券股份有限公司</w:t>
            </w:r>
            <w:r>
              <w:rPr>
                <w:rFonts w:ascii="Times New Roman" w:eastAsiaTheme="minorEastAsia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bCs/>
                <w:iCs/>
                <w:color w:val="000000"/>
                <w:sz w:val="24"/>
                <w:szCs w:val="24"/>
              </w:rPr>
              <w:t>张明烨</w:t>
            </w:r>
          </w:p>
        </w:tc>
      </w:tr>
      <w:tr w:rsidR="0081170B" w:rsidRPr="0081170B" w:rsidTr="000403AB">
        <w:trPr>
          <w:trHeight w:val="60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6E12FE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eastAsiaTheme="minorEastAsia" w:hAnsi="Times New Roman" w:cs="Times New Roman"/>
                <w:sz w:val="24"/>
                <w:szCs w:val="24"/>
              </w:rPr>
              <w:t>2019</w:t>
            </w:r>
            <w:r w:rsidRPr="00A96CC1">
              <w:rPr>
                <w:rFonts w:ascii="Times New Roman" w:eastAsiaTheme="minorEastAsia" w:hAnsiTheme="minorEastAsia" w:cs="Times New Roman"/>
                <w:sz w:val="24"/>
                <w:szCs w:val="24"/>
              </w:rPr>
              <w:t>年</w:t>
            </w:r>
            <w:r w:rsidRPr="00A96CC1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Pr="00A96CC1">
              <w:rPr>
                <w:rFonts w:ascii="Times New Roman" w:eastAsiaTheme="minorEastAsia" w:hAnsiTheme="minorEastAsia" w:cs="Times New Roman"/>
                <w:sz w:val="24"/>
                <w:szCs w:val="24"/>
              </w:rPr>
              <w:t>月</w:t>
            </w:r>
            <w:r w:rsidR="002F6E5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27</w:t>
            </w:r>
            <w:r w:rsidRPr="00A96CC1">
              <w:rPr>
                <w:rFonts w:ascii="Times New Roman" w:eastAsiaTheme="minorEastAsia" w:hAnsiTheme="minorEastAsia" w:cs="Times New Roman"/>
                <w:sz w:val="24"/>
                <w:szCs w:val="24"/>
              </w:rPr>
              <w:t>日</w:t>
            </w:r>
            <w:r w:rsidRPr="00A96C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F6E54"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下</w:t>
            </w:r>
            <w:r w:rsidRPr="00A96CC1">
              <w:rPr>
                <w:rFonts w:ascii="Times New Roman" w:eastAsiaTheme="minorEastAsia" w:hAnsiTheme="minorEastAsia" w:cs="Times New Roman"/>
                <w:sz w:val="24"/>
                <w:szCs w:val="24"/>
              </w:rPr>
              <w:t>午</w:t>
            </w:r>
            <w:r w:rsidR="002F6E5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14:30</w:t>
            </w:r>
            <w:r w:rsidR="00C656A8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6E12F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16:30</w:t>
            </w:r>
          </w:p>
        </w:tc>
      </w:tr>
      <w:tr w:rsidR="0081170B" w:rsidRPr="0081170B" w:rsidTr="000403AB">
        <w:trPr>
          <w:trHeight w:val="557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742053">
            <w:pPr>
              <w:autoSpaceDE w:val="0"/>
              <w:autoSpaceDN w:val="0"/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bCs/>
                <w:iCs/>
                <w:color w:val="000000"/>
                <w:sz w:val="24"/>
                <w:szCs w:val="24"/>
              </w:rPr>
              <w:t>云图控股会议室</w:t>
            </w:r>
          </w:p>
        </w:tc>
      </w:tr>
      <w:tr w:rsidR="0081170B" w:rsidRPr="0081170B" w:rsidTr="000403AB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26" w:rsidRDefault="002E4F26" w:rsidP="00742053">
            <w:pPr>
              <w:spacing w:after="0" w:line="480" w:lineRule="exact"/>
              <w:jc w:val="both"/>
              <w:rPr>
                <w:rFonts w:ascii="Times New Roman" w:eastAsiaTheme="minorEastAsia" w:hAnsiTheme="minorEastAsia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iCs/>
                <w:color w:val="000000"/>
                <w:sz w:val="24"/>
                <w:szCs w:val="24"/>
              </w:rPr>
              <w:t>董事、副总裁、董事会秘书</w:t>
            </w:r>
            <w:r>
              <w:rPr>
                <w:rFonts w:ascii="Times New Roman" w:eastAsiaTheme="minorEastAsia" w:hAnsiTheme="minorEastAsia" w:cs="Times New Roman" w:hint="eastAsia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Theme="minorEastAsia" w:cs="Times New Roman" w:hint="eastAsia"/>
                <w:bCs/>
                <w:iCs/>
                <w:color w:val="000000"/>
                <w:sz w:val="24"/>
                <w:szCs w:val="24"/>
              </w:rPr>
              <w:t>王生兵</w:t>
            </w:r>
          </w:p>
          <w:p w:rsidR="0081170B" w:rsidRPr="00A96CC1" w:rsidRDefault="0081170B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bCs/>
                <w:iCs/>
                <w:color w:val="000000"/>
                <w:sz w:val="24"/>
                <w:szCs w:val="24"/>
              </w:rPr>
              <w:t>证券事务代表</w:t>
            </w:r>
            <w:r w:rsidRPr="00A96CC1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A96CC1">
              <w:rPr>
                <w:rFonts w:ascii="Times New Roman" w:eastAsiaTheme="minorEastAsia" w:hAnsiTheme="minorEastAsia" w:cs="Times New Roman"/>
                <w:bCs/>
                <w:iCs/>
                <w:color w:val="000000"/>
                <w:sz w:val="24"/>
                <w:szCs w:val="24"/>
              </w:rPr>
              <w:t>陈银</w:t>
            </w:r>
          </w:p>
        </w:tc>
      </w:tr>
      <w:tr w:rsidR="0081170B" w:rsidRPr="0081170B" w:rsidTr="000403AB">
        <w:trPr>
          <w:trHeight w:val="112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EA" w:rsidRDefault="00E77CEA" w:rsidP="008155DC">
            <w:pPr>
              <w:spacing w:after="0" w:line="480" w:lineRule="exact"/>
              <w:ind w:firstLine="48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、公司的发展战略</w:t>
            </w:r>
            <w:r w:rsidR="001D06C1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。</w:t>
            </w:r>
          </w:p>
          <w:p w:rsidR="00E77CEA" w:rsidRPr="00DD72FE" w:rsidRDefault="00E77CEA" w:rsidP="008155DC">
            <w:pPr>
              <w:spacing w:after="0" w:line="480" w:lineRule="exact"/>
              <w:ind w:firstLine="482"/>
              <w:jc w:val="bot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DD72FE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答：</w:t>
            </w:r>
            <w:r w:rsidR="001D06C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公司致力于</w:t>
            </w:r>
            <w:r w:rsidR="00DD72FE" w:rsidRPr="00DD72F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持续打造</w:t>
            </w:r>
            <w:r w:rsidR="00DD72FE" w:rsidRPr="00DD72FE">
              <w:rPr>
                <w:rFonts w:asciiTheme="minorEastAsia" w:eastAsiaTheme="minorEastAsia" w:hAnsiTheme="minorEastAsia" w:hint="eastAsia"/>
                <w:sz w:val="24"/>
                <w:szCs w:val="24"/>
              </w:rPr>
              <w:t>化肥全产业链</w:t>
            </w:r>
            <w:bookmarkStart w:id="0" w:name="_GoBack"/>
            <w:bookmarkEnd w:id="0"/>
            <w:r w:rsidR="00DD72FE" w:rsidRPr="00DD72FE">
              <w:rPr>
                <w:rFonts w:asciiTheme="minorEastAsia" w:eastAsiaTheme="minorEastAsia" w:hAnsiTheme="minorEastAsia" w:hint="eastAsia"/>
                <w:sz w:val="24"/>
                <w:szCs w:val="24"/>
              </w:rPr>
              <w:t>优势，做全球领先的高效种植解决方案提供者。</w:t>
            </w:r>
          </w:p>
          <w:p w:rsidR="00A11F47" w:rsidRPr="00B767A2" w:rsidRDefault="00E77CEA" w:rsidP="008155DC">
            <w:pPr>
              <w:spacing w:after="0" w:line="480" w:lineRule="exact"/>
              <w:ind w:firstLine="48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2</w:t>
            </w:r>
            <w:r w:rsidR="00324B1A" w:rsidRPr="00B767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、</w:t>
            </w:r>
            <w:r w:rsidR="004503F4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请介绍</w:t>
            </w:r>
            <w:r w:rsidR="00AD1936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下</w:t>
            </w:r>
            <w:r w:rsidR="004503F4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公司</w:t>
            </w:r>
            <w:r w:rsidR="00921E9B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产业链优势</w:t>
            </w:r>
            <w:r w:rsidR="001D06C1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。</w:t>
            </w:r>
          </w:p>
          <w:p w:rsidR="00324B1A" w:rsidRPr="00B767A2" w:rsidRDefault="00A11F47" w:rsidP="008155DC">
            <w:pPr>
              <w:spacing w:after="0" w:line="480" w:lineRule="exact"/>
              <w:ind w:firstLine="4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答：</w:t>
            </w:r>
            <w:r w:rsidR="00021B1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公司现已掌握了</w:t>
            </w:r>
            <w:r w:rsidR="00D8643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联碱、氯化铵、盐、磷</w:t>
            </w:r>
            <w:r w:rsidR="00D864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等上游资源，构建了矿业、化肥、化工上下游完整的产业链</w:t>
            </w:r>
            <w:r w:rsidR="00E803F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体系</w:t>
            </w:r>
            <w:r w:rsidR="00324B1A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，</w:t>
            </w:r>
            <w:r w:rsidR="006B6F8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形成纵向一体化的产业格局，</w:t>
            </w:r>
            <w:r w:rsidR="00EF76E4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资源</w:t>
            </w:r>
            <w:r w:rsidR="00C058BD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自有</w:t>
            </w:r>
            <w:r w:rsidR="00324B1A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、产业协同</w:t>
            </w:r>
            <w:r w:rsidR="00C058BD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及</w:t>
            </w:r>
            <w:r w:rsidR="00324B1A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运输优势，</w:t>
            </w:r>
            <w:r w:rsidR="00EF76E4" w:rsidRPr="00EF76E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极大地提高了各环节的效率和效益</w:t>
            </w:r>
            <w:r w:rsidR="00EF76E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</w:t>
            </w:r>
            <w:r w:rsidR="001D06C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打造</w:t>
            </w:r>
            <w:r w:rsidR="00324B1A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不可复制的核心竞争优势。</w:t>
            </w:r>
          </w:p>
          <w:p w:rsidR="0081170B" w:rsidRPr="00B767A2" w:rsidRDefault="00AD111A" w:rsidP="008155DC">
            <w:pPr>
              <w:spacing w:after="0" w:line="480" w:lineRule="exact"/>
              <w:ind w:firstLine="48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3</w:t>
            </w:r>
            <w:r w:rsidR="0081170B" w:rsidRPr="00B767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、</w:t>
            </w:r>
            <w:r w:rsidR="00500468" w:rsidRPr="00B767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雷波磷矿储量。</w:t>
            </w:r>
          </w:p>
          <w:p w:rsidR="00500468" w:rsidRPr="00B767A2" w:rsidRDefault="0081170B" w:rsidP="008155DC">
            <w:pPr>
              <w:spacing w:after="0" w:line="480" w:lineRule="exact"/>
              <w:ind w:firstLine="4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答：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根据</w:t>
            </w:r>
            <w:r w:rsidR="008964B9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四川省自然资源厅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下发的</w:t>
            </w:r>
            <w:r w:rsidR="008964B9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《查明矿产资源储量登记书》，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牛牛寨北矿区东段磷矿石（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331+332+333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）资源储量为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18,130.9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万吨，其中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331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矿石量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6,422.2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万吨，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332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矿石量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7,849.4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万吨，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333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矿石量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3,859.3</w:t>
            </w:r>
            <w:r w:rsidR="00500468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万吨。</w:t>
            </w:r>
          </w:p>
          <w:p w:rsidR="001B5C42" w:rsidRPr="00B767A2" w:rsidRDefault="00AD111A" w:rsidP="008155DC">
            <w:pPr>
              <w:spacing w:after="0" w:line="480" w:lineRule="exact"/>
              <w:ind w:firstLine="48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4</w:t>
            </w:r>
            <w:r w:rsidR="0081170B" w:rsidRPr="00B767A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、</w:t>
            </w:r>
            <w:r w:rsidR="00BF3350" w:rsidRPr="00AD111A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公司</w:t>
            </w:r>
            <w:r w:rsidR="001D06C1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品牌拓展情况</w:t>
            </w:r>
            <w:r w:rsidR="004B695A" w:rsidRPr="00AD111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。</w:t>
            </w:r>
          </w:p>
          <w:p w:rsidR="00AD111A" w:rsidRDefault="001B5C42" w:rsidP="008155DC">
            <w:pPr>
              <w:spacing w:after="0" w:line="480" w:lineRule="exact"/>
              <w:ind w:firstLine="4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答：</w:t>
            </w:r>
            <w:r w:rsidR="001D06C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今年</w:t>
            </w:r>
            <w:r w:rsidR="001D06C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8</w:t>
            </w:r>
            <w:r w:rsidR="001D06C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月，</w:t>
            </w:r>
            <w:r w:rsidR="00B95DA9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公司与以色列的高效农业技术平台联合推出</w:t>
            </w:r>
            <w:r w:rsidR="001D06C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了</w:t>
            </w:r>
            <w:r w:rsidR="00B95DA9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专注养分吸收技术与作物品质</w:t>
            </w:r>
            <w:r w:rsidR="0019405E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的</w:t>
            </w:r>
            <w:r w:rsidR="0019405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农业品牌</w:t>
            </w:r>
            <w:r w:rsidR="001D06C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——</w:t>
            </w:r>
            <w:r w:rsidR="001D06C1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“SOUPRO”</w:t>
            </w:r>
            <w:r w:rsidR="00B0725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，</w:t>
            </w:r>
            <w:r w:rsidR="00DB459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是</w:t>
            </w:r>
            <w:r w:rsidR="00B0725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公司未来</w:t>
            </w:r>
            <w:r w:rsidR="00B0725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  <w:r w:rsidR="00B0725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年主推品牌之一。</w:t>
            </w:r>
            <w:r w:rsidR="00CD5F7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公司</w:t>
            </w:r>
            <w:r w:rsidR="00B0725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可</w:t>
            </w:r>
            <w:r w:rsidR="00855F7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借助</w:t>
            </w:r>
            <w:r w:rsidR="00B07251"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SOUPRO</w:t>
            </w:r>
            <w:r w:rsidR="00B0725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的</w:t>
            </w:r>
            <w:r w:rsidR="00855F7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855F7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大高效吸收技术，</w:t>
            </w:r>
            <w:r w:rsidR="000C64C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全面推进高效种植战略</w:t>
            </w:r>
            <w:r w:rsidR="000C1B1D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、</w:t>
            </w:r>
            <w:r w:rsidR="0095788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升级营销体系，</w:t>
            </w:r>
            <w:r w:rsidR="00093FE7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打造领先的品质农业领导品牌。</w:t>
            </w:r>
          </w:p>
          <w:p w:rsidR="00400EA0" w:rsidRPr="00AD111A" w:rsidRDefault="00400EA0" w:rsidP="00AD111A">
            <w:pPr>
              <w:spacing w:after="0" w:line="480" w:lineRule="exact"/>
              <w:ind w:firstLine="4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1170B" w:rsidRPr="00B767A2" w:rsidRDefault="0081170B" w:rsidP="008155DC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67A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☆</w:t>
            </w:r>
            <w:r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本次调研中未涉及未公开重大信息泄密的情况</w:t>
            </w:r>
          </w:p>
          <w:p w:rsidR="0081170B" w:rsidRPr="00B767A2" w:rsidRDefault="0081170B" w:rsidP="008155DC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67A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☆</w:t>
            </w:r>
            <w:r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767A2">
              <w:rPr>
                <w:rFonts w:ascii="Times New Roman" w:eastAsiaTheme="minorEastAsia" w:hAnsi="Times New Roman" w:cs="Times New Roman"/>
                <w:sz w:val="24"/>
                <w:szCs w:val="24"/>
              </w:rPr>
              <w:t>本次调研机构已签署承诺书、对相关事项进行相应承诺</w:t>
            </w:r>
          </w:p>
        </w:tc>
      </w:tr>
      <w:tr w:rsidR="0081170B" w:rsidRPr="0081170B" w:rsidTr="000403AB">
        <w:trPr>
          <w:trHeight w:val="59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sz w:val="24"/>
                <w:szCs w:val="24"/>
              </w:rPr>
              <w:t>无</w:t>
            </w:r>
          </w:p>
        </w:tc>
      </w:tr>
      <w:tr w:rsidR="0081170B" w:rsidRPr="0081170B" w:rsidTr="000403AB">
        <w:trPr>
          <w:trHeight w:val="70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742053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6CC1">
              <w:rPr>
                <w:rFonts w:ascii="Times New Roman" w:eastAsiaTheme="minorEastAsia" w:hAnsiTheme="minorEastAsia" w:cs="Times New Roman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B" w:rsidRPr="00A96CC1" w:rsidRDefault="0081170B" w:rsidP="00AD111A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A96CC1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2019</w:t>
            </w:r>
            <w:r w:rsidRPr="00A96CC1">
              <w:rPr>
                <w:rFonts w:ascii="Times New Roman" w:eastAsiaTheme="minorEastAsia" w:hAnsiTheme="minorEastAsia" w:cs="Times New Roman"/>
                <w:bCs/>
                <w:iCs/>
                <w:sz w:val="24"/>
                <w:szCs w:val="24"/>
              </w:rPr>
              <w:t>年</w:t>
            </w:r>
            <w:r w:rsidRPr="00A96CC1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11</w:t>
            </w:r>
            <w:r w:rsidRPr="00A96CC1">
              <w:rPr>
                <w:rFonts w:ascii="Times New Roman" w:eastAsiaTheme="minorEastAsia" w:hAnsiTheme="minorEastAsia" w:cs="Times New Roman"/>
                <w:bCs/>
                <w:iCs/>
                <w:sz w:val="24"/>
                <w:szCs w:val="24"/>
              </w:rPr>
              <w:t>月</w:t>
            </w:r>
            <w:r w:rsidR="00AD111A">
              <w:rPr>
                <w:rFonts w:ascii="Times New Roman" w:eastAsiaTheme="minorEastAsia" w:hAnsiTheme="minorEastAsia" w:cs="Times New Roman" w:hint="eastAsia"/>
                <w:bCs/>
                <w:iCs/>
                <w:sz w:val="24"/>
                <w:szCs w:val="24"/>
              </w:rPr>
              <w:t>27</w:t>
            </w:r>
            <w:r w:rsidRPr="00A96CC1">
              <w:rPr>
                <w:rFonts w:ascii="Times New Roman" w:eastAsiaTheme="minorEastAsia" w:hAnsiTheme="minorEastAsia" w:cs="Times New Roman"/>
                <w:bCs/>
                <w:iCs/>
                <w:sz w:val="24"/>
                <w:szCs w:val="24"/>
              </w:rPr>
              <w:t>日</w:t>
            </w:r>
          </w:p>
        </w:tc>
      </w:tr>
    </w:tbl>
    <w:p w:rsidR="004358AB" w:rsidRPr="0081170B" w:rsidRDefault="004358AB" w:rsidP="0081170B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81170B" w:rsidSect="00F93E0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47" w:rsidRDefault="00763947" w:rsidP="00863F22">
      <w:pPr>
        <w:spacing w:after="0"/>
      </w:pPr>
      <w:r>
        <w:separator/>
      </w:r>
    </w:p>
  </w:endnote>
  <w:endnote w:type="continuationSeparator" w:id="0">
    <w:p w:rsidR="00763947" w:rsidRDefault="00763947" w:rsidP="00863F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58" w:rsidRDefault="00DA10CC" w:rsidP="00F93E04">
    <w:pPr>
      <w:pStyle w:val="a4"/>
      <w:jc w:val="center"/>
    </w:pPr>
    <w:r w:rsidRPr="00DA10CC">
      <w:fldChar w:fldCharType="begin"/>
    </w:r>
    <w:r w:rsidR="003B4DE3">
      <w:instrText>PAGE   \* MERGEFORMAT</w:instrText>
    </w:r>
    <w:r w:rsidRPr="00DA10CC">
      <w:fldChar w:fldCharType="separate"/>
    </w:r>
    <w:r w:rsidR="00F45684" w:rsidRPr="00F45684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47" w:rsidRDefault="00763947" w:rsidP="00863F22">
      <w:pPr>
        <w:spacing w:after="0"/>
      </w:pPr>
      <w:r>
        <w:separator/>
      </w:r>
    </w:p>
  </w:footnote>
  <w:footnote w:type="continuationSeparator" w:id="0">
    <w:p w:rsidR="00763947" w:rsidRDefault="00763947" w:rsidP="00863F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58" w:rsidRDefault="00EE2A58" w:rsidP="00F93E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18F"/>
    <w:rsid w:val="00004399"/>
    <w:rsid w:val="0000759D"/>
    <w:rsid w:val="00021B10"/>
    <w:rsid w:val="00032CB2"/>
    <w:rsid w:val="000403AB"/>
    <w:rsid w:val="00073BB6"/>
    <w:rsid w:val="000843A7"/>
    <w:rsid w:val="00093FE7"/>
    <w:rsid w:val="000A4298"/>
    <w:rsid w:val="000B68CF"/>
    <w:rsid w:val="000C1B1D"/>
    <w:rsid w:val="000C64C3"/>
    <w:rsid w:val="000E4C45"/>
    <w:rsid w:val="000F233F"/>
    <w:rsid w:val="00110C72"/>
    <w:rsid w:val="00111437"/>
    <w:rsid w:val="001138FB"/>
    <w:rsid w:val="00121130"/>
    <w:rsid w:val="00161813"/>
    <w:rsid w:val="00184E06"/>
    <w:rsid w:val="0019405E"/>
    <w:rsid w:val="001B5C42"/>
    <w:rsid w:val="001D06C1"/>
    <w:rsid w:val="00233667"/>
    <w:rsid w:val="0024161F"/>
    <w:rsid w:val="002470C7"/>
    <w:rsid w:val="002970FE"/>
    <w:rsid w:val="002C4363"/>
    <w:rsid w:val="002E4F26"/>
    <w:rsid w:val="002E5E0C"/>
    <w:rsid w:val="002F6E54"/>
    <w:rsid w:val="00300E63"/>
    <w:rsid w:val="0030671A"/>
    <w:rsid w:val="0031197A"/>
    <w:rsid w:val="00323B43"/>
    <w:rsid w:val="00324B1A"/>
    <w:rsid w:val="00326657"/>
    <w:rsid w:val="00337C5E"/>
    <w:rsid w:val="003B050D"/>
    <w:rsid w:val="003B4DE3"/>
    <w:rsid w:val="003C3817"/>
    <w:rsid w:val="003D37D8"/>
    <w:rsid w:val="00400EA0"/>
    <w:rsid w:val="00426133"/>
    <w:rsid w:val="004303F6"/>
    <w:rsid w:val="004358AB"/>
    <w:rsid w:val="00436F8C"/>
    <w:rsid w:val="004503F4"/>
    <w:rsid w:val="00474857"/>
    <w:rsid w:val="004829CD"/>
    <w:rsid w:val="00494E37"/>
    <w:rsid w:val="004B008D"/>
    <w:rsid w:val="004B695A"/>
    <w:rsid w:val="004D1A0E"/>
    <w:rsid w:val="004E3A82"/>
    <w:rsid w:val="00500468"/>
    <w:rsid w:val="00517037"/>
    <w:rsid w:val="005305FA"/>
    <w:rsid w:val="00535A49"/>
    <w:rsid w:val="00571834"/>
    <w:rsid w:val="006448C0"/>
    <w:rsid w:val="00644AC5"/>
    <w:rsid w:val="006B6F8F"/>
    <w:rsid w:val="006C595F"/>
    <w:rsid w:val="006E12FE"/>
    <w:rsid w:val="006F19FF"/>
    <w:rsid w:val="006F31DF"/>
    <w:rsid w:val="006F7739"/>
    <w:rsid w:val="00741F36"/>
    <w:rsid w:val="00742053"/>
    <w:rsid w:val="0074403D"/>
    <w:rsid w:val="00763947"/>
    <w:rsid w:val="007A1116"/>
    <w:rsid w:val="007D0FBD"/>
    <w:rsid w:val="007D661E"/>
    <w:rsid w:val="0081170B"/>
    <w:rsid w:val="008155DC"/>
    <w:rsid w:val="008175FF"/>
    <w:rsid w:val="0084767A"/>
    <w:rsid w:val="00855F70"/>
    <w:rsid w:val="00856024"/>
    <w:rsid w:val="00863F22"/>
    <w:rsid w:val="00874F5E"/>
    <w:rsid w:val="00892E56"/>
    <w:rsid w:val="008964B9"/>
    <w:rsid w:val="008B7726"/>
    <w:rsid w:val="008B7F2A"/>
    <w:rsid w:val="00921E9B"/>
    <w:rsid w:val="00957881"/>
    <w:rsid w:val="00994427"/>
    <w:rsid w:val="009D5623"/>
    <w:rsid w:val="009D71CD"/>
    <w:rsid w:val="009F7717"/>
    <w:rsid w:val="00A11F47"/>
    <w:rsid w:val="00A621DE"/>
    <w:rsid w:val="00A87E43"/>
    <w:rsid w:val="00A90171"/>
    <w:rsid w:val="00A96CC1"/>
    <w:rsid w:val="00AD111A"/>
    <w:rsid w:val="00AD1936"/>
    <w:rsid w:val="00AE17B6"/>
    <w:rsid w:val="00B01E8F"/>
    <w:rsid w:val="00B07251"/>
    <w:rsid w:val="00B44ED5"/>
    <w:rsid w:val="00B45D01"/>
    <w:rsid w:val="00B6648A"/>
    <w:rsid w:val="00B767A2"/>
    <w:rsid w:val="00B95DA9"/>
    <w:rsid w:val="00BC422F"/>
    <w:rsid w:val="00BC67B2"/>
    <w:rsid w:val="00BC7936"/>
    <w:rsid w:val="00BF3350"/>
    <w:rsid w:val="00C058BD"/>
    <w:rsid w:val="00C30D31"/>
    <w:rsid w:val="00C412A5"/>
    <w:rsid w:val="00C53492"/>
    <w:rsid w:val="00C656A8"/>
    <w:rsid w:val="00C956CE"/>
    <w:rsid w:val="00CA1721"/>
    <w:rsid w:val="00CD5F78"/>
    <w:rsid w:val="00CF25B9"/>
    <w:rsid w:val="00D21EB3"/>
    <w:rsid w:val="00D31D50"/>
    <w:rsid w:val="00D57395"/>
    <w:rsid w:val="00D75C8B"/>
    <w:rsid w:val="00D82E0E"/>
    <w:rsid w:val="00D86438"/>
    <w:rsid w:val="00D959BC"/>
    <w:rsid w:val="00DA10CC"/>
    <w:rsid w:val="00DB2804"/>
    <w:rsid w:val="00DB459C"/>
    <w:rsid w:val="00DD72FE"/>
    <w:rsid w:val="00DE07F6"/>
    <w:rsid w:val="00DF0189"/>
    <w:rsid w:val="00E33A72"/>
    <w:rsid w:val="00E44D04"/>
    <w:rsid w:val="00E751FA"/>
    <w:rsid w:val="00E77CEA"/>
    <w:rsid w:val="00E803FC"/>
    <w:rsid w:val="00EC7A16"/>
    <w:rsid w:val="00EE2A58"/>
    <w:rsid w:val="00EF5014"/>
    <w:rsid w:val="00EF76E4"/>
    <w:rsid w:val="00F12FC6"/>
    <w:rsid w:val="00F167F0"/>
    <w:rsid w:val="00F45684"/>
    <w:rsid w:val="00F564DB"/>
    <w:rsid w:val="00F93E04"/>
    <w:rsid w:val="00FA1112"/>
    <w:rsid w:val="00FA4BE0"/>
    <w:rsid w:val="00FC4A88"/>
    <w:rsid w:val="00FD6760"/>
    <w:rsid w:val="00FF22D5"/>
    <w:rsid w:val="00F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7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70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70B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70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43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蒋屏</cp:lastModifiedBy>
  <cp:revision>3</cp:revision>
  <dcterms:created xsi:type="dcterms:W3CDTF">2019-11-28T10:31:00Z</dcterms:created>
  <dcterms:modified xsi:type="dcterms:W3CDTF">2019-11-28T10:31:00Z</dcterms:modified>
</cp:coreProperties>
</file>