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3" w:rsidRPr="00A94694" w:rsidRDefault="008E20C3" w:rsidP="008B421B">
      <w:pPr>
        <w:spacing w:beforeLines="50" w:before="156" w:afterLines="50" w:after="156" w:line="360" w:lineRule="auto"/>
        <w:ind w:firstLineChars="50" w:firstLine="1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300115</w:t>
      </w:r>
      <w:r w:rsidR="006C3F3A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长盈精密</w:t>
      </w:r>
    </w:p>
    <w:p w:rsidR="008E20C3" w:rsidRPr="00A94694" w:rsidRDefault="008E20C3" w:rsidP="008B421B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深圳市长盈精密技术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8E20C3" w:rsidRPr="00A94694" w:rsidRDefault="008E20C3" w:rsidP="00990167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352EB8">
        <w:rPr>
          <w:rFonts w:ascii="宋体" w:hAnsi="宋体" w:hint="eastAsia"/>
          <w:bCs/>
          <w:iCs/>
          <w:color w:val="000000"/>
          <w:sz w:val="24"/>
        </w:rPr>
        <w:t>201</w:t>
      </w:r>
      <w:r w:rsidR="00D225B3">
        <w:rPr>
          <w:rFonts w:ascii="宋体" w:hAnsi="宋体" w:hint="eastAsia"/>
          <w:bCs/>
          <w:iCs/>
          <w:color w:val="000000"/>
          <w:sz w:val="24"/>
        </w:rPr>
        <w:t>9</w:t>
      </w:r>
      <w:r w:rsidR="00352EB8">
        <w:rPr>
          <w:rFonts w:ascii="宋体" w:hAnsi="宋体" w:hint="eastAsia"/>
          <w:bCs/>
          <w:iCs/>
          <w:color w:val="000000"/>
          <w:sz w:val="24"/>
        </w:rPr>
        <w:t>-</w:t>
      </w:r>
      <w:r w:rsidR="000F3B0E">
        <w:rPr>
          <w:rFonts w:ascii="宋体" w:hAnsi="宋体" w:hint="eastAsia"/>
          <w:bCs/>
          <w:iCs/>
          <w:color w:val="000000"/>
          <w:sz w:val="24"/>
        </w:rPr>
        <w:t>0</w:t>
      </w:r>
      <w:r w:rsidR="008B421B">
        <w:rPr>
          <w:rFonts w:ascii="宋体" w:hAnsi="宋体" w:hint="eastAsia"/>
          <w:bCs/>
          <w:iCs/>
          <w:color w:val="000000"/>
          <w:sz w:val="24"/>
        </w:rPr>
        <w:t>6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7088"/>
      </w:tblGrid>
      <w:tr w:rsidR="008E20C3" w:rsidRPr="00D85974" w:rsidTr="008935E6">
        <w:trPr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88" w:type="dxa"/>
          </w:tcPr>
          <w:p w:rsidR="008E20C3" w:rsidRPr="00BB60D5" w:rsidRDefault="00905DFA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8E20C3" w:rsidRPr="00BB60D5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8E20C3" w:rsidRPr="00BB60D5">
              <w:rPr>
                <w:rFonts w:ascii="宋体" w:hAnsi="宋体" w:hint="eastAsia"/>
                <w:sz w:val="24"/>
              </w:rPr>
              <w:t>分析师会议</w:t>
            </w:r>
          </w:p>
          <w:p w:rsidR="008E20C3" w:rsidRPr="00BB60D5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>业绩说明会</w:t>
            </w:r>
          </w:p>
          <w:p w:rsidR="008E20C3" w:rsidRPr="00BB60D5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>路演活动</w:t>
            </w:r>
          </w:p>
          <w:p w:rsidR="008E20C3" w:rsidRPr="00BB60D5" w:rsidRDefault="008E20C3" w:rsidP="00990167">
            <w:pPr>
              <w:tabs>
                <w:tab w:val="left" w:pos="2685"/>
                <w:tab w:val="center" w:pos="3199"/>
                <w:tab w:val="left" w:pos="6150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 w:hint="eastAsia"/>
                <w:sz w:val="24"/>
              </w:rPr>
              <w:t>现场参观</w:t>
            </w:r>
            <w:r w:rsidRPr="00BB60D5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BB60D5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BB60D5">
              <w:rPr>
                <w:rFonts w:ascii="宋体" w:hAnsi="宋体" w:hint="eastAsia"/>
                <w:sz w:val="24"/>
              </w:rPr>
              <w:t>一对一沟通</w:t>
            </w:r>
          </w:p>
          <w:p w:rsidR="008E20C3" w:rsidRPr="00BB60D5" w:rsidRDefault="00EC411B" w:rsidP="00990167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60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8E20C3" w:rsidRPr="00BB60D5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8E20C3" w:rsidRPr="00C74431" w:rsidTr="008935E6">
        <w:trPr>
          <w:trHeight w:val="983"/>
          <w:jc w:val="center"/>
        </w:trPr>
        <w:tc>
          <w:tcPr>
            <w:tcW w:w="2469" w:type="dxa"/>
            <w:vAlign w:val="center"/>
          </w:tcPr>
          <w:p w:rsidR="00990167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7088" w:type="dxa"/>
          </w:tcPr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东北证券：张</w:t>
            </w: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世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杰、杨一飞；光大证券：贺根；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元大证券（韩国）：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 xml:space="preserve"> Choi </w:t>
            </w:r>
            <w:proofErr w:type="spell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Namkon</w:t>
            </w:r>
            <w:proofErr w:type="spell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；现代投资：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Hun Cho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申万宏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源证券：</w:t>
            </w: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邓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拥军；</w:t>
            </w: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申万宏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源研究：杨海燕、李欣伟、任慕华；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 xml:space="preserve"> 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无锋基金：陈诤、施天骅；中再资产：姜通晓；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彬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元资本：陈之</w:t>
            </w: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璩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宏流投资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：李玮东；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国泰人寿：蔡士弘、阎志强、黄维泰、杨程翔；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大和证券：张庭玮；</w:t>
            </w: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永丰金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证券：黄淑钰、陈郁雯；</w:t>
            </w:r>
          </w:p>
          <w:p w:rsid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铨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知投资：陈</w:t>
            </w: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浩</w:t>
            </w:r>
            <w:proofErr w:type="gram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彰；三商美邦人寿：</w:t>
            </w:r>
            <w:proofErr w:type="gram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梁恩溢</w:t>
            </w:r>
            <w:proofErr w:type="gramEnd"/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Morgan Stanley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Yun Chen Tsai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、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Min Han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、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Daniel Yen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、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Jennifer Li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PRIME CAPITAL MANAGEMENT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Jack Zhang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FENGHE FUND MANAGEMENT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James Wei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HEL VED CAPITAL MANAGEMENT LIMITED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proofErr w:type="spell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Khang</w:t>
            </w:r>
            <w:proofErr w:type="spell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 xml:space="preserve"> Ting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ALKEON CAPITAL MANAGEMENT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Wilson Wang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LYGH CAPITAL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Mitchell Chan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MILLENNIUM PARTNERS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Benjamin Chiang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3W FUND MANAGEMENT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proofErr w:type="spell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Kunyuan</w:t>
            </w:r>
            <w:proofErr w:type="spell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 xml:space="preserve"> Tan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ELEPHAS INVESTMENT MANAGEMENT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proofErr w:type="spell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Fangda</w:t>
            </w:r>
            <w:proofErr w:type="spell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 xml:space="preserve"> Sun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ATOMVEST LIMITED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Cynthia Yu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TOP ACE ASSET MANAGEMENT LIMITED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Edward Chung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TAIREN CAPITAL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Wen GU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HAO CAPITAL MANAGEMENT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Max Li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5C62D1" w:rsidRPr="005C62D1" w:rsidRDefault="005C62D1" w:rsidP="005C62D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lastRenderedPageBreak/>
              <w:t>CHINA ORIENT ASSET MANAGEMENT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proofErr w:type="spellStart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Yanan</w:t>
            </w:r>
            <w:proofErr w:type="spellEnd"/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 xml:space="preserve"> Wang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；</w:t>
            </w:r>
          </w:p>
          <w:p w:rsidR="00017CA1" w:rsidRPr="00017CA1" w:rsidRDefault="005C62D1" w:rsidP="00017CA1">
            <w:pPr>
              <w:spacing w:line="36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GIC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：</w:t>
            </w:r>
            <w:r w:rsidRPr="005C62D1">
              <w:rPr>
                <w:rFonts w:asciiTheme="minorHAnsi" w:hAnsiTheme="minorHAnsi" w:hint="eastAsia"/>
                <w:bCs/>
                <w:iCs/>
                <w:sz w:val="24"/>
              </w:rPr>
              <w:t>Michael Wang</w:t>
            </w:r>
          </w:p>
        </w:tc>
      </w:tr>
      <w:tr w:rsidR="008E20C3" w:rsidRPr="00D85974" w:rsidTr="008935E6">
        <w:trPr>
          <w:trHeight w:val="644"/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7088" w:type="dxa"/>
            <w:vAlign w:val="center"/>
          </w:tcPr>
          <w:p w:rsidR="000F28AF" w:rsidRPr="00BB60D5" w:rsidRDefault="00E401BA" w:rsidP="0086421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773AC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04A2F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3922CF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4541C3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693C9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1</w:t>
            </w:r>
            <w:r w:rsidR="004541C3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D04A2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864210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B95ECB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8B421B">
              <w:rPr>
                <w:rFonts w:ascii="宋体" w:hAnsi="宋体" w:hint="eastAsia"/>
                <w:bCs/>
                <w:iCs/>
                <w:color w:val="000000"/>
                <w:sz w:val="24"/>
              </w:rPr>
              <w:t>:0</w:t>
            </w:r>
            <w:r w:rsidR="00B95ECB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8E20C3" w:rsidRPr="00D85974" w:rsidTr="008935E6">
        <w:trPr>
          <w:trHeight w:val="710"/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8" w:type="dxa"/>
            <w:vAlign w:val="center"/>
          </w:tcPr>
          <w:p w:rsidR="000F28AF" w:rsidRPr="00BB60D5" w:rsidRDefault="00905DFA" w:rsidP="007F20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公司多媒体会议室</w:t>
            </w:r>
          </w:p>
        </w:tc>
      </w:tr>
      <w:tr w:rsidR="008E20C3" w:rsidRPr="00D85974" w:rsidTr="008935E6">
        <w:trPr>
          <w:jc w:val="center"/>
        </w:trPr>
        <w:tc>
          <w:tcPr>
            <w:tcW w:w="2469" w:type="dxa"/>
            <w:vAlign w:val="center"/>
          </w:tcPr>
          <w:p w:rsidR="008E20C3" w:rsidRPr="00141438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41438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7088" w:type="dxa"/>
            <w:vAlign w:val="center"/>
          </w:tcPr>
          <w:p w:rsidR="00990167" w:rsidRDefault="00990167" w:rsidP="007F20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董事会秘书：胡宇龙</w:t>
            </w:r>
          </w:p>
          <w:p w:rsidR="002C0008" w:rsidRPr="00773AC9" w:rsidRDefault="001C3CD1" w:rsidP="007F20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73AC9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证券事务代表：陶静</w:t>
            </w:r>
          </w:p>
        </w:tc>
      </w:tr>
      <w:tr w:rsidR="008E20C3" w:rsidRPr="00D85974" w:rsidTr="008935E6">
        <w:trPr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88" w:type="dxa"/>
          </w:tcPr>
          <w:p w:rsidR="00603D3F" w:rsidRPr="00603D3F" w:rsidRDefault="00603D3F" w:rsidP="00603D3F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603D3F">
              <w:rPr>
                <w:rFonts w:ascii="宋体" w:hAnsi="宋体" w:hint="eastAsia"/>
                <w:bCs/>
                <w:iCs/>
                <w:sz w:val="24"/>
              </w:rPr>
              <w:t>【公司基本情况介绍】</w:t>
            </w:r>
          </w:p>
          <w:p w:rsidR="00603D3F" w:rsidRPr="00603D3F" w:rsidRDefault="00603D3F" w:rsidP="00603D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603D3F">
              <w:rPr>
                <w:rFonts w:ascii="宋体" w:hAnsi="宋体" w:hint="eastAsia"/>
                <w:bCs/>
                <w:iCs/>
                <w:sz w:val="24"/>
              </w:rPr>
              <w:t>欢迎大家参加</w:t>
            </w:r>
            <w:r>
              <w:rPr>
                <w:rFonts w:ascii="宋体" w:hAnsi="宋体" w:hint="eastAsia"/>
                <w:bCs/>
                <w:iCs/>
                <w:sz w:val="24"/>
              </w:rPr>
              <w:t>本次调研</w:t>
            </w:r>
            <w:r w:rsidRPr="00603D3F">
              <w:rPr>
                <w:rFonts w:ascii="宋体" w:hAnsi="宋体" w:hint="eastAsia"/>
                <w:bCs/>
                <w:iCs/>
                <w:sz w:val="24"/>
              </w:rPr>
              <w:t>会议。下面我先简单介绍一下公司的基本情况：</w:t>
            </w:r>
          </w:p>
          <w:p w:rsidR="00D3729C" w:rsidRDefault="00603D3F" w:rsidP="00603D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03D3F">
              <w:rPr>
                <w:rFonts w:ascii="宋体" w:hAnsi="宋体" w:hint="eastAsia"/>
                <w:bCs/>
                <w:iCs/>
                <w:sz w:val="24"/>
              </w:rPr>
              <w:t>公司成立于2001年7月，于2010年9月在深交</w:t>
            </w:r>
            <w:proofErr w:type="gramStart"/>
            <w:r w:rsidRPr="00603D3F">
              <w:rPr>
                <w:rFonts w:ascii="宋体" w:hAnsi="宋体" w:hint="eastAsia"/>
                <w:bCs/>
                <w:iCs/>
                <w:sz w:val="24"/>
              </w:rPr>
              <w:t>所创业</w:t>
            </w:r>
            <w:proofErr w:type="gramEnd"/>
            <w:r w:rsidRPr="00603D3F">
              <w:rPr>
                <w:rFonts w:ascii="宋体" w:hAnsi="宋体" w:hint="eastAsia"/>
                <w:bCs/>
                <w:iCs/>
                <w:sz w:val="24"/>
              </w:rPr>
              <w:t>板挂牌上市。公司目前属于精密零组件制造业，主要业务来源为消费电子行业。</w:t>
            </w:r>
            <w:r w:rsidR="005F0746">
              <w:rPr>
                <w:rFonts w:ascii="宋体" w:hAnsi="宋体" w:hint="eastAsia"/>
                <w:bCs/>
                <w:iCs/>
                <w:sz w:val="24"/>
              </w:rPr>
              <w:t>公司的生产基地主要</w:t>
            </w:r>
            <w:r w:rsidR="005F0746" w:rsidRPr="00603D3F">
              <w:rPr>
                <w:rFonts w:ascii="宋体" w:hAnsi="宋体" w:hint="eastAsia"/>
                <w:bCs/>
                <w:iCs/>
                <w:sz w:val="24"/>
              </w:rPr>
              <w:t>位于珠三角及长三角</w:t>
            </w:r>
            <w:r w:rsidR="005F0746">
              <w:rPr>
                <w:rFonts w:ascii="宋体" w:hAnsi="宋体" w:hint="eastAsia"/>
                <w:bCs/>
                <w:iCs/>
                <w:sz w:val="24"/>
              </w:rPr>
              <w:t>地区</w:t>
            </w:r>
            <w:r w:rsidR="005F0746" w:rsidRPr="00603D3F">
              <w:rPr>
                <w:rFonts w:ascii="宋体" w:hAnsi="宋体" w:hint="eastAsia"/>
                <w:bCs/>
                <w:iCs/>
                <w:sz w:val="24"/>
              </w:rPr>
              <w:t>，珠三角地区以深圳、东莞为主，业务方向为消费电子零组件及工业智能设备，长三角地区以昆山、苏州为主，业务方向主要是新能源汽车三电系统零组件。</w:t>
            </w:r>
            <w:r w:rsidR="00D3729C">
              <w:rPr>
                <w:rFonts w:ascii="宋体" w:hAnsi="宋体" w:hint="eastAsia"/>
                <w:bCs/>
                <w:iCs/>
                <w:sz w:val="24"/>
              </w:rPr>
              <w:t>2017年起，公司进行了多方面的调整：</w:t>
            </w:r>
            <w:r w:rsidR="00D3729C"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在产品结构方面，由原来以手机件为主，逐渐转向非手机业务，包括笔电、智能穿戴、电子书和智能音箱等，</w:t>
            </w:r>
            <w:r w:rsidR="00D3729C">
              <w:rPr>
                <w:rFonts w:ascii="宋体" w:hAnsi="宋体" w:hint="eastAsia"/>
                <w:bCs/>
                <w:iCs/>
                <w:color w:val="000000"/>
                <w:sz w:val="24"/>
              </w:rPr>
              <w:t>所涉及的产品种类增加了很多；</w:t>
            </w:r>
            <w:r w:rsidR="00D3729C" w:rsidRP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在客户布局上，由原来以国内业务为主，转向扩展海外业务，并且将国际客户作为未来发展的重心。</w:t>
            </w:r>
            <w:r w:rsidR="00D3729C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目前各项调整的进展顺利，国际客户营收占比超过了35%，未来将进一步提高；同时非手机项目增长迅速，占比已超过30%，随着国际客户众多新项目的逐渐量产，也将继续</w:t>
            </w:r>
            <w:r w:rsidR="008342E5">
              <w:rPr>
                <w:rFonts w:ascii="宋体" w:hAnsi="宋体" w:hint="eastAsia"/>
                <w:bCs/>
                <w:iCs/>
                <w:color w:val="000000"/>
                <w:sz w:val="24"/>
              </w:rPr>
              <w:t>上升。</w:t>
            </w:r>
          </w:p>
          <w:p w:rsidR="0053555C" w:rsidRDefault="00D3729C" w:rsidP="00603D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2019年对于智能手机而言，是从4G向5G过渡的一年，消费者换机的需求受到一定</w:t>
            </w:r>
            <w:r w:rsidR="008342E5">
              <w:rPr>
                <w:rFonts w:ascii="宋体" w:hAnsi="宋体" w:hint="eastAsia"/>
                <w:bCs/>
                <w:iCs/>
                <w:color w:val="000000"/>
                <w:sz w:val="24"/>
              </w:rPr>
              <w:t>程度的压制，我们认为明年将迎来5G手机的第一波换机潮。各大手机品牌都会推出更多价格更友好的5G手机。</w:t>
            </w:r>
            <w:r w:rsidR="00475CA1">
              <w:rPr>
                <w:rFonts w:ascii="宋体" w:hAnsi="宋体" w:hint="eastAsia"/>
                <w:bCs/>
                <w:iCs/>
                <w:color w:val="000000"/>
                <w:sz w:val="24"/>
              </w:rPr>
              <w:t>5G手机上连接器和屏蔽件的数量都会有</w:t>
            </w:r>
            <w:r w:rsidR="00854198">
              <w:rPr>
                <w:rFonts w:ascii="宋体" w:hAnsi="宋体" w:hint="eastAsia"/>
                <w:bCs/>
                <w:iCs/>
                <w:color w:val="000000"/>
                <w:sz w:val="24"/>
              </w:rPr>
              <w:t>大的增长，连接器、屏蔽件等内构件是公司</w:t>
            </w:r>
            <w:r w:rsidR="004E7729">
              <w:rPr>
                <w:rFonts w:ascii="宋体" w:hAnsi="宋体" w:hint="eastAsia"/>
                <w:bCs/>
                <w:iCs/>
                <w:color w:val="000000"/>
                <w:sz w:val="24"/>
              </w:rPr>
              <w:t>多年来的主营产品</w:t>
            </w:r>
            <w:r w:rsidR="00854198">
              <w:rPr>
                <w:rFonts w:ascii="宋体" w:hAnsi="宋体" w:hint="eastAsia"/>
                <w:bCs/>
                <w:iCs/>
                <w:color w:val="000000"/>
                <w:sz w:val="24"/>
              </w:rPr>
              <w:t>，在客户上和技术上都有非常好的积累。</w:t>
            </w:r>
            <w:r w:rsidR="008342E5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目前公司已经开始为客户提供5G手机零组件</w:t>
            </w:r>
            <w:r w:rsidR="004E7729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603D3F" w:rsidRPr="00603D3F" w:rsidRDefault="00603D3F" w:rsidP="00603D3F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</w:p>
          <w:p w:rsidR="004718D5" w:rsidRPr="00A86DC9" w:rsidRDefault="00506552" w:rsidP="004718D5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890B85">
              <w:rPr>
                <w:rFonts w:ascii="宋体" w:hAnsi="宋体" w:hint="eastAsia"/>
                <w:bCs/>
                <w:iCs/>
                <w:sz w:val="24"/>
              </w:rPr>
              <w:lastRenderedPageBreak/>
              <w:t>【互动提问环节】</w:t>
            </w: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问：请问贵司目前现有CNC机台的数量多少？</w:t>
            </w:r>
            <w:r w:rsidR="00325F41" w:rsidRPr="004718D5" w:rsidDel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答：目前公司自有6000</w:t>
            </w:r>
            <w:r w:rsidR="00E350A6">
              <w:rPr>
                <w:rFonts w:ascii="宋体" w:hAnsi="宋体" w:hint="eastAsia"/>
                <w:bCs/>
                <w:iCs/>
                <w:color w:val="000000"/>
                <w:sz w:val="24"/>
              </w:rPr>
              <w:t>多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CNC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，我们自有的产能会更多的转移给国际客户。公司现阶段对固定资产的投入较为谨慎，</w:t>
            </w:r>
            <w:r w:rsidR="00017CA1">
              <w:rPr>
                <w:rFonts w:ascii="宋体" w:hAnsi="宋体" w:hint="eastAsia"/>
                <w:bCs/>
                <w:iCs/>
                <w:color w:val="000000"/>
                <w:sz w:val="24"/>
              </w:rPr>
              <w:t>整体产能上不会做特别大的扩充，除非个别客户有确定需要我们扩产的订单。在此基础上，增加非手机项目以及国际客户项目的占比。</w:t>
            </w:r>
          </w:p>
          <w:p w:rsidR="00E46BE3" w:rsidRDefault="00E46BE3" w:rsidP="00E46B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46BE3" w:rsidRPr="00E46BE3" w:rsidRDefault="00E46BE3" w:rsidP="00E46B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46BE3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问：公司在传统CNC的加工工艺上是否有什么改进？</w:t>
            </w:r>
          </w:p>
          <w:p w:rsidR="004718D5" w:rsidRPr="00864210" w:rsidRDefault="00E46BE3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46BE3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我司自主研发出了直线电机曲面加工机床，这种加工方式非常适合用于加工较大面积的、曲面的金属外观件产品，目前公司已将该工艺应用于生产笔记本电脑的外壳。这种加工方式不仅能有效缩短表面加工时间，而且加工出来的金属表面刀纹更少，也大大缩短了后续抛光、打磨等工序，减少了良率的损失。</w:t>
            </w:r>
          </w:p>
          <w:p w:rsidR="004718D5" w:rsidRPr="00864210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问：请问贵</w:t>
            </w:r>
            <w:proofErr w:type="gramStart"/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司</w:t>
            </w:r>
            <w:r w:rsidR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>可以</w:t>
            </w:r>
            <w:proofErr w:type="gramEnd"/>
            <w:r w:rsidR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>为可穿戴设备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提供哪些零部件呢？</w:t>
            </w: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答：我们</w:t>
            </w:r>
            <w:r w:rsidR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目前在供货的产品包括智能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手表</w:t>
            </w:r>
            <w:r w:rsidR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金属结构件</w:t>
            </w:r>
            <w:r w:rsidR="00896E7A">
              <w:rPr>
                <w:rFonts w:ascii="宋体" w:hAnsi="宋体" w:hint="eastAsia"/>
                <w:bCs/>
                <w:iCs/>
                <w:color w:val="000000"/>
                <w:sz w:val="24"/>
              </w:rPr>
              <w:t>、塑胶结构件</w:t>
            </w:r>
            <w:r w:rsidR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96E7A">
              <w:rPr>
                <w:rFonts w:ascii="宋体" w:hAnsi="宋体" w:hint="eastAsia"/>
                <w:bCs/>
                <w:iCs/>
                <w:color w:val="000000"/>
                <w:sz w:val="24"/>
              </w:rPr>
              <w:t>硅胶表带</w:t>
            </w:r>
            <w:r w:rsidR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="00896E7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>耳机的电极片等</w:t>
            </w:r>
            <w:r w:rsidR="006C09F0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325F41">
              <w:rPr>
                <w:rFonts w:ascii="宋体" w:hAnsi="宋体" w:hint="eastAsia"/>
                <w:bCs/>
                <w:iCs/>
                <w:color w:val="000000"/>
                <w:sz w:val="24"/>
              </w:rPr>
              <w:t>我们很看好可穿戴设备未来的发展。</w:t>
            </w:r>
          </w:p>
          <w:p w:rsidR="00CA36C2" w:rsidRDefault="00CA36C2" w:rsidP="00CA36C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CA36C2" w:rsidRPr="00CA36C2" w:rsidRDefault="00CA36C2" w:rsidP="00CA36C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问：请问贵司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能</w:t>
            </w:r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为5G手机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提供哪些产品</w:t>
            </w:r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4718D5" w:rsidRPr="004718D5" w:rsidRDefault="00CA36C2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我们的产品有手机连接器、屏蔽件、外观件等</w:t>
            </w:r>
            <w:r w:rsidR="00E81D78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E81D78">
              <w:rPr>
                <w:rFonts w:ascii="宋体" w:hAnsi="宋体" w:hint="eastAsia"/>
                <w:bCs/>
                <w:iCs/>
                <w:color w:val="000000"/>
                <w:sz w:val="24"/>
              </w:rPr>
              <w:t>并</w:t>
            </w:r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已经为部分5G</w:t>
            </w:r>
            <w:r w:rsidR="00E81D78">
              <w:rPr>
                <w:rFonts w:ascii="宋体" w:hAnsi="宋体" w:hint="eastAsia"/>
                <w:bCs/>
                <w:iCs/>
                <w:color w:val="000000"/>
                <w:sz w:val="24"/>
              </w:rPr>
              <w:t>手机供货。</w:t>
            </w:r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以前四季度和次年一季度相对较淡，但今年没有这个情况，目前我们已经能看到春节期间也会继续忙碌，用工还有较大需求。</w:t>
            </w:r>
          </w:p>
          <w:p w:rsidR="00CA36C2" w:rsidRDefault="00CA36C2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问：请问5G时代手机中框的价格是否会有上升？</w:t>
            </w:r>
          </w:p>
          <w:p w:rsidR="00396FC3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5G手机的金属中框结构更复杂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加工工时也更长，目前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价格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是高于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4G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手机金属中框的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_GoBack"/>
            <w:bookmarkEnd w:id="0"/>
          </w:p>
          <w:p w:rsidR="00CA36C2" w:rsidRPr="00CA36C2" w:rsidRDefault="00CA36C2" w:rsidP="00CA36C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问：公司客户的情况？</w:t>
            </w:r>
          </w:p>
          <w:p w:rsidR="00CA36C2" w:rsidRDefault="00CA36C2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在消费电子领域，公司基本实现了大品牌的全覆盖，从国内的OPPO、VIVO、华为、小米，到韩国的三星，再到北美地区客户，都与公司有着非常好的合作关系。且客户对我们的认可度很高。基于公司强大的模具开发能力及</w:t>
            </w:r>
            <w:proofErr w:type="gramStart"/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全制程</w:t>
            </w:r>
            <w:proofErr w:type="gramEnd"/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的工艺，公司能够迅速对客户的要求</w:t>
            </w:r>
            <w:proofErr w:type="gramStart"/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作出</w:t>
            </w:r>
            <w:proofErr w:type="gramEnd"/>
            <w:r w:rsidRP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反应，并能够保质保量地完成供货任务。这对于市场快速变化的消费电子行业而言是非常重要的。</w:t>
            </w:r>
          </w:p>
          <w:p w:rsidR="00E81D78" w:rsidRDefault="00E81D78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81D78" w:rsidRPr="00E81D78" w:rsidRDefault="00E81D78" w:rsidP="00E81D7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1D78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问：国际客户项目与国内客户项目前期准备的时间有差别吗？利润率一样吗？</w:t>
            </w:r>
          </w:p>
          <w:p w:rsidR="00CA36C2" w:rsidRDefault="00E81D78" w:rsidP="00E81D7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81D78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答：国际客户项目前期准备周期普遍比较长，他们会花更多的时间在项目量产前期的设计、生产工艺</w:t>
            </w:r>
            <w:proofErr w:type="gramStart"/>
            <w:r w:rsidRPr="00E81D78">
              <w:rPr>
                <w:rFonts w:ascii="宋体" w:hAnsi="宋体" w:hint="eastAsia"/>
                <w:bCs/>
                <w:iCs/>
                <w:color w:val="000000"/>
                <w:sz w:val="24"/>
              </w:rPr>
              <w:t>及制程的</w:t>
            </w:r>
            <w:proofErr w:type="gramEnd"/>
            <w:r w:rsidRPr="00E81D78">
              <w:rPr>
                <w:rFonts w:ascii="宋体" w:hAnsi="宋体" w:hint="eastAsia"/>
                <w:bCs/>
                <w:iCs/>
                <w:color w:val="000000"/>
                <w:sz w:val="24"/>
              </w:rPr>
              <w:t>优化上，一旦进入量产，良率提升很快，且终端产品市场周期较长，整体利润率水平会比较好。国内客户特别是手机项目受到终端产品市场周期较短的影响，通常都需要在短时间内完成量产及良率爬坡，使得项目整体的利润率的上限比较低。</w:t>
            </w:r>
          </w:p>
          <w:p w:rsidR="00E81D78" w:rsidRDefault="00E81D78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过去</w:t>
            </w:r>
            <w:r w:rsid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两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年贵司的利润率下滑得非常多，原因是什么？今年开始好转，这个趋势是否会持续？</w:t>
            </w: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公司在2014年至2016年期间</w:t>
            </w:r>
            <w:r w:rsid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发展非常快，销售规模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、产能</w:t>
            </w:r>
            <w:r w:rsid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规模</w:t>
            </w:r>
            <w:r w:rsidR="00396FC3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都有大幅增长，2017年智能手机行业开始进入调整期，订单波动较大，另一方面公司又开始拓展国际客户和非手机项目，</w:t>
            </w:r>
            <w:r w:rsidR="00C45B41">
              <w:rPr>
                <w:rFonts w:ascii="宋体" w:hAnsi="宋体" w:hint="eastAsia"/>
                <w:bCs/>
                <w:iCs/>
                <w:color w:val="000000"/>
                <w:sz w:val="24"/>
              </w:rPr>
              <w:t>前期</w:t>
            </w:r>
            <w:r w:rsid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投入也较大，造成公司过去两年利润率下滑。随着公司国际客户和非手机项目陆续进入量产，公司的整体利润率水平持续回升。短期规划上，</w:t>
            </w:r>
            <w:r w:rsidR="00AC4EF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CA36C2">
              <w:rPr>
                <w:rFonts w:ascii="宋体" w:hAnsi="宋体" w:hint="eastAsia"/>
                <w:bCs/>
                <w:iCs/>
                <w:color w:val="000000"/>
                <w:sz w:val="24"/>
              </w:rPr>
              <w:t>不再追求单纯经营规模的扩大，而是将重心转移到盈利能力上来。公司</w:t>
            </w:r>
            <w:r w:rsidR="00C2501E">
              <w:rPr>
                <w:rFonts w:ascii="宋体" w:hAnsi="宋体" w:hint="eastAsia"/>
                <w:bCs/>
                <w:iCs/>
                <w:color w:val="000000"/>
                <w:sz w:val="24"/>
              </w:rPr>
              <w:t>进入平稳有序发展的阶段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C2501E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管理层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也在努力</w:t>
            </w:r>
            <w:r w:rsidR="00C2501E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将现代</w:t>
            </w:r>
            <w:r w:rsidR="00C2501E">
              <w:rPr>
                <w:rFonts w:ascii="宋体" w:hAnsi="宋体" w:hint="eastAsia"/>
                <w:bCs/>
                <w:iCs/>
                <w:color w:val="000000"/>
                <w:sz w:val="24"/>
              </w:rPr>
              <w:t>化</w:t>
            </w:r>
            <w:r w:rsidRP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先进的管理方式落到实处。公司目前正在朝着可持续发展的方向稳步前进。</w:t>
            </w:r>
          </w:p>
          <w:p w:rsidR="004718D5" w:rsidRPr="004718D5" w:rsidRDefault="004718D5" w:rsidP="00471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8E20C3" w:rsidRPr="00BB60D5" w:rsidRDefault="00CE4580" w:rsidP="0099016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8E20C3" w:rsidRPr="00D85974" w:rsidTr="008935E6">
        <w:trPr>
          <w:trHeight w:val="590"/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088" w:type="dxa"/>
            <w:vAlign w:val="center"/>
          </w:tcPr>
          <w:p w:rsidR="008E20C3" w:rsidRPr="00D85974" w:rsidRDefault="00B86F51" w:rsidP="00B86F5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E20C3" w:rsidRPr="00D85974" w:rsidTr="008935E6">
        <w:trPr>
          <w:trHeight w:val="602"/>
          <w:jc w:val="center"/>
        </w:trPr>
        <w:tc>
          <w:tcPr>
            <w:tcW w:w="2469" w:type="dxa"/>
            <w:vAlign w:val="center"/>
          </w:tcPr>
          <w:p w:rsidR="008E20C3" w:rsidRPr="00D85974" w:rsidRDefault="008E20C3" w:rsidP="0099016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8" w:type="dxa"/>
            <w:vAlign w:val="center"/>
          </w:tcPr>
          <w:p w:rsidR="008E20C3" w:rsidRPr="00D85974" w:rsidRDefault="006971A4" w:rsidP="00D04A2F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E4580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D85974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99016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04A2F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C1254A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4541C3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4718D5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</w:p>
        </w:tc>
      </w:tr>
    </w:tbl>
    <w:p w:rsidR="008E20C3" w:rsidRDefault="008E20C3" w:rsidP="00990167">
      <w:pPr>
        <w:spacing w:line="360" w:lineRule="auto"/>
      </w:pPr>
    </w:p>
    <w:sectPr w:rsidR="008E20C3" w:rsidSect="00A91F56">
      <w:pgSz w:w="11906" w:h="16838"/>
      <w:pgMar w:top="1091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95" w:rsidRDefault="00FE2E95" w:rsidP="000F4179">
      <w:r>
        <w:separator/>
      </w:r>
    </w:p>
  </w:endnote>
  <w:endnote w:type="continuationSeparator" w:id="0">
    <w:p w:rsidR="00FE2E95" w:rsidRDefault="00FE2E95" w:rsidP="000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95" w:rsidRDefault="00FE2E95" w:rsidP="000F4179">
      <w:r>
        <w:separator/>
      </w:r>
    </w:p>
  </w:footnote>
  <w:footnote w:type="continuationSeparator" w:id="0">
    <w:p w:rsidR="00FE2E95" w:rsidRDefault="00FE2E95" w:rsidP="000F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51F"/>
    <w:multiLevelType w:val="hybridMultilevel"/>
    <w:tmpl w:val="636EF548"/>
    <w:lvl w:ilvl="0" w:tplc="19342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B244A"/>
    <w:multiLevelType w:val="hybridMultilevel"/>
    <w:tmpl w:val="B310066A"/>
    <w:lvl w:ilvl="0" w:tplc="4AE81E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A3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EEC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2E8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424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C8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53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A15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2AD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07A9F"/>
    <w:multiLevelType w:val="hybridMultilevel"/>
    <w:tmpl w:val="12DA81DA"/>
    <w:lvl w:ilvl="0" w:tplc="243C77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E71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4D4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8FC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4BC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234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C3C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ACC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296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C3"/>
    <w:rsid w:val="000104D1"/>
    <w:rsid w:val="00010644"/>
    <w:rsid w:val="00010E90"/>
    <w:rsid w:val="000124FE"/>
    <w:rsid w:val="00012B87"/>
    <w:rsid w:val="0001411B"/>
    <w:rsid w:val="00016BB0"/>
    <w:rsid w:val="00017CA1"/>
    <w:rsid w:val="00024291"/>
    <w:rsid w:val="00025E77"/>
    <w:rsid w:val="0002718C"/>
    <w:rsid w:val="00033073"/>
    <w:rsid w:val="00035260"/>
    <w:rsid w:val="00035DDA"/>
    <w:rsid w:val="00037722"/>
    <w:rsid w:val="000378C7"/>
    <w:rsid w:val="00040F4C"/>
    <w:rsid w:val="00042FE6"/>
    <w:rsid w:val="000430F6"/>
    <w:rsid w:val="0004484C"/>
    <w:rsid w:val="00045951"/>
    <w:rsid w:val="00046E43"/>
    <w:rsid w:val="000471FB"/>
    <w:rsid w:val="0004777D"/>
    <w:rsid w:val="00050109"/>
    <w:rsid w:val="00050F61"/>
    <w:rsid w:val="0005469C"/>
    <w:rsid w:val="0005675F"/>
    <w:rsid w:val="00057EEA"/>
    <w:rsid w:val="0006124E"/>
    <w:rsid w:val="00064415"/>
    <w:rsid w:val="00065B4D"/>
    <w:rsid w:val="000732FF"/>
    <w:rsid w:val="00081682"/>
    <w:rsid w:val="000825F0"/>
    <w:rsid w:val="00082EBB"/>
    <w:rsid w:val="0008403F"/>
    <w:rsid w:val="00085FF7"/>
    <w:rsid w:val="0008768D"/>
    <w:rsid w:val="0009068B"/>
    <w:rsid w:val="000912D4"/>
    <w:rsid w:val="00094634"/>
    <w:rsid w:val="00094A52"/>
    <w:rsid w:val="000A0D01"/>
    <w:rsid w:val="000A3008"/>
    <w:rsid w:val="000A39E7"/>
    <w:rsid w:val="000A4A51"/>
    <w:rsid w:val="000A7A47"/>
    <w:rsid w:val="000B308A"/>
    <w:rsid w:val="000B4865"/>
    <w:rsid w:val="000B5EFE"/>
    <w:rsid w:val="000C3D83"/>
    <w:rsid w:val="000C4381"/>
    <w:rsid w:val="000C4EE4"/>
    <w:rsid w:val="000C6A45"/>
    <w:rsid w:val="000D474A"/>
    <w:rsid w:val="000E0E90"/>
    <w:rsid w:val="000E27DA"/>
    <w:rsid w:val="000E769A"/>
    <w:rsid w:val="000F0AA2"/>
    <w:rsid w:val="000F28AF"/>
    <w:rsid w:val="000F2DCD"/>
    <w:rsid w:val="000F3B0E"/>
    <w:rsid w:val="000F3ECA"/>
    <w:rsid w:val="000F4179"/>
    <w:rsid w:val="000F6903"/>
    <w:rsid w:val="000F6FC9"/>
    <w:rsid w:val="00102B1C"/>
    <w:rsid w:val="00104FD5"/>
    <w:rsid w:val="00105A87"/>
    <w:rsid w:val="00113FEA"/>
    <w:rsid w:val="00114D3E"/>
    <w:rsid w:val="00115895"/>
    <w:rsid w:val="00116153"/>
    <w:rsid w:val="0012048C"/>
    <w:rsid w:val="00134EB8"/>
    <w:rsid w:val="00141438"/>
    <w:rsid w:val="001528E5"/>
    <w:rsid w:val="00157955"/>
    <w:rsid w:val="00160C2B"/>
    <w:rsid w:val="0016123B"/>
    <w:rsid w:val="0016251B"/>
    <w:rsid w:val="0016731B"/>
    <w:rsid w:val="00170129"/>
    <w:rsid w:val="0017098C"/>
    <w:rsid w:val="00171777"/>
    <w:rsid w:val="00173C01"/>
    <w:rsid w:val="00175CB3"/>
    <w:rsid w:val="00176988"/>
    <w:rsid w:val="0017721B"/>
    <w:rsid w:val="00180E70"/>
    <w:rsid w:val="00181EC4"/>
    <w:rsid w:val="0018349E"/>
    <w:rsid w:val="00183B7E"/>
    <w:rsid w:val="00183BCA"/>
    <w:rsid w:val="00183CDC"/>
    <w:rsid w:val="00195006"/>
    <w:rsid w:val="0019670A"/>
    <w:rsid w:val="00197032"/>
    <w:rsid w:val="001A1C19"/>
    <w:rsid w:val="001A563A"/>
    <w:rsid w:val="001A6357"/>
    <w:rsid w:val="001B1E06"/>
    <w:rsid w:val="001B27FD"/>
    <w:rsid w:val="001B3575"/>
    <w:rsid w:val="001C03B6"/>
    <w:rsid w:val="001C0497"/>
    <w:rsid w:val="001C223D"/>
    <w:rsid w:val="001C3CD1"/>
    <w:rsid w:val="001C3DF1"/>
    <w:rsid w:val="001C4F21"/>
    <w:rsid w:val="001C5870"/>
    <w:rsid w:val="001C723B"/>
    <w:rsid w:val="001C7876"/>
    <w:rsid w:val="001D05F7"/>
    <w:rsid w:val="001D1F39"/>
    <w:rsid w:val="001D2BC2"/>
    <w:rsid w:val="001E55CA"/>
    <w:rsid w:val="001E5703"/>
    <w:rsid w:val="001E5873"/>
    <w:rsid w:val="001F3333"/>
    <w:rsid w:val="001F4580"/>
    <w:rsid w:val="001F498F"/>
    <w:rsid w:val="002031A8"/>
    <w:rsid w:val="0020392C"/>
    <w:rsid w:val="00205456"/>
    <w:rsid w:val="002332AC"/>
    <w:rsid w:val="002368F6"/>
    <w:rsid w:val="002370EC"/>
    <w:rsid w:val="00240445"/>
    <w:rsid w:val="00245ED8"/>
    <w:rsid w:val="00251F39"/>
    <w:rsid w:val="00254121"/>
    <w:rsid w:val="002550AC"/>
    <w:rsid w:val="0025720F"/>
    <w:rsid w:val="00260FE4"/>
    <w:rsid w:val="00264F1B"/>
    <w:rsid w:val="00265BF7"/>
    <w:rsid w:val="00267136"/>
    <w:rsid w:val="00270498"/>
    <w:rsid w:val="002705A9"/>
    <w:rsid w:val="00271A4C"/>
    <w:rsid w:val="00272FE9"/>
    <w:rsid w:val="002730DF"/>
    <w:rsid w:val="00277707"/>
    <w:rsid w:val="002836E0"/>
    <w:rsid w:val="0028443B"/>
    <w:rsid w:val="00297398"/>
    <w:rsid w:val="002A07BF"/>
    <w:rsid w:val="002A6288"/>
    <w:rsid w:val="002A6ECF"/>
    <w:rsid w:val="002B2B54"/>
    <w:rsid w:val="002B3043"/>
    <w:rsid w:val="002B6A32"/>
    <w:rsid w:val="002B711F"/>
    <w:rsid w:val="002C0008"/>
    <w:rsid w:val="002C329F"/>
    <w:rsid w:val="002C65AE"/>
    <w:rsid w:val="002C68FB"/>
    <w:rsid w:val="002D2D51"/>
    <w:rsid w:val="002D4D0B"/>
    <w:rsid w:val="002D6DC5"/>
    <w:rsid w:val="002E5485"/>
    <w:rsid w:val="002E7374"/>
    <w:rsid w:val="002F0ACD"/>
    <w:rsid w:val="002F5D6B"/>
    <w:rsid w:val="002F64FC"/>
    <w:rsid w:val="002F6B5E"/>
    <w:rsid w:val="00300CF5"/>
    <w:rsid w:val="0031189A"/>
    <w:rsid w:val="00311BD7"/>
    <w:rsid w:val="00313C86"/>
    <w:rsid w:val="00322C23"/>
    <w:rsid w:val="00325F41"/>
    <w:rsid w:val="003339DB"/>
    <w:rsid w:val="00350E4D"/>
    <w:rsid w:val="00352B95"/>
    <w:rsid w:val="00352EB8"/>
    <w:rsid w:val="00356962"/>
    <w:rsid w:val="00361C7E"/>
    <w:rsid w:val="00361FEF"/>
    <w:rsid w:val="00362162"/>
    <w:rsid w:val="00363944"/>
    <w:rsid w:val="00372A2B"/>
    <w:rsid w:val="00373C05"/>
    <w:rsid w:val="00376613"/>
    <w:rsid w:val="0037721E"/>
    <w:rsid w:val="00382BE4"/>
    <w:rsid w:val="00383469"/>
    <w:rsid w:val="00384AEA"/>
    <w:rsid w:val="00385842"/>
    <w:rsid w:val="00387D4A"/>
    <w:rsid w:val="003922CF"/>
    <w:rsid w:val="00394113"/>
    <w:rsid w:val="00396FC3"/>
    <w:rsid w:val="003A2EAF"/>
    <w:rsid w:val="003A461F"/>
    <w:rsid w:val="003A5131"/>
    <w:rsid w:val="003A6B3D"/>
    <w:rsid w:val="003A6C58"/>
    <w:rsid w:val="003B173D"/>
    <w:rsid w:val="003B393A"/>
    <w:rsid w:val="003B7B6E"/>
    <w:rsid w:val="003C0346"/>
    <w:rsid w:val="003C2055"/>
    <w:rsid w:val="003C7219"/>
    <w:rsid w:val="003D04E9"/>
    <w:rsid w:val="003D4445"/>
    <w:rsid w:val="003D6DF4"/>
    <w:rsid w:val="003D7FF3"/>
    <w:rsid w:val="003E1759"/>
    <w:rsid w:val="003E3A2C"/>
    <w:rsid w:val="003E42DA"/>
    <w:rsid w:val="003E6B12"/>
    <w:rsid w:val="003E6D3D"/>
    <w:rsid w:val="003E79BA"/>
    <w:rsid w:val="003F2837"/>
    <w:rsid w:val="003F76C5"/>
    <w:rsid w:val="003F7A36"/>
    <w:rsid w:val="00402A4D"/>
    <w:rsid w:val="00404844"/>
    <w:rsid w:val="00415A2A"/>
    <w:rsid w:val="00417D97"/>
    <w:rsid w:val="004201F9"/>
    <w:rsid w:val="0042245B"/>
    <w:rsid w:val="0042642C"/>
    <w:rsid w:val="00427372"/>
    <w:rsid w:val="0043291E"/>
    <w:rsid w:val="00433207"/>
    <w:rsid w:val="00440182"/>
    <w:rsid w:val="0044237B"/>
    <w:rsid w:val="004541C3"/>
    <w:rsid w:val="00454CAA"/>
    <w:rsid w:val="00455FF0"/>
    <w:rsid w:val="00457730"/>
    <w:rsid w:val="00466575"/>
    <w:rsid w:val="00467336"/>
    <w:rsid w:val="00471824"/>
    <w:rsid w:val="004718D5"/>
    <w:rsid w:val="00472E9B"/>
    <w:rsid w:val="0047539C"/>
    <w:rsid w:val="00475CA1"/>
    <w:rsid w:val="00475F74"/>
    <w:rsid w:val="00480488"/>
    <w:rsid w:val="00482925"/>
    <w:rsid w:val="004846CC"/>
    <w:rsid w:val="00487456"/>
    <w:rsid w:val="00487835"/>
    <w:rsid w:val="004912CE"/>
    <w:rsid w:val="00491727"/>
    <w:rsid w:val="00494E6B"/>
    <w:rsid w:val="004A67F2"/>
    <w:rsid w:val="004B05CF"/>
    <w:rsid w:val="004B5C17"/>
    <w:rsid w:val="004B64CB"/>
    <w:rsid w:val="004C0221"/>
    <w:rsid w:val="004C0E71"/>
    <w:rsid w:val="004C2B03"/>
    <w:rsid w:val="004C34AC"/>
    <w:rsid w:val="004C4227"/>
    <w:rsid w:val="004C5F59"/>
    <w:rsid w:val="004C6D60"/>
    <w:rsid w:val="004D48FF"/>
    <w:rsid w:val="004D7C29"/>
    <w:rsid w:val="004E3B2D"/>
    <w:rsid w:val="004E5395"/>
    <w:rsid w:val="004E696A"/>
    <w:rsid w:val="004E7042"/>
    <w:rsid w:val="004E7729"/>
    <w:rsid w:val="004F182B"/>
    <w:rsid w:val="004F5575"/>
    <w:rsid w:val="004F5EDD"/>
    <w:rsid w:val="00500327"/>
    <w:rsid w:val="005040A5"/>
    <w:rsid w:val="00505D4D"/>
    <w:rsid w:val="00506552"/>
    <w:rsid w:val="00506C70"/>
    <w:rsid w:val="00520F51"/>
    <w:rsid w:val="00521E7C"/>
    <w:rsid w:val="00522AE9"/>
    <w:rsid w:val="00523FF0"/>
    <w:rsid w:val="005247AA"/>
    <w:rsid w:val="00524E42"/>
    <w:rsid w:val="00527B44"/>
    <w:rsid w:val="005311B9"/>
    <w:rsid w:val="0053555C"/>
    <w:rsid w:val="0053618A"/>
    <w:rsid w:val="00537A0C"/>
    <w:rsid w:val="005577D9"/>
    <w:rsid w:val="00561218"/>
    <w:rsid w:val="0056372F"/>
    <w:rsid w:val="00565DEF"/>
    <w:rsid w:val="005676D5"/>
    <w:rsid w:val="00567C8C"/>
    <w:rsid w:val="00571E1D"/>
    <w:rsid w:val="00575802"/>
    <w:rsid w:val="005762C9"/>
    <w:rsid w:val="00577105"/>
    <w:rsid w:val="00577916"/>
    <w:rsid w:val="00577DAF"/>
    <w:rsid w:val="00580D5C"/>
    <w:rsid w:val="00591787"/>
    <w:rsid w:val="00593D41"/>
    <w:rsid w:val="005959E2"/>
    <w:rsid w:val="005A0619"/>
    <w:rsid w:val="005A1AE6"/>
    <w:rsid w:val="005A4A7C"/>
    <w:rsid w:val="005A585C"/>
    <w:rsid w:val="005A6537"/>
    <w:rsid w:val="005B02FA"/>
    <w:rsid w:val="005B516F"/>
    <w:rsid w:val="005C2818"/>
    <w:rsid w:val="005C2AFE"/>
    <w:rsid w:val="005C37B4"/>
    <w:rsid w:val="005C412B"/>
    <w:rsid w:val="005C56E5"/>
    <w:rsid w:val="005C616F"/>
    <w:rsid w:val="005C62D1"/>
    <w:rsid w:val="005C6AC3"/>
    <w:rsid w:val="005D3E30"/>
    <w:rsid w:val="005D591E"/>
    <w:rsid w:val="005E09B0"/>
    <w:rsid w:val="005E3907"/>
    <w:rsid w:val="005F0276"/>
    <w:rsid w:val="005F0746"/>
    <w:rsid w:val="005F09AF"/>
    <w:rsid w:val="005F13B6"/>
    <w:rsid w:val="005F1411"/>
    <w:rsid w:val="005F1BEA"/>
    <w:rsid w:val="005F24F7"/>
    <w:rsid w:val="00600812"/>
    <w:rsid w:val="00602909"/>
    <w:rsid w:val="00603D3F"/>
    <w:rsid w:val="00610D7C"/>
    <w:rsid w:val="00611858"/>
    <w:rsid w:val="00613D74"/>
    <w:rsid w:val="00617160"/>
    <w:rsid w:val="00617FEF"/>
    <w:rsid w:val="00624006"/>
    <w:rsid w:val="00624271"/>
    <w:rsid w:val="00624407"/>
    <w:rsid w:val="006260D7"/>
    <w:rsid w:val="00627CA9"/>
    <w:rsid w:val="00632614"/>
    <w:rsid w:val="00633457"/>
    <w:rsid w:val="006370E7"/>
    <w:rsid w:val="006373DF"/>
    <w:rsid w:val="006403D7"/>
    <w:rsid w:val="0064118C"/>
    <w:rsid w:val="006556FE"/>
    <w:rsid w:val="00656571"/>
    <w:rsid w:val="00662988"/>
    <w:rsid w:val="0066715D"/>
    <w:rsid w:val="00670C5C"/>
    <w:rsid w:val="00675320"/>
    <w:rsid w:val="00675575"/>
    <w:rsid w:val="0067610D"/>
    <w:rsid w:val="00677DBA"/>
    <w:rsid w:val="00685D86"/>
    <w:rsid w:val="00686EA0"/>
    <w:rsid w:val="00690FE2"/>
    <w:rsid w:val="00693C96"/>
    <w:rsid w:val="006971A4"/>
    <w:rsid w:val="006A0E43"/>
    <w:rsid w:val="006A2A09"/>
    <w:rsid w:val="006A62BA"/>
    <w:rsid w:val="006A73F0"/>
    <w:rsid w:val="006B0A77"/>
    <w:rsid w:val="006C09F0"/>
    <w:rsid w:val="006C1B03"/>
    <w:rsid w:val="006C2496"/>
    <w:rsid w:val="006C3F3A"/>
    <w:rsid w:val="006C7AFE"/>
    <w:rsid w:val="006D60FF"/>
    <w:rsid w:val="006D75DF"/>
    <w:rsid w:val="006D7A77"/>
    <w:rsid w:val="006E1E37"/>
    <w:rsid w:val="006E4A82"/>
    <w:rsid w:val="006E548E"/>
    <w:rsid w:val="006E57EF"/>
    <w:rsid w:val="006E6484"/>
    <w:rsid w:val="006E76EA"/>
    <w:rsid w:val="006F0AE7"/>
    <w:rsid w:val="006F6087"/>
    <w:rsid w:val="007029B2"/>
    <w:rsid w:val="00703068"/>
    <w:rsid w:val="00703A11"/>
    <w:rsid w:val="00704D51"/>
    <w:rsid w:val="0070520D"/>
    <w:rsid w:val="00707414"/>
    <w:rsid w:val="00710DD4"/>
    <w:rsid w:val="007124C7"/>
    <w:rsid w:val="00713749"/>
    <w:rsid w:val="007141C4"/>
    <w:rsid w:val="00720E62"/>
    <w:rsid w:val="00722510"/>
    <w:rsid w:val="0072426C"/>
    <w:rsid w:val="0072440A"/>
    <w:rsid w:val="00730EFE"/>
    <w:rsid w:val="007415AD"/>
    <w:rsid w:val="00743242"/>
    <w:rsid w:val="00747477"/>
    <w:rsid w:val="00751106"/>
    <w:rsid w:val="0075482E"/>
    <w:rsid w:val="00760140"/>
    <w:rsid w:val="00760593"/>
    <w:rsid w:val="0076107D"/>
    <w:rsid w:val="00763250"/>
    <w:rsid w:val="00766E30"/>
    <w:rsid w:val="00766EDA"/>
    <w:rsid w:val="0076771A"/>
    <w:rsid w:val="00772E07"/>
    <w:rsid w:val="00773AC9"/>
    <w:rsid w:val="0077532F"/>
    <w:rsid w:val="00777260"/>
    <w:rsid w:val="00782CEA"/>
    <w:rsid w:val="00783968"/>
    <w:rsid w:val="00794043"/>
    <w:rsid w:val="00794BE5"/>
    <w:rsid w:val="007976D5"/>
    <w:rsid w:val="007A3DAA"/>
    <w:rsid w:val="007A4DA5"/>
    <w:rsid w:val="007A5296"/>
    <w:rsid w:val="007A6FCB"/>
    <w:rsid w:val="007A78B1"/>
    <w:rsid w:val="007A7CDD"/>
    <w:rsid w:val="007B0971"/>
    <w:rsid w:val="007B4585"/>
    <w:rsid w:val="007B7903"/>
    <w:rsid w:val="007B7E21"/>
    <w:rsid w:val="007C043E"/>
    <w:rsid w:val="007C0B25"/>
    <w:rsid w:val="007C21FF"/>
    <w:rsid w:val="007C5426"/>
    <w:rsid w:val="007D1639"/>
    <w:rsid w:val="007D2864"/>
    <w:rsid w:val="007E0772"/>
    <w:rsid w:val="007F20DD"/>
    <w:rsid w:val="007F5796"/>
    <w:rsid w:val="00800ED8"/>
    <w:rsid w:val="008032DD"/>
    <w:rsid w:val="0080486D"/>
    <w:rsid w:val="00814AD2"/>
    <w:rsid w:val="00826F6C"/>
    <w:rsid w:val="00827E03"/>
    <w:rsid w:val="008304DB"/>
    <w:rsid w:val="00831729"/>
    <w:rsid w:val="0083212F"/>
    <w:rsid w:val="008342E5"/>
    <w:rsid w:val="008352C7"/>
    <w:rsid w:val="00837C83"/>
    <w:rsid w:val="00845820"/>
    <w:rsid w:val="00846B4A"/>
    <w:rsid w:val="00847544"/>
    <w:rsid w:val="008500A5"/>
    <w:rsid w:val="00850DBF"/>
    <w:rsid w:val="00852AEF"/>
    <w:rsid w:val="00853C2B"/>
    <w:rsid w:val="00854198"/>
    <w:rsid w:val="0085555E"/>
    <w:rsid w:val="0085769D"/>
    <w:rsid w:val="00863EDB"/>
    <w:rsid w:val="00864039"/>
    <w:rsid w:val="00864210"/>
    <w:rsid w:val="00864FA5"/>
    <w:rsid w:val="00872E2B"/>
    <w:rsid w:val="00875311"/>
    <w:rsid w:val="00877397"/>
    <w:rsid w:val="00885205"/>
    <w:rsid w:val="008875E6"/>
    <w:rsid w:val="00890B85"/>
    <w:rsid w:val="0089314C"/>
    <w:rsid w:val="008935E6"/>
    <w:rsid w:val="008942CE"/>
    <w:rsid w:val="00894A96"/>
    <w:rsid w:val="00894C31"/>
    <w:rsid w:val="00896C75"/>
    <w:rsid w:val="00896E7A"/>
    <w:rsid w:val="008A007A"/>
    <w:rsid w:val="008A620B"/>
    <w:rsid w:val="008B2B68"/>
    <w:rsid w:val="008B421B"/>
    <w:rsid w:val="008B4D05"/>
    <w:rsid w:val="008B5A76"/>
    <w:rsid w:val="008B691A"/>
    <w:rsid w:val="008C0A9E"/>
    <w:rsid w:val="008C1308"/>
    <w:rsid w:val="008C4368"/>
    <w:rsid w:val="008C4778"/>
    <w:rsid w:val="008D2861"/>
    <w:rsid w:val="008D4BCB"/>
    <w:rsid w:val="008D585D"/>
    <w:rsid w:val="008D701E"/>
    <w:rsid w:val="008D7787"/>
    <w:rsid w:val="008D7A6F"/>
    <w:rsid w:val="008E0D1B"/>
    <w:rsid w:val="008E14C3"/>
    <w:rsid w:val="008E20C3"/>
    <w:rsid w:val="008E3BB9"/>
    <w:rsid w:val="008E44A2"/>
    <w:rsid w:val="008E6114"/>
    <w:rsid w:val="00900E61"/>
    <w:rsid w:val="00902332"/>
    <w:rsid w:val="0090325F"/>
    <w:rsid w:val="00905D3B"/>
    <w:rsid w:val="00905DFA"/>
    <w:rsid w:val="00906816"/>
    <w:rsid w:val="00920162"/>
    <w:rsid w:val="00920470"/>
    <w:rsid w:val="00921A17"/>
    <w:rsid w:val="00922EBA"/>
    <w:rsid w:val="00923170"/>
    <w:rsid w:val="009242D8"/>
    <w:rsid w:val="009244A5"/>
    <w:rsid w:val="00924E38"/>
    <w:rsid w:val="00925A62"/>
    <w:rsid w:val="00926CB0"/>
    <w:rsid w:val="00927216"/>
    <w:rsid w:val="00927228"/>
    <w:rsid w:val="009307B3"/>
    <w:rsid w:val="009308F4"/>
    <w:rsid w:val="0093120C"/>
    <w:rsid w:val="00933BA0"/>
    <w:rsid w:val="00935121"/>
    <w:rsid w:val="00935EE8"/>
    <w:rsid w:val="00935FA7"/>
    <w:rsid w:val="0093720D"/>
    <w:rsid w:val="00940CAC"/>
    <w:rsid w:val="00951119"/>
    <w:rsid w:val="00955591"/>
    <w:rsid w:val="0095566A"/>
    <w:rsid w:val="00956409"/>
    <w:rsid w:val="009564D4"/>
    <w:rsid w:val="00957EB4"/>
    <w:rsid w:val="00965310"/>
    <w:rsid w:val="00966851"/>
    <w:rsid w:val="00971B90"/>
    <w:rsid w:val="00971ED7"/>
    <w:rsid w:val="00972358"/>
    <w:rsid w:val="00973464"/>
    <w:rsid w:val="00974E18"/>
    <w:rsid w:val="009766B7"/>
    <w:rsid w:val="00982E9A"/>
    <w:rsid w:val="00985970"/>
    <w:rsid w:val="00987A4B"/>
    <w:rsid w:val="00990167"/>
    <w:rsid w:val="00992A8F"/>
    <w:rsid w:val="00994C3B"/>
    <w:rsid w:val="009959CC"/>
    <w:rsid w:val="00997A29"/>
    <w:rsid w:val="009A0EC9"/>
    <w:rsid w:val="009A14F8"/>
    <w:rsid w:val="009A275E"/>
    <w:rsid w:val="009A3476"/>
    <w:rsid w:val="009A469B"/>
    <w:rsid w:val="009A4B35"/>
    <w:rsid w:val="009A4BB9"/>
    <w:rsid w:val="009A4DF2"/>
    <w:rsid w:val="009A75E8"/>
    <w:rsid w:val="009B4890"/>
    <w:rsid w:val="009B52B8"/>
    <w:rsid w:val="009B7D45"/>
    <w:rsid w:val="009C0DFD"/>
    <w:rsid w:val="009C2514"/>
    <w:rsid w:val="009C30AD"/>
    <w:rsid w:val="009C3CEA"/>
    <w:rsid w:val="009C51FE"/>
    <w:rsid w:val="009C56DF"/>
    <w:rsid w:val="009C5F50"/>
    <w:rsid w:val="009C6E8F"/>
    <w:rsid w:val="009C7CAF"/>
    <w:rsid w:val="009D7B26"/>
    <w:rsid w:val="009E0D91"/>
    <w:rsid w:val="009E0EBD"/>
    <w:rsid w:val="009E1BCF"/>
    <w:rsid w:val="009E4242"/>
    <w:rsid w:val="009F04D9"/>
    <w:rsid w:val="009F0CE2"/>
    <w:rsid w:val="009F3993"/>
    <w:rsid w:val="00A03449"/>
    <w:rsid w:val="00A0378B"/>
    <w:rsid w:val="00A044FC"/>
    <w:rsid w:val="00A0715B"/>
    <w:rsid w:val="00A07E72"/>
    <w:rsid w:val="00A12DD5"/>
    <w:rsid w:val="00A12E37"/>
    <w:rsid w:val="00A146C0"/>
    <w:rsid w:val="00A1769D"/>
    <w:rsid w:val="00A219DE"/>
    <w:rsid w:val="00A23289"/>
    <w:rsid w:val="00A27EC0"/>
    <w:rsid w:val="00A30424"/>
    <w:rsid w:val="00A352B7"/>
    <w:rsid w:val="00A35839"/>
    <w:rsid w:val="00A36991"/>
    <w:rsid w:val="00A37A82"/>
    <w:rsid w:val="00A505AF"/>
    <w:rsid w:val="00A506EA"/>
    <w:rsid w:val="00A558CF"/>
    <w:rsid w:val="00A62A72"/>
    <w:rsid w:val="00A66952"/>
    <w:rsid w:val="00A759D2"/>
    <w:rsid w:val="00A76097"/>
    <w:rsid w:val="00A76C38"/>
    <w:rsid w:val="00A848A6"/>
    <w:rsid w:val="00A859C2"/>
    <w:rsid w:val="00A86D8A"/>
    <w:rsid w:val="00A86DC9"/>
    <w:rsid w:val="00A91F56"/>
    <w:rsid w:val="00A94C89"/>
    <w:rsid w:val="00A9682F"/>
    <w:rsid w:val="00AA2319"/>
    <w:rsid w:val="00AA2824"/>
    <w:rsid w:val="00AA36CF"/>
    <w:rsid w:val="00AA3CB5"/>
    <w:rsid w:val="00AA4790"/>
    <w:rsid w:val="00AA7FA9"/>
    <w:rsid w:val="00AB3FC0"/>
    <w:rsid w:val="00AB512D"/>
    <w:rsid w:val="00AB6CEA"/>
    <w:rsid w:val="00AC1C65"/>
    <w:rsid w:val="00AC3724"/>
    <w:rsid w:val="00AC4EF3"/>
    <w:rsid w:val="00AC5413"/>
    <w:rsid w:val="00AD3837"/>
    <w:rsid w:val="00AD4C84"/>
    <w:rsid w:val="00AD5D1B"/>
    <w:rsid w:val="00AE0DF4"/>
    <w:rsid w:val="00AE42A8"/>
    <w:rsid w:val="00AF1D18"/>
    <w:rsid w:val="00AF292F"/>
    <w:rsid w:val="00AF4E50"/>
    <w:rsid w:val="00B022DD"/>
    <w:rsid w:val="00B03491"/>
    <w:rsid w:val="00B048DF"/>
    <w:rsid w:val="00B1377A"/>
    <w:rsid w:val="00B16022"/>
    <w:rsid w:val="00B210ED"/>
    <w:rsid w:val="00B3486F"/>
    <w:rsid w:val="00B355A5"/>
    <w:rsid w:val="00B44A91"/>
    <w:rsid w:val="00B454CC"/>
    <w:rsid w:val="00B46A51"/>
    <w:rsid w:val="00B50934"/>
    <w:rsid w:val="00B527CB"/>
    <w:rsid w:val="00B532A7"/>
    <w:rsid w:val="00B63175"/>
    <w:rsid w:val="00B6612A"/>
    <w:rsid w:val="00B7315A"/>
    <w:rsid w:val="00B751DB"/>
    <w:rsid w:val="00B8065A"/>
    <w:rsid w:val="00B82680"/>
    <w:rsid w:val="00B82DD5"/>
    <w:rsid w:val="00B82F07"/>
    <w:rsid w:val="00B85A91"/>
    <w:rsid w:val="00B86364"/>
    <w:rsid w:val="00B86F51"/>
    <w:rsid w:val="00B94E89"/>
    <w:rsid w:val="00B95ECB"/>
    <w:rsid w:val="00B96466"/>
    <w:rsid w:val="00BA265C"/>
    <w:rsid w:val="00BA6994"/>
    <w:rsid w:val="00BB201C"/>
    <w:rsid w:val="00BB2406"/>
    <w:rsid w:val="00BB60D5"/>
    <w:rsid w:val="00BB6EFE"/>
    <w:rsid w:val="00BB7F7E"/>
    <w:rsid w:val="00BC1D83"/>
    <w:rsid w:val="00BC36E8"/>
    <w:rsid w:val="00BC49BD"/>
    <w:rsid w:val="00BC6D2D"/>
    <w:rsid w:val="00BD12BB"/>
    <w:rsid w:val="00BD311D"/>
    <w:rsid w:val="00BD6A94"/>
    <w:rsid w:val="00BE03CB"/>
    <w:rsid w:val="00BE133E"/>
    <w:rsid w:val="00BE1CC0"/>
    <w:rsid w:val="00BE2463"/>
    <w:rsid w:val="00BE2DD7"/>
    <w:rsid w:val="00BE4160"/>
    <w:rsid w:val="00BE5D61"/>
    <w:rsid w:val="00BE751F"/>
    <w:rsid w:val="00BF2BF1"/>
    <w:rsid w:val="00BF413D"/>
    <w:rsid w:val="00BF468E"/>
    <w:rsid w:val="00BF46DF"/>
    <w:rsid w:val="00BF48D5"/>
    <w:rsid w:val="00BF5BBE"/>
    <w:rsid w:val="00BF71F6"/>
    <w:rsid w:val="00BF7B81"/>
    <w:rsid w:val="00C0194B"/>
    <w:rsid w:val="00C03361"/>
    <w:rsid w:val="00C0368E"/>
    <w:rsid w:val="00C0498A"/>
    <w:rsid w:val="00C07380"/>
    <w:rsid w:val="00C077B6"/>
    <w:rsid w:val="00C1212E"/>
    <w:rsid w:val="00C1254A"/>
    <w:rsid w:val="00C14839"/>
    <w:rsid w:val="00C163D5"/>
    <w:rsid w:val="00C20143"/>
    <w:rsid w:val="00C21564"/>
    <w:rsid w:val="00C21E42"/>
    <w:rsid w:val="00C2271A"/>
    <w:rsid w:val="00C22FDF"/>
    <w:rsid w:val="00C244DC"/>
    <w:rsid w:val="00C2501E"/>
    <w:rsid w:val="00C2643E"/>
    <w:rsid w:val="00C3164A"/>
    <w:rsid w:val="00C323EF"/>
    <w:rsid w:val="00C35358"/>
    <w:rsid w:val="00C40BA6"/>
    <w:rsid w:val="00C43573"/>
    <w:rsid w:val="00C43C88"/>
    <w:rsid w:val="00C4585B"/>
    <w:rsid w:val="00C45B41"/>
    <w:rsid w:val="00C46456"/>
    <w:rsid w:val="00C52F50"/>
    <w:rsid w:val="00C5565C"/>
    <w:rsid w:val="00C55FAF"/>
    <w:rsid w:val="00C5751F"/>
    <w:rsid w:val="00C62904"/>
    <w:rsid w:val="00C6682A"/>
    <w:rsid w:val="00C7205C"/>
    <w:rsid w:val="00C73C83"/>
    <w:rsid w:val="00C741FD"/>
    <w:rsid w:val="00C74431"/>
    <w:rsid w:val="00C744A0"/>
    <w:rsid w:val="00C91E8C"/>
    <w:rsid w:val="00CA36C2"/>
    <w:rsid w:val="00CA5591"/>
    <w:rsid w:val="00CA692F"/>
    <w:rsid w:val="00CA76ED"/>
    <w:rsid w:val="00CB2778"/>
    <w:rsid w:val="00CB43CF"/>
    <w:rsid w:val="00CB71E7"/>
    <w:rsid w:val="00CC023B"/>
    <w:rsid w:val="00CC3074"/>
    <w:rsid w:val="00CC4969"/>
    <w:rsid w:val="00CC6360"/>
    <w:rsid w:val="00CD2D82"/>
    <w:rsid w:val="00CD5C91"/>
    <w:rsid w:val="00CD78F7"/>
    <w:rsid w:val="00CE2C3F"/>
    <w:rsid w:val="00CE3C8B"/>
    <w:rsid w:val="00CE4580"/>
    <w:rsid w:val="00CE5433"/>
    <w:rsid w:val="00CF02FE"/>
    <w:rsid w:val="00CF03F4"/>
    <w:rsid w:val="00CF1D33"/>
    <w:rsid w:val="00CF3053"/>
    <w:rsid w:val="00CF4774"/>
    <w:rsid w:val="00CF764F"/>
    <w:rsid w:val="00D01542"/>
    <w:rsid w:val="00D01788"/>
    <w:rsid w:val="00D02782"/>
    <w:rsid w:val="00D036F3"/>
    <w:rsid w:val="00D03DEE"/>
    <w:rsid w:val="00D04A2F"/>
    <w:rsid w:val="00D11B53"/>
    <w:rsid w:val="00D132B8"/>
    <w:rsid w:val="00D1362C"/>
    <w:rsid w:val="00D153EE"/>
    <w:rsid w:val="00D1667D"/>
    <w:rsid w:val="00D22174"/>
    <w:rsid w:val="00D225B3"/>
    <w:rsid w:val="00D30A74"/>
    <w:rsid w:val="00D311B5"/>
    <w:rsid w:val="00D36A37"/>
    <w:rsid w:val="00D3718F"/>
    <w:rsid w:val="00D3729C"/>
    <w:rsid w:val="00D37598"/>
    <w:rsid w:val="00D40791"/>
    <w:rsid w:val="00D429C1"/>
    <w:rsid w:val="00D4762F"/>
    <w:rsid w:val="00D5248F"/>
    <w:rsid w:val="00D543E0"/>
    <w:rsid w:val="00D54A14"/>
    <w:rsid w:val="00D56605"/>
    <w:rsid w:val="00D60786"/>
    <w:rsid w:val="00D61039"/>
    <w:rsid w:val="00D6108B"/>
    <w:rsid w:val="00D6123E"/>
    <w:rsid w:val="00D619F5"/>
    <w:rsid w:val="00D63610"/>
    <w:rsid w:val="00D65192"/>
    <w:rsid w:val="00D66334"/>
    <w:rsid w:val="00D66F81"/>
    <w:rsid w:val="00D67C6E"/>
    <w:rsid w:val="00D7066D"/>
    <w:rsid w:val="00D715A3"/>
    <w:rsid w:val="00D73DF4"/>
    <w:rsid w:val="00D74F25"/>
    <w:rsid w:val="00D753BF"/>
    <w:rsid w:val="00D8181C"/>
    <w:rsid w:val="00D81BEF"/>
    <w:rsid w:val="00D829CE"/>
    <w:rsid w:val="00D8381E"/>
    <w:rsid w:val="00D85041"/>
    <w:rsid w:val="00D85974"/>
    <w:rsid w:val="00D86022"/>
    <w:rsid w:val="00D8757E"/>
    <w:rsid w:val="00D93123"/>
    <w:rsid w:val="00D94F96"/>
    <w:rsid w:val="00D9533E"/>
    <w:rsid w:val="00DA025A"/>
    <w:rsid w:val="00DA25A6"/>
    <w:rsid w:val="00DA331A"/>
    <w:rsid w:val="00DA3A76"/>
    <w:rsid w:val="00DA6644"/>
    <w:rsid w:val="00DB06FE"/>
    <w:rsid w:val="00DB0A1D"/>
    <w:rsid w:val="00DB7225"/>
    <w:rsid w:val="00DC01B8"/>
    <w:rsid w:val="00DC2E4D"/>
    <w:rsid w:val="00DC3AA4"/>
    <w:rsid w:val="00DC4347"/>
    <w:rsid w:val="00DC577D"/>
    <w:rsid w:val="00DD0F92"/>
    <w:rsid w:val="00DD3E32"/>
    <w:rsid w:val="00DE2ACE"/>
    <w:rsid w:val="00DE3DA8"/>
    <w:rsid w:val="00DE5E6F"/>
    <w:rsid w:val="00DF0000"/>
    <w:rsid w:val="00DF0D32"/>
    <w:rsid w:val="00DF1E0F"/>
    <w:rsid w:val="00DF2E81"/>
    <w:rsid w:val="00E01B10"/>
    <w:rsid w:val="00E026C5"/>
    <w:rsid w:val="00E073FC"/>
    <w:rsid w:val="00E07AA3"/>
    <w:rsid w:val="00E150F7"/>
    <w:rsid w:val="00E21CB8"/>
    <w:rsid w:val="00E23C13"/>
    <w:rsid w:val="00E23C5A"/>
    <w:rsid w:val="00E23E59"/>
    <w:rsid w:val="00E25E51"/>
    <w:rsid w:val="00E32D67"/>
    <w:rsid w:val="00E350A6"/>
    <w:rsid w:val="00E374D9"/>
    <w:rsid w:val="00E401BA"/>
    <w:rsid w:val="00E409F9"/>
    <w:rsid w:val="00E4167B"/>
    <w:rsid w:val="00E434A2"/>
    <w:rsid w:val="00E43F5A"/>
    <w:rsid w:val="00E46B7B"/>
    <w:rsid w:val="00E46BE3"/>
    <w:rsid w:val="00E5016F"/>
    <w:rsid w:val="00E543F1"/>
    <w:rsid w:val="00E55612"/>
    <w:rsid w:val="00E55961"/>
    <w:rsid w:val="00E55F06"/>
    <w:rsid w:val="00E561BF"/>
    <w:rsid w:val="00E60D99"/>
    <w:rsid w:val="00E6593D"/>
    <w:rsid w:val="00E66808"/>
    <w:rsid w:val="00E67A7A"/>
    <w:rsid w:val="00E72813"/>
    <w:rsid w:val="00E7435C"/>
    <w:rsid w:val="00E76975"/>
    <w:rsid w:val="00E77A7A"/>
    <w:rsid w:val="00E80F78"/>
    <w:rsid w:val="00E813E8"/>
    <w:rsid w:val="00E81641"/>
    <w:rsid w:val="00E81D45"/>
    <w:rsid w:val="00E81D78"/>
    <w:rsid w:val="00E824AA"/>
    <w:rsid w:val="00E8573E"/>
    <w:rsid w:val="00E97793"/>
    <w:rsid w:val="00EA12B5"/>
    <w:rsid w:val="00EA2FA5"/>
    <w:rsid w:val="00EA3329"/>
    <w:rsid w:val="00EB47B9"/>
    <w:rsid w:val="00EB6906"/>
    <w:rsid w:val="00EC045D"/>
    <w:rsid w:val="00EC131D"/>
    <w:rsid w:val="00EC411B"/>
    <w:rsid w:val="00EC67CF"/>
    <w:rsid w:val="00EC7166"/>
    <w:rsid w:val="00ED07EB"/>
    <w:rsid w:val="00ED444A"/>
    <w:rsid w:val="00ED6EB4"/>
    <w:rsid w:val="00EE02FD"/>
    <w:rsid w:val="00EE540F"/>
    <w:rsid w:val="00EF0BB6"/>
    <w:rsid w:val="00EF17E5"/>
    <w:rsid w:val="00EF3AE1"/>
    <w:rsid w:val="00F00FCB"/>
    <w:rsid w:val="00F029A7"/>
    <w:rsid w:val="00F03707"/>
    <w:rsid w:val="00F046BA"/>
    <w:rsid w:val="00F06AD4"/>
    <w:rsid w:val="00F06E77"/>
    <w:rsid w:val="00F11AC1"/>
    <w:rsid w:val="00F13D84"/>
    <w:rsid w:val="00F16FF0"/>
    <w:rsid w:val="00F21091"/>
    <w:rsid w:val="00F22378"/>
    <w:rsid w:val="00F24958"/>
    <w:rsid w:val="00F274A8"/>
    <w:rsid w:val="00F32C23"/>
    <w:rsid w:val="00F345F9"/>
    <w:rsid w:val="00F4061E"/>
    <w:rsid w:val="00F408C6"/>
    <w:rsid w:val="00F429E4"/>
    <w:rsid w:val="00F43607"/>
    <w:rsid w:val="00F45791"/>
    <w:rsid w:val="00F460DC"/>
    <w:rsid w:val="00F50583"/>
    <w:rsid w:val="00F527B3"/>
    <w:rsid w:val="00F537B5"/>
    <w:rsid w:val="00F545C7"/>
    <w:rsid w:val="00F565FD"/>
    <w:rsid w:val="00F635B5"/>
    <w:rsid w:val="00F63E0A"/>
    <w:rsid w:val="00F663A8"/>
    <w:rsid w:val="00F71B4F"/>
    <w:rsid w:val="00F73CBC"/>
    <w:rsid w:val="00F84AEB"/>
    <w:rsid w:val="00F928F3"/>
    <w:rsid w:val="00F938CF"/>
    <w:rsid w:val="00F95563"/>
    <w:rsid w:val="00F96914"/>
    <w:rsid w:val="00FA0689"/>
    <w:rsid w:val="00FA19F5"/>
    <w:rsid w:val="00FA6110"/>
    <w:rsid w:val="00FA71CB"/>
    <w:rsid w:val="00FB22F2"/>
    <w:rsid w:val="00FB361D"/>
    <w:rsid w:val="00FC356F"/>
    <w:rsid w:val="00FC3CA0"/>
    <w:rsid w:val="00FC41A0"/>
    <w:rsid w:val="00FC5993"/>
    <w:rsid w:val="00FC62C7"/>
    <w:rsid w:val="00FD0A89"/>
    <w:rsid w:val="00FD1BD5"/>
    <w:rsid w:val="00FD1DDA"/>
    <w:rsid w:val="00FD71E2"/>
    <w:rsid w:val="00FE2E95"/>
    <w:rsid w:val="00FF2CBE"/>
    <w:rsid w:val="00FF309F"/>
    <w:rsid w:val="00FF3C5A"/>
    <w:rsid w:val="00FF792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7598"/>
    <w:rPr>
      <w:sz w:val="18"/>
      <w:szCs w:val="18"/>
    </w:rPr>
  </w:style>
  <w:style w:type="paragraph" w:styleId="a5">
    <w:name w:val="header"/>
    <w:basedOn w:val="a"/>
    <w:link w:val="Char"/>
    <w:rsid w:val="000F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F4179"/>
    <w:rPr>
      <w:kern w:val="2"/>
      <w:sz w:val="18"/>
      <w:szCs w:val="18"/>
    </w:rPr>
  </w:style>
  <w:style w:type="paragraph" w:styleId="a6">
    <w:name w:val="footer"/>
    <w:basedOn w:val="a"/>
    <w:link w:val="Char0"/>
    <w:rsid w:val="000F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F417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03361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unhideWhenUsed/>
    <w:rsid w:val="00270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894C31"/>
    <w:rPr>
      <w:sz w:val="21"/>
      <w:szCs w:val="21"/>
    </w:rPr>
  </w:style>
  <w:style w:type="paragraph" w:styleId="aa">
    <w:name w:val="annotation text"/>
    <w:basedOn w:val="a"/>
    <w:link w:val="Char1"/>
    <w:rsid w:val="00894C31"/>
    <w:pPr>
      <w:jc w:val="left"/>
    </w:pPr>
  </w:style>
  <w:style w:type="character" w:customStyle="1" w:styleId="Char1">
    <w:name w:val="批注文字 Char"/>
    <w:basedOn w:val="a0"/>
    <w:link w:val="aa"/>
    <w:rsid w:val="00894C31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894C31"/>
    <w:rPr>
      <w:b/>
      <w:bCs/>
    </w:rPr>
  </w:style>
  <w:style w:type="character" w:customStyle="1" w:styleId="Char2">
    <w:name w:val="批注主题 Char"/>
    <w:basedOn w:val="Char1"/>
    <w:link w:val="ab"/>
    <w:rsid w:val="00894C31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E71"/>
  </w:style>
  <w:style w:type="paragraph" w:customStyle="1" w:styleId="Default">
    <w:name w:val="Default"/>
    <w:rsid w:val="006E57E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7598"/>
    <w:rPr>
      <w:sz w:val="18"/>
      <w:szCs w:val="18"/>
    </w:rPr>
  </w:style>
  <w:style w:type="paragraph" w:styleId="a5">
    <w:name w:val="header"/>
    <w:basedOn w:val="a"/>
    <w:link w:val="Char"/>
    <w:rsid w:val="000F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F4179"/>
    <w:rPr>
      <w:kern w:val="2"/>
      <w:sz w:val="18"/>
      <w:szCs w:val="18"/>
    </w:rPr>
  </w:style>
  <w:style w:type="paragraph" w:styleId="a6">
    <w:name w:val="footer"/>
    <w:basedOn w:val="a"/>
    <w:link w:val="Char0"/>
    <w:rsid w:val="000F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F417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03361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unhideWhenUsed/>
    <w:rsid w:val="00270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rsid w:val="00894C31"/>
    <w:rPr>
      <w:sz w:val="21"/>
      <w:szCs w:val="21"/>
    </w:rPr>
  </w:style>
  <w:style w:type="paragraph" w:styleId="aa">
    <w:name w:val="annotation text"/>
    <w:basedOn w:val="a"/>
    <w:link w:val="Char1"/>
    <w:rsid w:val="00894C31"/>
    <w:pPr>
      <w:jc w:val="left"/>
    </w:pPr>
  </w:style>
  <w:style w:type="character" w:customStyle="1" w:styleId="Char1">
    <w:name w:val="批注文字 Char"/>
    <w:basedOn w:val="a0"/>
    <w:link w:val="aa"/>
    <w:rsid w:val="00894C31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894C31"/>
    <w:rPr>
      <w:b/>
      <w:bCs/>
    </w:rPr>
  </w:style>
  <w:style w:type="character" w:customStyle="1" w:styleId="Char2">
    <w:name w:val="批注主题 Char"/>
    <w:basedOn w:val="Char1"/>
    <w:link w:val="ab"/>
    <w:rsid w:val="00894C31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E71"/>
  </w:style>
  <w:style w:type="paragraph" w:customStyle="1" w:styleId="Default">
    <w:name w:val="Default"/>
    <w:rsid w:val="006E57E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1829-DF53-4E84-88EB-7E3F8260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证券代码：300115                             证券简称：长盈精密</vt:lpstr>
    </vt:vector>
  </TitlesOfParts>
  <Company>微软中国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证券代码：300115                             证券简称：长盈精密</dc:title>
  <dc:creator>taojing</dc:creator>
  <cp:lastModifiedBy>陶静</cp:lastModifiedBy>
  <cp:revision>4</cp:revision>
  <cp:lastPrinted>2017-07-12T07:21:00Z</cp:lastPrinted>
  <dcterms:created xsi:type="dcterms:W3CDTF">2019-12-03T08:03:00Z</dcterms:created>
  <dcterms:modified xsi:type="dcterms:W3CDTF">2019-12-03T08:10:00Z</dcterms:modified>
</cp:coreProperties>
</file>