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C579" w14:textId="6CE18725" w:rsidR="00C01253" w:rsidRDefault="00C01253" w:rsidP="001A01CA">
      <w:pPr>
        <w:spacing w:beforeLines="50" w:before="156" w:afterLines="50" w:after="156"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sidR="00BD40EA">
        <w:rPr>
          <w:rFonts w:ascii="宋体" w:hAnsi="宋体" w:hint="eastAsia"/>
          <w:bCs/>
          <w:iCs/>
          <w:color w:val="000000"/>
          <w:sz w:val="24"/>
        </w:rPr>
        <w:t>002594</w:t>
      </w:r>
      <w:r w:rsidRPr="00A94694">
        <w:rPr>
          <w:rFonts w:ascii="宋体" w:hAnsi="宋体" w:hint="eastAsia"/>
          <w:bCs/>
          <w:iCs/>
          <w:color w:val="000000"/>
          <w:sz w:val="24"/>
        </w:rPr>
        <w:t xml:space="preserve">                        证券简称：</w:t>
      </w:r>
      <w:r w:rsidR="00BD40EA">
        <w:rPr>
          <w:rFonts w:ascii="宋体" w:hAnsi="宋体" w:hint="eastAsia"/>
          <w:bCs/>
          <w:iCs/>
          <w:color w:val="000000"/>
          <w:sz w:val="24"/>
        </w:rPr>
        <w:t>比亚迪</w:t>
      </w:r>
    </w:p>
    <w:p w14:paraId="34F7744C" w14:textId="77777777" w:rsidR="00C01253" w:rsidRPr="00FC2D44" w:rsidRDefault="00C01253" w:rsidP="001A01CA">
      <w:pPr>
        <w:spacing w:beforeLines="50" w:before="156" w:afterLines="50" w:after="156" w:line="400" w:lineRule="exact"/>
        <w:ind w:firstLineChars="300" w:firstLine="720"/>
        <w:rPr>
          <w:rFonts w:ascii="宋体" w:hAnsi="宋体"/>
          <w:bCs/>
          <w:iCs/>
          <w:color w:val="000000"/>
          <w:sz w:val="24"/>
        </w:rPr>
      </w:pPr>
    </w:p>
    <w:p w14:paraId="14354A13" w14:textId="77777777" w:rsidR="0082050C" w:rsidRDefault="00AB1C5E" w:rsidP="001A01CA">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比亚迪</w:t>
      </w:r>
      <w:r w:rsidR="00C01253" w:rsidRPr="00A94694">
        <w:rPr>
          <w:rFonts w:ascii="宋体" w:hAnsi="宋体" w:hint="eastAsia"/>
          <w:b/>
          <w:bCs/>
          <w:iCs/>
          <w:color w:val="000000"/>
          <w:sz w:val="32"/>
          <w:szCs w:val="32"/>
        </w:rPr>
        <w:t>股份有限公司</w:t>
      </w:r>
    </w:p>
    <w:p w14:paraId="5B6772CC" w14:textId="77777777" w:rsidR="00C01253" w:rsidRDefault="00C01253" w:rsidP="001A01CA">
      <w:pPr>
        <w:spacing w:beforeLines="50" w:before="156" w:afterLines="50" w:after="156" w:line="400" w:lineRule="exact"/>
        <w:jc w:val="center"/>
        <w:rPr>
          <w:rFonts w:ascii="宋体" w:hAnsi="宋体"/>
          <w:b/>
          <w:bCs/>
          <w:iCs/>
          <w:color w:val="000000"/>
          <w:sz w:val="32"/>
          <w:szCs w:val="32"/>
        </w:rPr>
      </w:pP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14:paraId="2AABE948" w14:textId="2B3D9F77" w:rsidR="00C01253" w:rsidRPr="00A94694" w:rsidRDefault="00C01253" w:rsidP="00C01253">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编号：</w:t>
      </w:r>
      <w:r w:rsidR="00FC694C" w:rsidRPr="00477445">
        <w:rPr>
          <w:rFonts w:ascii="宋体" w:hAnsi="宋体" w:hint="eastAsia"/>
          <w:bCs/>
          <w:iCs/>
          <w:color w:val="000000"/>
          <w:sz w:val="24"/>
        </w:rPr>
        <w:t>201</w:t>
      </w:r>
      <w:r w:rsidR="00F711CB">
        <w:rPr>
          <w:rFonts w:ascii="宋体" w:hAnsi="宋体" w:hint="eastAsia"/>
          <w:bCs/>
          <w:iCs/>
          <w:color w:val="000000"/>
          <w:sz w:val="24"/>
        </w:rPr>
        <w:t>9</w:t>
      </w:r>
      <w:r w:rsidR="00B123B0">
        <w:rPr>
          <w:rFonts w:ascii="宋体" w:hAnsi="宋体" w:hint="eastAsia"/>
          <w:bCs/>
          <w:iCs/>
          <w:color w:val="000000"/>
          <w:sz w:val="24"/>
        </w:rPr>
        <w:t>-</w:t>
      </w:r>
      <w:r w:rsidR="00F925F8">
        <w:rPr>
          <w:rFonts w:ascii="宋体" w:hAnsi="宋体"/>
          <w:bCs/>
          <w:iCs/>
          <w:color w:val="000000"/>
          <w:sz w:val="24"/>
        </w:rPr>
        <w:t>35</w:t>
      </w:r>
    </w:p>
    <w:tbl>
      <w:tblPr>
        <w:tblStyle w:val="a3"/>
        <w:tblW w:w="0" w:type="auto"/>
        <w:tblLook w:val="01E0" w:firstRow="1" w:lastRow="1" w:firstColumn="1" w:lastColumn="1" w:noHBand="0" w:noVBand="0"/>
      </w:tblPr>
      <w:tblGrid>
        <w:gridCol w:w="1862"/>
        <w:gridCol w:w="6434"/>
      </w:tblGrid>
      <w:tr w:rsidR="00FB3425" w:rsidRPr="00AD2B0B" w14:paraId="2008424B" w14:textId="77777777" w:rsidTr="002C6526">
        <w:tc>
          <w:tcPr>
            <w:tcW w:w="1908" w:type="dxa"/>
          </w:tcPr>
          <w:p w14:paraId="20213B96" w14:textId="77777777"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t>投资者关系活动类别</w:t>
            </w:r>
          </w:p>
          <w:p w14:paraId="35F7A775" w14:textId="77777777" w:rsidR="00C01253" w:rsidRPr="007907E7" w:rsidRDefault="00C01253" w:rsidP="002C6526">
            <w:pPr>
              <w:spacing w:line="480" w:lineRule="atLeast"/>
              <w:rPr>
                <w:rFonts w:ascii="宋体" w:hAnsi="宋体"/>
                <w:b/>
                <w:bCs/>
                <w:iCs/>
                <w:color w:val="000000"/>
                <w:sz w:val="24"/>
              </w:rPr>
            </w:pPr>
          </w:p>
        </w:tc>
        <w:tc>
          <w:tcPr>
            <w:tcW w:w="6614" w:type="dxa"/>
          </w:tcPr>
          <w:p w14:paraId="78E015A8" w14:textId="4C57C9E5" w:rsidR="00C01253" w:rsidRDefault="00D51F9E" w:rsidP="002C6526">
            <w:pPr>
              <w:spacing w:line="480" w:lineRule="atLeast"/>
              <w:rPr>
                <w:rFonts w:ascii="宋体" w:hAnsi="宋体"/>
                <w:bCs/>
                <w:iCs/>
                <w:color w:val="000000"/>
                <w:sz w:val="24"/>
              </w:rPr>
            </w:pPr>
            <w:r>
              <w:rPr>
                <w:rFonts w:ascii="宋体" w:hAnsi="宋体" w:hint="eastAsia"/>
                <w:bCs/>
                <w:iCs/>
                <w:color w:val="000000"/>
                <w:sz w:val="24"/>
              </w:rPr>
              <w:t>■</w:t>
            </w:r>
            <w:r w:rsidR="00C01253" w:rsidRPr="00A94694">
              <w:rPr>
                <w:rFonts w:ascii="宋体" w:hAnsi="宋体" w:hint="eastAsia"/>
                <w:sz w:val="28"/>
                <w:szCs w:val="28"/>
              </w:rPr>
              <w:t>特定对象调研</w:t>
            </w:r>
            <w:r w:rsidR="00C01253">
              <w:rPr>
                <w:rFonts w:ascii="宋体" w:hAnsi="宋体" w:hint="eastAsia"/>
                <w:sz w:val="28"/>
                <w:szCs w:val="28"/>
              </w:rPr>
              <w:t xml:space="preserve">        </w:t>
            </w:r>
            <w:r w:rsidR="00C01253" w:rsidRPr="00F62D44">
              <w:rPr>
                <w:rFonts w:ascii="宋体" w:hAnsi="宋体" w:hint="eastAsia"/>
                <w:bCs/>
                <w:iCs/>
                <w:color w:val="000000"/>
                <w:sz w:val="24"/>
              </w:rPr>
              <w:t>□</w:t>
            </w:r>
            <w:r w:rsidR="00C01253" w:rsidRPr="00A94694">
              <w:rPr>
                <w:rFonts w:ascii="宋体" w:hAnsi="宋体" w:hint="eastAsia"/>
                <w:sz w:val="28"/>
                <w:szCs w:val="28"/>
              </w:rPr>
              <w:t>分析师会议</w:t>
            </w:r>
          </w:p>
          <w:p w14:paraId="47ABCC49" w14:textId="77777777" w:rsidR="00C01253" w:rsidRDefault="00C01253" w:rsidP="002C6526">
            <w:pPr>
              <w:spacing w:line="480" w:lineRule="atLeast"/>
              <w:rPr>
                <w:rFonts w:ascii="宋体" w:hAnsi="宋体"/>
                <w:bCs/>
                <w:iCs/>
                <w:color w:val="000000"/>
                <w:sz w:val="24"/>
              </w:rPr>
            </w:pPr>
            <w:r w:rsidRPr="00F62D44">
              <w:rPr>
                <w:rFonts w:ascii="宋体" w:hAnsi="宋体" w:hint="eastAsia"/>
                <w:bCs/>
                <w:iCs/>
                <w:color w:val="000000"/>
                <w:sz w:val="24"/>
              </w:rPr>
              <w:t>□</w:t>
            </w:r>
            <w:r>
              <w:rPr>
                <w:rFonts w:ascii="宋体" w:hAnsi="宋体" w:hint="eastAsia"/>
                <w:sz w:val="28"/>
                <w:szCs w:val="28"/>
              </w:rPr>
              <w:t xml:space="preserve">媒体采访            </w:t>
            </w:r>
            <w:r w:rsidRPr="00F62D44">
              <w:rPr>
                <w:rFonts w:ascii="宋体" w:hAnsi="宋体" w:hint="eastAsia"/>
                <w:bCs/>
                <w:iCs/>
                <w:color w:val="000000"/>
                <w:sz w:val="24"/>
              </w:rPr>
              <w:t>□</w:t>
            </w:r>
            <w:r w:rsidRPr="00A94694">
              <w:rPr>
                <w:rFonts w:ascii="宋体" w:hAnsi="宋体" w:hint="eastAsia"/>
                <w:sz w:val="28"/>
                <w:szCs w:val="28"/>
              </w:rPr>
              <w:t>业绩说明会</w:t>
            </w:r>
          </w:p>
          <w:p w14:paraId="24C8E8E8" w14:textId="77777777" w:rsidR="00C01253" w:rsidRDefault="00C01253" w:rsidP="002C6526">
            <w:pPr>
              <w:spacing w:line="480" w:lineRule="atLeast"/>
              <w:rPr>
                <w:rFonts w:ascii="宋体" w:hAnsi="宋体"/>
                <w:bCs/>
                <w:iCs/>
                <w:color w:val="000000"/>
                <w:sz w:val="24"/>
              </w:rPr>
            </w:pPr>
            <w:r w:rsidRPr="00F62D44">
              <w:rPr>
                <w:rFonts w:ascii="宋体" w:hAnsi="宋体" w:hint="eastAsia"/>
                <w:bCs/>
                <w:iCs/>
                <w:color w:val="000000"/>
                <w:sz w:val="24"/>
              </w:rPr>
              <w:t>□</w:t>
            </w:r>
            <w:r>
              <w:rPr>
                <w:rFonts w:ascii="宋体" w:hAnsi="宋体" w:hint="eastAsia"/>
                <w:sz w:val="28"/>
                <w:szCs w:val="28"/>
              </w:rPr>
              <w:t xml:space="preserve">新闻发布会          </w:t>
            </w:r>
            <w:r w:rsidRPr="00F62D44">
              <w:rPr>
                <w:rFonts w:ascii="宋体" w:hAnsi="宋体" w:hint="eastAsia"/>
                <w:bCs/>
                <w:iCs/>
                <w:color w:val="000000"/>
                <w:sz w:val="24"/>
              </w:rPr>
              <w:t>□</w:t>
            </w:r>
            <w:r w:rsidRPr="00A94694">
              <w:rPr>
                <w:rFonts w:ascii="宋体" w:hAnsi="宋体" w:hint="eastAsia"/>
                <w:sz w:val="28"/>
                <w:szCs w:val="28"/>
              </w:rPr>
              <w:t>路演活动</w:t>
            </w:r>
          </w:p>
          <w:p w14:paraId="4A9BE4B2" w14:textId="77777777" w:rsidR="00C01253" w:rsidRDefault="00C01253" w:rsidP="002C6526">
            <w:pPr>
              <w:tabs>
                <w:tab w:val="left" w:pos="3045"/>
                <w:tab w:val="center" w:pos="3199"/>
              </w:tabs>
              <w:spacing w:line="480" w:lineRule="atLeast"/>
              <w:rPr>
                <w:rFonts w:ascii="宋体" w:hAnsi="宋体"/>
                <w:bCs/>
                <w:iCs/>
                <w:color w:val="000000"/>
                <w:sz w:val="24"/>
              </w:rPr>
            </w:pPr>
            <w:r w:rsidRPr="00F62D44">
              <w:rPr>
                <w:rFonts w:ascii="宋体" w:hAnsi="宋体" w:hint="eastAsia"/>
                <w:bCs/>
                <w:iCs/>
                <w:color w:val="000000"/>
                <w:sz w:val="24"/>
              </w:rPr>
              <w:t>□</w:t>
            </w:r>
            <w:r w:rsidRPr="00805F03">
              <w:rPr>
                <w:rFonts w:ascii="宋体" w:hAnsi="宋体" w:hint="eastAsia"/>
                <w:sz w:val="28"/>
                <w:szCs w:val="28"/>
              </w:rPr>
              <w:t>现场参观</w:t>
            </w:r>
            <w:r>
              <w:rPr>
                <w:rFonts w:ascii="宋体" w:hAnsi="宋体"/>
                <w:bCs/>
                <w:iCs/>
                <w:color w:val="000000"/>
                <w:sz w:val="24"/>
              </w:rPr>
              <w:tab/>
            </w:r>
          </w:p>
          <w:p w14:paraId="59A16764" w14:textId="03A60682" w:rsidR="00C01253" w:rsidRPr="00A94694" w:rsidRDefault="00D51F9E" w:rsidP="000D538E">
            <w:pPr>
              <w:tabs>
                <w:tab w:val="center" w:pos="3199"/>
              </w:tabs>
              <w:spacing w:line="480" w:lineRule="atLeast"/>
              <w:rPr>
                <w:rFonts w:ascii="宋体" w:hAnsi="宋体"/>
                <w:bCs/>
                <w:iCs/>
                <w:color w:val="000000"/>
                <w:sz w:val="24"/>
              </w:rPr>
            </w:pPr>
            <w:r w:rsidRPr="00F62D44">
              <w:rPr>
                <w:rFonts w:ascii="宋体" w:hAnsi="宋体" w:hint="eastAsia"/>
                <w:bCs/>
                <w:iCs/>
                <w:color w:val="000000"/>
                <w:sz w:val="24"/>
              </w:rPr>
              <w:t>□</w:t>
            </w:r>
            <w:r w:rsidR="00C01253" w:rsidRPr="00D82687">
              <w:rPr>
                <w:rFonts w:ascii="宋体" w:hAnsi="宋体" w:hint="eastAsia"/>
                <w:sz w:val="28"/>
                <w:szCs w:val="28"/>
              </w:rPr>
              <w:t>其他</w:t>
            </w:r>
            <w:r w:rsidR="00C01253">
              <w:rPr>
                <w:rFonts w:ascii="宋体" w:hAnsi="宋体" w:hint="eastAsia"/>
                <w:sz w:val="28"/>
                <w:szCs w:val="28"/>
              </w:rPr>
              <w:t xml:space="preserve"> （</w:t>
            </w:r>
            <w:r w:rsidR="000D538E">
              <w:rPr>
                <w:rFonts w:ascii="宋体" w:hAnsi="宋体" w:hint="eastAsia"/>
                <w:sz w:val="28"/>
                <w:szCs w:val="28"/>
                <w:u w:val="single"/>
              </w:rPr>
              <w:t>电话会议</w:t>
            </w:r>
            <w:r w:rsidR="00C01253">
              <w:rPr>
                <w:rFonts w:ascii="宋体" w:hAnsi="宋体" w:hint="eastAsia"/>
                <w:sz w:val="28"/>
                <w:szCs w:val="28"/>
                <w:u w:val="single"/>
              </w:rPr>
              <w:t>）</w:t>
            </w:r>
          </w:p>
        </w:tc>
      </w:tr>
      <w:tr w:rsidR="00FB3425" w:rsidRPr="00B9744C" w14:paraId="5529CC7B" w14:textId="77777777" w:rsidTr="002C6526">
        <w:tc>
          <w:tcPr>
            <w:tcW w:w="1908" w:type="dxa"/>
          </w:tcPr>
          <w:p w14:paraId="77E3FE5A" w14:textId="77777777"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t>参与单位名称及人员姓名</w:t>
            </w:r>
          </w:p>
        </w:tc>
        <w:tc>
          <w:tcPr>
            <w:tcW w:w="6614" w:type="dxa"/>
          </w:tcPr>
          <w:p w14:paraId="00A1AB00" w14:textId="7C263ECE" w:rsidR="00EE0A05" w:rsidRPr="00EE0A05" w:rsidRDefault="00F925F8" w:rsidP="000A7B5F">
            <w:pPr>
              <w:spacing w:line="480" w:lineRule="atLeast"/>
              <w:rPr>
                <w:rFonts w:ascii="宋体" w:hAnsi="宋体"/>
                <w:bCs/>
                <w:iCs/>
                <w:color w:val="000000"/>
                <w:sz w:val="24"/>
              </w:rPr>
            </w:pPr>
            <w:r>
              <w:rPr>
                <w:rFonts w:ascii="宋体" w:hAnsi="宋体" w:hint="eastAsia"/>
                <w:bCs/>
                <w:iCs/>
                <w:color w:val="000000"/>
                <w:sz w:val="24"/>
              </w:rPr>
              <w:t>招商</w:t>
            </w:r>
            <w:r>
              <w:rPr>
                <w:rFonts w:ascii="宋体" w:hAnsi="宋体"/>
                <w:bCs/>
                <w:iCs/>
                <w:color w:val="000000"/>
                <w:sz w:val="24"/>
              </w:rPr>
              <w:t>证券</w:t>
            </w:r>
            <w:r>
              <w:rPr>
                <w:rFonts w:ascii="宋体" w:hAnsi="宋体" w:hint="eastAsia"/>
                <w:bCs/>
                <w:iCs/>
                <w:color w:val="000000"/>
                <w:sz w:val="24"/>
              </w:rPr>
              <w:t>，分析师，李懿洋</w:t>
            </w:r>
            <w:r w:rsidR="00EE0A05">
              <w:rPr>
                <w:rFonts w:ascii="宋体" w:hAnsi="宋体" w:hint="eastAsia"/>
                <w:bCs/>
                <w:iCs/>
                <w:color w:val="000000"/>
                <w:sz w:val="24"/>
              </w:rPr>
              <w:t>一行</w:t>
            </w:r>
            <w:r>
              <w:rPr>
                <w:rFonts w:ascii="宋体" w:hAnsi="宋体" w:hint="eastAsia"/>
                <w:bCs/>
                <w:iCs/>
                <w:color w:val="000000"/>
                <w:sz w:val="24"/>
              </w:rPr>
              <w:t>3</w:t>
            </w:r>
            <w:r w:rsidR="00EE0A05">
              <w:rPr>
                <w:rFonts w:ascii="宋体" w:hAnsi="宋体" w:hint="eastAsia"/>
                <w:bCs/>
                <w:iCs/>
                <w:color w:val="000000"/>
                <w:sz w:val="24"/>
              </w:rPr>
              <w:t>人</w:t>
            </w:r>
          </w:p>
        </w:tc>
      </w:tr>
      <w:tr w:rsidR="00FB3425" w:rsidRPr="00A94694" w14:paraId="58DA63F9" w14:textId="77777777" w:rsidTr="002C6526">
        <w:tc>
          <w:tcPr>
            <w:tcW w:w="1908" w:type="dxa"/>
          </w:tcPr>
          <w:p w14:paraId="3F966E57" w14:textId="29624F99"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t>时间</w:t>
            </w:r>
          </w:p>
        </w:tc>
        <w:tc>
          <w:tcPr>
            <w:tcW w:w="6614" w:type="dxa"/>
          </w:tcPr>
          <w:p w14:paraId="0913D4E1" w14:textId="2DF94A91" w:rsidR="00C01253" w:rsidRPr="00A94694" w:rsidRDefault="00782E76" w:rsidP="004062B6">
            <w:pPr>
              <w:spacing w:line="480" w:lineRule="atLeast"/>
              <w:rPr>
                <w:rFonts w:ascii="宋体" w:hAnsi="宋体"/>
                <w:bCs/>
                <w:iCs/>
                <w:color w:val="000000"/>
                <w:sz w:val="24"/>
              </w:rPr>
            </w:pPr>
            <w:r>
              <w:rPr>
                <w:rFonts w:ascii="宋体" w:hAnsi="宋体"/>
                <w:bCs/>
                <w:iCs/>
                <w:color w:val="000000"/>
                <w:sz w:val="24"/>
              </w:rPr>
              <w:t>201</w:t>
            </w:r>
            <w:r w:rsidR="00F711CB">
              <w:rPr>
                <w:rFonts w:ascii="宋体" w:hAnsi="宋体" w:hint="eastAsia"/>
                <w:bCs/>
                <w:iCs/>
                <w:color w:val="000000"/>
                <w:sz w:val="24"/>
              </w:rPr>
              <w:t>9</w:t>
            </w:r>
            <w:r w:rsidR="00050A1A">
              <w:rPr>
                <w:rFonts w:ascii="宋体" w:hAnsi="宋体"/>
                <w:bCs/>
                <w:iCs/>
                <w:color w:val="000000"/>
                <w:sz w:val="24"/>
              </w:rPr>
              <w:t>-</w:t>
            </w:r>
            <w:r w:rsidR="00FC5290">
              <w:rPr>
                <w:rFonts w:ascii="宋体" w:hAnsi="宋体"/>
                <w:bCs/>
                <w:iCs/>
                <w:color w:val="000000"/>
                <w:sz w:val="24"/>
              </w:rPr>
              <w:t>12</w:t>
            </w:r>
            <w:r w:rsidR="008F6C71">
              <w:rPr>
                <w:rFonts w:ascii="宋体" w:hAnsi="宋体" w:hint="eastAsia"/>
                <w:bCs/>
                <w:iCs/>
                <w:color w:val="000000"/>
                <w:sz w:val="24"/>
              </w:rPr>
              <w:t>-</w:t>
            </w:r>
            <w:r w:rsidR="00F925F8">
              <w:rPr>
                <w:rFonts w:ascii="宋体" w:hAnsi="宋体"/>
                <w:bCs/>
                <w:iCs/>
                <w:color w:val="000000"/>
                <w:sz w:val="24"/>
              </w:rPr>
              <w:t>9</w:t>
            </w:r>
            <w:r w:rsidR="008B417A">
              <w:rPr>
                <w:rFonts w:ascii="宋体" w:hAnsi="宋体"/>
                <w:bCs/>
                <w:iCs/>
                <w:color w:val="000000"/>
                <w:sz w:val="24"/>
              </w:rPr>
              <w:t xml:space="preserve"> </w:t>
            </w:r>
            <w:r w:rsidR="00F925F8">
              <w:rPr>
                <w:rFonts w:ascii="宋体" w:hAnsi="宋体"/>
                <w:bCs/>
                <w:iCs/>
                <w:color w:val="000000"/>
                <w:sz w:val="24"/>
              </w:rPr>
              <w:t>15</w:t>
            </w:r>
            <w:r w:rsidR="00F925F8">
              <w:rPr>
                <w:rFonts w:ascii="宋体" w:hAnsi="宋体" w:hint="eastAsia"/>
                <w:bCs/>
                <w:iCs/>
                <w:color w:val="000000"/>
                <w:sz w:val="24"/>
              </w:rPr>
              <w:t>:0</w:t>
            </w:r>
            <w:r w:rsidR="004062B6">
              <w:rPr>
                <w:rFonts w:ascii="宋体" w:hAnsi="宋体"/>
                <w:bCs/>
                <w:iCs/>
                <w:color w:val="000000"/>
                <w:sz w:val="24"/>
              </w:rPr>
              <w:t>0</w:t>
            </w:r>
          </w:p>
        </w:tc>
      </w:tr>
      <w:tr w:rsidR="00FB3425" w:rsidRPr="00A94694" w14:paraId="08F26143" w14:textId="77777777" w:rsidTr="002C6526">
        <w:tc>
          <w:tcPr>
            <w:tcW w:w="1908" w:type="dxa"/>
          </w:tcPr>
          <w:p w14:paraId="4D3A360D" w14:textId="77777777"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t>地点</w:t>
            </w:r>
          </w:p>
        </w:tc>
        <w:tc>
          <w:tcPr>
            <w:tcW w:w="6614" w:type="dxa"/>
          </w:tcPr>
          <w:p w14:paraId="4D386E75" w14:textId="61A99BA5" w:rsidR="00C01253" w:rsidRPr="00A94694" w:rsidRDefault="00630E52" w:rsidP="00201F5B">
            <w:pPr>
              <w:spacing w:line="480" w:lineRule="atLeast"/>
              <w:rPr>
                <w:rFonts w:ascii="宋体" w:hAnsi="宋体"/>
                <w:bCs/>
                <w:iCs/>
                <w:color w:val="000000"/>
                <w:sz w:val="24"/>
              </w:rPr>
            </w:pPr>
            <w:r>
              <w:rPr>
                <w:rFonts w:ascii="宋体" w:hAnsi="宋体" w:hint="eastAsia"/>
                <w:bCs/>
                <w:iCs/>
                <w:color w:val="000000"/>
                <w:sz w:val="24"/>
              </w:rPr>
              <w:t>坪山</w:t>
            </w:r>
            <w:r w:rsidR="009E632A">
              <w:rPr>
                <w:rFonts w:ascii="宋体" w:hAnsi="宋体" w:hint="eastAsia"/>
                <w:bCs/>
                <w:iCs/>
                <w:color w:val="000000"/>
                <w:sz w:val="24"/>
              </w:rPr>
              <w:t>比亚迪</w:t>
            </w:r>
          </w:p>
        </w:tc>
      </w:tr>
      <w:tr w:rsidR="00FB3425" w:rsidRPr="00A94694" w14:paraId="50EEFD73" w14:textId="77777777" w:rsidTr="002C6526">
        <w:tc>
          <w:tcPr>
            <w:tcW w:w="1908" w:type="dxa"/>
          </w:tcPr>
          <w:p w14:paraId="558A0A40" w14:textId="77777777"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t>上市公司接待人员姓名</w:t>
            </w:r>
          </w:p>
        </w:tc>
        <w:tc>
          <w:tcPr>
            <w:tcW w:w="6614" w:type="dxa"/>
          </w:tcPr>
          <w:p w14:paraId="2BB81AF5" w14:textId="0D74FAF8" w:rsidR="00C01253" w:rsidRPr="00A94694" w:rsidRDefault="000A7B5F" w:rsidP="0006106B">
            <w:pPr>
              <w:spacing w:line="480" w:lineRule="atLeast"/>
              <w:rPr>
                <w:rFonts w:ascii="宋体" w:hAnsi="宋体" w:hint="eastAsia"/>
                <w:bCs/>
                <w:iCs/>
                <w:color w:val="000000"/>
                <w:sz w:val="24"/>
              </w:rPr>
            </w:pPr>
            <w:r>
              <w:rPr>
                <w:rFonts w:ascii="宋体" w:hAnsi="宋体"/>
                <w:bCs/>
                <w:iCs/>
                <w:color w:val="000000"/>
                <w:sz w:val="24"/>
              </w:rPr>
              <w:t>吴越</w:t>
            </w:r>
            <w:r w:rsidR="008F45DD">
              <w:rPr>
                <w:rFonts w:ascii="宋体" w:hAnsi="宋体" w:hint="eastAsia"/>
                <w:bCs/>
                <w:iCs/>
                <w:color w:val="000000"/>
                <w:sz w:val="24"/>
              </w:rPr>
              <w:t>、</w:t>
            </w:r>
            <w:r w:rsidR="008F45DD">
              <w:rPr>
                <w:rFonts w:ascii="宋体" w:hAnsi="宋体"/>
                <w:bCs/>
                <w:iCs/>
                <w:color w:val="000000"/>
                <w:sz w:val="24"/>
              </w:rPr>
              <w:t>常恩铭</w:t>
            </w:r>
          </w:p>
        </w:tc>
      </w:tr>
      <w:tr w:rsidR="00FB3425" w:rsidRPr="00125103" w14:paraId="5CF6E26E" w14:textId="77777777" w:rsidTr="002C6526">
        <w:trPr>
          <w:trHeight w:val="1757"/>
        </w:trPr>
        <w:tc>
          <w:tcPr>
            <w:tcW w:w="1908" w:type="dxa"/>
            <w:vAlign w:val="center"/>
          </w:tcPr>
          <w:p w14:paraId="7B7DF373" w14:textId="77777777"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t>投资者关系活动主要内容介绍</w:t>
            </w:r>
          </w:p>
          <w:p w14:paraId="29F17857" w14:textId="77777777" w:rsidR="00C01253" w:rsidRPr="007907E7" w:rsidRDefault="00C01253" w:rsidP="002C6526">
            <w:pPr>
              <w:spacing w:line="480" w:lineRule="atLeast"/>
              <w:rPr>
                <w:rFonts w:ascii="宋体" w:hAnsi="宋体"/>
                <w:b/>
                <w:bCs/>
                <w:iCs/>
                <w:color w:val="000000"/>
                <w:sz w:val="24"/>
              </w:rPr>
            </w:pPr>
          </w:p>
        </w:tc>
        <w:tc>
          <w:tcPr>
            <w:tcW w:w="6614" w:type="dxa"/>
          </w:tcPr>
          <w:p w14:paraId="4AAF1D5E" w14:textId="01A17BFE" w:rsidR="00F879A5" w:rsidRDefault="00F879A5" w:rsidP="007F76FD">
            <w:pPr>
              <w:spacing w:line="360" w:lineRule="auto"/>
              <w:rPr>
                <w:rFonts w:asciiTheme="minorEastAsia" w:eastAsiaTheme="minorEastAsia" w:hAnsiTheme="minorEastAsia"/>
                <w:color w:val="000000"/>
                <w:sz w:val="24"/>
              </w:rPr>
            </w:pPr>
          </w:p>
          <w:p w14:paraId="60725A46" w14:textId="4CE83B72" w:rsidR="009720A7" w:rsidRDefault="009720A7" w:rsidP="009720A7">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问题</w:t>
            </w:r>
            <w:r w:rsidR="00F925F8">
              <w:rPr>
                <w:rFonts w:asciiTheme="minorEastAsia" w:eastAsiaTheme="minorEastAsia" w:hAnsiTheme="minorEastAsia" w:hint="eastAsia"/>
                <w:b/>
                <w:color w:val="000000"/>
                <w:sz w:val="24"/>
              </w:rPr>
              <w:t>1</w:t>
            </w:r>
            <w:r w:rsidR="00D1024F">
              <w:rPr>
                <w:rFonts w:asciiTheme="minorEastAsia" w:eastAsiaTheme="minorEastAsia" w:hAnsiTheme="minorEastAsia" w:hint="eastAsia"/>
                <w:b/>
                <w:color w:val="000000"/>
                <w:sz w:val="24"/>
              </w:rPr>
              <w:t>：目前公司</w:t>
            </w:r>
            <w:r w:rsidR="00D1024F">
              <w:rPr>
                <w:rFonts w:asciiTheme="minorEastAsia" w:eastAsiaTheme="minorEastAsia" w:hAnsiTheme="minorEastAsia"/>
                <w:b/>
                <w:color w:val="000000"/>
                <w:sz w:val="24"/>
              </w:rPr>
              <w:t>电池</w:t>
            </w:r>
            <w:r w:rsidR="00D1024F">
              <w:rPr>
                <w:rFonts w:asciiTheme="minorEastAsia" w:eastAsiaTheme="minorEastAsia" w:hAnsiTheme="minorEastAsia" w:hint="eastAsia"/>
                <w:b/>
                <w:color w:val="000000"/>
                <w:sz w:val="24"/>
              </w:rPr>
              <w:t>总</w:t>
            </w:r>
            <w:r w:rsidR="00D1024F">
              <w:rPr>
                <w:rFonts w:asciiTheme="minorEastAsia" w:eastAsiaTheme="minorEastAsia" w:hAnsiTheme="minorEastAsia"/>
                <w:b/>
                <w:color w:val="000000"/>
                <w:sz w:val="24"/>
              </w:rPr>
              <w:t>装机量是多少</w:t>
            </w:r>
            <w:r>
              <w:rPr>
                <w:rFonts w:asciiTheme="minorEastAsia" w:eastAsiaTheme="minorEastAsia" w:hAnsiTheme="minorEastAsia" w:hint="eastAsia"/>
                <w:b/>
                <w:color w:val="000000"/>
                <w:sz w:val="24"/>
              </w:rPr>
              <w:t>？</w:t>
            </w:r>
          </w:p>
          <w:p w14:paraId="1DFE25E5" w14:textId="3C6E58DE" w:rsidR="009720A7" w:rsidRDefault="00D1024F" w:rsidP="009720A7">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答：本年</w:t>
            </w:r>
            <w:r>
              <w:rPr>
                <w:rFonts w:asciiTheme="minorEastAsia" w:eastAsiaTheme="minorEastAsia" w:hAnsiTheme="minorEastAsia"/>
                <w:color w:val="000000"/>
                <w:sz w:val="24"/>
              </w:rPr>
              <w:t>累计装机</w:t>
            </w:r>
            <w:r>
              <w:rPr>
                <w:rFonts w:asciiTheme="minorEastAsia" w:eastAsiaTheme="minorEastAsia" w:hAnsiTheme="minorEastAsia" w:hint="eastAsia"/>
                <w:color w:val="000000"/>
                <w:sz w:val="24"/>
              </w:rPr>
              <w:t>总量</w:t>
            </w:r>
            <w:r>
              <w:rPr>
                <w:rFonts w:asciiTheme="minorEastAsia" w:eastAsiaTheme="minorEastAsia" w:hAnsiTheme="minorEastAsia"/>
                <w:color w:val="000000"/>
                <w:sz w:val="24"/>
              </w:rPr>
              <w:t>约为</w:t>
            </w:r>
            <w:r>
              <w:rPr>
                <w:rFonts w:asciiTheme="minorEastAsia" w:eastAsiaTheme="minorEastAsia" w:hAnsiTheme="minorEastAsia" w:hint="eastAsia"/>
                <w:color w:val="000000"/>
                <w:sz w:val="24"/>
              </w:rPr>
              <w:t>11</w:t>
            </w:r>
            <w:r>
              <w:rPr>
                <w:rFonts w:asciiTheme="minorEastAsia" w:eastAsiaTheme="minorEastAsia" w:hAnsiTheme="minorEastAsia"/>
                <w:color w:val="000000"/>
                <w:sz w:val="24"/>
              </w:rPr>
              <w:t>.66Gwh</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其中包括动力电池及储能电池</w:t>
            </w:r>
            <w:r w:rsidR="009720A7">
              <w:rPr>
                <w:rFonts w:asciiTheme="minorEastAsia" w:eastAsiaTheme="minorEastAsia" w:hAnsiTheme="minorEastAsia"/>
                <w:color w:val="000000"/>
                <w:sz w:val="24"/>
              </w:rPr>
              <w:t>。</w:t>
            </w:r>
          </w:p>
          <w:p w14:paraId="33AC2B6B" w14:textId="77777777" w:rsidR="009720A7" w:rsidRDefault="009720A7" w:rsidP="007F76FD">
            <w:pPr>
              <w:spacing w:line="360" w:lineRule="auto"/>
              <w:rPr>
                <w:rFonts w:asciiTheme="minorEastAsia" w:eastAsiaTheme="minorEastAsia" w:hAnsiTheme="minorEastAsia"/>
                <w:color w:val="000000"/>
                <w:sz w:val="24"/>
              </w:rPr>
            </w:pPr>
          </w:p>
          <w:p w14:paraId="1EF25792" w14:textId="0C16744F" w:rsidR="00D1024F" w:rsidRDefault="00D1024F" w:rsidP="00D1024F">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问题</w:t>
            </w:r>
            <w:r>
              <w:rPr>
                <w:rFonts w:asciiTheme="minorEastAsia" w:eastAsiaTheme="minorEastAsia" w:hAnsiTheme="minorEastAsia" w:hint="eastAsia"/>
                <w:b/>
                <w:color w:val="000000"/>
                <w:sz w:val="24"/>
              </w:rPr>
              <w:t>2</w:t>
            </w:r>
            <w:r>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公司IGBT</w:t>
            </w:r>
            <w:r w:rsidR="00FD7543">
              <w:rPr>
                <w:rFonts w:asciiTheme="minorEastAsia" w:eastAsiaTheme="minorEastAsia" w:hAnsiTheme="minorEastAsia"/>
                <w:b/>
                <w:color w:val="000000"/>
                <w:sz w:val="24"/>
              </w:rPr>
              <w:t>有哪些优势</w:t>
            </w:r>
            <w:r>
              <w:rPr>
                <w:rFonts w:asciiTheme="minorEastAsia" w:eastAsiaTheme="minorEastAsia" w:hAnsiTheme="minorEastAsia" w:hint="eastAsia"/>
                <w:b/>
                <w:color w:val="000000"/>
                <w:sz w:val="24"/>
              </w:rPr>
              <w:t>？</w:t>
            </w:r>
          </w:p>
          <w:p w14:paraId="52163C2D" w14:textId="765F3C03" w:rsidR="00D1024F" w:rsidRDefault="00D1024F" w:rsidP="00D1024F">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答：</w:t>
            </w:r>
            <w:r w:rsidR="00FD7543" w:rsidRPr="00FD7543">
              <w:rPr>
                <w:rFonts w:asciiTheme="minorEastAsia" w:eastAsiaTheme="minorEastAsia" w:hAnsiTheme="minorEastAsia" w:hint="eastAsia"/>
                <w:color w:val="000000"/>
                <w:sz w:val="24"/>
              </w:rPr>
              <w:t>比亚迪是</w:t>
            </w:r>
            <w:r w:rsidR="00FD7543" w:rsidRPr="00FD7543">
              <w:rPr>
                <w:rFonts w:asciiTheme="minorEastAsia" w:eastAsiaTheme="minorEastAsia" w:hAnsiTheme="minorEastAsia"/>
                <w:color w:val="000000"/>
                <w:sz w:val="24"/>
              </w:rPr>
              <w:t>中国唯一一家拥有</w:t>
            </w:r>
            <w:r w:rsidR="00FD7543" w:rsidRPr="00FD7543">
              <w:rPr>
                <w:rFonts w:asciiTheme="minorEastAsia" w:eastAsiaTheme="minorEastAsia" w:hAnsiTheme="minorEastAsia" w:hint="eastAsia"/>
                <w:color w:val="000000"/>
                <w:sz w:val="24"/>
              </w:rPr>
              <w:t>IGBT完整</w:t>
            </w:r>
            <w:r w:rsidR="00FD7543" w:rsidRPr="00FD7543">
              <w:rPr>
                <w:rFonts w:asciiTheme="minorEastAsia" w:eastAsiaTheme="minorEastAsia" w:hAnsiTheme="minorEastAsia"/>
                <w:color w:val="000000"/>
                <w:sz w:val="24"/>
              </w:rPr>
              <w:t>产业链的车企，其</w:t>
            </w:r>
            <w:r w:rsidR="00FD7543" w:rsidRPr="00FD7543">
              <w:rPr>
                <w:rFonts w:asciiTheme="minorEastAsia" w:eastAsiaTheme="minorEastAsia" w:hAnsiTheme="minorEastAsia" w:cs="Arial"/>
                <w:color w:val="333333"/>
                <w:sz w:val="24"/>
                <w:shd w:val="clear" w:color="auto" w:fill="FFFFFF"/>
              </w:rPr>
              <w:t>IGBT 4.0</w:t>
            </w:r>
            <w:r w:rsidR="00FD7543" w:rsidRPr="00FD7543">
              <w:rPr>
                <w:rFonts w:asciiTheme="minorEastAsia" w:eastAsiaTheme="minorEastAsia" w:hAnsiTheme="minorEastAsia" w:cs="Arial"/>
                <w:color w:val="333333"/>
                <w:sz w:val="24"/>
                <w:shd w:val="clear" w:color="auto" w:fill="FFFFFF"/>
              </w:rPr>
              <w:t>产品在</w:t>
            </w:r>
            <w:r w:rsidR="00FD7543" w:rsidRPr="00FD7543">
              <w:rPr>
                <w:rFonts w:asciiTheme="minorEastAsia" w:eastAsiaTheme="minorEastAsia" w:hAnsiTheme="minorEastAsia" w:cs="Arial"/>
                <w:color w:val="333333"/>
                <w:sz w:val="24"/>
                <w:shd w:val="clear" w:color="auto" w:fill="FFFFFF"/>
              </w:rPr>
              <w:t>芯片损耗、模块温度循环能力、电流输出能力等关键指标上达到了先进水平</w:t>
            </w:r>
            <w:r w:rsidRPr="00FD7543">
              <w:rPr>
                <w:rFonts w:asciiTheme="minorEastAsia" w:eastAsiaTheme="minorEastAsia" w:hAnsiTheme="minorEastAsia"/>
                <w:color w:val="000000"/>
                <w:sz w:val="24"/>
              </w:rPr>
              <w:t>。</w:t>
            </w:r>
          </w:p>
          <w:p w14:paraId="70541536" w14:textId="020A75F5" w:rsidR="00D1024F" w:rsidRPr="00FD7543" w:rsidRDefault="00D1024F" w:rsidP="007F76FD">
            <w:pPr>
              <w:spacing w:line="360" w:lineRule="auto"/>
              <w:rPr>
                <w:rFonts w:asciiTheme="minorEastAsia" w:eastAsiaTheme="minorEastAsia" w:hAnsiTheme="minorEastAsia" w:hint="eastAsia"/>
                <w:color w:val="000000"/>
                <w:sz w:val="24"/>
              </w:rPr>
            </w:pPr>
          </w:p>
          <w:p w14:paraId="272CC526" w14:textId="799601FC" w:rsidR="00C80844" w:rsidRDefault="00826E15" w:rsidP="000C30A2">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lastRenderedPageBreak/>
              <w:t>问题</w:t>
            </w:r>
            <w:r w:rsidR="009720A7">
              <w:rPr>
                <w:rFonts w:asciiTheme="minorEastAsia" w:eastAsiaTheme="minorEastAsia" w:hAnsiTheme="minorEastAsia" w:hint="eastAsia"/>
                <w:b/>
                <w:color w:val="000000"/>
                <w:sz w:val="24"/>
              </w:rPr>
              <w:t>3</w:t>
            </w:r>
            <w:r w:rsidR="0090113B">
              <w:rPr>
                <w:rFonts w:asciiTheme="minorEastAsia" w:eastAsiaTheme="minorEastAsia" w:hAnsiTheme="minorEastAsia" w:hint="eastAsia"/>
                <w:b/>
                <w:color w:val="000000"/>
                <w:sz w:val="24"/>
              </w:rPr>
              <w:t>：</w:t>
            </w:r>
            <w:r w:rsidR="00C80844">
              <w:rPr>
                <w:rFonts w:asciiTheme="minorEastAsia" w:eastAsiaTheme="minorEastAsia" w:hAnsiTheme="minorEastAsia" w:hint="eastAsia"/>
                <w:b/>
                <w:color w:val="000000"/>
                <w:sz w:val="24"/>
              </w:rPr>
              <w:t>和丰田合作具体内容</w:t>
            </w:r>
            <w:r w:rsidR="00C80844">
              <w:rPr>
                <w:rFonts w:asciiTheme="minorEastAsia" w:eastAsiaTheme="minorEastAsia" w:hAnsiTheme="minorEastAsia"/>
                <w:b/>
                <w:color w:val="000000"/>
                <w:sz w:val="24"/>
              </w:rPr>
              <w:t xml:space="preserve">有哪些？ </w:t>
            </w:r>
          </w:p>
          <w:p w14:paraId="29ACBBAA" w14:textId="20EAD2F6" w:rsidR="00CD0277" w:rsidRDefault="00C80844" w:rsidP="000C30A2">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答：</w:t>
            </w:r>
            <w:r w:rsidRPr="009E632A">
              <w:rPr>
                <w:rFonts w:asciiTheme="minorEastAsia" w:eastAsiaTheme="minorEastAsia" w:hAnsiTheme="minorEastAsia" w:hint="eastAsia"/>
                <w:color w:val="000000"/>
                <w:sz w:val="24"/>
              </w:rPr>
              <w:t>合资成立纯电动车的研发公司</w:t>
            </w:r>
            <w:r>
              <w:rPr>
                <w:rFonts w:asciiTheme="minorEastAsia" w:eastAsiaTheme="minorEastAsia" w:hAnsiTheme="minorEastAsia" w:hint="eastAsia"/>
                <w:color w:val="000000"/>
                <w:sz w:val="24"/>
              </w:rPr>
              <w:t>。</w:t>
            </w:r>
            <w:r w:rsidRPr="009E632A">
              <w:rPr>
                <w:rFonts w:asciiTheme="minorEastAsia" w:eastAsiaTheme="minorEastAsia" w:hAnsiTheme="minorEastAsia" w:hint="eastAsia"/>
                <w:color w:val="000000"/>
                <w:sz w:val="24"/>
              </w:rPr>
              <w:t>合资公司设计、开发的产品将充分使用比亚迪现有的电动平台技术及电动零部件供给，并融入丰田的品质及安全控制标准要求。</w:t>
            </w:r>
            <w:r>
              <w:rPr>
                <w:rFonts w:asciiTheme="minorEastAsia" w:eastAsiaTheme="minorEastAsia" w:hAnsiTheme="minorEastAsia" w:hint="eastAsia"/>
                <w:color w:val="000000"/>
                <w:sz w:val="24"/>
              </w:rPr>
              <w:t>合资</w:t>
            </w:r>
            <w:r w:rsidRPr="009E632A">
              <w:rPr>
                <w:rFonts w:asciiTheme="minorEastAsia" w:eastAsiaTheme="minorEastAsia" w:hAnsiTheme="minorEastAsia" w:hint="eastAsia"/>
                <w:color w:val="000000"/>
                <w:sz w:val="24"/>
              </w:rPr>
              <w:t>公司设计、开发的纯电动汽车可以使用丰田品牌，双方希望通过开发和普及受消费者喜爱的纯电动车，努力满足消费者需求。</w:t>
            </w:r>
          </w:p>
          <w:p w14:paraId="6C99084E" w14:textId="53CEB5B4" w:rsidR="001B3B3D" w:rsidRPr="001B3B3D" w:rsidRDefault="001B3B3D" w:rsidP="000C30A2">
            <w:pPr>
              <w:spacing w:line="360" w:lineRule="auto"/>
              <w:rPr>
                <w:rFonts w:asciiTheme="minorEastAsia" w:eastAsiaTheme="minorEastAsia" w:hAnsiTheme="minorEastAsia"/>
                <w:color w:val="000000"/>
                <w:sz w:val="24"/>
              </w:rPr>
            </w:pPr>
          </w:p>
          <w:p w14:paraId="75FF7B1B" w14:textId="590E1882" w:rsidR="007C73E2" w:rsidRPr="00FD7543" w:rsidRDefault="00826E15" w:rsidP="000C30A2">
            <w:pPr>
              <w:spacing w:line="360" w:lineRule="auto"/>
              <w:rPr>
                <w:rFonts w:asciiTheme="minorEastAsia" w:eastAsiaTheme="minorEastAsia" w:hAnsiTheme="minorEastAsia"/>
                <w:b/>
                <w:color w:val="000000"/>
                <w:sz w:val="24"/>
              </w:rPr>
            </w:pPr>
            <w:r w:rsidRPr="00FD7543">
              <w:rPr>
                <w:rFonts w:asciiTheme="minorEastAsia" w:eastAsiaTheme="minorEastAsia" w:hAnsiTheme="minorEastAsia" w:hint="eastAsia"/>
                <w:b/>
                <w:color w:val="000000"/>
                <w:sz w:val="24"/>
              </w:rPr>
              <w:t>问题4：</w:t>
            </w:r>
            <w:r w:rsidR="00D1024F" w:rsidRPr="00FD7543">
              <w:rPr>
                <w:rFonts w:asciiTheme="minorEastAsia" w:eastAsiaTheme="minorEastAsia" w:hAnsiTheme="minorEastAsia" w:hint="eastAsia"/>
                <w:b/>
                <w:color w:val="000000"/>
                <w:sz w:val="24"/>
              </w:rPr>
              <w:t>公司智能驾驶有哪些</w:t>
            </w:r>
            <w:r w:rsidR="00D1024F" w:rsidRPr="00FD7543">
              <w:rPr>
                <w:rFonts w:asciiTheme="minorEastAsia" w:eastAsiaTheme="minorEastAsia" w:hAnsiTheme="minorEastAsia"/>
                <w:b/>
                <w:color w:val="000000"/>
                <w:sz w:val="24"/>
              </w:rPr>
              <w:t>布局</w:t>
            </w:r>
            <w:r w:rsidR="007C73E2" w:rsidRPr="00FD7543">
              <w:rPr>
                <w:rFonts w:asciiTheme="minorEastAsia" w:eastAsiaTheme="minorEastAsia" w:hAnsiTheme="minorEastAsia" w:hint="eastAsia"/>
                <w:b/>
                <w:color w:val="000000"/>
                <w:sz w:val="24"/>
              </w:rPr>
              <w:t>？</w:t>
            </w:r>
          </w:p>
          <w:p w14:paraId="7C16EC41" w14:textId="0FBCD86F" w:rsidR="00826E15" w:rsidRPr="00FD7543" w:rsidRDefault="007C73E2" w:rsidP="000C30A2">
            <w:pPr>
              <w:spacing w:line="360" w:lineRule="auto"/>
              <w:rPr>
                <w:rFonts w:asciiTheme="minorEastAsia" w:eastAsiaTheme="minorEastAsia" w:hAnsiTheme="minorEastAsia"/>
                <w:color w:val="000000"/>
                <w:sz w:val="24"/>
              </w:rPr>
            </w:pPr>
            <w:r w:rsidRPr="00FD7543">
              <w:rPr>
                <w:rFonts w:asciiTheme="minorEastAsia" w:eastAsiaTheme="minorEastAsia" w:hAnsiTheme="minorEastAsia"/>
                <w:color w:val="000000"/>
                <w:sz w:val="24"/>
              </w:rPr>
              <w:t>答</w:t>
            </w:r>
            <w:r w:rsidRPr="00FD7543">
              <w:rPr>
                <w:rFonts w:asciiTheme="minorEastAsia" w:eastAsiaTheme="minorEastAsia" w:hAnsiTheme="minorEastAsia" w:hint="eastAsia"/>
                <w:color w:val="000000"/>
                <w:sz w:val="24"/>
              </w:rPr>
              <w:t>：</w:t>
            </w:r>
            <w:r w:rsidR="00FD7543" w:rsidRPr="00FD7543">
              <w:rPr>
                <w:rFonts w:asciiTheme="minorEastAsia" w:eastAsiaTheme="minorEastAsia" w:hAnsiTheme="minorEastAsia" w:hint="eastAsia"/>
                <w:color w:val="000000"/>
                <w:sz w:val="24"/>
              </w:rPr>
              <w:t>今年</w:t>
            </w:r>
            <w:r w:rsidR="00FD7543" w:rsidRPr="00FD7543">
              <w:rPr>
                <w:rFonts w:asciiTheme="minorEastAsia" w:eastAsiaTheme="minorEastAsia" w:hAnsiTheme="minorEastAsia"/>
                <w:color w:val="000000"/>
                <w:sz w:val="24"/>
              </w:rPr>
              <w:t>年初，</w:t>
            </w:r>
            <w:r w:rsidR="00DB0FCF" w:rsidRPr="00DB0FCF">
              <w:rPr>
                <w:rFonts w:asciiTheme="minorEastAsia" w:eastAsiaTheme="minorEastAsia" w:hAnsiTheme="minorEastAsia" w:cs="Arial" w:hint="eastAsia"/>
                <w:color w:val="333333"/>
                <w:sz w:val="24"/>
                <w:shd w:val="clear" w:color="auto" w:fill="FFFFFF"/>
              </w:rPr>
              <w:t>比亚迪与华为在深圳签署全面战略合作协议。未来，双方将在汽车智能网联、智能驾驶以及智慧云轨、智慧园区等方面展开深度交流与合作，共同推动汽车行业与轨道交通行业的创新发展和数字化转型。</w:t>
            </w:r>
            <w:bookmarkStart w:id="0" w:name="_GoBack"/>
            <w:bookmarkEnd w:id="0"/>
          </w:p>
          <w:p w14:paraId="7121F6BC" w14:textId="77777777" w:rsidR="00FD7543" w:rsidRPr="00FD7543" w:rsidRDefault="00FD7543" w:rsidP="000C30A2">
            <w:pPr>
              <w:spacing w:line="360" w:lineRule="auto"/>
              <w:rPr>
                <w:rFonts w:asciiTheme="minorEastAsia" w:eastAsiaTheme="minorEastAsia" w:hAnsiTheme="minorEastAsia" w:hint="eastAsia"/>
                <w:color w:val="000000"/>
                <w:sz w:val="24"/>
              </w:rPr>
            </w:pPr>
          </w:p>
          <w:p w14:paraId="1F39B90C" w14:textId="7A1468C9" w:rsidR="00F925F8" w:rsidRDefault="00F925F8" w:rsidP="00F925F8">
            <w:pPr>
              <w:spacing w:line="360"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问题</w:t>
            </w:r>
            <w:r>
              <w:rPr>
                <w:rFonts w:asciiTheme="minorEastAsia" w:eastAsiaTheme="minorEastAsia" w:hAnsiTheme="minorEastAsia" w:hint="eastAsia"/>
                <w:b/>
                <w:color w:val="000000"/>
                <w:sz w:val="24"/>
              </w:rPr>
              <w:t>5：</w:t>
            </w:r>
            <w:r>
              <w:rPr>
                <w:rFonts w:asciiTheme="minorEastAsia" w:eastAsiaTheme="minorEastAsia" w:hAnsiTheme="minorEastAsia"/>
                <w:b/>
                <w:color w:val="000000"/>
                <w:sz w:val="24"/>
              </w:rPr>
              <w:t>新能源</w:t>
            </w:r>
            <w:r>
              <w:rPr>
                <w:rFonts w:asciiTheme="minorEastAsia" w:eastAsiaTheme="minorEastAsia" w:hAnsiTheme="minorEastAsia" w:hint="eastAsia"/>
                <w:b/>
                <w:color w:val="000000"/>
                <w:sz w:val="24"/>
              </w:rPr>
              <w:t>汽车行业</w:t>
            </w:r>
            <w:r>
              <w:rPr>
                <w:rFonts w:asciiTheme="minorEastAsia" w:eastAsiaTheme="minorEastAsia" w:hAnsiTheme="minorEastAsia"/>
                <w:b/>
                <w:color w:val="000000"/>
                <w:sz w:val="24"/>
              </w:rPr>
              <w:t>未来</w:t>
            </w:r>
            <w:r>
              <w:rPr>
                <w:rFonts w:asciiTheme="minorEastAsia" w:eastAsiaTheme="minorEastAsia" w:hAnsiTheme="minorEastAsia"/>
                <w:b/>
                <w:color w:val="000000"/>
                <w:sz w:val="24"/>
              </w:rPr>
              <w:t>发展</w:t>
            </w:r>
            <w:r>
              <w:rPr>
                <w:rFonts w:asciiTheme="minorEastAsia" w:eastAsiaTheme="minorEastAsia" w:hAnsiTheme="minorEastAsia" w:hint="eastAsia"/>
                <w:b/>
                <w:color w:val="000000"/>
                <w:sz w:val="24"/>
              </w:rPr>
              <w:t>展望</w:t>
            </w:r>
            <w:r>
              <w:rPr>
                <w:rFonts w:asciiTheme="minorEastAsia" w:eastAsiaTheme="minorEastAsia" w:hAnsiTheme="minorEastAsia"/>
                <w:b/>
                <w:color w:val="000000"/>
                <w:sz w:val="24"/>
              </w:rPr>
              <w:t xml:space="preserve">？ </w:t>
            </w:r>
          </w:p>
          <w:p w14:paraId="047CC15A" w14:textId="77777777" w:rsidR="00F925F8" w:rsidRDefault="00F925F8" w:rsidP="00F925F8">
            <w:pPr>
              <w:spacing w:line="360" w:lineRule="auto"/>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答：近期国家</w:t>
            </w:r>
            <w:r>
              <w:rPr>
                <w:rFonts w:asciiTheme="minorEastAsia" w:eastAsiaTheme="minorEastAsia" w:hAnsiTheme="minorEastAsia"/>
                <w:color w:val="000000"/>
                <w:sz w:val="24"/>
              </w:rPr>
              <w:t>发布了</w:t>
            </w:r>
            <w:r w:rsidRPr="007308EC">
              <w:rPr>
                <w:rFonts w:asciiTheme="minorEastAsia" w:eastAsiaTheme="minorEastAsia" w:hAnsiTheme="minorEastAsia" w:hint="eastAsia"/>
                <w:color w:val="000000"/>
                <w:sz w:val="24"/>
              </w:rPr>
              <w:t>《新能源汽车产业发展规划(2021-2035年)》(征求意见稿)</w:t>
            </w:r>
            <w:r>
              <w:rPr>
                <w:rFonts w:asciiTheme="minorEastAsia" w:eastAsiaTheme="minorEastAsia" w:hAnsiTheme="minorEastAsia" w:hint="eastAsia"/>
                <w:color w:val="000000"/>
                <w:sz w:val="24"/>
              </w:rPr>
              <w:t>，意见稿</w:t>
            </w:r>
            <w:r>
              <w:rPr>
                <w:rFonts w:asciiTheme="minorEastAsia" w:eastAsiaTheme="minorEastAsia" w:hAnsiTheme="minorEastAsia"/>
                <w:color w:val="000000"/>
                <w:sz w:val="24"/>
              </w:rPr>
              <w:t>中提出</w:t>
            </w:r>
            <w:r>
              <w:rPr>
                <w:rFonts w:asciiTheme="minorEastAsia" w:eastAsiaTheme="minorEastAsia" w:hAnsiTheme="minorEastAsia" w:hint="eastAsia"/>
                <w:color w:val="000000"/>
                <w:sz w:val="24"/>
              </w:rPr>
              <w:t>2025年新能源汽车新车销量</w:t>
            </w:r>
            <w:r>
              <w:rPr>
                <w:rFonts w:asciiTheme="minorEastAsia" w:eastAsiaTheme="minorEastAsia" w:hAnsiTheme="minorEastAsia"/>
                <w:color w:val="000000"/>
                <w:sz w:val="24"/>
              </w:rPr>
              <w:t>占比达到</w:t>
            </w:r>
            <w:r>
              <w:rPr>
                <w:rFonts w:asciiTheme="minorEastAsia" w:eastAsiaTheme="minorEastAsia" w:hAnsiTheme="minorEastAsia" w:hint="eastAsia"/>
                <w:color w:val="000000"/>
                <w:sz w:val="24"/>
              </w:rPr>
              <w:t>25</w:t>
            </w:r>
            <w:r>
              <w:rPr>
                <w:rFonts w:asciiTheme="minorEastAsia" w:eastAsiaTheme="minorEastAsia" w:hAnsiTheme="minorEastAsia"/>
                <w:color w:val="000000"/>
                <w:sz w:val="24"/>
              </w:rPr>
              <w:t>%左右</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继续鼓励</w:t>
            </w:r>
            <w:r>
              <w:rPr>
                <w:rFonts w:asciiTheme="minorEastAsia" w:eastAsiaTheme="minorEastAsia" w:hAnsiTheme="minorEastAsia" w:hint="eastAsia"/>
                <w:color w:val="000000"/>
                <w:sz w:val="24"/>
              </w:rPr>
              <w:t>新能源</w:t>
            </w:r>
            <w:r>
              <w:rPr>
                <w:rFonts w:asciiTheme="minorEastAsia" w:eastAsiaTheme="minorEastAsia" w:hAnsiTheme="minorEastAsia"/>
                <w:color w:val="000000"/>
                <w:sz w:val="24"/>
              </w:rPr>
              <w:t>汽车</w:t>
            </w:r>
            <w:r>
              <w:rPr>
                <w:rFonts w:asciiTheme="minorEastAsia" w:eastAsiaTheme="minorEastAsia" w:hAnsiTheme="minorEastAsia" w:hint="eastAsia"/>
                <w:color w:val="000000"/>
                <w:sz w:val="24"/>
              </w:rPr>
              <w:t>行业</w:t>
            </w:r>
            <w:r>
              <w:rPr>
                <w:rFonts w:asciiTheme="minorEastAsia" w:eastAsiaTheme="minorEastAsia" w:hAnsiTheme="minorEastAsia"/>
                <w:color w:val="000000"/>
                <w:sz w:val="24"/>
              </w:rPr>
              <w:t>未来</w:t>
            </w:r>
            <w:r>
              <w:rPr>
                <w:rFonts w:asciiTheme="minorEastAsia" w:eastAsiaTheme="minorEastAsia" w:hAnsiTheme="minorEastAsia" w:hint="eastAsia"/>
                <w:color w:val="000000"/>
                <w:sz w:val="24"/>
              </w:rPr>
              <w:t>健康</w:t>
            </w:r>
            <w:r>
              <w:rPr>
                <w:rFonts w:asciiTheme="minorEastAsia" w:eastAsiaTheme="minorEastAsia" w:hAnsiTheme="minorEastAsia"/>
                <w:color w:val="000000"/>
                <w:sz w:val="24"/>
              </w:rPr>
              <w:t>发展</w:t>
            </w:r>
            <w:r>
              <w:rPr>
                <w:rFonts w:asciiTheme="minorEastAsia" w:eastAsiaTheme="minorEastAsia" w:hAnsiTheme="minorEastAsia" w:hint="eastAsia"/>
                <w:color w:val="000000"/>
                <w:sz w:val="24"/>
              </w:rPr>
              <w:t>。同时，新能源</w:t>
            </w:r>
            <w:r>
              <w:rPr>
                <w:rFonts w:asciiTheme="minorEastAsia" w:eastAsiaTheme="minorEastAsia" w:hAnsiTheme="minorEastAsia"/>
                <w:color w:val="000000"/>
                <w:sz w:val="24"/>
              </w:rPr>
              <w:t>汽车成本的下降以及充电设施的完善，也给行业带来了</w:t>
            </w:r>
            <w:r>
              <w:rPr>
                <w:rFonts w:asciiTheme="minorEastAsia" w:eastAsiaTheme="minorEastAsia" w:hAnsiTheme="minorEastAsia" w:hint="eastAsia"/>
                <w:color w:val="000000"/>
                <w:sz w:val="24"/>
              </w:rPr>
              <w:t>更多的发展机遇</w:t>
            </w:r>
            <w:r>
              <w:rPr>
                <w:rFonts w:asciiTheme="minorEastAsia" w:eastAsiaTheme="minorEastAsia" w:hAnsiTheme="minorEastAsia"/>
                <w:color w:val="000000"/>
                <w:sz w:val="24"/>
              </w:rPr>
              <w:t>。</w:t>
            </w:r>
          </w:p>
          <w:p w14:paraId="07E0FA81" w14:textId="2F6606BD" w:rsidR="00D51F9E" w:rsidRPr="00DA7393" w:rsidRDefault="00D51F9E" w:rsidP="00C80844">
            <w:pPr>
              <w:spacing w:line="360" w:lineRule="auto"/>
              <w:rPr>
                <w:rFonts w:hint="eastAsia"/>
                <w:color w:val="000000"/>
                <w:sz w:val="24"/>
              </w:rPr>
            </w:pPr>
          </w:p>
        </w:tc>
      </w:tr>
      <w:tr w:rsidR="00FB3425" w:rsidRPr="00A94694" w14:paraId="6F7A4D32" w14:textId="77777777" w:rsidTr="002C6526">
        <w:tc>
          <w:tcPr>
            <w:tcW w:w="1908" w:type="dxa"/>
            <w:vAlign w:val="center"/>
          </w:tcPr>
          <w:p w14:paraId="06597F50" w14:textId="230A7680"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lastRenderedPageBreak/>
              <w:t>附件清单（如有）</w:t>
            </w:r>
          </w:p>
        </w:tc>
        <w:tc>
          <w:tcPr>
            <w:tcW w:w="6614" w:type="dxa"/>
          </w:tcPr>
          <w:p w14:paraId="3275E260" w14:textId="77777777" w:rsidR="00C01253" w:rsidRPr="00A94694" w:rsidRDefault="00BD40EA" w:rsidP="002C6526">
            <w:pPr>
              <w:spacing w:line="480" w:lineRule="atLeast"/>
              <w:rPr>
                <w:rFonts w:ascii="宋体" w:hAnsi="宋体"/>
                <w:bCs/>
                <w:iCs/>
                <w:color w:val="000000"/>
                <w:sz w:val="24"/>
              </w:rPr>
            </w:pPr>
            <w:r>
              <w:rPr>
                <w:rFonts w:ascii="宋体" w:hAnsi="宋体" w:hint="eastAsia"/>
                <w:bCs/>
                <w:iCs/>
                <w:color w:val="000000"/>
                <w:sz w:val="24"/>
              </w:rPr>
              <w:t>无</w:t>
            </w:r>
          </w:p>
        </w:tc>
      </w:tr>
      <w:tr w:rsidR="00FB3425" w:rsidRPr="00A94694" w14:paraId="014BFB4C" w14:textId="77777777" w:rsidTr="002C6526">
        <w:tc>
          <w:tcPr>
            <w:tcW w:w="1908" w:type="dxa"/>
            <w:vAlign w:val="center"/>
          </w:tcPr>
          <w:p w14:paraId="41F06C94" w14:textId="77777777" w:rsidR="00C01253" w:rsidRPr="007907E7" w:rsidRDefault="00C01253" w:rsidP="002C6526">
            <w:pPr>
              <w:spacing w:line="480" w:lineRule="atLeast"/>
              <w:rPr>
                <w:rFonts w:ascii="宋体" w:hAnsi="宋体"/>
                <w:b/>
                <w:bCs/>
                <w:iCs/>
                <w:color w:val="000000"/>
                <w:sz w:val="24"/>
              </w:rPr>
            </w:pPr>
            <w:r w:rsidRPr="007907E7">
              <w:rPr>
                <w:rFonts w:ascii="宋体" w:hAnsi="宋体" w:hint="eastAsia"/>
                <w:b/>
                <w:bCs/>
                <w:iCs/>
                <w:color w:val="000000"/>
                <w:sz w:val="24"/>
              </w:rPr>
              <w:t>日期</w:t>
            </w:r>
          </w:p>
        </w:tc>
        <w:tc>
          <w:tcPr>
            <w:tcW w:w="6614" w:type="dxa"/>
          </w:tcPr>
          <w:p w14:paraId="3F823585" w14:textId="55085643" w:rsidR="008728EB" w:rsidRPr="00A94694" w:rsidRDefault="00782E76" w:rsidP="00B46AB4">
            <w:pPr>
              <w:spacing w:line="480" w:lineRule="atLeast"/>
              <w:rPr>
                <w:rFonts w:ascii="宋体" w:hAnsi="宋体"/>
                <w:bCs/>
                <w:iCs/>
                <w:color w:val="000000"/>
                <w:sz w:val="24"/>
              </w:rPr>
            </w:pPr>
            <w:r>
              <w:rPr>
                <w:rFonts w:ascii="宋体" w:hAnsi="宋体"/>
                <w:bCs/>
                <w:iCs/>
                <w:color w:val="000000"/>
                <w:sz w:val="24"/>
              </w:rPr>
              <w:t>201</w:t>
            </w:r>
            <w:r w:rsidR="00734F94">
              <w:rPr>
                <w:rFonts w:ascii="宋体" w:hAnsi="宋体" w:hint="eastAsia"/>
                <w:bCs/>
                <w:iCs/>
                <w:color w:val="000000"/>
                <w:sz w:val="24"/>
              </w:rPr>
              <w:t>9</w:t>
            </w:r>
            <w:r w:rsidR="00177FD7">
              <w:rPr>
                <w:rFonts w:ascii="宋体" w:hAnsi="宋体" w:hint="eastAsia"/>
                <w:bCs/>
                <w:iCs/>
                <w:color w:val="000000"/>
                <w:sz w:val="24"/>
              </w:rPr>
              <w:t>-</w:t>
            </w:r>
            <w:r w:rsidR="00FD46B9">
              <w:rPr>
                <w:rFonts w:ascii="宋体" w:hAnsi="宋体" w:hint="eastAsia"/>
                <w:bCs/>
                <w:iCs/>
                <w:color w:val="000000"/>
                <w:sz w:val="24"/>
              </w:rPr>
              <w:t>12</w:t>
            </w:r>
            <w:r w:rsidR="00BD7EB1">
              <w:rPr>
                <w:rFonts w:ascii="宋体" w:hAnsi="宋体" w:hint="eastAsia"/>
                <w:bCs/>
                <w:iCs/>
                <w:color w:val="000000"/>
                <w:sz w:val="24"/>
              </w:rPr>
              <w:t>-</w:t>
            </w:r>
            <w:r w:rsidR="00F925F8">
              <w:rPr>
                <w:rFonts w:ascii="宋体" w:hAnsi="宋体"/>
                <w:bCs/>
                <w:iCs/>
                <w:color w:val="000000"/>
                <w:sz w:val="24"/>
              </w:rPr>
              <w:t>9</w:t>
            </w:r>
          </w:p>
        </w:tc>
      </w:tr>
    </w:tbl>
    <w:p w14:paraId="5AF44D21" w14:textId="77777777" w:rsidR="003A096B" w:rsidRDefault="003A096B" w:rsidP="001B3B3D"/>
    <w:sectPr w:rsidR="003A096B" w:rsidSect="003A09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39051" w14:textId="77777777" w:rsidR="009F0CE1" w:rsidRDefault="009F0CE1" w:rsidP="00BD40EA">
      <w:r>
        <w:separator/>
      </w:r>
    </w:p>
  </w:endnote>
  <w:endnote w:type="continuationSeparator" w:id="0">
    <w:p w14:paraId="4ACFB1DC" w14:textId="77777777" w:rsidR="009F0CE1" w:rsidRDefault="009F0CE1" w:rsidP="00B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8D47B" w14:textId="77777777" w:rsidR="009F0CE1" w:rsidRDefault="009F0CE1" w:rsidP="00BD40EA">
      <w:r>
        <w:separator/>
      </w:r>
    </w:p>
  </w:footnote>
  <w:footnote w:type="continuationSeparator" w:id="0">
    <w:p w14:paraId="2D59D442" w14:textId="77777777" w:rsidR="009F0CE1" w:rsidRDefault="009F0CE1" w:rsidP="00BD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73497"/>
    <w:multiLevelType w:val="hybridMultilevel"/>
    <w:tmpl w:val="E9BC8B3A"/>
    <w:lvl w:ilvl="0" w:tplc="91120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3"/>
    <w:rsid w:val="00000134"/>
    <w:rsid w:val="00000742"/>
    <w:rsid w:val="00000C0A"/>
    <w:rsid w:val="00002204"/>
    <w:rsid w:val="00002CCB"/>
    <w:rsid w:val="00005210"/>
    <w:rsid w:val="0000604B"/>
    <w:rsid w:val="00006544"/>
    <w:rsid w:val="0000707A"/>
    <w:rsid w:val="000101EF"/>
    <w:rsid w:val="0001052B"/>
    <w:rsid w:val="00011858"/>
    <w:rsid w:val="0001232D"/>
    <w:rsid w:val="00014B4B"/>
    <w:rsid w:val="0001509E"/>
    <w:rsid w:val="00015CC2"/>
    <w:rsid w:val="0001630C"/>
    <w:rsid w:val="00017053"/>
    <w:rsid w:val="00017AB6"/>
    <w:rsid w:val="00017F91"/>
    <w:rsid w:val="0002133F"/>
    <w:rsid w:val="000218A4"/>
    <w:rsid w:val="00023A8C"/>
    <w:rsid w:val="000255AD"/>
    <w:rsid w:val="000256A4"/>
    <w:rsid w:val="00025DF6"/>
    <w:rsid w:val="00025E01"/>
    <w:rsid w:val="00026BEA"/>
    <w:rsid w:val="00027A1E"/>
    <w:rsid w:val="00027ED3"/>
    <w:rsid w:val="00030D94"/>
    <w:rsid w:val="00030E39"/>
    <w:rsid w:val="00031682"/>
    <w:rsid w:val="00032DBB"/>
    <w:rsid w:val="000337C5"/>
    <w:rsid w:val="00035490"/>
    <w:rsid w:val="00035B2D"/>
    <w:rsid w:val="00042E52"/>
    <w:rsid w:val="00043E05"/>
    <w:rsid w:val="0004581D"/>
    <w:rsid w:val="00046416"/>
    <w:rsid w:val="0004666B"/>
    <w:rsid w:val="00047343"/>
    <w:rsid w:val="000478FD"/>
    <w:rsid w:val="00050A1A"/>
    <w:rsid w:val="000510EB"/>
    <w:rsid w:val="00051410"/>
    <w:rsid w:val="00054610"/>
    <w:rsid w:val="000547FB"/>
    <w:rsid w:val="00055199"/>
    <w:rsid w:val="00056543"/>
    <w:rsid w:val="0006106B"/>
    <w:rsid w:val="0006116B"/>
    <w:rsid w:val="0006129C"/>
    <w:rsid w:val="000615DC"/>
    <w:rsid w:val="000620E7"/>
    <w:rsid w:val="000624C0"/>
    <w:rsid w:val="000624E9"/>
    <w:rsid w:val="0006451D"/>
    <w:rsid w:val="00066DA9"/>
    <w:rsid w:val="000674FE"/>
    <w:rsid w:val="000704B4"/>
    <w:rsid w:val="00070D86"/>
    <w:rsid w:val="00071868"/>
    <w:rsid w:val="00072624"/>
    <w:rsid w:val="00074EB5"/>
    <w:rsid w:val="0007579E"/>
    <w:rsid w:val="00075937"/>
    <w:rsid w:val="00075A13"/>
    <w:rsid w:val="00077DF2"/>
    <w:rsid w:val="00080239"/>
    <w:rsid w:val="000802F5"/>
    <w:rsid w:val="00081105"/>
    <w:rsid w:val="00081809"/>
    <w:rsid w:val="0008401C"/>
    <w:rsid w:val="00084DFB"/>
    <w:rsid w:val="0008501D"/>
    <w:rsid w:val="00085A45"/>
    <w:rsid w:val="00086595"/>
    <w:rsid w:val="000914A1"/>
    <w:rsid w:val="000945AD"/>
    <w:rsid w:val="00094CC0"/>
    <w:rsid w:val="00097A66"/>
    <w:rsid w:val="000A0D14"/>
    <w:rsid w:val="000A25D5"/>
    <w:rsid w:val="000A4B26"/>
    <w:rsid w:val="000A5084"/>
    <w:rsid w:val="000A5508"/>
    <w:rsid w:val="000A6A71"/>
    <w:rsid w:val="000A7557"/>
    <w:rsid w:val="000A7652"/>
    <w:rsid w:val="000A7B5F"/>
    <w:rsid w:val="000A7C25"/>
    <w:rsid w:val="000B2FC9"/>
    <w:rsid w:val="000B4CBB"/>
    <w:rsid w:val="000B5BD0"/>
    <w:rsid w:val="000B5C94"/>
    <w:rsid w:val="000B5FF7"/>
    <w:rsid w:val="000B6DFB"/>
    <w:rsid w:val="000C1227"/>
    <w:rsid w:val="000C18DF"/>
    <w:rsid w:val="000C2E51"/>
    <w:rsid w:val="000C309F"/>
    <w:rsid w:val="000C30A2"/>
    <w:rsid w:val="000C3A37"/>
    <w:rsid w:val="000C3E48"/>
    <w:rsid w:val="000C48ED"/>
    <w:rsid w:val="000C4C2C"/>
    <w:rsid w:val="000C4DAD"/>
    <w:rsid w:val="000C5B1A"/>
    <w:rsid w:val="000C5EC8"/>
    <w:rsid w:val="000C7CEC"/>
    <w:rsid w:val="000D01B3"/>
    <w:rsid w:val="000D155C"/>
    <w:rsid w:val="000D4799"/>
    <w:rsid w:val="000D538E"/>
    <w:rsid w:val="000D7138"/>
    <w:rsid w:val="000E13F9"/>
    <w:rsid w:val="000E288E"/>
    <w:rsid w:val="000E4A75"/>
    <w:rsid w:val="000F09F4"/>
    <w:rsid w:val="000F15D7"/>
    <w:rsid w:val="000F571F"/>
    <w:rsid w:val="00102672"/>
    <w:rsid w:val="001045E3"/>
    <w:rsid w:val="001056C3"/>
    <w:rsid w:val="00107E4D"/>
    <w:rsid w:val="00113B07"/>
    <w:rsid w:val="00114187"/>
    <w:rsid w:val="0011512B"/>
    <w:rsid w:val="00117F14"/>
    <w:rsid w:val="001218FB"/>
    <w:rsid w:val="001243D8"/>
    <w:rsid w:val="0012466F"/>
    <w:rsid w:val="0012501E"/>
    <w:rsid w:val="00125103"/>
    <w:rsid w:val="001276DD"/>
    <w:rsid w:val="00132791"/>
    <w:rsid w:val="00135D49"/>
    <w:rsid w:val="001373F3"/>
    <w:rsid w:val="00137CA8"/>
    <w:rsid w:val="0014028C"/>
    <w:rsid w:val="00140E64"/>
    <w:rsid w:val="00141838"/>
    <w:rsid w:val="00141ACE"/>
    <w:rsid w:val="00142832"/>
    <w:rsid w:val="00142F4E"/>
    <w:rsid w:val="00143707"/>
    <w:rsid w:val="001440C0"/>
    <w:rsid w:val="00144440"/>
    <w:rsid w:val="001469DF"/>
    <w:rsid w:val="0014705C"/>
    <w:rsid w:val="00151947"/>
    <w:rsid w:val="00151B8B"/>
    <w:rsid w:val="00152009"/>
    <w:rsid w:val="001534BA"/>
    <w:rsid w:val="0015352A"/>
    <w:rsid w:val="00153ADC"/>
    <w:rsid w:val="00154586"/>
    <w:rsid w:val="00154C9E"/>
    <w:rsid w:val="001553A7"/>
    <w:rsid w:val="00155525"/>
    <w:rsid w:val="00156C77"/>
    <w:rsid w:val="001602BA"/>
    <w:rsid w:val="00161022"/>
    <w:rsid w:val="00161AB9"/>
    <w:rsid w:val="00162300"/>
    <w:rsid w:val="001671DF"/>
    <w:rsid w:val="0016797E"/>
    <w:rsid w:val="001708AB"/>
    <w:rsid w:val="00172CB3"/>
    <w:rsid w:val="001754FB"/>
    <w:rsid w:val="001757D1"/>
    <w:rsid w:val="00175F54"/>
    <w:rsid w:val="001775E4"/>
    <w:rsid w:val="00177FD7"/>
    <w:rsid w:val="00180060"/>
    <w:rsid w:val="001802E5"/>
    <w:rsid w:val="001807ED"/>
    <w:rsid w:val="00191367"/>
    <w:rsid w:val="001923FE"/>
    <w:rsid w:val="001926D4"/>
    <w:rsid w:val="001930CD"/>
    <w:rsid w:val="001932B5"/>
    <w:rsid w:val="00193731"/>
    <w:rsid w:val="00193893"/>
    <w:rsid w:val="00194EFA"/>
    <w:rsid w:val="00194F2C"/>
    <w:rsid w:val="001974A9"/>
    <w:rsid w:val="00197B8F"/>
    <w:rsid w:val="001A01CA"/>
    <w:rsid w:val="001A2A45"/>
    <w:rsid w:val="001A42B5"/>
    <w:rsid w:val="001B0680"/>
    <w:rsid w:val="001B07FF"/>
    <w:rsid w:val="001B2F9A"/>
    <w:rsid w:val="001B32DD"/>
    <w:rsid w:val="001B3B3D"/>
    <w:rsid w:val="001B54C4"/>
    <w:rsid w:val="001B702A"/>
    <w:rsid w:val="001B7F09"/>
    <w:rsid w:val="001C0FCD"/>
    <w:rsid w:val="001C12D8"/>
    <w:rsid w:val="001C284A"/>
    <w:rsid w:val="001C4794"/>
    <w:rsid w:val="001C5AB6"/>
    <w:rsid w:val="001C7FB6"/>
    <w:rsid w:val="001C7FCE"/>
    <w:rsid w:val="001D04A2"/>
    <w:rsid w:val="001D13B9"/>
    <w:rsid w:val="001D1AB0"/>
    <w:rsid w:val="001D1D1D"/>
    <w:rsid w:val="001D2C50"/>
    <w:rsid w:val="001D4C6D"/>
    <w:rsid w:val="001D710B"/>
    <w:rsid w:val="001D750B"/>
    <w:rsid w:val="001E0232"/>
    <w:rsid w:val="001E0815"/>
    <w:rsid w:val="001E3F98"/>
    <w:rsid w:val="001E495C"/>
    <w:rsid w:val="001E4B43"/>
    <w:rsid w:val="001E53DB"/>
    <w:rsid w:val="001E5D70"/>
    <w:rsid w:val="001E5FB2"/>
    <w:rsid w:val="001E70E7"/>
    <w:rsid w:val="001E782B"/>
    <w:rsid w:val="001E7CE4"/>
    <w:rsid w:val="001F052F"/>
    <w:rsid w:val="001F09A8"/>
    <w:rsid w:val="001F1FF9"/>
    <w:rsid w:val="001F2A39"/>
    <w:rsid w:val="001F353F"/>
    <w:rsid w:val="001F3E6C"/>
    <w:rsid w:val="001F68C1"/>
    <w:rsid w:val="001F6CE9"/>
    <w:rsid w:val="00201DFA"/>
    <w:rsid w:val="00201F5B"/>
    <w:rsid w:val="00204F11"/>
    <w:rsid w:val="002064CE"/>
    <w:rsid w:val="00207F27"/>
    <w:rsid w:val="00210AD4"/>
    <w:rsid w:val="002149ED"/>
    <w:rsid w:val="0021529B"/>
    <w:rsid w:val="00215DEF"/>
    <w:rsid w:val="002211DF"/>
    <w:rsid w:val="00221AB4"/>
    <w:rsid w:val="00224D9F"/>
    <w:rsid w:val="00224FE9"/>
    <w:rsid w:val="00226760"/>
    <w:rsid w:val="00227110"/>
    <w:rsid w:val="00230207"/>
    <w:rsid w:val="00230ECA"/>
    <w:rsid w:val="002310A6"/>
    <w:rsid w:val="00232ADF"/>
    <w:rsid w:val="002330C7"/>
    <w:rsid w:val="00233720"/>
    <w:rsid w:val="002339D1"/>
    <w:rsid w:val="002349E4"/>
    <w:rsid w:val="00237227"/>
    <w:rsid w:val="00237E40"/>
    <w:rsid w:val="00241EBF"/>
    <w:rsid w:val="002432C3"/>
    <w:rsid w:val="00244BE7"/>
    <w:rsid w:val="00244F42"/>
    <w:rsid w:val="002450C9"/>
    <w:rsid w:val="002453C0"/>
    <w:rsid w:val="00245E89"/>
    <w:rsid w:val="0024772B"/>
    <w:rsid w:val="0024773C"/>
    <w:rsid w:val="002531FB"/>
    <w:rsid w:val="00253AEB"/>
    <w:rsid w:val="00256EA3"/>
    <w:rsid w:val="00262685"/>
    <w:rsid w:val="00262E47"/>
    <w:rsid w:val="00267324"/>
    <w:rsid w:val="00270167"/>
    <w:rsid w:val="0027126B"/>
    <w:rsid w:val="002724B6"/>
    <w:rsid w:val="00273172"/>
    <w:rsid w:val="002766F5"/>
    <w:rsid w:val="0027692E"/>
    <w:rsid w:val="00280D1A"/>
    <w:rsid w:val="00281FC6"/>
    <w:rsid w:val="00282152"/>
    <w:rsid w:val="00282D70"/>
    <w:rsid w:val="00283EF7"/>
    <w:rsid w:val="0028416C"/>
    <w:rsid w:val="00284A6E"/>
    <w:rsid w:val="00284E2B"/>
    <w:rsid w:val="00286EAB"/>
    <w:rsid w:val="00292020"/>
    <w:rsid w:val="00293F76"/>
    <w:rsid w:val="0029423B"/>
    <w:rsid w:val="00294BB9"/>
    <w:rsid w:val="00294D98"/>
    <w:rsid w:val="002950E9"/>
    <w:rsid w:val="002956F0"/>
    <w:rsid w:val="00296C4E"/>
    <w:rsid w:val="002978FA"/>
    <w:rsid w:val="002A1EB5"/>
    <w:rsid w:val="002A238B"/>
    <w:rsid w:val="002A3225"/>
    <w:rsid w:val="002A6DCC"/>
    <w:rsid w:val="002B0FFA"/>
    <w:rsid w:val="002B31FD"/>
    <w:rsid w:val="002B3859"/>
    <w:rsid w:val="002B441E"/>
    <w:rsid w:val="002C0F85"/>
    <w:rsid w:val="002C191A"/>
    <w:rsid w:val="002C2B59"/>
    <w:rsid w:val="002C395A"/>
    <w:rsid w:val="002C3B3E"/>
    <w:rsid w:val="002C4711"/>
    <w:rsid w:val="002C6526"/>
    <w:rsid w:val="002C77BB"/>
    <w:rsid w:val="002D080C"/>
    <w:rsid w:val="002D0D02"/>
    <w:rsid w:val="002D0F3B"/>
    <w:rsid w:val="002D382C"/>
    <w:rsid w:val="002D492E"/>
    <w:rsid w:val="002D6A37"/>
    <w:rsid w:val="002D741D"/>
    <w:rsid w:val="002D7CA7"/>
    <w:rsid w:val="002E092A"/>
    <w:rsid w:val="002E09FA"/>
    <w:rsid w:val="002E1033"/>
    <w:rsid w:val="002E3107"/>
    <w:rsid w:val="002E4560"/>
    <w:rsid w:val="002E4567"/>
    <w:rsid w:val="002E4930"/>
    <w:rsid w:val="002E5C13"/>
    <w:rsid w:val="002E6D0E"/>
    <w:rsid w:val="002E6E3F"/>
    <w:rsid w:val="002F0173"/>
    <w:rsid w:val="002F132B"/>
    <w:rsid w:val="002F1881"/>
    <w:rsid w:val="002F1CE3"/>
    <w:rsid w:val="002F1DC4"/>
    <w:rsid w:val="002F27DE"/>
    <w:rsid w:val="002F32F4"/>
    <w:rsid w:val="002F330E"/>
    <w:rsid w:val="002F693A"/>
    <w:rsid w:val="00304632"/>
    <w:rsid w:val="003101F6"/>
    <w:rsid w:val="00310583"/>
    <w:rsid w:val="00310BAE"/>
    <w:rsid w:val="00312E58"/>
    <w:rsid w:val="00312FEA"/>
    <w:rsid w:val="00313B08"/>
    <w:rsid w:val="00313DA1"/>
    <w:rsid w:val="00314357"/>
    <w:rsid w:val="00314BEA"/>
    <w:rsid w:val="00314BFD"/>
    <w:rsid w:val="00320296"/>
    <w:rsid w:val="00321ABB"/>
    <w:rsid w:val="00323EF9"/>
    <w:rsid w:val="00324BD0"/>
    <w:rsid w:val="003254E3"/>
    <w:rsid w:val="00326B2A"/>
    <w:rsid w:val="003278A0"/>
    <w:rsid w:val="0032797A"/>
    <w:rsid w:val="00330D48"/>
    <w:rsid w:val="00333711"/>
    <w:rsid w:val="00333AD3"/>
    <w:rsid w:val="003402BE"/>
    <w:rsid w:val="003419E7"/>
    <w:rsid w:val="00344F4E"/>
    <w:rsid w:val="0034586D"/>
    <w:rsid w:val="00345E7F"/>
    <w:rsid w:val="003477CB"/>
    <w:rsid w:val="003477F4"/>
    <w:rsid w:val="0035004D"/>
    <w:rsid w:val="00350073"/>
    <w:rsid w:val="00351A44"/>
    <w:rsid w:val="00354BA5"/>
    <w:rsid w:val="003556D7"/>
    <w:rsid w:val="00357984"/>
    <w:rsid w:val="00360049"/>
    <w:rsid w:val="00361544"/>
    <w:rsid w:val="00361EB6"/>
    <w:rsid w:val="003657F2"/>
    <w:rsid w:val="0036621A"/>
    <w:rsid w:val="00366DE1"/>
    <w:rsid w:val="00367426"/>
    <w:rsid w:val="00370437"/>
    <w:rsid w:val="0037142D"/>
    <w:rsid w:val="0037233F"/>
    <w:rsid w:val="00373222"/>
    <w:rsid w:val="0037353F"/>
    <w:rsid w:val="00373742"/>
    <w:rsid w:val="00374DFE"/>
    <w:rsid w:val="0037632F"/>
    <w:rsid w:val="00380DD1"/>
    <w:rsid w:val="003841E6"/>
    <w:rsid w:val="00386B08"/>
    <w:rsid w:val="00387C0C"/>
    <w:rsid w:val="00390771"/>
    <w:rsid w:val="003907DA"/>
    <w:rsid w:val="00390B22"/>
    <w:rsid w:val="0039205B"/>
    <w:rsid w:val="003927EB"/>
    <w:rsid w:val="00395F5A"/>
    <w:rsid w:val="00396462"/>
    <w:rsid w:val="003A096B"/>
    <w:rsid w:val="003A0B6A"/>
    <w:rsid w:val="003A1B19"/>
    <w:rsid w:val="003A2551"/>
    <w:rsid w:val="003A2FE6"/>
    <w:rsid w:val="003A5006"/>
    <w:rsid w:val="003A7B8F"/>
    <w:rsid w:val="003B1008"/>
    <w:rsid w:val="003B12EB"/>
    <w:rsid w:val="003B308A"/>
    <w:rsid w:val="003B3AA5"/>
    <w:rsid w:val="003B4A02"/>
    <w:rsid w:val="003B6210"/>
    <w:rsid w:val="003B63DC"/>
    <w:rsid w:val="003C0AD1"/>
    <w:rsid w:val="003C27BC"/>
    <w:rsid w:val="003C5B87"/>
    <w:rsid w:val="003C684E"/>
    <w:rsid w:val="003C7117"/>
    <w:rsid w:val="003D0208"/>
    <w:rsid w:val="003D0941"/>
    <w:rsid w:val="003D16EA"/>
    <w:rsid w:val="003D18E6"/>
    <w:rsid w:val="003D24CD"/>
    <w:rsid w:val="003D2C63"/>
    <w:rsid w:val="003D2CAD"/>
    <w:rsid w:val="003D39C9"/>
    <w:rsid w:val="003D3EEA"/>
    <w:rsid w:val="003D510A"/>
    <w:rsid w:val="003D5EFA"/>
    <w:rsid w:val="003D640A"/>
    <w:rsid w:val="003D6954"/>
    <w:rsid w:val="003D7771"/>
    <w:rsid w:val="003E12AF"/>
    <w:rsid w:val="003E2893"/>
    <w:rsid w:val="003E46B9"/>
    <w:rsid w:val="003E48FF"/>
    <w:rsid w:val="003E4978"/>
    <w:rsid w:val="003E4F20"/>
    <w:rsid w:val="003E50D8"/>
    <w:rsid w:val="003E5415"/>
    <w:rsid w:val="003E5D1D"/>
    <w:rsid w:val="003E667C"/>
    <w:rsid w:val="003F191F"/>
    <w:rsid w:val="003F656B"/>
    <w:rsid w:val="003F656E"/>
    <w:rsid w:val="003F6FA5"/>
    <w:rsid w:val="00402239"/>
    <w:rsid w:val="00402969"/>
    <w:rsid w:val="0040335F"/>
    <w:rsid w:val="00404101"/>
    <w:rsid w:val="004051E6"/>
    <w:rsid w:val="004062B6"/>
    <w:rsid w:val="00407665"/>
    <w:rsid w:val="00410F9D"/>
    <w:rsid w:val="0041154B"/>
    <w:rsid w:val="0041284A"/>
    <w:rsid w:val="00413A3B"/>
    <w:rsid w:val="00416C34"/>
    <w:rsid w:val="004175E2"/>
    <w:rsid w:val="00420295"/>
    <w:rsid w:val="0042214D"/>
    <w:rsid w:val="0042251A"/>
    <w:rsid w:val="0042308D"/>
    <w:rsid w:val="004232BF"/>
    <w:rsid w:val="00423341"/>
    <w:rsid w:val="00425241"/>
    <w:rsid w:val="004252C9"/>
    <w:rsid w:val="00427585"/>
    <w:rsid w:val="00427761"/>
    <w:rsid w:val="00430B52"/>
    <w:rsid w:val="00430EBE"/>
    <w:rsid w:val="00431BA4"/>
    <w:rsid w:val="004346CC"/>
    <w:rsid w:val="004364AB"/>
    <w:rsid w:val="00436C71"/>
    <w:rsid w:val="00441C36"/>
    <w:rsid w:val="00444E00"/>
    <w:rsid w:val="004459D8"/>
    <w:rsid w:val="00445B8C"/>
    <w:rsid w:val="00450416"/>
    <w:rsid w:val="00451842"/>
    <w:rsid w:val="0045457B"/>
    <w:rsid w:val="00454AF4"/>
    <w:rsid w:val="00456A33"/>
    <w:rsid w:val="00460388"/>
    <w:rsid w:val="0046116C"/>
    <w:rsid w:val="0046163A"/>
    <w:rsid w:val="004616A6"/>
    <w:rsid w:val="00461D2F"/>
    <w:rsid w:val="00462458"/>
    <w:rsid w:val="0046474F"/>
    <w:rsid w:val="0047719E"/>
    <w:rsid w:val="00477445"/>
    <w:rsid w:val="00477BF3"/>
    <w:rsid w:val="0048051E"/>
    <w:rsid w:val="004819D8"/>
    <w:rsid w:val="00482083"/>
    <w:rsid w:val="00482BCF"/>
    <w:rsid w:val="0049229C"/>
    <w:rsid w:val="00492F36"/>
    <w:rsid w:val="00493188"/>
    <w:rsid w:val="00493A5F"/>
    <w:rsid w:val="00493EE9"/>
    <w:rsid w:val="00496761"/>
    <w:rsid w:val="004977BC"/>
    <w:rsid w:val="004A0FAF"/>
    <w:rsid w:val="004A59D3"/>
    <w:rsid w:val="004A5E64"/>
    <w:rsid w:val="004A63A5"/>
    <w:rsid w:val="004A668F"/>
    <w:rsid w:val="004A71E0"/>
    <w:rsid w:val="004B05D6"/>
    <w:rsid w:val="004B3973"/>
    <w:rsid w:val="004B4453"/>
    <w:rsid w:val="004B509B"/>
    <w:rsid w:val="004B520A"/>
    <w:rsid w:val="004C45AE"/>
    <w:rsid w:val="004C48A3"/>
    <w:rsid w:val="004C6846"/>
    <w:rsid w:val="004C7434"/>
    <w:rsid w:val="004C77BD"/>
    <w:rsid w:val="004D0E14"/>
    <w:rsid w:val="004D2324"/>
    <w:rsid w:val="004D6251"/>
    <w:rsid w:val="004E2340"/>
    <w:rsid w:val="004F0897"/>
    <w:rsid w:val="004F0F48"/>
    <w:rsid w:val="004F1356"/>
    <w:rsid w:val="004F1AD6"/>
    <w:rsid w:val="004F4441"/>
    <w:rsid w:val="004F5273"/>
    <w:rsid w:val="004F706E"/>
    <w:rsid w:val="004F7A13"/>
    <w:rsid w:val="004F7F2A"/>
    <w:rsid w:val="00502849"/>
    <w:rsid w:val="00503111"/>
    <w:rsid w:val="00503569"/>
    <w:rsid w:val="00503731"/>
    <w:rsid w:val="00504F64"/>
    <w:rsid w:val="00505BBE"/>
    <w:rsid w:val="0050793B"/>
    <w:rsid w:val="00507BB1"/>
    <w:rsid w:val="00511CCE"/>
    <w:rsid w:val="005126D4"/>
    <w:rsid w:val="00512E39"/>
    <w:rsid w:val="0051351F"/>
    <w:rsid w:val="00513D8D"/>
    <w:rsid w:val="005161BA"/>
    <w:rsid w:val="00516740"/>
    <w:rsid w:val="0051778C"/>
    <w:rsid w:val="00517F75"/>
    <w:rsid w:val="0052054B"/>
    <w:rsid w:val="00521383"/>
    <w:rsid w:val="00523924"/>
    <w:rsid w:val="00526167"/>
    <w:rsid w:val="00526726"/>
    <w:rsid w:val="0053015C"/>
    <w:rsid w:val="005302B7"/>
    <w:rsid w:val="00530C6E"/>
    <w:rsid w:val="0053170A"/>
    <w:rsid w:val="005329C3"/>
    <w:rsid w:val="00534AE4"/>
    <w:rsid w:val="005358EC"/>
    <w:rsid w:val="005374C3"/>
    <w:rsid w:val="00541AC7"/>
    <w:rsid w:val="00542C7A"/>
    <w:rsid w:val="0054325F"/>
    <w:rsid w:val="005440AE"/>
    <w:rsid w:val="00544CF5"/>
    <w:rsid w:val="005454EE"/>
    <w:rsid w:val="00547A2B"/>
    <w:rsid w:val="00547CC8"/>
    <w:rsid w:val="00550263"/>
    <w:rsid w:val="0055041A"/>
    <w:rsid w:val="0055088F"/>
    <w:rsid w:val="00550B15"/>
    <w:rsid w:val="00552F91"/>
    <w:rsid w:val="005546CC"/>
    <w:rsid w:val="00554E2C"/>
    <w:rsid w:val="005552CA"/>
    <w:rsid w:val="00555799"/>
    <w:rsid w:val="00556868"/>
    <w:rsid w:val="00557893"/>
    <w:rsid w:val="005611F7"/>
    <w:rsid w:val="0056271D"/>
    <w:rsid w:val="00562A1B"/>
    <w:rsid w:val="00563658"/>
    <w:rsid w:val="00563B96"/>
    <w:rsid w:val="00565DBE"/>
    <w:rsid w:val="00572997"/>
    <w:rsid w:val="005755E3"/>
    <w:rsid w:val="00575B39"/>
    <w:rsid w:val="00582E1E"/>
    <w:rsid w:val="00583A53"/>
    <w:rsid w:val="00586AED"/>
    <w:rsid w:val="00587B96"/>
    <w:rsid w:val="00587C4E"/>
    <w:rsid w:val="00587F6E"/>
    <w:rsid w:val="00587FD5"/>
    <w:rsid w:val="00590297"/>
    <w:rsid w:val="0059154F"/>
    <w:rsid w:val="00593777"/>
    <w:rsid w:val="0059398A"/>
    <w:rsid w:val="005964BA"/>
    <w:rsid w:val="005A21B1"/>
    <w:rsid w:val="005A3087"/>
    <w:rsid w:val="005A3A14"/>
    <w:rsid w:val="005A56E2"/>
    <w:rsid w:val="005B140C"/>
    <w:rsid w:val="005B24A8"/>
    <w:rsid w:val="005B40A1"/>
    <w:rsid w:val="005B687F"/>
    <w:rsid w:val="005B7BB4"/>
    <w:rsid w:val="005B7CAA"/>
    <w:rsid w:val="005C0602"/>
    <w:rsid w:val="005C3C5C"/>
    <w:rsid w:val="005C5534"/>
    <w:rsid w:val="005C5AD4"/>
    <w:rsid w:val="005C60A4"/>
    <w:rsid w:val="005D0908"/>
    <w:rsid w:val="005D0B19"/>
    <w:rsid w:val="005D2053"/>
    <w:rsid w:val="005D28F2"/>
    <w:rsid w:val="005D2D44"/>
    <w:rsid w:val="005D39AD"/>
    <w:rsid w:val="005D571B"/>
    <w:rsid w:val="005D67B0"/>
    <w:rsid w:val="005D7994"/>
    <w:rsid w:val="005D7F10"/>
    <w:rsid w:val="005E0F99"/>
    <w:rsid w:val="005E111F"/>
    <w:rsid w:val="005E1428"/>
    <w:rsid w:val="005E1B1B"/>
    <w:rsid w:val="005E3BBB"/>
    <w:rsid w:val="005E42D0"/>
    <w:rsid w:val="005E4ED1"/>
    <w:rsid w:val="005E5FD3"/>
    <w:rsid w:val="005E689C"/>
    <w:rsid w:val="005E77AE"/>
    <w:rsid w:val="005F04B0"/>
    <w:rsid w:val="005F0D57"/>
    <w:rsid w:val="005F18D5"/>
    <w:rsid w:val="005F313B"/>
    <w:rsid w:val="005F346F"/>
    <w:rsid w:val="00600685"/>
    <w:rsid w:val="00602157"/>
    <w:rsid w:val="0060277D"/>
    <w:rsid w:val="0060537F"/>
    <w:rsid w:val="006061DB"/>
    <w:rsid w:val="006072CC"/>
    <w:rsid w:val="006075B3"/>
    <w:rsid w:val="00607624"/>
    <w:rsid w:val="006104D3"/>
    <w:rsid w:val="00610D70"/>
    <w:rsid w:val="00612031"/>
    <w:rsid w:val="00613249"/>
    <w:rsid w:val="00613326"/>
    <w:rsid w:val="00613A33"/>
    <w:rsid w:val="006140F9"/>
    <w:rsid w:val="00614815"/>
    <w:rsid w:val="00614EDE"/>
    <w:rsid w:val="0061549F"/>
    <w:rsid w:val="00616E26"/>
    <w:rsid w:val="006174CF"/>
    <w:rsid w:val="00617EC0"/>
    <w:rsid w:val="0062081D"/>
    <w:rsid w:val="006222DE"/>
    <w:rsid w:val="0062376C"/>
    <w:rsid w:val="006261EB"/>
    <w:rsid w:val="006303F5"/>
    <w:rsid w:val="00630E52"/>
    <w:rsid w:val="006341E4"/>
    <w:rsid w:val="006353F1"/>
    <w:rsid w:val="006356A7"/>
    <w:rsid w:val="00635E67"/>
    <w:rsid w:val="00636503"/>
    <w:rsid w:val="006378CF"/>
    <w:rsid w:val="006400A1"/>
    <w:rsid w:val="0064043A"/>
    <w:rsid w:val="006429EE"/>
    <w:rsid w:val="00642CF3"/>
    <w:rsid w:val="00644DAB"/>
    <w:rsid w:val="00647E2B"/>
    <w:rsid w:val="006522C6"/>
    <w:rsid w:val="006547D8"/>
    <w:rsid w:val="00656591"/>
    <w:rsid w:val="00657A4D"/>
    <w:rsid w:val="00660B4B"/>
    <w:rsid w:val="0066218A"/>
    <w:rsid w:val="006625E8"/>
    <w:rsid w:val="00663B2F"/>
    <w:rsid w:val="00665E1F"/>
    <w:rsid w:val="00666304"/>
    <w:rsid w:val="0067353F"/>
    <w:rsid w:val="006740F9"/>
    <w:rsid w:val="006754B5"/>
    <w:rsid w:val="006758A2"/>
    <w:rsid w:val="00677973"/>
    <w:rsid w:val="00684428"/>
    <w:rsid w:val="00687A07"/>
    <w:rsid w:val="0069092C"/>
    <w:rsid w:val="00692644"/>
    <w:rsid w:val="0069734D"/>
    <w:rsid w:val="006A01CB"/>
    <w:rsid w:val="006A0DBF"/>
    <w:rsid w:val="006A1804"/>
    <w:rsid w:val="006A225A"/>
    <w:rsid w:val="006A258D"/>
    <w:rsid w:val="006A29FF"/>
    <w:rsid w:val="006A48E2"/>
    <w:rsid w:val="006A5354"/>
    <w:rsid w:val="006A627C"/>
    <w:rsid w:val="006A680A"/>
    <w:rsid w:val="006A6870"/>
    <w:rsid w:val="006A6EAB"/>
    <w:rsid w:val="006A75D5"/>
    <w:rsid w:val="006B1906"/>
    <w:rsid w:val="006B2B83"/>
    <w:rsid w:val="006B41C4"/>
    <w:rsid w:val="006B5828"/>
    <w:rsid w:val="006B65EA"/>
    <w:rsid w:val="006B7062"/>
    <w:rsid w:val="006C09BD"/>
    <w:rsid w:val="006C236B"/>
    <w:rsid w:val="006C2A2B"/>
    <w:rsid w:val="006C6145"/>
    <w:rsid w:val="006C7852"/>
    <w:rsid w:val="006D21F3"/>
    <w:rsid w:val="006D573D"/>
    <w:rsid w:val="006D5B58"/>
    <w:rsid w:val="006D772C"/>
    <w:rsid w:val="006E27E7"/>
    <w:rsid w:val="006E4181"/>
    <w:rsid w:val="006E4373"/>
    <w:rsid w:val="006E51C3"/>
    <w:rsid w:val="006E5305"/>
    <w:rsid w:val="006F1BFE"/>
    <w:rsid w:val="006F1D31"/>
    <w:rsid w:val="006F5FB2"/>
    <w:rsid w:val="006F7BAD"/>
    <w:rsid w:val="00700801"/>
    <w:rsid w:val="00702D9C"/>
    <w:rsid w:val="00705150"/>
    <w:rsid w:val="00707517"/>
    <w:rsid w:val="00707EC8"/>
    <w:rsid w:val="00710FFF"/>
    <w:rsid w:val="00711458"/>
    <w:rsid w:val="00713CC8"/>
    <w:rsid w:val="00715913"/>
    <w:rsid w:val="00715C3C"/>
    <w:rsid w:val="00715E54"/>
    <w:rsid w:val="00720B2E"/>
    <w:rsid w:val="00722775"/>
    <w:rsid w:val="00722D0F"/>
    <w:rsid w:val="00723AA6"/>
    <w:rsid w:val="00724BE4"/>
    <w:rsid w:val="007279B2"/>
    <w:rsid w:val="007308EC"/>
    <w:rsid w:val="00731BAA"/>
    <w:rsid w:val="007330D0"/>
    <w:rsid w:val="007346F1"/>
    <w:rsid w:val="00734F94"/>
    <w:rsid w:val="00735041"/>
    <w:rsid w:val="00737D81"/>
    <w:rsid w:val="00740089"/>
    <w:rsid w:val="007407CB"/>
    <w:rsid w:val="00741D19"/>
    <w:rsid w:val="00750611"/>
    <w:rsid w:val="007519D5"/>
    <w:rsid w:val="007521F1"/>
    <w:rsid w:val="00753889"/>
    <w:rsid w:val="00760BDA"/>
    <w:rsid w:val="00761076"/>
    <w:rsid w:val="007615ED"/>
    <w:rsid w:val="007654D7"/>
    <w:rsid w:val="00765740"/>
    <w:rsid w:val="00766D00"/>
    <w:rsid w:val="00766EE4"/>
    <w:rsid w:val="00767D17"/>
    <w:rsid w:val="007705B7"/>
    <w:rsid w:val="007752EE"/>
    <w:rsid w:val="00776B41"/>
    <w:rsid w:val="00776CC5"/>
    <w:rsid w:val="0077787A"/>
    <w:rsid w:val="00777A14"/>
    <w:rsid w:val="00780D49"/>
    <w:rsid w:val="00782E76"/>
    <w:rsid w:val="00783156"/>
    <w:rsid w:val="00785EA4"/>
    <w:rsid w:val="00785F75"/>
    <w:rsid w:val="0079079F"/>
    <w:rsid w:val="00790C48"/>
    <w:rsid w:val="00791D00"/>
    <w:rsid w:val="007929E1"/>
    <w:rsid w:val="0079425B"/>
    <w:rsid w:val="007945BA"/>
    <w:rsid w:val="00795290"/>
    <w:rsid w:val="007A1E99"/>
    <w:rsid w:val="007A343A"/>
    <w:rsid w:val="007A3F57"/>
    <w:rsid w:val="007A676D"/>
    <w:rsid w:val="007A7751"/>
    <w:rsid w:val="007B1FC5"/>
    <w:rsid w:val="007B2053"/>
    <w:rsid w:val="007B307F"/>
    <w:rsid w:val="007B51FC"/>
    <w:rsid w:val="007B55ED"/>
    <w:rsid w:val="007B571A"/>
    <w:rsid w:val="007B651C"/>
    <w:rsid w:val="007B7D12"/>
    <w:rsid w:val="007C0055"/>
    <w:rsid w:val="007C017F"/>
    <w:rsid w:val="007C4964"/>
    <w:rsid w:val="007C556B"/>
    <w:rsid w:val="007C6F7E"/>
    <w:rsid w:val="007C73E2"/>
    <w:rsid w:val="007C7C22"/>
    <w:rsid w:val="007D0115"/>
    <w:rsid w:val="007D1A31"/>
    <w:rsid w:val="007D1E74"/>
    <w:rsid w:val="007D2759"/>
    <w:rsid w:val="007D3037"/>
    <w:rsid w:val="007D35F6"/>
    <w:rsid w:val="007D430B"/>
    <w:rsid w:val="007D4804"/>
    <w:rsid w:val="007D4FB7"/>
    <w:rsid w:val="007E11F3"/>
    <w:rsid w:val="007E1268"/>
    <w:rsid w:val="007E15C9"/>
    <w:rsid w:val="007E1957"/>
    <w:rsid w:val="007E2C0E"/>
    <w:rsid w:val="007E4F86"/>
    <w:rsid w:val="007E704E"/>
    <w:rsid w:val="007E71C6"/>
    <w:rsid w:val="007E751D"/>
    <w:rsid w:val="007F2162"/>
    <w:rsid w:val="007F35B7"/>
    <w:rsid w:val="007F41F6"/>
    <w:rsid w:val="007F68D9"/>
    <w:rsid w:val="007F76FD"/>
    <w:rsid w:val="007F7AA4"/>
    <w:rsid w:val="00800AD9"/>
    <w:rsid w:val="00802185"/>
    <w:rsid w:val="0080584D"/>
    <w:rsid w:val="00806838"/>
    <w:rsid w:val="00807EC3"/>
    <w:rsid w:val="00810CB2"/>
    <w:rsid w:val="00811B75"/>
    <w:rsid w:val="00812818"/>
    <w:rsid w:val="008135AF"/>
    <w:rsid w:val="008144B1"/>
    <w:rsid w:val="00815496"/>
    <w:rsid w:val="00816613"/>
    <w:rsid w:val="0082050C"/>
    <w:rsid w:val="00820905"/>
    <w:rsid w:val="00820F48"/>
    <w:rsid w:val="008226E1"/>
    <w:rsid w:val="00823842"/>
    <w:rsid w:val="008238FC"/>
    <w:rsid w:val="00824AA5"/>
    <w:rsid w:val="00825053"/>
    <w:rsid w:val="00825111"/>
    <w:rsid w:val="00825F19"/>
    <w:rsid w:val="00826647"/>
    <w:rsid w:val="00826E15"/>
    <w:rsid w:val="00830060"/>
    <w:rsid w:val="0083090C"/>
    <w:rsid w:val="00831955"/>
    <w:rsid w:val="00834A66"/>
    <w:rsid w:val="00835954"/>
    <w:rsid w:val="00836C7B"/>
    <w:rsid w:val="00840954"/>
    <w:rsid w:val="0084233F"/>
    <w:rsid w:val="008427E3"/>
    <w:rsid w:val="0084611F"/>
    <w:rsid w:val="00846C00"/>
    <w:rsid w:val="0085257F"/>
    <w:rsid w:val="00853A43"/>
    <w:rsid w:val="00853C66"/>
    <w:rsid w:val="008563DC"/>
    <w:rsid w:val="00856739"/>
    <w:rsid w:val="008606C5"/>
    <w:rsid w:val="0086080B"/>
    <w:rsid w:val="00860F7C"/>
    <w:rsid w:val="00864436"/>
    <w:rsid w:val="00865174"/>
    <w:rsid w:val="00866064"/>
    <w:rsid w:val="008663EC"/>
    <w:rsid w:val="00871B0B"/>
    <w:rsid w:val="008728EB"/>
    <w:rsid w:val="00872C3C"/>
    <w:rsid w:val="008739AC"/>
    <w:rsid w:val="00874849"/>
    <w:rsid w:val="00875DF5"/>
    <w:rsid w:val="00877187"/>
    <w:rsid w:val="0088038E"/>
    <w:rsid w:val="00885103"/>
    <w:rsid w:val="0088621B"/>
    <w:rsid w:val="008866C1"/>
    <w:rsid w:val="0088691D"/>
    <w:rsid w:val="0088740E"/>
    <w:rsid w:val="008902BC"/>
    <w:rsid w:val="00894961"/>
    <w:rsid w:val="008951FB"/>
    <w:rsid w:val="00897E7A"/>
    <w:rsid w:val="008A03AE"/>
    <w:rsid w:val="008A2FFE"/>
    <w:rsid w:val="008A40E7"/>
    <w:rsid w:val="008A5EFC"/>
    <w:rsid w:val="008A7581"/>
    <w:rsid w:val="008B0401"/>
    <w:rsid w:val="008B155A"/>
    <w:rsid w:val="008B417A"/>
    <w:rsid w:val="008B5079"/>
    <w:rsid w:val="008B5CB0"/>
    <w:rsid w:val="008B683B"/>
    <w:rsid w:val="008B6F4C"/>
    <w:rsid w:val="008B73E4"/>
    <w:rsid w:val="008B7713"/>
    <w:rsid w:val="008C0866"/>
    <w:rsid w:val="008C2FF8"/>
    <w:rsid w:val="008C34E3"/>
    <w:rsid w:val="008C3AB5"/>
    <w:rsid w:val="008C4CD0"/>
    <w:rsid w:val="008C524A"/>
    <w:rsid w:val="008C69F7"/>
    <w:rsid w:val="008D1289"/>
    <w:rsid w:val="008D3FAE"/>
    <w:rsid w:val="008D57BF"/>
    <w:rsid w:val="008D7FFE"/>
    <w:rsid w:val="008E0C0A"/>
    <w:rsid w:val="008E0C71"/>
    <w:rsid w:val="008E1AFA"/>
    <w:rsid w:val="008E20F6"/>
    <w:rsid w:val="008E2673"/>
    <w:rsid w:val="008E4913"/>
    <w:rsid w:val="008E5335"/>
    <w:rsid w:val="008E53F0"/>
    <w:rsid w:val="008E6AFF"/>
    <w:rsid w:val="008E7710"/>
    <w:rsid w:val="008E7C9A"/>
    <w:rsid w:val="008F07FB"/>
    <w:rsid w:val="008F085A"/>
    <w:rsid w:val="008F14CD"/>
    <w:rsid w:val="008F2A64"/>
    <w:rsid w:val="008F45DD"/>
    <w:rsid w:val="008F4B4F"/>
    <w:rsid w:val="008F546C"/>
    <w:rsid w:val="008F603B"/>
    <w:rsid w:val="008F6C71"/>
    <w:rsid w:val="008F7838"/>
    <w:rsid w:val="009000E8"/>
    <w:rsid w:val="0090113B"/>
    <w:rsid w:val="00901C8B"/>
    <w:rsid w:val="009045EC"/>
    <w:rsid w:val="009050B4"/>
    <w:rsid w:val="009058BE"/>
    <w:rsid w:val="009064FB"/>
    <w:rsid w:val="00907036"/>
    <w:rsid w:val="0090763B"/>
    <w:rsid w:val="00907824"/>
    <w:rsid w:val="009109F8"/>
    <w:rsid w:val="00910E12"/>
    <w:rsid w:val="009116F5"/>
    <w:rsid w:val="009127D1"/>
    <w:rsid w:val="00912A0D"/>
    <w:rsid w:val="0091300F"/>
    <w:rsid w:val="009130A8"/>
    <w:rsid w:val="00914E04"/>
    <w:rsid w:val="0091598C"/>
    <w:rsid w:val="0091648D"/>
    <w:rsid w:val="00917A42"/>
    <w:rsid w:val="009200C9"/>
    <w:rsid w:val="00920A91"/>
    <w:rsid w:val="00922D5B"/>
    <w:rsid w:val="009255A6"/>
    <w:rsid w:val="00926C15"/>
    <w:rsid w:val="00926C60"/>
    <w:rsid w:val="009270DB"/>
    <w:rsid w:val="009276E8"/>
    <w:rsid w:val="00930945"/>
    <w:rsid w:val="00930C6A"/>
    <w:rsid w:val="0093232B"/>
    <w:rsid w:val="009327CD"/>
    <w:rsid w:val="00933E73"/>
    <w:rsid w:val="00934848"/>
    <w:rsid w:val="009357E9"/>
    <w:rsid w:val="00936092"/>
    <w:rsid w:val="00940B28"/>
    <w:rsid w:val="009410EC"/>
    <w:rsid w:val="009426FA"/>
    <w:rsid w:val="0094324E"/>
    <w:rsid w:val="0095156C"/>
    <w:rsid w:val="009530B7"/>
    <w:rsid w:val="009536DC"/>
    <w:rsid w:val="0095392C"/>
    <w:rsid w:val="00954655"/>
    <w:rsid w:val="00954B4C"/>
    <w:rsid w:val="009550DE"/>
    <w:rsid w:val="00955FF3"/>
    <w:rsid w:val="009560F6"/>
    <w:rsid w:val="00963321"/>
    <w:rsid w:val="00963639"/>
    <w:rsid w:val="00963D93"/>
    <w:rsid w:val="00963DA9"/>
    <w:rsid w:val="00966C72"/>
    <w:rsid w:val="00970753"/>
    <w:rsid w:val="0097170A"/>
    <w:rsid w:val="009720A7"/>
    <w:rsid w:val="00972757"/>
    <w:rsid w:val="00973143"/>
    <w:rsid w:val="00974967"/>
    <w:rsid w:val="00980C79"/>
    <w:rsid w:val="009811A1"/>
    <w:rsid w:val="009811BC"/>
    <w:rsid w:val="009813EA"/>
    <w:rsid w:val="00981817"/>
    <w:rsid w:val="00981B55"/>
    <w:rsid w:val="00983676"/>
    <w:rsid w:val="009837ED"/>
    <w:rsid w:val="00985F55"/>
    <w:rsid w:val="009876C6"/>
    <w:rsid w:val="0099062F"/>
    <w:rsid w:val="009919D4"/>
    <w:rsid w:val="0099237A"/>
    <w:rsid w:val="00992669"/>
    <w:rsid w:val="00992C1C"/>
    <w:rsid w:val="00995BEC"/>
    <w:rsid w:val="00997127"/>
    <w:rsid w:val="00997299"/>
    <w:rsid w:val="00997B35"/>
    <w:rsid w:val="00997BD3"/>
    <w:rsid w:val="009A0E27"/>
    <w:rsid w:val="009A329E"/>
    <w:rsid w:val="009A4185"/>
    <w:rsid w:val="009A4A04"/>
    <w:rsid w:val="009A6C42"/>
    <w:rsid w:val="009A6DB9"/>
    <w:rsid w:val="009B1257"/>
    <w:rsid w:val="009B250C"/>
    <w:rsid w:val="009B2C89"/>
    <w:rsid w:val="009B3507"/>
    <w:rsid w:val="009B5149"/>
    <w:rsid w:val="009B51C5"/>
    <w:rsid w:val="009B5A3F"/>
    <w:rsid w:val="009B5F4E"/>
    <w:rsid w:val="009C0A70"/>
    <w:rsid w:val="009C18A2"/>
    <w:rsid w:val="009C2CD2"/>
    <w:rsid w:val="009C3AD9"/>
    <w:rsid w:val="009C7131"/>
    <w:rsid w:val="009D1C13"/>
    <w:rsid w:val="009D5C92"/>
    <w:rsid w:val="009D736A"/>
    <w:rsid w:val="009D76FC"/>
    <w:rsid w:val="009D7C30"/>
    <w:rsid w:val="009E094E"/>
    <w:rsid w:val="009E24CC"/>
    <w:rsid w:val="009E2DC8"/>
    <w:rsid w:val="009E392F"/>
    <w:rsid w:val="009E3BCE"/>
    <w:rsid w:val="009E43BE"/>
    <w:rsid w:val="009E632A"/>
    <w:rsid w:val="009E783F"/>
    <w:rsid w:val="009E7DDD"/>
    <w:rsid w:val="009F008B"/>
    <w:rsid w:val="009F0CE1"/>
    <w:rsid w:val="009F39E4"/>
    <w:rsid w:val="009F4DD7"/>
    <w:rsid w:val="009F6AC5"/>
    <w:rsid w:val="009F6C06"/>
    <w:rsid w:val="009F6CBD"/>
    <w:rsid w:val="00A004D2"/>
    <w:rsid w:val="00A00C9F"/>
    <w:rsid w:val="00A016CA"/>
    <w:rsid w:val="00A01755"/>
    <w:rsid w:val="00A017E1"/>
    <w:rsid w:val="00A01E4C"/>
    <w:rsid w:val="00A03926"/>
    <w:rsid w:val="00A04EFB"/>
    <w:rsid w:val="00A05137"/>
    <w:rsid w:val="00A05295"/>
    <w:rsid w:val="00A0596A"/>
    <w:rsid w:val="00A05B80"/>
    <w:rsid w:val="00A06590"/>
    <w:rsid w:val="00A06633"/>
    <w:rsid w:val="00A0748B"/>
    <w:rsid w:val="00A07E12"/>
    <w:rsid w:val="00A10838"/>
    <w:rsid w:val="00A114AB"/>
    <w:rsid w:val="00A1313B"/>
    <w:rsid w:val="00A13145"/>
    <w:rsid w:val="00A156D6"/>
    <w:rsid w:val="00A1648E"/>
    <w:rsid w:val="00A174EC"/>
    <w:rsid w:val="00A17B4C"/>
    <w:rsid w:val="00A20697"/>
    <w:rsid w:val="00A20795"/>
    <w:rsid w:val="00A20DAD"/>
    <w:rsid w:val="00A22139"/>
    <w:rsid w:val="00A253BA"/>
    <w:rsid w:val="00A25665"/>
    <w:rsid w:val="00A26ADC"/>
    <w:rsid w:val="00A26EB6"/>
    <w:rsid w:val="00A31C9F"/>
    <w:rsid w:val="00A32C7A"/>
    <w:rsid w:val="00A32CB8"/>
    <w:rsid w:val="00A34DBB"/>
    <w:rsid w:val="00A35A8B"/>
    <w:rsid w:val="00A367C1"/>
    <w:rsid w:val="00A3756C"/>
    <w:rsid w:val="00A406E9"/>
    <w:rsid w:val="00A40F91"/>
    <w:rsid w:val="00A412FD"/>
    <w:rsid w:val="00A41D84"/>
    <w:rsid w:val="00A42870"/>
    <w:rsid w:val="00A4338F"/>
    <w:rsid w:val="00A44DAB"/>
    <w:rsid w:val="00A45416"/>
    <w:rsid w:val="00A47214"/>
    <w:rsid w:val="00A47A90"/>
    <w:rsid w:val="00A50363"/>
    <w:rsid w:val="00A50FFC"/>
    <w:rsid w:val="00A51AA7"/>
    <w:rsid w:val="00A53DC9"/>
    <w:rsid w:val="00A54063"/>
    <w:rsid w:val="00A548DB"/>
    <w:rsid w:val="00A55B98"/>
    <w:rsid w:val="00A562DE"/>
    <w:rsid w:val="00A56899"/>
    <w:rsid w:val="00A57DB1"/>
    <w:rsid w:val="00A601D2"/>
    <w:rsid w:val="00A61C18"/>
    <w:rsid w:val="00A622E0"/>
    <w:rsid w:val="00A63A7B"/>
    <w:rsid w:val="00A6698A"/>
    <w:rsid w:val="00A67DF2"/>
    <w:rsid w:val="00A67E85"/>
    <w:rsid w:val="00A7019E"/>
    <w:rsid w:val="00A70264"/>
    <w:rsid w:val="00A7295F"/>
    <w:rsid w:val="00A73515"/>
    <w:rsid w:val="00A73904"/>
    <w:rsid w:val="00A73AC9"/>
    <w:rsid w:val="00A73DE1"/>
    <w:rsid w:val="00A74D39"/>
    <w:rsid w:val="00A803BE"/>
    <w:rsid w:val="00A81896"/>
    <w:rsid w:val="00A81E87"/>
    <w:rsid w:val="00A822D6"/>
    <w:rsid w:val="00A833A6"/>
    <w:rsid w:val="00A833B9"/>
    <w:rsid w:val="00A83904"/>
    <w:rsid w:val="00A846BD"/>
    <w:rsid w:val="00A84E26"/>
    <w:rsid w:val="00A8500E"/>
    <w:rsid w:val="00A857CF"/>
    <w:rsid w:val="00A91678"/>
    <w:rsid w:val="00A944AA"/>
    <w:rsid w:val="00A963BA"/>
    <w:rsid w:val="00AA00FF"/>
    <w:rsid w:val="00AA27E3"/>
    <w:rsid w:val="00AA47FF"/>
    <w:rsid w:val="00AA5D15"/>
    <w:rsid w:val="00AB0892"/>
    <w:rsid w:val="00AB1C5E"/>
    <w:rsid w:val="00AB2A74"/>
    <w:rsid w:val="00AB394A"/>
    <w:rsid w:val="00AB5BB3"/>
    <w:rsid w:val="00AB75F8"/>
    <w:rsid w:val="00AC0699"/>
    <w:rsid w:val="00AC29C2"/>
    <w:rsid w:val="00AC4504"/>
    <w:rsid w:val="00AC5044"/>
    <w:rsid w:val="00AC567D"/>
    <w:rsid w:val="00AC5C52"/>
    <w:rsid w:val="00AC6BB1"/>
    <w:rsid w:val="00AC7C40"/>
    <w:rsid w:val="00AD03FE"/>
    <w:rsid w:val="00AD2B0B"/>
    <w:rsid w:val="00AD3F45"/>
    <w:rsid w:val="00AD5CE4"/>
    <w:rsid w:val="00AD6117"/>
    <w:rsid w:val="00AD6967"/>
    <w:rsid w:val="00AD6C41"/>
    <w:rsid w:val="00AD6D20"/>
    <w:rsid w:val="00AE08A7"/>
    <w:rsid w:val="00AE15ED"/>
    <w:rsid w:val="00AE2691"/>
    <w:rsid w:val="00AE3D9D"/>
    <w:rsid w:val="00AE429F"/>
    <w:rsid w:val="00AE4A4C"/>
    <w:rsid w:val="00AE4D26"/>
    <w:rsid w:val="00AE5091"/>
    <w:rsid w:val="00AE50DE"/>
    <w:rsid w:val="00AE5C47"/>
    <w:rsid w:val="00AE5F0A"/>
    <w:rsid w:val="00AE62C0"/>
    <w:rsid w:val="00AE63CE"/>
    <w:rsid w:val="00AE6826"/>
    <w:rsid w:val="00AF35F4"/>
    <w:rsid w:val="00AF4084"/>
    <w:rsid w:val="00AF682B"/>
    <w:rsid w:val="00AF6F8C"/>
    <w:rsid w:val="00B00D03"/>
    <w:rsid w:val="00B00ED5"/>
    <w:rsid w:val="00B028E6"/>
    <w:rsid w:val="00B040ED"/>
    <w:rsid w:val="00B05C6D"/>
    <w:rsid w:val="00B06DDC"/>
    <w:rsid w:val="00B103EA"/>
    <w:rsid w:val="00B10419"/>
    <w:rsid w:val="00B123B0"/>
    <w:rsid w:val="00B14755"/>
    <w:rsid w:val="00B15B21"/>
    <w:rsid w:val="00B1650A"/>
    <w:rsid w:val="00B17633"/>
    <w:rsid w:val="00B211BF"/>
    <w:rsid w:val="00B21C46"/>
    <w:rsid w:val="00B22372"/>
    <w:rsid w:val="00B2515F"/>
    <w:rsid w:val="00B25FFB"/>
    <w:rsid w:val="00B305B5"/>
    <w:rsid w:val="00B3143D"/>
    <w:rsid w:val="00B31FC4"/>
    <w:rsid w:val="00B33049"/>
    <w:rsid w:val="00B33954"/>
    <w:rsid w:val="00B355AF"/>
    <w:rsid w:val="00B363DB"/>
    <w:rsid w:val="00B37367"/>
    <w:rsid w:val="00B379D4"/>
    <w:rsid w:val="00B407DD"/>
    <w:rsid w:val="00B40CC8"/>
    <w:rsid w:val="00B41416"/>
    <w:rsid w:val="00B41508"/>
    <w:rsid w:val="00B417C4"/>
    <w:rsid w:val="00B428E0"/>
    <w:rsid w:val="00B42B5E"/>
    <w:rsid w:val="00B431A2"/>
    <w:rsid w:val="00B44FA0"/>
    <w:rsid w:val="00B45658"/>
    <w:rsid w:val="00B45D29"/>
    <w:rsid w:val="00B461F7"/>
    <w:rsid w:val="00B4678C"/>
    <w:rsid w:val="00B46AB4"/>
    <w:rsid w:val="00B472A6"/>
    <w:rsid w:val="00B50003"/>
    <w:rsid w:val="00B51453"/>
    <w:rsid w:val="00B536D8"/>
    <w:rsid w:val="00B54DC6"/>
    <w:rsid w:val="00B555EF"/>
    <w:rsid w:val="00B56ED6"/>
    <w:rsid w:val="00B61570"/>
    <w:rsid w:val="00B61D67"/>
    <w:rsid w:val="00B62716"/>
    <w:rsid w:val="00B6282C"/>
    <w:rsid w:val="00B6303F"/>
    <w:rsid w:val="00B65B65"/>
    <w:rsid w:val="00B70082"/>
    <w:rsid w:val="00B70B71"/>
    <w:rsid w:val="00B71D9C"/>
    <w:rsid w:val="00B722C8"/>
    <w:rsid w:val="00B75093"/>
    <w:rsid w:val="00B755E3"/>
    <w:rsid w:val="00B76684"/>
    <w:rsid w:val="00B76C46"/>
    <w:rsid w:val="00B805D0"/>
    <w:rsid w:val="00B80AD8"/>
    <w:rsid w:val="00B811DC"/>
    <w:rsid w:val="00B81467"/>
    <w:rsid w:val="00B81961"/>
    <w:rsid w:val="00B82236"/>
    <w:rsid w:val="00B835E8"/>
    <w:rsid w:val="00B83A5F"/>
    <w:rsid w:val="00B840C8"/>
    <w:rsid w:val="00B84176"/>
    <w:rsid w:val="00B86A9C"/>
    <w:rsid w:val="00B92A99"/>
    <w:rsid w:val="00B9396A"/>
    <w:rsid w:val="00B93E27"/>
    <w:rsid w:val="00B942DD"/>
    <w:rsid w:val="00B96B51"/>
    <w:rsid w:val="00B9744C"/>
    <w:rsid w:val="00B97C34"/>
    <w:rsid w:val="00BA31E7"/>
    <w:rsid w:val="00BA3255"/>
    <w:rsid w:val="00BA32BB"/>
    <w:rsid w:val="00BA6D6B"/>
    <w:rsid w:val="00BB0696"/>
    <w:rsid w:val="00BB132A"/>
    <w:rsid w:val="00BB4E48"/>
    <w:rsid w:val="00BB5907"/>
    <w:rsid w:val="00BB5E29"/>
    <w:rsid w:val="00BC0264"/>
    <w:rsid w:val="00BC1634"/>
    <w:rsid w:val="00BC186E"/>
    <w:rsid w:val="00BC29BA"/>
    <w:rsid w:val="00BC3FC2"/>
    <w:rsid w:val="00BC4B1A"/>
    <w:rsid w:val="00BC5CFF"/>
    <w:rsid w:val="00BD086A"/>
    <w:rsid w:val="00BD2840"/>
    <w:rsid w:val="00BD378F"/>
    <w:rsid w:val="00BD382F"/>
    <w:rsid w:val="00BD3919"/>
    <w:rsid w:val="00BD40EA"/>
    <w:rsid w:val="00BD536E"/>
    <w:rsid w:val="00BD60B3"/>
    <w:rsid w:val="00BD7B27"/>
    <w:rsid w:val="00BD7EB1"/>
    <w:rsid w:val="00BE3006"/>
    <w:rsid w:val="00BE4DB4"/>
    <w:rsid w:val="00BE56D0"/>
    <w:rsid w:val="00BE686D"/>
    <w:rsid w:val="00BF0EE1"/>
    <w:rsid w:val="00BF1E1E"/>
    <w:rsid w:val="00BF25F4"/>
    <w:rsid w:val="00BF3649"/>
    <w:rsid w:val="00BF48C2"/>
    <w:rsid w:val="00BF4DA6"/>
    <w:rsid w:val="00BF57A7"/>
    <w:rsid w:val="00BF6A8F"/>
    <w:rsid w:val="00BF6BE1"/>
    <w:rsid w:val="00BF710D"/>
    <w:rsid w:val="00BF7559"/>
    <w:rsid w:val="00C01253"/>
    <w:rsid w:val="00C02014"/>
    <w:rsid w:val="00C02A4C"/>
    <w:rsid w:val="00C0466A"/>
    <w:rsid w:val="00C04E32"/>
    <w:rsid w:val="00C05714"/>
    <w:rsid w:val="00C10CED"/>
    <w:rsid w:val="00C11E9B"/>
    <w:rsid w:val="00C13127"/>
    <w:rsid w:val="00C13AF6"/>
    <w:rsid w:val="00C15CE3"/>
    <w:rsid w:val="00C16AAB"/>
    <w:rsid w:val="00C1769E"/>
    <w:rsid w:val="00C17963"/>
    <w:rsid w:val="00C20A9E"/>
    <w:rsid w:val="00C21924"/>
    <w:rsid w:val="00C2229D"/>
    <w:rsid w:val="00C22CD2"/>
    <w:rsid w:val="00C22EF0"/>
    <w:rsid w:val="00C23F2D"/>
    <w:rsid w:val="00C248FA"/>
    <w:rsid w:val="00C2667E"/>
    <w:rsid w:val="00C274ED"/>
    <w:rsid w:val="00C32FE6"/>
    <w:rsid w:val="00C33A0D"/>
    <w:rsid w:val="00C344B8"/>
    <w:rsid w:val="00C41106"/>
    <w:rsid w:val="00C4235B"/>
    <w:rsid w:val="00C442A6"/>
    <w:rsid w:val="00C44695"/>
    <w:rsid w:val="00C45C7E"/>
    <w:rsid w:val="00C465C6"/>
    <w:rsid w:val="00C50057"/>
    <w:rsid w:val="00C505D2"/>
    <w:rsid w:val="00C51F85"/>
    <w:rsid w:val="00C52FF6"/>
    <w:rsid w:val="00C556CA"/>
    <w:rsid w:val="00C5647B"/>
    <w:rsid w:val="00C57E14"/>
    <w:rsid w:val="00C63B93"/>
    <w:rsid w:val="00C656AA"/>
    <w:rsid w:val="00C661B0"/>
    <w:rsid w:val="00C67F52"/>
    <w:rsid w:val="00C738CB"/>
    <w:rsid w:val="00C73E23"/>
    <w:rsid w:val="00C75410"/>
    <w:rsid w:val="00C758FE"/>
    <w:rsid w:val="00C773DD"/>
    <w:rsid w:val="00C77534"/>
    <w:rsid w:val="00C77A90"/>
    <w:rsid w:val="00C80758"/>
    <w:rsid w:val="00C80844"/>
    <w:rsid w:val="00C80B8D"/>
    <w:rsid w:val="00C81795"/>
    <w:rsid w:val="00C82A46"/>
    <w:rsid w:val="00C837E0"/>
    <w:rsid w:val="00C852D6"/>
    <w:rsid w:val="00C8691B"/>
    <w:rsid w:val="00C902F7"/>
    <w:rsid w:val="00C90B23"/>
    <w:rsid w:val="00C914E6"/>
    <w:rsid w:val="00C91AFB"/>
    <w:rsid w:val="00C91EA7"/>
    <w:rsid w:val="00C955DE"/>
    <w:rsid w:val="00C95A15"/>
    <w:rsid w:val="00CA0FC4"/>
    <w:rsid w:val="00CA1B56"/>
    <w:rsid w:val="00CA3BE4"/>
    <w:rsid w:val="00CA417C"/>
    <w:rsid w:val="00CA47A9"/>
    <w:rsid w:val="00CA5790"/>
    <w:rsid w:val="00CA5B30"/>
    <w:rsid w:val="00CA6FC9"/>
    <w:rsid w:val="00CB1DDB"/>
    <w:rsid w:val="00CB23F6"/>
    <w:rsid w:val="00CB2E27"/>
    <w:rsid w:val="00CB3BF0"/>
    <w:rsid w:val="00CB3CBE"/>
    <w:rsid w:val="00CB523E"/>
    <w:rsid w:val="00CC0104"/>
    <w:rsid w:val="00CC073C"/>
    <w:rsid w:val="00CC0AD8"/>
    <w:rsid w:val="00CC175E"/>
    <w:rsid w:val="00CC1FBB"/>
    <w:rsid w:val="00CC33FF"/>
    <w:rsid w:val="00CC38DE"/>
    <w:rsid w:val="00CC5A5B"/>
    <w:rsid w:val="00CC702E"/>
    <w:rsid w:val="00CC7FB4"/>
    <w:rsid w:val="00CD0277"/>
    <w:rsid w:val="00CD031A"/>
    <w:rsid w:val="00CD050A"/>
    <w:rsid w:val="00CD1223"/>
    <w:rsid w:val="00CD2C9D"/>
    <w:rsid w:val="00CD35F6"/>
    <w:rsid w:val="00CD4837"/>
    <w:rsid w:val="00CD7362"/>
    <w:rsid w:val="00CD7BE6"/>
    <w:rsid w:val="00CE15A4"/>
    <w:rsid w:val="00CE25B1"/>
    <w:rsid w:val="00CE2AD2"/>
    <w:rsid w:val="00CE2D51"/>
    <w:rsid w:val="00CE2F38"/>
    <w:rsid w:val="00CE36A5"/>
    <w:rsid w:val="00CE3E03"/>
    <w:rsid w:val="00CE4827"/>
    <w:rsid w:val="00CE62C4"/>
    <w:rsid w:val="00CE6FC3"/>
    <w:rsid w:val="00CE7163"/>
    <w:rsid w:val="00CF69F8"/>
    <w:rsid w:val="00CF6DFF"/>
    <w:rsid w:val="00D0038B"/>
    <w:rsid w:val="00D0208B"/>
    <w:rsid w:val="00D03973"/>
    <w:rsid w:val="00D057EB"/>
    <w:rsid w:val="00D1024F"/>
    <w:rsid w:val="00D12E0C"/>
    <w:rsid w:val="00D140A0"/>
    <w:rsid w:val="00D1669E"/>
    <w:rsid w:val="00D17224"/>
    <w:rsid w:val="00D205EB"/>
    <w:rsid w:val="00D225A0"/>
    <w:rsid w:val="00D254A7"/>
    <w:rsid w:val="00D25E1C"/>
    <w:rsid w:val="00D30C9C"/>
    <w:rsid w:val="00D312A3"/>
    <w:rsid w:val="00D31F72"/>
    <w:rsid w:val="00D35147"/>
    <w:rsid w:val="00D36256"/>
    <w:rsid w:val="00D37631"/>
    <w:rsid w:val="00D376D4"/>
    <w:rsid w:val="00D44A50"/>
    <w:rsid w:val="00D51F9E"/>
    <w:rsid w:val="00D5235E"/>
    <w:rsid w:val="00D5289E"/>
    <w:rsid w:val="00D56766"/>
    <w:rsid w:val="00D610CB"/>
    <w:rsid w:val="00D62F47"/>
    <w:rsid w:val="00D6497A"/>
    <w:rsid w:val="00D67C35"/>
    <w:rsid w:val="00D707C1"/>
    <w:rsid w:val="00D750D1"/>
    <w:rsid w:val="00D7523E"/>
    <w:rsid w:val="00D76676"/>
    <w:rsid w:val="00D80166"/>
    <w:rsid w:val="00D834F8"/>
    <w:rsid w:val="00D83B6B"/>
    <w:rsid w:val="00D8540C"/>
    <w:rsid w:val="00D85631"/>
    <w:rsid w:val="00D8695F"/>
    <w:rsid w:val="00D879DF"/>
    <w:rsid w:val="00D9339E"/>
    <w:rsid w:val="00D93866"/>
    <w:rsid w:val="00D9444C"/>
    <w:rsid w:val="00D959CE"/>
    <w:rsid w:val="00D95FEC"/>
    <w:rsid w:val="00D96969"/>
    <w:rsid w:val="00D972CE"/>
    <w:rsid w:val="00DA0DAF"/>
    <w:rsid w:val="00DA236B"/>
    <w:rsid w:val="00DA303E"/>
    <w:rsid w:val="00DA35C2"/>
    <w:rsid w:val="00DA64F8"/>
    <w:rsid w:val="00DA69BB"/>
    <w:rsid w:val="00DA6AE0"/>
    <w:rsid w:val="00DA72AD"/>
    <w:rsid w:val="00DA7393"/>
    <w:rsid w:val="00DA7EAF"/>
    <w:rsid w:val="00DB01F4"/>
    <w:rsid w:val="00DB024A"/>
    <w:rsid w:val="00DB0FCF"/>
    <w:rsid w:val="00DB2D0A"/>
    <w:rsid w:val="00DB3C11"/>
    <w:rsid w:val="00DB55F6"/>
    <w:rsid w:val="00DB7E6F"/>
    <w:rsid w:val="00DC04F8"/>
    <w:rsid w:val="00DC0853"/>
    <w:rsid w:val="00DC10D0"/>
    <w:rsid w:val="00DC658C"/>
    <w:rsid w:val="00DD1F83"/>
    <w:rsid w:val="00DD2021"/>
    <w:rsid w:val="00DD2B78"/>
    <w:rsid w:val="00DD3B40"/>
    <w:rsid w:val="00DD4B97"/>
    <w:rsid w:val="00DD68F0"/>
    <w:rsid w:val="00DE0B40"/>
    <w:rsid w:val="00DE366D"/>
    <w:rsid w:val="00DE427C"/>
    <w:rsid w:val="00DE5503"/>
    <w:rsid w:val="00DE60A3"/>
    <w:rsid w:val="00DE7F8A"/>
    <w:rsid w:val="00DF1CC8"/>
    <w:rsid w:val="00DF1DE2"/>
    <w:rsid w:val="00DF3BD6"/>
    <w:rsid w:val="00DF41CB"/>
    <w:rsid w:val="00DF56B8"/>
    <w:rsid w:val="00DF5D4A"/>
    <w:rsid w:val="00DF6AB3"/>
    <w:rsid w:val="00DF78DE"/>
    <w:rsid w:val="00E0058C"/>
    <w:rsid w:val="00E034FF"/>
    <w:rsid w:val="00E04020"/>
    <w:rsid w:val="00E067C4"/>
    <w:rsid w:val="00E06C00"/>
    <w:rsid w:val="00E10013"/>
    <w:rsid w:val="00E11ACA"/>
    <w:rsid w:val="00E12FB2"/>
    <w:rsid w:val="00E13EE9"/>
    <w:rsid w:val="00E16689"/>
    <w:rsid w:val="00E20B2B"/>
    <w:rsid w:val="00E22963"/>
    <w:rsid w:val="00E22D8D"/>
    <w:rsid w:val="00E23273"/>
    <w:rsid w:val="00E23696"/>
    <w:rsid w:val="00E23AC9"/>
    <w:rsid w:val="00E26297"/>
    <w:rsid w:val="00E27C73"/>
    <w:rsid w:val="00E30F07"/>
    <w:rsid w:val="00E31B1A"/>
    <w:rsid w:val="00E31C9D"/>
    <w:rsid w:val="00E31F63"/>
    <w:rsid w:val="00E32EC8"/>
    <w:rsid w:val="00E34650"/>
    <w:rsid w:val="00E36273"/>
    <w:rsid w:val="00E3705B"/>
    <w:rsid w:val="00E404A8"/>
    <w:rsid w:val="00E40E7C"/>
    <w:rsid w:val="00E41349"/>
    <w:rsid w:val="00E41AD9"/>
    <w:rsid w:val="00E44262"/>
    <w:rsid w:val="00E4461F"/>
    <w:rsid w:val="00E44709"/>
    <w:rsid w:val="00E4492B"/>
    <w:rsid w:val="00E50994"/>
    <w:rsid w:val="00E51309"/>
    <w:rsid w:val="00E514E0"/>
    <w:rsid w:val="00E63155"/>
    <w:rsid w:val="00E65464"/>
    <w:rsid w:val="00E658CD"/>
    <w:rsid w:val="00E65C05"/>
    <w:rsid w:val="00E65E19"/>
    <w:rsid w:val="00E66A51"/>
    <w:rsid w:val="00E66C3E"/>
    <w:rsid w:val="00E710D3"/>
    <w:rsid w:val="00E7236C"/>
    <w:rsid w:val="00E72550"/>
    <w:rsid w:val="00E729B4"/>
    <w:rsid w:val="00E72E46"/>
    <w:rsid w:val="00E8130C"/>
    <w:rsid w:val="00E8412A"/>
    <w:rsid w:val="00E8433D"/>
    <w:rsid w:val="00E85783"/>
    <w:rsid w:val="00E90B3B"/>
    <w:rsid w:val="00E9210F"/>
    <w:rsid w:val="00E94704"/>
    <w:rsid w:val="00E94C20"/>
    <w:rsid w:val="00E979F1"/>
    <w:rsid w:val="00EA3147"/>
    <w:rsid w:val="00EA364B"/>
    <w:rsid w:val="00EA3A34"/>
    <w:rsid w:val="00EA48EE"/>
    <w:rsid w:val="00EA5A72"/>
    <w:rsid w:val="00EA5F04"/>
    <w:rsid w:val="00EA5FDA"/>
    <w:rsid w:val="00EA635F"/>
    <w:rsid w:val="00EA755F"/>
    <w:rsid w:val="00EA7B9A"/>
    <w:rsid w:val="00EA7CF4"/>
    <w:rsid w:val="00EB0ADE"/>
    <w:rsid w:val="00EB0F43"/>
    <w:rsid w:val="00EB3578"/>
    <w:rsid w:val="00EB397B"/>
    <w:rsid w:val="00EB630B"/>
    <w:rsid w:val="00EC050D"/>
    <w:rsid w:val="00EC06F6"/>
    <w:rsid w:val="00EC0891"/>
    <w:rsid w:val="00EC14D7"/>
    <w:rsid w:val="00EC2585"/>
    <w:rsid w:val="00EC4051"/>
    <w:rsid w:val="00EC4A8E"/>
    <w:rsid w:val="00EC599E"/>
    <w:rsid w:val="00EC5EC2"/>
    <w:rsid w:val="00EC7265"/>
    <w:rsid w:val="00EC7E35"/>
    <w:rsid w:val="00ED052D"/>
    <w:rsid w:val="00ED2CC4"/>
    <w:rsid w:val="00ED4A07"/>
    <w:rsid w:val="00ED4A3F"/>
    <w:rsid w:val="00ED6081"/>
    <w:rsid w:val="00ED6885"/>
    <w:rsid w:val="00ED7B4D"/>
    <w:rsid w:val="00EE01EC"/>
    <w:rsid w:val="00EE0A05"/>
    <w:rsid w:val="00EE1168"/>
    <w:rsid w:val="00EE1F05"/>
    <w:rsid w:val="00EE1F6F"/>
    <w:rsid w:val="00EE4A0D"/>
    <w:rsid w:val="00EE6291"/>
    <w:rsid w:val="00EF031A"/>
    <w:rsid w:val="00EF117D"/>
    <w:rsid w:val="00EF778C"/>
    <w:rsid w:val="00EF7E44"/>
    <w:rsid w:val="00F02079"/>
    <w:rsid w:val="00F0265B"/>
    <w:rsid w:val="00F043D1"/>
    <w:rsid w:val="00F059B9"/>
    <w:rsid w:val="00F05F76"/>
    <w:rsid w:val="00F070DB"/>
    <w:rsid w:val="00F1081C"/>
    <w:rsid w:val="00F1090A"/>
    <w:rsid w:val="00F11450"/>
    <w:rsid w:val="00F1217D"/>
    <w:rsid w:val="00F145DF"/>
    <w:rsid w:val="00F15248"/>
    <w:rsid w:val="00F210D5"/>
    <w:rsid w:val="00F211D5"/>
    <w:rsid w:val="00F224BE"/>
    <w:rsid w:val="00F24E5A"/>
    <w:rsid w:val="00F2707F"/>
    <w:rsid w:val="00F27C4B"/>
    <w:rsid w:val="00F31D99"/>
    <w:rsid w:val="00F321A4"/>
    <w:rsid w:val="00F346E0"/>
    <w:rsid w:val="00F350F7"/>
    <w:rsid w:val="00F369E3"/>
    <w:rsid w:val="00F37F20"/>
    <w:rsid w:val="00F4043A"/>
    <w:rsid w:val="00F42AC2"/>
    <w:rsid w:val="00F43957"/>
    <w:rsid w:val="00F43A1B"/>
    <w:rsid w:val="00F43C24"/>
    <w:rsid w:val="00F441E6"/>
    <w:rsid w:val="00F44B3B"/>
    <w:rsid w:val="00F46B7F"/>
    <w:rsid w:val="00F52643"/>
    <w:rsid w:val="00F5293A"/>
    <w:rsid w:val="00F52D2D"/>
    <w:rsid w:val="00F54ED1"/>
    <w:rsid w:val="00F56658"/>
    <w:rsid w:val="00F57DE4"/>
    <w:rsid w:val="00F6183B"/>
    <w:rsid w:val="00F62BC1"/>
    <w:rsid w:val="00F64F91"/>
    <w:rsid w:val="00F67C9C"/>
    <w:rsid w:val="00F67E1C"/>
    <w:rsid w:val="00F705F6"/>
    <w:rsid w:val="00F711CB"/>
    <w:rsid w:val="00F71372"/>
    <w:rsid w:val="00F7237D"/>
    <w:rsid w:val="00F72628"/>
    <w:rsid w:val="00F756A2"/>
    <w:rsid w:val="00F80714"/>
    <w:rsid w:val="00F8125C"/>
    <w:rsid w:val="00F81781"/>
    <w:rsid w:val="00F82A64"/>
    <w:rsid w:val="00F83094"/>
    <w:rsid w:val="00F851BE"/>
    <w:rsid w:val="00F85973"/>
    <w:rsid w:val="00F86FD2"/>
    <w:rsid w:val="00F879A5"/>
    <w:rsid w:val="00F925F8"/>
    <w:rsid w:val="00F927E1"/>
    <w:rsid w:val="00F92E1C"/>
    <w:rsid w:val="00F92EFB"/>
    <w:rsid w:val="00F93D76"/>
    <w:rsid w:val="00F96028"/>
    <w:rsid w:val="00F97314"/>
    <w:rsid w:val="00F97579"/>
    <w:rsid w:val="00F979A5"/>
    <w:rsid w:val="00FA1924"/>
    <w:rsid w:val="00FA1D2F"/>
    <w:rsid w:val="00FA1D5C"/>
    <w:rsid w:val="00FA20BE"/>
    <w:rsid w:val="00FA2901"/>
    <w:rsid w:val="00FA39FF"/>
    <w:rsid w:val="00FA45C3"/>
    <w:rsid w:val="00FA514F"/>
    <w:rsid w:val="00FA5FCA"/>
    <w:rsid w:val="00FA6095"/>
    <w:rsid w:val="00FA60AC"/>
    <w:rsid w:val="00FA6CB9"/>
    <w:rsid w:val="00FB14A4"/>
    <w:rsid w:val="00FB192A"/>
    <w:rsid w:val="00FB2AE5"/>
    <w:rsid w:val="00FB2DB3"/>
    <w:rsid w:val="00FB3425"/>
    <w:rsid w:val="00FB4103"/>
    <w:rsid w:val="00FB487A"/>
    <w:rsid w:val="00FB4FBB"/>
    <w:rsid w:val="00FB7424"/>
    <w:rsid w:val="00FB7B73"/>
    <w:rsid w:val="00FC0FEB"/>
    <w:rsid w:val="00FC2528"/>
    <w:rsid w:val="00FC2583"/>
    <w:rsid w:val="00FC26AE"/>
    <w:rsid w:val="00FC2D44"/>
    <w:rsid w:val="00FC3C69"/>
    <w:rsid w:val="00FC5290"/>
    <w:rsid w:val="00FC5C2C"/>
    <w:rsid w:val="00FC694C"/>
    <w:rsid w:val="00FC7BC0"/>
    <w:rsid w:val="00FD1969"/>
    <w:rsid w:val="00FD2CC2"/>
    <w:rsid w:val="00FD46B9"/>
    <w:rsid w:val="00FD5E38"/>
    <w:rsid w:val="00FD6415"/>
    <w:rsid w:val="00FD7543"/>
    <w:rsid w:val="00FE1B79"/>
    <w:rsid w:val="00FE23ED"/>
    <w:rsid w:val="00FE2DF3"/>
    <w:rsid w:val="00FE357B"/>
    <w:rsid w:val="00FE4358"/>
    <w:rsid w:val="00FE693D"/>
    <w:rsid w:val="00FE7131"/>
    <w:rsid w:val="00FF4B97"/>
    <w:rsid w:val="00FF4E87"/>
    <w:rsid w:val="00FF5724"/>
    <w:rsid w:val="00FF6672"/>
    <w:rsid w:val="00FF6F9D"/>
    <w:rsid w:val="00FF7B64"/>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4766"/>
  <w15:docId w15:val="{4A267BB6-B14B-49F5-8962-FD1DF72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2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125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D4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40EA"/>
    <w:rPr>
      <w:rFonts w:ascii="Times New Roman" w:eastAsia="宋体" w:hAnsi="Times New Roman" w:cs="Times New Roman"/>
      <w:sz w:val="18"/>
      <w:szCs w:val="18"/>
    </w:rPr>
  </w:style>
  <w:style w:type="paragraph" w:styleId="a5">
    <w:name w:val="footer"/>
    <w:basedOn w:val="a"/>
    <w:link w:val="Char0"/>
    <w:uiPriority w:val="99"/>
    <w:unhideWhenUsed/>
    <w:rsid w:val="00BD40EA"/>
    <w:pPr>
      <w:tabs>
        <w:tab w:val="center" w:pos="4153"/>
        <w:tab w:val="right" w:pos="8306"/>
      </w:tabs>
      <w:snapToGrid w:val="0"/>
      <w:jc w:val="left"/>
    </w:pPr>
    <w:rPr>
      <w:sz w:val="18"/>
      <w:szCs w:val="18"/>
    </w:rPr>
  </w:style>
  <w:style w:type="character" w:customStyle="1" w:styleId="Char0">
    <w:name w:val="页脚 Char"/>
    <w:basedOn w:val="a0"/>
    <w:link w:val="a5"/>
    <w:uiPriority w:val="99"/>
    <w:rsid w:val="00BD40EA"/>
    <w:rPr>
      <w:rFonts w:ascii="Times New Roman" w:eastAsia="宋体" w:hAnsi="Times New Roman" w:cs="Times New Roman"/>
      <w:sz w:val="18"/>
      <w:szCs w:val="18"/>
    </w:rPr>
  </w:style>
  <w:style w:type="paragraph" w:styleId="a6">
    <w:name w:val="List Paragraph"/>
    <w:basedOn w:val="a"/>
    <w:uiPriority w:val="34"/>
    <w:qFormat/>
    <w:rsid w:val="006F7BAD"/>
    <w:pPr>
      <w:ind w:firstLineChars="200" w:firstLine="420"/>
    </w:pPr>
    <w:rPr>
      <w:szCs w:val="20"/>
    </w:rPr>
  </w:style>
  <w:style w:type="character" w:styleId="a7">
    <w:name w:val="annotation reference"/>
    <w:basedOn w:val="a0"/>
    <w:uiPriority w:val="99"/>
    <w:semiHidden/>
    <w:unhideWhenUsed/>
    <w:rsid w:val="003E667C"/>
    <w:rPr>
      <w:sz w:val="21"/>
      <w:szCs w:val="21"/>
    </w:rPr>
  </w:style>
  <w:style w:type="paragraph" w:styleId="a8">
    <w:name w:val="annotation text"/>
    <w:basedOn w:val="a"/>
    <w:link w:val="Char1"/>
    <w:uiPriority w:val="99"/>
    <w:semiHidden/>
    <w:unhideWhenUsed/>
    <w:rsid w:val="003E667C"/>
    <w:pPr>
      <w:jc w:val="left"/>
    </w:pPr>
  </w:style>
  <w:style w:type="character" w:customStyle="1" w:styleId="Char1">
    <w:name w:val="批注文字 Char"/>
    <w:basedOn w:val="a0"/>
    <w:link w:val="a8"/>
    <w:uiPriority w:val="99"/>
    <w:semiHidden/>
    <w:rsid w:val="003E667C"/>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3E667C"/>
    <w:rPr>
      <w:b/>
      <w:bCs/>
    </w:rPr>
  </w:style>
  <w:style w:type="character" w:customStyle="1" w:styleId="Char2">
    <w:name w:val="批注主题 Char"/>
    <w:basedOn w:val="Char1"/>
    <w:link w:val="a9"/>
    <w:uiPriority w:val="99"/>
    <w:semiHidden/>
    <w:rsid w:val="003E667C"/>
    <w:rPr>
      <w:rFonts w:ascii="Times New Roman" w:eastAsia="宋体" w:hAnsi="Times New Roman" w:cs="Times New Roman"/>
      <w:b/>
      <w:bCs/>
      <w:szCs w:val="24"/>
    </w:rPr>
  </w:style>
  <w:style w:type="paragraph" w:styleId="aa">
    <w:name w:val="Balloon Text"/>
    <w:basedOn w:val="a"/>
    <w:link w:val="Char3"/>
    <w:uiPriority w:val="99"/>
    <w:semiHidden/>
    <w:unhideWhenUsed/>
    <w:rsid w:val="003E667C"/>
    <w:rPr>
      <w:sz w:val="18"/>
      <w:szCs w:val="18"/>
    </w:rPr>
  </w:style>
  <w:style w:type="character" w:customStyle="1" w:styleId="Char3">
    <w:name w:val="批注框文本 Char"/>
    <w:basedOn w:val="a0"/>
    <w:link w:val="aa"/>
    <w:uiPriority w:val="99"/>
    <w:semiHidden/>
    <w:rsid w:val="003E66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4930">
      <w:bodyDiv w:val="1"/>
      <w:marLeft w:val="0"/>
      <w:marRight w:val="0"/>
      <w:marTop w:val="0"/>
      <w:marBottom w:val="0"/>
      <w:divBdr>
        <w:top w:val="none" w:sz="0" w:space="0" w:color="auto"/>
        <w:left w:val="none" w:sz="0" w:space="0" w:color="auto"/>
        <w:bottom w:val="none" w:sz="0" w:space="0" w:color="auto"/>
        <w:right w:val="none" w:sz="0" w:space="0" w:color="auto"/>
      </w:divBdr>
    </w:div>
    <w:div w:id="219290369">
      <w:bodyDiv w:val="1"/>
      <w:marLeft w:val="0"/>
      <w:marRight w:val="0"/>
      <w:marTop w:val="0"/>
      <w:marBottom w:val="0"/>
      <w:divBdr>
        <w:top w:val="none" w:sz="0" w:space="0" w:color="auto"/>
        <w:left w:val="none" w:sz="0" w:space="0" w:color="auto"/>
        <w:bottom w:val="none" w:sz="0" w:space="0" w:color="auto"/>
        <w:right w:val="none" w:sz="0" w:space="0" w:color="auto"/>
      </w:divBdr>
    </w:div>
    <w:div w:id="519513559">
      <w:bodyDiv w:val="1"/>
      <w:marLeft w:val="0"/>
      <w:marRight w:val="0"/>
      <w:marTop w:val="0"/>
      <w:marBottom w:val="0"/>
      <w:divBdr>
        <w:top w:val="none" w:sz="0" w:space="0" w:color="auto"/>
        <w:left w:val="none" w:sz="0" w:space="0" w:color="auto"/>
        <w:bottom w:val="none" w:sz="0" w:space="0" w:color="auto"/>
        <w:right w:val="none" w:sz="0" w:space="0" w:color="auto"/>
      </w:divBdr>
    </w:div>
    <w:div w:id="564148008">
      <w:bodyDiv w:val="1"/>
      <w:marLeft w:val="0"/>
      <w:marRight w:val="0"/>
      <w:marTop w:val="0"/>
      <w:marBottom w:val="0"/>
      <w:divBdr>
        <w:top w:val="none" w:sz="0" w:space="0" w:color="auto"/>
        <w:left w:val="none" w:sz="0" w:space="0" w:color="auto"/>
        <w:bottom w:val="none" w:sz="0" w:space="0" w:color="auto"/>
        <w:right w:val="none" w:sz="0" w:space="0" w:color="auto"/>
      </w:divBdr>
    </w:div>
    <w:div w:id="616330456">
      <w:bodyDiv w:val="1"/>
      <w:marLeft w:val="0"/>
      <w:marRight w:val="0"/>
      <w:marTop w:val="0"/>
      <w:marBottom w:val="0"/>
      <w:divBdr>
        <w:top w:val="none" w:sz="0" w:space="0" w:color="auto"/>
        <w:left w:val="none" w:sz="0" w:space="0" w:color="auto"/>
        <w:bottom w:val="none" w:sz="0" w:space="0" w:color="auto"/>
        <w:right w:val="none" w:sz="0" w:space="0" w:color="auto"/>
      </w:divBdr>
    </w:div>
    <w:div w:id="733359294">
      <w:bodyDiv w:val="1"/>
      <w:marLeft w:val="0"/>
      <w:marRight w:val="0"/>
      <w:marTop w:val="0"/>
      <w:marBottom w:val="0"/>
      <w:divBdr>
        <w:top w:val="none" w:sz="0" w:space="0" w:color="auto"/>
        <w:left w:val="none" w:sz="0" w:space="0" w:color="auto"/>
        <w:bottom w:val="none" w:sz="0" w:space="0" w:color="auto"/>
        <w:right w:val="none" w:sz="0" w:space="0" w:color="auto"/>
      </w:divBdr>
    </w:div>
    <w:div w:id="1283489424">
      <w:bodyDiv w:val="1"/>
      <w:marLeft w:val="0"/>
      <w:marRight w:val="0"/>
      <w:marTop w:val="0"/>
      <w:marBottom w:val="0"/>
      <w:divBdr>
        <w:top w:val="none" w:sz="0" w:space="0" w:color="auto"/>
        <w:left w:val="none" w:sz="0" w:space="0" w:color="auto"/>
        <w:bottom w:val="none" w:sz="0" w:space="0" w:color="auto"/>
        <w:right w:val="none" w:sz="0" w:space="0" w:color="auto"/>
      </w:divBdr>
    </w:div>
    <w:div w:id="1321887352">
      <w:bodyDiv w:val="1"/>
      <w:marLeft w:val="0"/>
      <w:marRight w:val="0"/>
      <w:marTop w:val="0"/>
      <w:marBottom w:val="0"/>
      <w:divBdr>
        <w:top w:val="none" w:sz="0" w:space="0" w:color="auto"/>
        <w:left w:val="none" w:sz="0" w:space="0" w:color="auto"/>
        <w:bottom w:val="none" w:sz="0" w:space="0" w:color="auto"/>
        <w:right w:val="none" w:sz="0" w:space="0" w:color="auto"/>
      </w:divBdr>
    </w:div>
    <w:div w:id="1503085914">
      <w:bodyDiv w:val="1"/>
      <w:marLeft w:val="0"/>
      <w:marRight w:val="0"/>
      <w:marTop w:val="0"/>
      <w:marBottom w:val="0"/>
      <w:divBdr>
        <w:top w:val="none" w:sz="0" w:space="0" w:color="auto"/>
        <w:left w:val="none" w:sz="0" w:space="0" w:color="auto"/>
        <w:bottom w:val="none" w:sz="0" w:space="0" w:color="auto"/>
        <w:right w:val="none" w:sz="0" w:space="0" w:color="auto"/>
      </w:divBdr>
    </w:div>
    <w:div w:id="1705982654">
      <w:bodyDiv w:val="1"/>
      <w:marLeft w:val="0"/>
      <w:marRight w:val="0"/>
      <w:marTop w:val="0"/>
      <w:marBottom w:val="0"/>
      <w:divBdr>
        <w:top w:val="none" w:sz="0" w:space="0" w:color="auto"/>
        <w:left w:val="none" w:sz="0" w:space="0" w:color="auto"/>
        <w:bottom w:val="none" w:sz="0" w:space="0" w:color="auto"/>
        <w:right w:val="none" w:sz="0" w:space="0" w:color="auto"/>
      </w:divBdr>
    </w:div>
    <w:div w:id="2120637095">
      <w:bodyDiv w:val="1"/>
      <w:marLeft w:val="0"/>
      <w:marRight w:val="0"/>
      <w:marTop w:val="0"/>
      <w:marBottom w:val="0"/>
      <w:divBdr>
        <w:top w:val="none" w:sz="0" w:space="0" w:color="auto"/>
        <w:left w:val="none" w:sz="0" w:space="0" w:color="auto"/>
        <w:bottom w:val="none" w:sz="0" w:space="0" w:color="auto"/>
        <w:right w:val="none" w:sz="0" w:space="0" w:color="auto"/>
      </w:divBdr>
      <w:divsChild>
        <w:div w:id="1975404499">
          <w:marLeft w:val="0"/>
          <w:marRight w:val="0"/>
          <w:marTop w:val="0"/>
          <w:marBottom w:val="0"/>
          <w:divBdr>
            <w:top w:val="none" w:sz="0" w:space="0" w:color="auto"/>
            <w:left w:val="none" w:sz="0" w:space="0" w:color="auto"/>
            <w:bottom w:val="none" w:sz="0" w:space="0" w:color="auto"/>
            <w:right w:val="none" w:sz="0" w:space="0" w:color="auto"/>
          </w:divBdr>
          <w:divsChild>
            <w:div w:id="1922793120">
              <w:marLeft w:val="0"/>
              <w:marRight w:val="0"/>
              <w:marTop w:val="0"/>
              <w:marBottom w:val="0"/>
              <w:divBdr>
                <w:top w:val="none" w:sz="0" w:space="0" w:color="auto"/>
                <w:left w:val="none" w:sz="0" w:space="0" w:color="auto"/>
                <w:bottom w:val="none" w:sz="0" w:space="0" w:color="auto"/>
                <w:right w:val="none" w:sz="0" w:space="0" w:color="auto"/>
              </w:divBdr>
              <w:divsChild>
                <w:div w:id="155075485">
                  <w:marLeft w:val="0"/>
                  <w:marRight w:val="0"/>
                  <w:marTop w:val="0"/>
                  <w:marBottom w:val="0"/>
                  <w:divBdr>
                    <w:top w:val="none" w:sz="0" w:space="0" w:color="auto"/>
                    <w:left w:val="none" w:sz="0" w:space="0" w:color="auto"/>
                    <w:bottom w:val="none" w:sz="0" w:space="0" w:color="auto"/>
                    <w:right w:val="none" w:sz="0" w:space="0" w:color="auto"/>
                  </w:divBdr>
                  <w:divsChild>
                    <w:div w:id="296617411">
                      <w:marLeft w:val="0"/>
                      <w:marRight w:val="0"/>
                      <w:marTop w:val="0"/>
                      <w:marBottom w:val="0"/>
                      <w:divBdr>
                        <w:top w:val="none" w:sz="0" w:space="0" w:color="auto"/>
                        <w:left w:val="none" w:sz="0" w:space="0" w:color="auto"/>
                        <w:bottom w:val="none" w:sz="0" w:space="0" w:color="auto"/>
                        <w:right w:val="none" w:sz="0" w:space="0" w:color="auto"/>
                      </w:divBdr>
                      <w:divsChild>
                        <w:div w:id="108208871">
                          <w:marLeft w:val="0"/>
                          <w:marRight w:val="0"/>
                          <w:marTop w:val="0"/>
                          <w:marBottom w:val="0"/>
                          <w:divBdr>
                            <w:top w:val="none" w:sz="0" w:space="0" w:color="auto"/>
                            <w:left w:val="none" w:sz="0" w:space="0" w:color="auto"/>
                            <w:bottom w:val="none" w:sz="0" w:space="0" w:color="auto"/>
                            <w:right w:val="none" w:sz="0" w:space="0" w:color="auto"/>
                          </w:divBdr>
                          <w:divsChild>
                            <w:div w:id="1445927074">
                              <w:marLeft w:val="0"/>
                              <w:marRight w:val="0"/>
                              <w:marTop w:val="0"/>
                              <w:marBottom w:val="0"/>
                              <w:divBdr>
                                <w:top w:val="none" w:sz="0" w:space="0" w:color="auto"/>
                                <w:left w:val="none" w:sz="0" w:space="0" w:color="auto"/>
                                <w:bottom w:val="none" w:sz="0" w:space="0" w:color="auto"/>
                                <w:right w:val="none" w:sz="0" w:space="0" w:color="auto"/>
                              </w:divBdr>
                              <w:divsChild>
                                <w:div w:id="1384451022">
                                  <w:marLeft w:val="0"/>
                                  <w:marRight w:val="0"/>
                                  <w:marTop w:val="0"/>
                                  <w:marBottom w:val="0"/>
                                  <w:divBdr>
                                    <w:top w:val="none" w:sz="0" w:space="0" w:color="auto"/>
                                    <w:left w:val="none" w:sz="0" w:space="0" w:color="auto"/>
                                    <w:bottom w:val="none" w:sz="0" w:space="0" w:color="auto"/>
                                    <w:right w:val="none" w:sz="0" w:space="0" w:color="auto"/>
                                  </w:divBdr>
                                  <w:divsChild>
                                    <w:div w:id="1093822633">
                                      <w:marLeft w:val="0"/>
                                      <w:marRight w:val="0"/>
                                      <w:marTop w:val="0"/>
                                      <w:marBottom w:val="0"/>
                                      <w:divBdr>
                                        <w:top w:val="none" w:sz="0" w:space="0" w:color="auto"/>
                                        <w:left w:val="none" w:sz="0" w:space="0" w:color="auto"/>
                                        <w:bottom w:val="none" w:sz="0" w:space="0" w:color="auto"/>
                                        <w:right w:val="none" w:sz="0" w:space="0" w:color="auto"/>
                                      </w:divBdr>
                                      <w:divsChild>
                                        <w:div w:id="1745562085">
                                          <w:marLeft w:val="0"/>
                                          <w:marRight w:val="0"/>
                                          <w:marTop w:val="0"/>
                                          <w:marBottom w:val="0"/>
                                          <w:divBdr>
                                            <w:top w:val="none" w:sz="0" w:space="0" w:color="auto"/>
                                            <w:left w:val="none" w:sz="0" w:space="0" w:color="auto"/>
                                            <w:bottom w:val="none" w:sz="0" w:space="0" w:color="auto"/>
                                            <w:right w:val="none" w:sz="0" w:space="0" w:color="auto"/>
                                          </w:divBdr>
                                          <w:divsChild>
                                            <w:div w:id="1025447593">
                                              <w:marLeft w:val="0"/>
                                              <w:marRight w:val="0"/>
                                              <w:marTop w:val="0"/>
                                              <w:marBottom w:val="0"/>
                                              <w:divBdr>
                                                <w:top w:val="none" w:sz="0" w:space="0" w:color="auto"/>
                                                <w:left w:val="none" w:sz="0" w:space="0" w:color="auto"/>
                                                <w:bottom w:val="none" w:sz="0" w:space="0" w:color="auto"/>
                                                <w:right w:val="none" w:sz="0" w:space="0" w:color="auto"/>
                                              </w:divBdr>
                                              <w:divsChild>
                                                <w:div w:id="2062629984">
                                                  <w:marLeft w:val="0"/>
                                                  <w:marRight w:val="0"/>
                                                  <w:marTop w:val="0"/>
                                                  <w:marBottom w:val="0"/>
                                                  <w:divBdr>
                                                    <w:top w:val="none" w:sz="0" w:space="0" w:color="auto"/>
                                                    <w:left w:val="none" w:sz="0" w:space="0" w:color="auto"/>
                                                    <w:bottom w:val="none" w:sz="0" w:space="0" w:color="auto"/>
                                                    <w:right w:val="none" w:sz="0" w:space="0" w:color="auto"/>
                                                  </w:divBdr>
                                                  <w:divsChild>
                                                    <w:div w:id="1855072032">
                                                      <w:marLeft w:val="0"/>
                                                      <w:marRight w:val="0"/>
                                                      <w:marTop w:val="0"/>
                                                      <w:marBottom w:val="0"/>
                                                      <w:divBdr>
                                                        <w:top w:val="none" w:sz="0" w:space="0" w:color="auto"/>
                                                        <w:left w:val="none" w:sz="0" w:space="0" w:color="auto"/>
                                                        <w:bottom w:val="none" w:sz="0" w:space="0" w:color="auto"/>
                                                        <w:right w:val="none" w:sz="0" w:space="0" w:color="auto"/>
                                                      </w:divBdr>
                                                      <w:divsChild>
                                                        <w:div w:id="421687473">
                                                          <w:marLeft w:val="0"/>
                                                          <w:marRight w:val="0"/>
                                                          <w:marTop w:val="0"/>
                                                          <w:marBottom w:val="0"/>
                                                          <w:divBdr>
                                                            <w:top w:val="none" w:sz="0" w:space="0" w:color="auto"/>
                                                            <w:left w:val="none" w:sz="0" w:space="0" w:color="auto"/>
                                                            <w:bottom w:val="none" w:sz="0" w:space="0" w:color="auto"/>
                                                            <w:right w:val="none" w:sz="0" w:space="0" w:color="auto"/>
                                                          </w:divBdr>
                                                          <w:divsChild>
                                                            <w:div w:id="479814373">
                                                              <w:marLeft w:val="0"/>
                                                              <w:marRight w:val="0"/>
                                                              <w:marTop w:val="0"/>
                                                              <w:marBottom w:val="0"/>
                                                              <w:divBdr>
                                                                <w:top w:val="none" w:sz="0" w:space="0" w:color="auto"/>
                                                                <w:left w:val="none" w:sz="0" w:space="0" w:color="auto"/>
                                                                <w:bottom w:val="none" w:sz="0" w:space="0" w:color="auto"/>
                                                                <w:right w:val="none" w:sz="0" w:space="0" w:color="auto"/>
                                                              </w:divBdr>
                                                              <w:divsChild>
                                                                <w:div w:id="5037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ABC2-E813-4F2F-9ACC-09FB9A33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136</Words>
  <Characters>779</Characters>
  <Application>Microsoft Office Word</Application>
  <DocSecurity>0</DocSecurity>
  <Lines>6</Lines>
  <Paragraphs>1</Paragraphs>
  <ScaleCrop>false</ScaleCrop>
  <Company>BYD</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 USER</dc:creator>
  <cp:keywords/>
  <dc:description/>
  <cp:lastModifiedBy>wu.yue1@byd.com</cp:lastModifiedBy>
  <cp:revision>8</cp:revision>
  <dcterms:created xsi:type="dcterms:W3CDTF">2019-12-05T10:13:00Z</dcterms:created>
  <dcterms:modified xsi:type="dcterms:W3CDTF">2019-12-10T15:54:00Z</dcterms:modified>
</cp:coreProperties>
</file>