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7C9" w:rsidRPr="00F7661A" w:rsidRDefault="00F637C9" w:rsidP="00AA072D">
      <w:pPr>
        <w:spacing w:beforeLines="50" w:before="156" w:afterLines="50" w:after="156" w:line="400" w:lineRule="exact"/>
        <w:ind w:firstLineChars="300" w:firstLine="720"/>
        <w:rPr>
          <w:rFonts w:ascii="宋体" w:hAnsi="宋体"/>
          <w:bCs/>
          <w:iCs/>
          <w:sz w:val="24"/>
        </w:rPr>
      </w:pPr>
      <w:r w:rsidRPr="00F7661A">
        <w:rPr>
          <w:rFonts w:ascii="宋体" w:hAnsi="宋体" w:hint="eastAsia"/>
          <w:bCs/>
          <w:iCs/>
          <w:sz w:val="24"/>
        </w:rPr>
        <w:t>证券代码：</w:t>
      </w:r>
      <w:r>
        <w:rPr>
          <w:rFonts w:ascii="宋体" w:hAnsi="宋体" w:hint="eastAsia"/>
          <w:bCs/>
          <w:iCs/>
          <w:sz w:val="24"/>
        </w:rPr>
        <w:t xml:space="preserve">002080                        </w:t>
      </w:r>
      <w:r w:rsidRPr="00F7661A">
        <w:rPr>
          <w:rFonts w:ascii="宋体" w:hAnsi="宋体" w:hint="eastAsia"/>
          <w:bCs/>
          <w:iCs/>
          <w:sz w:val="24"/>
        </w:rPr>
        <w:t>证券简称：</w:t>
      </w:r>
      <w:r>
        <w:rPr>
          <w:rFonts w:ascii="宋体" w:hAnsi="宋体" w:hint="eastAsia"/>
          <w:bCs/>
          <w:iCs/>
          <w:sz w:val="24"/>
        </w:rPr>
        <w:t>中材科技</w:t>
      </w:r>
    </w:p>
    <w:p w:rsidR="00F637C9" w:rsidRPr="00F7661A" w:rsidRDefault="00F637C9" w:rsidP="00AA072D">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中材科技</w:t>
      </w:r>
      <w:r w:rsidRPr="00F7661A">
        <w:rPr>
          <w:rFonts w:ascii="宋体" w:hAnsi="宋体" w:hint="eastAsia"/>
          <w:b/>
          <w:bCs/>
          <w:iCs/>
          <w:sz w:val="24"/>
          <w:szCs w:val="24"/>
        </w:rPr>
        <w:t>股份有限公司投资者关系活动记录表</w:t>
      </w:r>
    </w:p>
    <w:p w:rsidR="00F637C9" w:rsidRPr="00F7661A" w:rsidRDefault="00F637C9" w:rsidP="00F637C9">
      <w:pPr>
        <w:spacing w:line="400" w:lineRule="exact"/>
        <w:rPr>
          <w:rFonts w:ascii="宋体" w:hAnsi="宋体"/>
          <w:bCs/>
          <w:iCs/>
          <w:sz w:val="24"/>
          <w:szCs w:val="24"/>
        </w:rPr>
      </w:pPr>
      <w:r w:rsidRPr="00F7661A">
        <w:rPr>
          <w:rFonts w:ascii="宋体" w:hAnsi="宋体" w:hint="eastAsia"/>
          <w:bCs/>
          <w:iCs/>
          <w:sz w:val="24"/>
          <w:szCs w:val="24"/>
        </w:rPr>
        <w:t xml:space="preserve">                                                      编号：</w:t>
      </w:r>
      <w:r>
        <w:rPr>
          <w:rFonts w:ascii="宋体" w:hAnsi="宋体" w:hint="eastAsia"/>
          <w:bCs/>
          <w:iCs/>
          <w:sz w:val="24"/>
          <w:szCs w:val="24"/>
        </w:rPr>
        <w:t>201</w:t>
      </w:r>
      <w:r w:rsidR="00D17463">
        <w:rPr>
          <w:rFonts w:ascii="宋体" w:hAnsi="宋体"/>
          <w:bCs/>
          <w:iCs/>
          <w:sz w:val="24"/>
          <w:szCs w:val="24"/>
        </w:rPr>
        <w:t>9</w:t>
      </w:r>
      <w:r>
        <w:rPr>
          <w:rFonts w:ascii="宋体" w:hAnsi="宋体" w:hint="eastAsia"/>
          <w:bCs/>
          <w:iCs/>
          <w:sz w:val="24"/>
          <w:szCs w:val="24"/>
        </w:rPr>
        <w:t>-00</w:t>
      </w:r>
      <w:r w:rsidR="009D3BBB">
        <w:rPr>
          <w:rFonts w:ascii="宋体" w:hAnsi="宋体"/>
          <w:bCs/>
          <w:iCs/>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F637C9" w:rsidRPr="00F7661A" w:rsidRDefault="00547207" w:rsidP="00250A39">
            <w:pPr>
              <w:spacing w:line="480" w:lineRule="atLeast"/>
              <w:rPr>
                <w:rFonts w:ascii="宋体" w:hAnsi="宋体"/>
                <w:bCs/>
                <w:iCs/>
                <w:sz w:val="24"/>
                <w:szCs w:val="24"/>
              </w:rPr>
            </w:pPr>
            <w:r>
              <w:rPr>
                <w:rFonts w:ascii="宋体" w:hAnsi="宋体" w:hint="eastAsia"/>
                <w:bCs/>
                <w:iCs/>
                <w:sz w:val="24"/>
                <w:szCs w:val="24"/>
              </w:rPr>
              <w:t>√</w:t>
            </w:r>
            <w:r w:rsidR="00F637C9" w:rsidRPr="00F7661A">
              <w:rPr>
                <w:rFonts w:ascii="宋体" w:hAnsi="宋体" w:hint="eastAsia"/>
                <w:sz w:val="24"/>
                <w:szCs w:val="24"/>
              </w:rPr>
              <w:t xml:space="preserve">特定对象调研     </w:t>
            </w:r>
            <w:r w:rsidR="00FD1937">
              <w:rPr>
                <w:rFonts w:ascii="宋体" w:hAnsi="宋体"/>
                <w:sz w:val="24"/>
                <w:szCs w:val="24"/>
              </w:rPr>
              <w:t xml:space="preserve">  </w:t>
            </w:r>
            <w:r w:rsidR="00F637C9" w:rsidRPr="00F7661A">
              <w:rPr>
                <w:rFonts w:ascii="宋体" w:hAnsi="宋体" w:hint="eastAsia"/>
                <w:sz w:val="24"/>
                <w:szCs w:val="24"/>
              </w:rPr>
              <w:t xml:space="preserve"> </w:t>
            </w:r>
            <w:r w:rsidRPr="00F7661A">
              <w:rPr>
                <w:rFonts w:ascii="宋体" w:hAnsi="宋体" w:hint="eastAsia"/>
                <w:bCs/>
                <w:iCs/>
                <w:sz w:val="24"/>
                <w:szCs w:val="24"/>
              </w:rPr>
              <w:t>□</w:t>
            </w:r>
            <w:r w:rsidR="00F637C9" w:rsidRPr="00F7661A">
              <w:rPr>
                <w:rFonts w:ascii="宋体" w:hAnsi="宋体" w:hint="eastAsia"/>
                <w:sz w:val="24"/>
                <w:szCs w:val="24"/>
              </w:rPr>
              <w:t>分析师会议</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00653835" w:rsidRPr="00F7661A">
              <w:rPr>
                <w:rFonts w:ascii="宋体" w:hAnsi="宋体" w:hint="eastAsia"/>
                <w:bCs/>
                <w:iCs/>
                <w:sz w:val="24"/>
                <w:szCs w:val="24"/>
              </w:rPr>
              <w:t>□</w:t>
            </w:r>
            <w:r w:rsidRPr="00F7661A">
              <w:rPr>
                <w:rFonts w:ascii="宋体" w:hAnsi="宋体" w:hint="eastAsia"/>
                <w:sz w:val="24"/>
                <w:szCs w:val="24"/>
              </w:rPr>
              <w:t>业绩说明会</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rsidR="00F637C9" w:rsidRPr="00F7661A" w:rsidRDefault="00D55E82" w:rsidP="00250A39">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现场参观</w:t>
            </w:r>
            <w:r w:rsidR="00F637C9" w:rsidRPr="00F7661A">
              <w:rPr>
                <w:rFonts w:ascii="宋体" w:hAnsi="宋体"/>
                <w:bCs/>
                <w:iCs/>
                <w:sz w:val="24"/>
                <w:szCs w:val="24"/>
              </w:rPr>
              <w:tab/>
            </w:r>
          </w:p>
          <w:p w:rsidR="00F637C9" w:rsidRPr="00F7661A" w:rsidRDefault="00F637C9" w:rsidP="00250A39">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r w:rsidRPr="00F7661A">
              <w:rPr>
                <w:rFonts w:ascii="宋体" w:hAnsi="宋体" w:hint="eastAsia"/>
                <w:sz w:val="24"/>
                <w:szCs w:val="24"/>
                <w:u w:val="single"/>
              </w:rPr>
              <w:t>请文字说明其他活动内容）</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tcPr>
          <w:p w:rsidR="00AE260A" w:rsidRPr="009C2BD6" w:rsidRDefault="00B400EC" w:rsidP="00293BCC">
            <w:pPr>
              <w:autoSpaceDE w:val="0"/>
              <w:autoSpaceDN w:val="0"/>
              <w:adjustRightInd w:val="0"/>
              <w:spacing w:line="336" w:lineRule="auto"/>
              <w:jc w:val="left"/>
              <w:rPr>
                <w:rFonts w:ascii="宋体" w:hAnsi="宋体"/>
                <w:sz w:val="24"/>
                <w:szCs w:val="24"/>
              </w:rPr>
            </w:pPr>
            <w:r>
              <w:rPr>
                <w:rFonts w:ascii="宋体" w:hAnsi="宋体" w:hint="eastAsia"/>
                <w:sz w:val="24"/>
                <w:szCs w:val="24"/>
              </w:rPr>
              <w:t>民生</w:t>
            </w:r>
            <w:r w:rsidR="009D3BBB">
              <w:rPr>
                <w:rFonts w:ascii="宋体" w:hAnsi="宋体" w:hint="eastAsia"/>
                <w:sz w:val="24"/>
                <w:szCs w:val="24"/>
              </w:rPr>
              <w:t>证券</w:t>
            </w:r>
            <w:r>
              <w:rPr>
                <w:rFonts w:ascii="宋体" w:hAnsi="宋体" w:hint="eastAsia"/>
                <w:sz w:val="24"/>
                <w:szCs w:val="24"/>
              </w:rPr>
              <w:t>、工银瑞信</w:t>
            </w:r>
            <w:r w:rsidR="00115FDE">
              <w:rPr>
                <w:rFonts w:ascii="宋体" w:hAnsi="宋体" w:hint="eastAsia"/>
                <w:sz w:val="24"/>
                <w:szCs w:val="24"/>
              </w:rPr>
              <w:t>、</w:t>
            </w:r>
            <w:r w:rsidR="00115FDE">
              <w:rPr>
                <w:rFonts w:ascii="宋体" w:hAnsi="宋体" w:hint="eastAsia"/>
                <w:sz w:val="24"/>
                <w:szCs w:val="24"/>
              </w:rPr>
              <w:t>海富通</w:t>
            </w:r>
            <w:r w:rsidR="00115FDE">
              <w:rPr>
                <w:rFonts w:ascii="宋体" w:hAnsi="宋体" w:hint="eastAsia"/>
                <w:sz w:val="24"/>
                <w:szCs w:val="24"/>
              </w:rPr>
              <w:t>、民生加银</w:t>
            </w:r>
            <w:bookmarkStart w:id="0" w:name="_GoBack"/>
            <w:bookmarkEnd w:id="0"/>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F637C9" w:rsidRPr="00F7661A" w:rsidRDefault="00E93B7B" w:rsidP="00250A39">
            <w:pPr>
              <w:spacing w:line="480" w:lineRule="atLeast"/>
              <w:rPr>
                <w:rFonts w:ascii="宋体" w:hAnsi="宋体"/>
                <w:bCs/>
                <w:iCs/>
                <w:sz w:val="24"/>
                <w:szCs w:val="24"/>
              </w:rPr>
            </w:pPr>
            <w:r>
              <w:rPr>
                <w:rFonts w:ascii="宋体" w:hAnsi="宋体" w:hint="eastAsia"/>
                <w:bCs/>
                <w:iCs/>
                <w:sz w:val="24"/>
                <w:szCs w:val="24"/>
              </w:rPr>
              <w:t>201</w:t>
            </w:r>
            <w:r>
              <w:rPr>
                <w:rFonts w:ascii="宋体" w:hAnsi="宋体"/>
                <w:bCs/>
                <w:iCs/>
                <w:sz w:val="24"/>
                <w:szCs w:val="24"/>
              </w:rPr>
              <w:t>9</w:t>
            </w:r>
            <w:r w:rsidR="00F637C9">
              <w:rPr>
                <w:rFonts w:ascii="宋体" w:hAnsi="宋体" w:hint="eastAsia"/>
                <w:bCs/>
                <w:iCs/>
                <w:sz w:val="24"/>
                <w:szCs w:val="24"/>
              </w:rPr>
              <w:t>年</w:t>
            </w:r>
            <w:r w:rsidR="00547207">
              <w:rPr>
                <w:rFonts w:ascii="宋体" w:hAnsi="宋体" w:hint="eastAsia"/>
                <w:bCs/>
                <w:iCs/>
                <w:sz w:val="24"/>
                <w:szCs w:val="24"/>
              </w:rPr>
              <w:t>1</w:t>
            </w:r>
            <w:r w:rsidR="00547207">
              <w:rPr>
                <w:rFonts w:ascii="宋体" w:hAnsi="宋体"/>
                <w:bCs/>
                <w:iCs/>
                <w:sz w:val="24"/>
                <w:szCs w:val="24"/>
              </w:rPr>
              <w:t>2</w:t>
            </w:r>
            <w:r w:rsidR="00F637C9">
              <w:rPr>
                <w:rFonts w:ascii="宋体" w:hAnsi="宋体" w:hint="eastAsia"/>
                <w:bCs/>
                <w:iCs/>
                <w:sz w:val="24"/>
                <w:szCs w:val="24"/>
              </w:rPr>
              <w:t>月</w:t>
            </w:r>
            <w:r w:rsidR="00C6539D">
              <w:rPr>
                <w:rFonts w:ascii="宋体" w:hAnsi="宋体" w:hint="eastAsia"/>
                <w:bCs/>
                <w:iCs/>
                <w:sz w:val="24"/>
                <w:szCs w:val="24"/>
              </w:rPr>
              <w:t>2</w:t>
            </w:r>
            <w:r w:rsidR="00C6539D">
              <w:rPr>
                <w:rFonts w:ascii="宋体" w:hAnsi="宋体"/>
                <w:bCs/>
                <w:iCs/>
                <w:sz w:val="24"/>
                <w:szCs w:val="24"/>
              </w:rPr>
              <w:t>3</w:t>
            </w:r>
            <w:r w:rsidR="009C2BD6">
              <w:rPr>
                <w:rFonts w:ascii="宋体" w:hAnsi="宋体" w:hint="eastAsia"/>
                <w:bCs/>
                <w:iCs/>
                <w:sz w:val="24"/>
                <w:szCs w:val="24"/>
              </w:rPr>
              <w:t>日上午1</w:t>
            </w:r>
            <w:r w:rsidR="009C2BD6">
              <w:rPr>
                <w:rFonts w:ascii="宋体" w:hAnsi="宋体"/>
                <w:bCs/>
                <w:iCs/>
                <w:sz w:val="24"/>
                <w:szCs w:val="24"/>
              </w:rPr>
              <w:t>0</w:t>
            </w:r>
            <w:r w:rsidR="009C2BD6">
              <w:rPr>
                <w:rFonts w:ascii="宋体" w:hAnsi="宋体" w:hint="eastAsia"/>
                <w:bCs/>
                <w:iCs/>
                <w:sz w:val="24"/>
                <w:szCs w:val="24"/>
              </w:rPr>
              <w:t>:</w:t>
            </w:r>
            <w:r w:rsidR="009C2BD6">
              <w:rPr>
                <w:rFonts w:ascii="宋体" w:hAnsi="宋体"/>
                <w:bCs/>
                <w:iCs/>
                <w:sz w:val="24"/>
                <w:szCs w:val="24"/>
              </w:rPr>
              <w:t>00</w:t>
            </w:r>
            <w:r w:rsidR="009C2BD6">
              <w:rPr>
                <w:rFonts w:ascii="宋体" w:hAnsi="宋体" w:hint="eastAsia"/>
                <w:bCs/>
                <w:iCs/>
                <w:sz w:val="24"/>
                <w:szCs w:val="24"/>
              </w:rPr>
              <w:t>-</w:t>
            </w:r>
            <w:r w:rsidR="009C2BD6">
              <w:rPr>
                <w:rFonts w:ascii="宋体" w:hAnsi="宋体"/>
                <w:bCs/>
                <w:iCs/>
                <w:sz w:val="24"/>
                <w:szCs w:val="24"/>
              </w:rPr>
              <w:t>11</w:t>
            </w:r>
            <w:r w:rsidR="009C2BD6">
              <w:rPr>
                <w:rFonts w:ascii="宋体" w:hAnsi="宋体" w:hint="eastAsia"/>
                <w:bCs/>
                <w:iCs/>
                <w:sz w:val="24"/>
                <w:szCs w:val="24"/>
              </w:rPr>
              <w:t>:</w:t>
            </w:r>
            <w:r w:rsidR="009C2BD6">
              <w:rPr>
                <w:rFonts w:ascii="宋体" w:hAnsi="宋体"/>
                <w:bCs/>
                <w:iCs/>
                <w:sz w:val="24"/>
                <w:szCs w:val="24"/>
              </w:rPr>
              <w:t>30</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vAlign w:val="center"/>
          </w:tcPr>
          <w:p w:rsidR="00F637C9" w:rsidRPr="00CA0665" w:rsidRDefault="00547207" w:rsidP="00B76C6E">
            <w:pPr>
              <w:spacing w:line="480" w:lineRule="atLeast"/>
              <w:jc w:val="center"/>
              <w:rPr>
                <w:rFonts w:ascii="宋体" w:hAnsi="宋体"/>
                <w:bCs/>
                <w:iCs/>
                <w:sz w:val="24"/>
                <w:szCs w:val="24"/>
              </w:rPr>
            </w:pPr>
            <w:r>
              <w:rPr>
                <w:rFonts w:ascii="宋体" w:hAnsi="宋体" w:hint="eastAsia"/>
                <w:bCs/>
                <w:iCs/>
                <w:sz w:val="24"/>
                <w:szCs w:val="24"/>
              </w:rPr>
              <w:t>现场调研</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vAlign w:val="center"/>
          </w:tcPr>
          <w:p w:rsidR="00F637C9" w:rsidRPr="009E278E" w:rsidRDefault="000453F1" w:rsidP="00D17463">
            <w:pPr>
              <w:spacing w:line="480" w:lineRule="atLeast"/>
              <w:rPr>
                <w:rFonts w:ascii="宋体" w:hAnsi="宋体"/>
                <w:bCs/>
                <w:iCs/>
                <w:sz w:val="24"/>
                <w:szCs w:val="24"/>
              </w:rPr>
            </w:pPr>
            <w:r>
              <w:rPr>
                <w:rFonts w:ascii="宋体" w:hAnsi="宋体" w:hint="eastAsia"/>
                <w:bCs/>
                <w:iCs/>
                <w:sz w:val="24"/>
                <w:szCs w:val="24"/>
              </w:rPr>
              <w:t xml:space="preserve">证券事务代表 </w:t>
            </w:r>
            <w:r w:rsidR="009D3BBB">
              <w:rPr>
                <w:rFonts w:ascii="宋体" w:hAnsi="宋体" w:hint="eastAsia"/>
                <w:bCs/>
                <w:iCs/>
                <w:sz w:val="24"/>
                <w:szCs w:val="24"/>
              </w:rPr>
              <w:t>贺扬</w:t>
            </w:r>
          </w:p>
        </w:tc>
      </w:tr>
      <w:tr w:rsidR="00F637C9" w:rsidRPr="00F7661A" w:rsidTr="00250A39">
        <w:trPr>
          <w:trHeight w:val="1757"/>
        </w:trPr>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9D3BBB" w:rsidRPr="00C6539D" w:rsidRDefault="009D3BBB" w:rsidP="00C72940">
            <w:pPr>
              <w:ind w:firstLineChars="200" w:firstLine="480"/>
              <w:rPr>
                <w:rFonts w:ascii="宋体" w:hAnsi="宋体"/>
                <w:sz w:val="24"/>
                <w:szCs w:val="24"/>
              </w:rPr>
            </w:pPr>
            <w:r w:rsidRPr="00C6539D">
              <w:rPr>
                <w:rFonts w:ascii="宋体" w:hAnsi="宋体" w:hint="eastAsia"/>
                <w:sz w:val="24"/>
                <w:szCs w:val="24"/>
              </w:rPr>
              <w:t>1、隔膜产品类型？</w:t>
            </w:r>
          </w:p>
          <w:p w:rsidR="009D3BBB" w:rsidRPr="00C6539D" w:rsidRDefault="009D3BBB" w:rsidP="00C72940">
            <w:pPr>
              <w:ind w:firstLineChars="200" w:firstLine="480"/>
              <w:rPr>
                <w:rFonts w:ascii="宋体" w:hAnsi="宋体" w:hint="eastAsia"/>
                <w:sz w:val="24"/>
                <w:szCs w:val="24"/>
              </w:rPr>
            </w:pPr>
            <w:r w:rsidRPr="00C6539D">
              <w:rPr>
                <w:rFonts w:ascii="宋体" w:hAnsi="宋体" w:hint="eastAsia"/>
                <w:sz w:val="24"/>
                <w:szCs w:val="24"/>
              </w:rPr>
              <w:t>答：中材锂膜和湖南中锂均采用湿法路线，覆盖5-</w:t>
            </w:r>
            <w:r w:rsidRPr="00C6539D">
              <w:rPr>
                <w:rFonts w:ascii="宋体" w:hAnsi="宋体"/>
                <w:sz w:val="24"/>
                <w:szCs w:val="24"/>
              </w:rPr>
              <w:t>20</w:t>
            </w:r>
            <w:r w:rsidRPr="00213BE2">
              <w:rPr>
                <w:rFonts w:ascii="宋体" w:hAnsi="宋体" w:hint="eastAsia"/>
                <w:sz w:val="24"/>
                <w:szCs w:val="24"/>
              </w:rPr>
              <w:t>μm湿法双向同步</w:t>
            </w:r>
            <w:r w:rsidRPr="00213BE2">
              <w:rPr>
                <w:rFonts w:ascii="宋体" w:hAnsi="宋体" w:hint="eastAsia"/>
                <w:sz w:val="24"/>
                <w:szCs w:val="24"/>
              </w:rPr>
              <w:t>及异步</w:t>
            </w:r>
            <w:r w:rsidRPr="00213BE2">
              <w:rPr>
                <w:rFonts w:ascii="宋体" w:hAnsi="宋体" w:hint="eastAsia"/>
                <w:sz w:val="24"/>
                <w:szCs w:val="24"/>
              </w:rPr>
              <w:t>拉伸隔膜及各类涂覆隔膜</w:t>
            </w:r>
            <w:r w:rsidRPr="00213BE2">
              <w:rPr>
                <w:rFonts w:ascii="宋体" w:hAnsi="宋体" w:hint="eastAsia"/>
                <w:sz w:val="24"/>
                <w:szCs w:val="24"/>
              </w:rPr>
              <w:t>，主要</w:t>
            </w:r>
            <w:r w:rsidRPr="00213BE2">
              <w:rPr>
                <w:rFonts w:ascii="宋体" w:hAnsi="宋体" w:hint="eastAsia"/>
                <w:sz w:val="24"/>
                <w:szCs w:val="24"/>
              </w:rPr>
              <w:t>应用于新能源汽车动力电池、3C消费电池、储能电池等领域。</w:t>
            </w:r>
          </w:p>
          <w:p w:rsidR="009D3BBB" w:rsidRPr="00C6539D" w:rsidRDefault="009D3BBB" w:rsidP="00C72940">
            <w:pPr>
              <w:ind w:firstLineChars="200" w:firstLine="480"/>
              <w:rPr>
                <w:rFonts w:ascii="宋体" w:hAnsi="宋体"/>
                <w:sz w:val="24"/>
                <w:szCs w:val="24"/>
              </w:rPr>
            </w:pPr>
            <w:r w:rsidRPr="00C6539D">
              <w:rPr>
                <w:rFonts w:ascii="宋体" w:hAnsi="宋体" w:hint="eastAsia"/>
                <w:sz w:val="24"/>
                <w:szCs w:val="24"/>
              </w:rPr>
              <w:t>2、今年隔膜销售情况？</w:t>
            </w:r>
          </w:p>
          <w:p w:rsidR="009D3BBB" w:rsidRPr="00C6539D" w:rsidRDefault="009D3BBB" w:rsidP="00C72940">
            <w:pPr>
              <w:ind w:firstLineChars="200" w:firstLine="480"/>
              <w:rPr>
                <w:rFonts w:ascii="宋体" w:hAnsi="宋体"/>
                <w:sz w:val="24"/>
                <w:szCs w:val="24"/>
              </w:rPr>
            </w:pPr>
            <w:r w:rsidRPr="00C6539D">
              <w:rPr>
                <w:rFonts w:ascii="宋体" w:hAnsi="宋体" w:hint="eastAsia"/>
                <w:sz w:val="24"/>
                <w:szCs w:val="24"/>
              </w:rPr>
              <w:t>答：今年公司隔膜产业出货较去年同比大幅增长，8月份以来，产能快速释放，市场开拓顺利，头部客户份额迅速提升。</w:t>
            </w:r>
          </w:p>
          <w:p w:rsidR="009D3BBB" w:rsidRPr="00C6539D" w:rsidRDefault="009D3BBB" w:rsidP="00C72940">
            <w:pPr>
              <w:ind w:firstLineChars="200" w:firstLine="480"/>
              <w:rPr>
                <w:rFonts w:ascii="宋体" w:hAnsi="宋体"/>
                <w:sz w:val="24"/>
                <w:szCs w:val="24"/>
              </w:rPr>
            </w:pPr>
            <w:r w:rsidRPr="00C6539D">
              <w:rPr>
                <w:rFonts w:ascii="宋体" w:hAnsi="宋体" w:hint="eastAsia"/>
                <w:sz w:val="24"/>
                <w:szCs w:val="24"/>
              </w:rPr>
              <w:t>3、隔膜产能情况？</w:t>
            </w:r>
            <w:r w:rsidR="00AD0D7F" w:rsidRPr="00C6539D">
              <w:rPr>
                <w:rFonts w:ascii="宋体" w:hAnsi="宋体" w:hint="eastAsia"/>
                <w:sz w:val="24"/>
                <w:szCs w:val="24"/>
              </w:rPr>
              <w:t>良率情况。</w:t>
            </w:r>
          </w:p>
          <w:p w:rsidR="009D3BBB" w:rsidRPr="00C6539D" w:rsidRDefault="009D3BBB" w:rsidP="00C72940">
            <w:pPr>
              <w:ind w:firstLineChars="200" w:firstLine="480"/>
              <w:rPr>
                <w:rFonts w:ascii="宋体" w:hAnsi="宋体"/>
                <w:sz w:val="24"/>
                <w:szCs w:val="24"/>
              </w:rPr>
            </w:pPr>
            <w:r w:rsidRPr="00C6539D">
              <w:rPr>
                <w:rFonts w:ascii="宋体" w:hAnsi="宋体" w:hint="eastAsia"/>
                <w:sz w:val="24"/>
                <w:szCs w:val="24"/>
              </w:rPr>
              <w:t>答：</w:t>
            </w:r>
            <w:r w:rsidRPr="00C6539D">
              <w:rPr>
                <w:rFonts w:ascii="宋体" w:hAnsi="宋体" w:hint="eastAsia"/>
                <w:sz w:val="24"/>
                <w:szCs w:val="24"/>
              </w:rPr>
              <w:t>湖南中锂现阶段具备1</w:t>
            </w:r>
            <w:r w:rsidRPr="00C6539D">
              <w:rPr>
                <w:rFonts w:ascii="宋体" w:hAnsi="宋体"/>
                <w:sz w:val="24"/>
                <w:szCs w:val="24"/>
              </w:rPr>
              <w:t>4</w:t>
            </w:r>
            <w:r w:rsidRPr="00C6539D">
              <w:rPr>
                <w:rFonts w:ascii="宋体" w:hAnsi="宋体" w:hint="eastAsia"/>
                <w:sz w:val="24"/>
                <w:szCs w:val="24"/>
              </w:rPr>
              <w:t>条线6亿平米产能，今年年底1</w:t>
            </w:r>
            <w:r w:rsidRPr="00C6539D">
              <w:rPr>
                <w:rFonts w:ascii="宋体" w:hAnsi="宋体"/>
                <w:sz w:val="24"/>
                <w:szCs w:val="24"/>
              </w:rPr>
              <w:t>6</w:t>
            </w:r>
            <w:r w:rsidRPr="00C6539D">
              <w:rPr>
                <w:rFonts w:ascii="宋体" w:hAnsi="宋体" w:hint="eastAsia"/>
                <w:sz w:val="24"/>
                <w:szCs w:val="24"/>
              </w:rPr>
              <w:t>条线7</w:t>
            </w:r>
            <w:r w:rsidRPr="00C6539D">
              <w:rPr>
                <w:rFonts w:ascii="宋体" w:hAnsi="宋体"/>
                <w:sz w:val="24"/>
                <w:szCs w:val="24"/>
              </w:rPr>
              <w:t>.2</w:t>
            </w:r>
            <w:r w:rsidRPr="00C6539D">
              <w:rPr>
                <w:rFonts w:ascii="宋体" w:hAnsi="宋体" w:hint="eastAsia"/>
                <w:sz w:val="24"/>
                <w:szCs w:val="24"/>
              </w:rPr>
              <w:t>亿平米产能，2</w:t>
            </w:r>
            <w:r w:rsidRPr="00C6539D">
              <w:rPr>
                <w:rFonts w:ascii="宋体" w:hAnsi="宋体"/>
                <w:sz w:val="24"/>
                <w:szCs w:val="24"/>
              </w:rPr>
              <w:t>020</w:t>
            </w:r>
            <w:r w:rsidRPr="00C6539D">
              <w:rPr>
                <w:rFonts w:ascii="宋体" w:hAnsi="宋体" w:hint="eastAsia"/>
                <w:sz w:val="24"/>
                <w:szCs w:val="24"/>
              </w:rPr>
              <w:t>年新建4条线2</w:t>
            </w:r>
            <w:r w:rsidRPr="00C6539D">
              <w:rPr>
                <w:rFonts w:ascii="宋体" w:hAnsi="宋体"/>
                <w:sz w:val="24"/>
                <w:szCs w:val="24"/>
              </w:rPr>
              <w:t>.4</w:t>
            </w:r>
            <w:r w:rsidRPr="00C6539D">
              <w:rPr>
                <w:rFonts w:ascii="宋体" w:hAnsi="宋体" w:hint="eastAsia"/>
                <w:sz w:val="24"/>
                <w:szCs w:val="24"/>
              </w:rPr>
              <w:t>亿平米；中材锂膜滕州一期项目4条线2</w:t>
            </w:r>
            <w:r w:rsidRPr="00C6539D">
              <w:rPr>
                <w:rFonts w:ascii="宋体" w:hAnsi="宋体"/>
                <w:sz w:val="24"/>
                <w:szCs w:val="24"/>
              </w:rPr>
              <w:t>.4</w:t>
            </w:r>
            <w:r w:rsidRPr="00C6539D">
              <w:rPr>
                <w:rFonts w:ascii="宋体" w:hAnsi="宋体" w:hint="eastAsia"/>
                <w:sz w:val="24"/>
                <w:szCs w:val="24"/>
              </w:rPr>
              <w:t>亿平米，二期项目6条线4</w:t>
            </w:r>
            <w:r w:rsidRPr="00C6539D">
              <w:rPr>
                <w:rFonts w:ascii="宋体" w:hAnsi="宋体"/>
                <w:sz w:val="24"/>
                <w:szCs w:val="24"/>
              </w:rPr>
              <w:t>.08</w:t>
            </w:r>
            <w:r w:rsidRPr="00C6539D">
              <w:rPr>
                <w:rFonts w:ascii="宋体" w:hAnsi="宋体" w:hint="eastAsia"/>
                <w:sz w:val="24"/>
                <w:szCs w:val="24"/>
              </w:rPr>
              <w:t>亿平米，二期产能预计于2</w:t>
            </w:r>
            <w:r w:rsidRPr="00C6539D">
              <w:rPr>
                <w:rFonts w:ascii="宋体" w:hAnsi="宋体"/>
                <w:sz w:val="24"/>
                <w:szCs w:val="24"/>
              </w:rPr>
              <w:t>020</w:t>
            </w:r>
            <w:r w:rsidRPr="00C6539D">
              <w:rPr>
                <w:rFonts w:ascii="宋体" w:hAnsi="宋体" w:hint="eastAsia"/>
                <w:sz w:val="24"/>
                <w:szCs w:val="24"/>
              </w:rPr>
              <w:t>年-</w:t>
            </w:r>
            <w:r w:rsidRPr="00C6539D">
              <w:rPr>
                <w:rFonts w:ascii="宋体" w:hAnsi="宋体"/>
                <w:sz w:val="24"/>
                <w:szCs w:val="24"/>
              </w:rPr>
              <w:t>2021</w:t>
            </w:r>
            <w:r w:rsidRPr="00C6539D">
              <w:rPr>
                <w:rFonts w:ascii="宋体" w:hAnsi="宋体" w:hint="eastAsia"/>
                <w:sz w:val="24"/>
                <w:szCs w:val="24"/>
              </w:rPr>
              <w:t>年释放。</w:t>
            </w:r>
            <w:r w:rsidRPr="00C6539D">
              <w:rPr>
                <w:rFonts w:ascii="宋体" w:hAnsi="宋体" w:hint="eastAsia"/>
                <w:sz w:val="24"/>
                <w:szCs w:val="24"/>
              </w:rPr>
              <w:t>涂覆配比基膜5</w:t>
            </w:r>
            <w:r w:rsidRPr="00C6539D">
              <w:rPr>
                <w:rFonts w:ascii="宋体" w:hAnsi="宋体"/>
                <w:sz w:val="24"/>
                <w:szCs w:val="24"/>
              </w:rPr>
              <w:t>0</w:t>
            </w:r>
            <w:r w:rsidRPr="00C6539D">
              <w:rPr>
                <w:rFonts w:ascii="宋体" w:hAnsi="宋体" w:hint="eastAsia"/>
                <w:sz w:val="24"/>
                <w:szCs w:val="24"/>
              </w:rPr>
              <w:t>%。</w:t>
            </w:r>
            <w:r w:rsidR="00AD0D7F" w:rsidRPr="00C6539D">
              <w:rPr>
                <w:rFonts w:ascii="宋体" w:hAnsi="宋体" w:hint="eastAsia"/>
                <w:sz w:val="24"/>
                <w:szCs w:val="24"/>
              </w:rPr>
              <w:t>良率基本在8</w:t>
            </w:r>
            <w:r w:rsidR="00AD0D7F" w:rsidRPr="00C6539D">
              <w:rPr>
                <w:rFonts w:ascii="宋体" w:hAnsi="宋体"/>
                <w:sz w:val="24"/>
                <w:szCs w:val="24"/>
              </w:rPr>
              <w:t>0</w:t>
            </w:r>
            <w:r w:rsidR="00AD0D7F" w:rsidRPr="00C6539D">
              <w:rPr>
                <w:rFonts w:ascii="宋体" w:hAnsi="宋体" w:hint="eastAsia"/>
                <w:sz w:val="24"/>
                <w:szCs w:val="24"/>
              </w:rPr>
              <w:t>%左右。</w:t>
            </w:r>
          </w:p>
          <w:p w:rsidR="00AD0D7F" w:rsidRPr="00C6539D" w:rsidRDefault="00AD0D7F" w:rsidP="00AD0D7F">
            <w:pPr>
              <w:ind w:firstLineChars="200" w:firstLine="480"/>
              <w:rPr>
                <w:rFonts w:ascii="宋体" w:hAnsi="宋体"/>
                <w:sz w:val="24"/>
                <w:szCs w:val="24"/>
              </w:rPr>
            </w:pPr>
            <w:r w:rsidRPr="00C6539D">
              <w:rPr>
                <w:rFonts w:ascii="宋体" w:hAnsi="宋体" w:hint="eastAsia"/>
                <w:sz w:val="24"/>
                <w:szCs w:val="24"/>
              </w:rPr>
              <w:t>4、</w:t>
            </w:r>
            <w:r w:rsidRPr="00C6539D">
              <w:rPr>
                <w:rFonts w:ascii="宋体" w:hAnsi="宋体" w:hint="eastAsia"/>
                <w:sz w:val="24"/>
                <w:szCs w:val="24"/>
              </w:rPr>
              <w:t>公司隔膜产业总体战略与未来发展前景展望。</w:t>
            </w:r>
          </w:p>
          <w:p w:rsidR="00AD0D7F" w:rsidRPr="00C6539D" w:rsidRDefault="00AD0D7F" w:rsidP="00AD0D7F">
            <w:pPr>
              <w:ind w:firstLineChars="200" w:firstLine="480"/>
              <w:rPr>
                <w:rFonts w:ascii="宋体" w:hAnsi="宋体"/>
                <w:sz w:val="24"/>
                <w:szCs w:val="24"/>
              </w:rPr>
            </w:pPr>
            <w:r w:rsidRPr="00C6539D">
              <w:rPr>
                <w:rFonts w:ascii="宋体" w:hAnsi="宋体" w:hint="eastAsia"/>
                <w:sz w:val="24"/>
                <w:szCs w:val="24"/>
              </w:rPr>
              <w:t>答：</w:t>
            </w:r>
            <w:r w:rsidRPr="00C6539D">
              <w:rPr>
                <w:rFonts w:ascii="宋体" w:hAnsi="宋体"/>
                <w:sz w:val="24"/>
                <w:szCs w:val="24"/>
              </w:rPr>
              <w:t>公司</w:t>
            </w:r>
            <w:r w:rsidRPr="00C6539D">
              <w:rPr>
                <w:rFonts w:ascii="宋体" w:hAnsi="宋体" w:hint="eastAsia"/>
                <w:sz w:val="24"/>
                <w:szCs w:val="24"/>
              </w:rPr>
              <w:t>大股东中国建材集团</w:t>
            </w:r>
            <w:r w:rsidRPr="00C6539D">
              <w:rPr>
                <w:rFonts w:ascii="宋体" w:hAnsi="宋体"/>
                <w:sz w:val="24"/>
                <w:szCs w:val="24"/>
              </w:rPr>
              <w:t>全球最大的综合性建材产业集团</w:t>
            </w:r>
            <w:r w:rsidRPr="00C6539D">
              <w:rPr>
                <w:rFonts w:ascii="宋体" w:hAnsi="宋体" w:hint="eastAsia"/>
                <w:sz w:val="24"/>
                <w:szCs w:val="24"/>
              </w:rPr>
              <w:t>，是</w:t>
            </w:r>
            <w:r w:rsidRPr="00C6539D">
              <w:rPr>
                <w:rFonts w:ascii="宋体" w:hAnsi="宋体"/>
                <w:sz w:val="24"/>
                <w:szCs w:val="24"/>
              </w:rPr>
              <w:t>行业整合的领军者</w:t>
            </w:r>
            <w:r w:rsidRPr="00C6539D">
              <w:rPr>
                <w:rFonts w:ascii="宋体" w:hAnsi="宋体" w:hint="eastAsia"/>
                <w:sz w:val="24"/>
                <w:szCs w:val="24"/>
              </w:rPr>
              <w:t>和</w:t>
            </w:r>
            <w:r w:rsidRPr="00C6539D">
              <w:rPr>
                <w:rFonts w:ascii="宋体" w:hAnsi="宋体"/>
                <w:sz w:val="24"/>
                <w:szCs w:val="24"/>
              </w:rPr>
              <w:t>产业升级的创新者</w:t>
            </w:r>
            <w:r w:rsidRPr="00C6539D">
              <w:rPr>
                <w:rFonts w:ascii="宋体" w:hAnsi="宋体" w:hint="eastAsia"/>
                <w:sz w:val="24"/>
                <w:szCs w:val="24"/>
              </w:rPr>
              <w:t>，重点打造具有全球竞争力的新材料产业平台。对于新材料，中国建材拥有玻纤、风电叶片、石膏板等6个世界第一，重点发展的新材料产业目标就是世界第一。因此，对于隔膜产业，我们战略就是要做第一，这也公司贯彻深入落实集团新材料战略的要求。</w:t>
            </w:r>
            <w:r w:rsidRPr="00C6539D">
              <w:rPr>
                <w:rFonts w:ascii="宋体" w:hAnsi="宋体"/>
                <w:sz w:val="24"/>
                <w:szCs w:val="24"/>
              </w:rPr>
              <w:t>按照该要求，公司提出了一体两翼战略。</w:t>
            </w:r>
            <w:r w:rsidRPr="00C6539D">
              <w:rPr>
                <w:rFonts w:ascii="宋体" w:hAnsi="宋体" w:hint="eastAsia"/>
                <w:sz w:val="24"/>
                <w:szCs w:val="24"/>
              </w:rPr>
              <w:t>以一流的研发和装备平台为依托，重点打造具有全球竞争力的制造管理体系。</w:t>
            </w:r>
          </w:p>
          <w:p w:rsidR="00AD0D7F" w:rsidRPr="00C6539D" w:rsidRDefault="00AD0D7F" w:rsidP="00AD0D7F">
            <w:pPr>
              <w:widowControl/>
              <w:ind w:firstLineChars="200" w:firstLine="480"/>
              <w:jc w:val="left"/>
              <w:rPr>
                <w:rFonts w:ascii="宋体" w:hAnsi="宋体"/>
                <w:sz w:val="24"/>
                <w:szCs w:val="24"/>
              </w:rPr>
            </w:pPr>
            <w:r w:rsidRPr="00C6539D">
              <w:rPr>
                <w:rFonts w:ascii="宋体" w:hAnsi="宋体" w:hint="eastAsia"/>
                <w:sz w:val="24"/>
                <w:szCs w:val="24"/>
              </w:rPr>
              <w:lastRenderedPageBreak/>
              <w:t>锂电池隔膜未来市场空间巨大（百亿平米级别），公司今年增资收购湖南中锂，已迅速形成行业领先优势，在技术、管理以及市场形成协同效应，现阶段产能出货量已是行业前列，未来公司将按照战略发展规划，进一步完善产业布局，释放产能，提升市场份额。</w:t>
            </w:r>
          </w:p>
          <w:p w:rsidR="00AD0D7F" w:rsidRPr="00C6539D" w:rsidRDefault="00AD0D7F" w:rsidP="00AD0D7F">
            <w:pPr>
              <w:widowControl/>
              <w:ind w:firstLine="482"/>
              <w:jc w:val="left"/>
              <w:rPr>
                <w:rFonts w:ascii="宋体" w:hAnsi="宋体"/>
                <w:sz w:val="24"/>
                <w:szCs w:val="24"/>
              </w:rPr>
            </w:pPr>
            <w:r w:rsidRPr="00C6539D">
              <w:rPr>
                <w:rFonts w:ascii="宋体" w:hAnsi="宋体"/>
                <w:sz w:val="24"/>
                <w:szCs w:val="24"/>
              </w:rPr>
              <w:t>5</w:t>
            </w:r>
            <w:r w:rsidRPr="00C6539D">
              <w:rPr>
                <w:rFonts w:ascii="宋体" w:hAnsi="宋体" w:hint="eastAsia"/>
                <w:sz w:val="24"/>
                <w:szCs w:val="24"/>
              </w:rPr>
              <w:t>、对隔膜产业</w:t>
            </w:r>
            <w:r w:rsidRPr="00C6539D">
              <w:rPr>
                <w:rFonts w:ascii="宋体" w:hAnsi="宋体" w:hint="eastAsia"/>
                <w:sz w:val="24"/>
                <w:szCs w:val="24"/>
              </w:rPr>
              <w:t>明年出货，</w:t>
            </w:r>
            <w:r w:rsidRPr="00C6539D">
              <w:rPr>
                <w:rFonts w:ascii="宋体" w:hAnsi="宋体" w:hint="eastAsia"/>
                <w:sz w:val="24"/>
                <w:szCs w:val="24"/>
              </w:rPr>
              <w:t>业绩展望？</w:t>
            </w:r>
          </w:p>
          <w:p w:rsidR="00AD0D7F" w:rsidRPr="00C6539D" w:rsidRDefault="00AD0D7F" w:rsidP="00AD0D7F">
            <w:pPr>
              <w:ind w:firstLineChars="200" w:firstLine="480"/>
              <w:rPr>
                <w:rFonts w:ascii="宋体" w:hAnsi="宋体" w:hint="eastAsia"/>
                <w:sz w:val="24"/>
                <w:szCs w:val="24"/>
              </w:rPr>
            </w:pPr>
            <w:r w:rsidRPr="00C6539D">
              <w:rPr>
                <w:rFonts w:ascii="宋体" w:hAnsi="宋体" w:hint="eastAsia"/>
                <w:sz w:val="24"/>
                <w:szCs w:val="24"/>
              </w:rPr>
              <w:t>答：公司隔膜产业出货量较去年大幅度提升，已实现盈利。预计明年整体出货较今年大幅增长。隔膜产业现阶段我们首要战略目标是，在这两年行业洗牌过程中，依托国企优势，迅速扩张产能，提升在战略核心客户份额。</w:t>
            </w:r>
          </w:p>
          <w:p w:rsidR="00AD0D7F" w:rsidRPr="00C6539D" w:rsidRDefault="00AD0D7F" w:rsidP="00AD0D7F">
            <w:pPr>
              <w:ind w:firstLineChars="200" w:firstLine="480"/>
              <w:rPr>
                <w:rFonts w:ascii="宋体" w:hAnsi="宋体"/>
                <w:sz w:val="24"/>
                <w:szCs w:val="24"/>
              </w:rPr>
            </w:pPr>
            <w:r w:rsidRPr="00C6539D">
              <w:rPr>
                <w:rFonts w:ascii="宋体" w:hAnsi="宋体" w:hint="eastAsia"/>
                <w:sz w:val="24"/>
                <w:szCs w:val="24"/>
              </w:rPr>
              <w:t>6、海外客户情况？</w:t>
            </w:r>
          </w:p>
          <w:p w:rsidR="00AD0D7F" w:rsidRPr="00C6539D" w:rsidRDefault="00AD0D7F" w:rsidP="00AD0D7F">
            <w:pPr>
              <w:ind w:firstLineChars="200" w:firstLine="480"/>
              <w:rPr>
                <w:rFonts w:ascii="宋体" w:hAnsi="宋体"/>
                <w:sz w:val="24"/>
                <w:szCs w:val="24"/>
              </w:rPr>
            </w:pPr>
            <w:r w:rsidRPr="00C6539D">
              <w:rPr>
                <w:rFonts w:ascii="宋体" w:hAnsi="宋体" w:hint="eastAsia"/>
                <w:sz w:val="24"/>
                <w:szCs w:val="24"/>
              </w:rPr>
              <w:t>答：湖南中锂LG、SK已实现小批量供货，三星</w:t>
            </w:r>
            <w:r w:rsidRPr="00C6539D">
              <w:rPr>
                <w:rFonts w:ascii="宋体" w:hAnsi="宋体"/>
                <w:sz w:val="24"/>
                <w:szCs w:val="24"/>
              </w:rPr>
              <w:t>已完成第一轮审厂，目前进行紧密技术交流和样品评估阶段，完成前期商务谈判工作；</w:t>
            </w:r>
            <w:r w:rsidRPr="00C6539D">
              <w:rPr>
                <w:rFonts w:ascii="宋体" w:hAnsi="宋体" w:hint="eastAsia"/>
                <w:sz w:val="24"/>
                <w:szCs w:val="24"/>
              </w:rPr>
              <w:t>中材锂膜已通过松下认证，预计明年开始供应。</w:t>
            </w:r>
          </w:p>
          <w:p w:rsidR="009D3BBB" w:rsidRPr="00C6539D" w:rsidRDefault="00AD0D7F" w:rsidP="00C72940">
            <w:pPr>
              <w:ind w:firstLineChars="200" w:firstLine="480"/>
              <w:rPr>
                <w:rFonts w:ascii="宋体" w:hAnsi="宋体"/>
                <w:sz w:val="24"/>
                <w:szCs w:val="24"/>
              </w:rPr>
            </w:pPr>
            <w:r w:rsidRPr="00C6539D">
              <w:rPr>
                <w:rFonts w:ascii="宋体" w:hAnsi="宋体" w:hint="eastAsia"/>
                <w:sz w:val="24"/>
                <w:szCs w:val="24"/>
              </w:rPr>
              <w:t>7、风电叶片明年价格情况？</w:t>
            </w:r>
            <w:r w:rsidR="003B4A67" w:rsidRPr="00C6539D">
              <w:rPr>
                <w:rFonts w:ascii="宋体" w:hAnsi="宋体" w:hint="eastAsia"/>
                <w:sz w:val="24"/>
                <w:szCs w:val="24"/>
              </w:rPr>
              <w:t>毛利率情况？</w:t>
            </w:r>
          </w:p>
          <w:p w:rsidR="00AD0D7F" w:rsidRPr="00213BE2" w:rsidRDefault="00AD0D7F" w:rsidP="00C72940">
            <w:pPr>
              <w:ind w:firstLineChars="200" w:firstLine="480"/>
              <w:rPr>
                <w:rFonts w:ascii="宋体" w:hAnsi="宋体"/>
                <w:sz w:val="24"/>
                <w:szCs w:val="24"/>
              </w:rPr>
            </w:pPr>
            <w:r w:rsidRPr="00C6539D">
              <w:rPr>
                <w:rFonts w:ascii="宋体" w:hAnsi="宋体" w:hint="eastAsia"/>
                <w:sz w:val="24"/>
                <w:szCs w:val="24"/>
              </w:rPr>
              <w:t>答：总体来说，风电叶片均价这几年是上升趋势，主要是因为结构升级导致，大叶型产品占比增加。</w:t>
            </w:r>
            <w:r w:rsidR="003B4A67" w:rsidRPr="00C6539D">
              <w:rPr>
                <w:rFonts w:ascii="宋体" w:hAnsi="宋体" w:hint="eastAsia"/>
                <w:sz w:val="24"/>
                <w:szCs w:val="24"/>
              </w:rPr>
              <w:t>整体来说，中材叶片价格战略是以更好技术研发出更好的产品发更多的电降低更多的成本获得市场更好的价格，对于传统产品，公司会主动降价同时技术开源以推动国内风电叶片技术工艺水平。所以</w:t>
            </w:r>
            <w:r w:rsidR="003B4A67" w:rsidRPr="00213BE2">
              <w:rPr>
                <w:rFonts w:ascii="宋体" w:hAnsi="宋体" w:hint="eastAsia"/>
                <w:sz w:val="24"/>
                <w:szCs w:val="24"/>
              </w:rPr>
              <w:t>风电叶片重点在于产品的性价比，而不仅仅是这个产品</w:t>
            </w:r>
            <w:r w:rsidR="003B4A67" w:rsidRPr="00213BE2">
              <w:rPr>
                <w:rFonts w:ascii="宋体" w:hAnsi="宋体" w:hint="eastAsia"/>
                <w:sz w:val="24"/>
                <w:szCs w:val="24"/>
              </w:rPr>
              <w:t>降价</w:t>
            </w:r>
            <w:r w:rsidR="003B4A67" w:rsidRPr="00213BE2">
              <w:rPr>
                <w:rFonts w:ascii="宋体" w:hAnsi="宋体" w:hint="eastAsia"/>
                <w:sz w:val="24"/>
                <w:szCs w:val="24"/>
              </w:rPr>
              <w:t>和提价。</w:t>
            </w:r>
            <w:r w:rsidR="003B4A67" w:rsidRPr="00213BE2">
              <w:rPr>
                <w:rFonts w:ascii="宋体" w:hAnsi="宋体" w:hint="eastAsia"/>
                <w:sz w:val="24"/>
                <w:szCs w:val="24"/>
              </w:rPr>
              <w:t>优质产品不断推出，</w:t>
            </w:r>
            <w:r w:rsidR="003B4A67" w:rsidRPr="00213BE2">
              <w:rPr>
                <w:rFonts w:ascii="宋体" w:hAnsi="宋体" w:hint="eastAsia"/>
                <w:sz w:val="24"/>
                <w:szCs w:val="24"/>
              </w:rPr>
              <w:t>毛利率</w:t>
            </w:r>
            <w:r w:rsidR="003B4A67" w:rsidRPr="00213BE2">
              <w:rPr>
                <w:rFonts w:ascii="宋体" w:hAnsi="宋体" w:hint="eastAsia"/>
                <w:sz w:val="24"/>
                <w:szCs w:val="24"/>
              </w:rPr>
              <w:t>自然</w:t>
            </w:r>
            <w:r w:rsidR="003B4A67" w:rsidRPr="00213BE2">
              <w:rPr>
                <w:rFonts w:ascii="宋体" w:hAnsi="宋体" w:hint="eastAsia"/>
                <w:sz w:val="24"/>
                <w:szCs w:val="24"/>
              </w:rPr>
              <w:t>会有提升。</w:t>
            </w:r>
          </w:p>
          <w:p w:rsidR="003B4A67" w:rsidRPr="00C6539D" w:rsidRDefault="003B4A67" w:rsidP="003B4A67">
            <w:pPr>
              <w:ind w:firstLineChars="200" w:firstLine="480"/>
              <w:rPr>
                <w:rFonts w:ascii="宋体" w:hAnsi="宋体"/>
                <w:sz w:val="24"/>
                <w:szCs w:val="24"/>
              </w:rPr>
            </w:pPr>
            <w:r w:rsidRPr="00C6539D">
              <w:rPr>
                <w:rFonts w:ascii="宋体" w:hAnsi="宋体" w:hint="eastAsia"/>
                <w:sz w:val="24"/>
                <w:szCs w:val="24"/>
              </w:rPr>
              <w:t>8、叶片产品结构？</w:t>
            </w:r>
          </w:p>
          <w:p w:rsidR="003B4A67" w:rsidRPr="00C6539D" w:rsidRDefault="003B4A67" w:rsidP="003B4A67">
            <w:pPr>
              <w:ind w:firstLineChars="200" w:firstLine="480"/>
              <w:rPr>
                <w:rFonts w:ascii="宋体" w:hAnsi="宋体" w:hint="eastAsia"/>
                <w:sz w:val="24"/>
                <w:szCs w:val="24"/>
              </w:rPr>
            </w:pPr>
            <w:r w:rsidRPr="00C6539D">
              <w:rPr>
                <w:rFonts w:ascii="宋体" w:hAnsi="宋体" w:hint="eastAsia"/>
                <w:sz w:val="24"/>
                <w:szCs w:val="24"/>
              </w:rPr>
              <w:t>答：叶片大型化是发展趋势，公司2MW及以上产品占比以提升至9</w:t>
            </w:r>
            <w:r w:rsidRPr="00C6539D">
              <w:rPr>
                <w:rFonts w:ascii="宋体" w:hAnsi="宋体"/>
                <w:sz w:val="24"/>
                <w:szCs w:val="24"/>
              </w:rPr>
              <w:t>5</w:t>
            </w:r>
            <w:r w:rsidRPr="00C6539D">
              <w:rPr>
                <w:rFonts w:ascii="宋体" w:hAnsi="宋体" w:hint="eastAsia"/>
                <w:sz w:val="24"/>
                <w:szCs w:val="24"/>
              </w:rPr>
              <w:t>%以上，今年平均功率预计2</w:t>
            </w:r>
            <w:r w:rsidRPr="00C6539D">
              <w:rPr>
                <w:rFonts w:ascii="宋体" w:hAnsi="宋体"/>
                <w:sz w:val="24"/>
                <w:szCs w:val="24"/>
              </w:rPr>
              <w:t>.5</w:t>
            </w:r>
            <w:r w:rsidRPr="00C6539D">
              <w:rPr>
                <w:rFonts w:ascii="宋体" w:hAnsi="宋体" w:hint="eastAsia"/>
                <w:sz w:val="24"/>
                <w:szCs w:val="24"/>
              </w:rPr>
              <w:t>MW以上。</w:t>
            </w:r>
          </w:p>
          <w:p w:rsidR="003B4A67" w:rsidRPr="00C6539D" w:rsidRDefault="00C6539D" w:rsidP="003B4A67">
            <w:pPr>
              <w:ind w:firstLineChars="200" w:firstLine="480"/>
              <w:rPr>
                <w:rFonts w:ascii="宋体" w:hAnsi="宋体"/>
                <w:sz w:val="24"/>
                <w:szCs w:val="24"/>
              </w:rPr>
            </w:pPr>
            <w:r w:rsidRPr="00C6539D">
              <w:rPr>
                <w:rFonts w:ascii="宋体" w:hAnsi="宋体"/>
                <w:sz w:val="24"/>
                <w:szCs w:val="24"/>
              </w:rPr>
              <w:t>9</w:t>
            </w:r>
            <w:r w:rsidR="003B4A67" w:rsidRPr="00C6539D">
              <w:rPr>
                <w:rFonts w:ascii="宋体" w:hAnsi="宋体" w:hint="eastAsia"/>
                <w:sz w:val="24"/>
                <w:szCs w:val="24"/>
              </w:rPr>
              <w:t>、叶片成本构成情况？成本趋势？</w:t>
            </w:r>
          </w:p>
          <w:p w:rsidR="003B4A67" w:rsidRPr="00C6539D" w:rsidRDefault="003B4A67" w:rsidP="003B4A67">
            <w:pPr>
              <w:ind w:firstLineChars="200" w:firstLine="480"/>
              <w:rPr>
                <w:rFonts w:ascii="宋体" w:hAnsi="宋体"/>
                <w:sz w:val="24"/>
                <w:szCs w:val="24"/>
              </w:rPr>
            </w:pPr>
            <w:r w:rsidRPr="00C6539D">
              <w:rPr>
                <w:rFonts w:ascii="宋体" w:hAnsi="宋体" w:hint="eastAsia"/>
                <w:sz w:val="24"/>
                <w:szCs w:val="24"/>
              </w:rPr>
              <w:t>答：总体来说，叶片成本构成中，原材料占比较高，占比6</w:t>
            </w:r>
            <w:r w:rsidRPr="00C6539D">
              <w:rPr>
                <w:rFonts w:ascii="宋体" w:hAnsi="宋体"/>
                <w:sz w:val="24"/>
                <w:szCs w:val="24"/>
              </w:rPr>
              <w:t>0</w:t>
            </w:r>
            <w:r w:rsidRPr="00C6539D">
              <w:rPr>
                <w:rFonts w:ascii="宋体" w:hAnsi="宋体" w:hint="eastAsia"/>
                <w:sz w:val="24"/>
                <w:szCs w:val="24"/>
              </w:rPr>
              <w:t>%-</w:t>
            </w:r>
            <w:r w:rsidRPr="00C6539D">
              <w:rPr>
                <w:rFonts w:ascii="宋体" w:hAnsi="宋体"/>
                <w:sz w:val="24"/>
                <w:szCs w:val="24"/>
              </w:rPr>
              <w:t>70</w:t>
            </w:r>
            <w:r w:rsidRPr="00C6539D">
              <w:rPr>
                <w:rFonts w:ascii="宋体" w:hAnsi="宋体" w:hint="eastAsia"/>
                <w:sz w:val="24"/>
                <w:szCs w:val="24"/>
              </w:rPr>
              <w:t>%，原材料主要有树脂、玻纤及芯材。</w:t>
            </w:r>
          </w:p>
          <w:p w:rsidR="00E864CA" w:rsidRPr="00C6539D" w:rsidRDefault="003B4A67" w:rsidP="00C6539D">
            <w:pPr>
              <w:ind w:firstLineChars="200" w:firstLine="480"/>
              <w:rPr>
                <w:rFonts w:ascii="宋体" w:hAnsi="宋体"/>
                <w:sz w:val="24"/>
                <w:szCs w:val="24"/>
              </w:rPr>
            </w:pPr>
            <w:r w:rsidRPr="00C6539D">
              <w:rPr>
                <w:rFonts w:ascii="宋体" w:hAnsi="宋体" w:hint="eastAsia"/>
                <w:sz w:val="24"/>
                <w:szCs w:val="24"/>
              </w:rPr>
              <w:t>大方向上叶片大型化同时减重是个大趋势，成本随着产品批量生产供应也相应降低，但因为叶片原材料占比较高，因为气候、环保及行业供需变化导致部分原材料价格有所上升，成本压力加大。</w:t>
            </w:r>
          </w:p>
          <w:p w:rsidR="00C6539D" w:rsidRPr="00C6539D" w:rsidRDefault="00C6539D" w:rsidP="00C6539D">
            <w:pPr>
              <w:ind w:firstLine="480"/>
              <w:rPr>
                <w:rFonts w:ascii="宋体" w:hAnsi="宋体"/>
                <w:sz w:val="24"/>
                <w:szCs w:val="24"/>
              </w:rPr>
            </w:pPr>
            <w:r w:rsidRPr="00C6539D">
              <w:rPr>
                <w:rFonts w:ascii="宋体" w:hAnsi="宋体"/>
                <w:sz w:val="24"/>
                <w:szCs w:val="24"/>
              </w:rPr>
              <w:t>10</w:t>
            </w:r>
            <w:r w:rsidRPr="00C6539D">
              <w:rPr>
                <w:rFonts w:ascii="宋体" w:hAnsi="宋体" w:hint="eastAsia"/>
                <w:sz w:val="24"/>
                <w:szCs w:val="24"/>
              </w:rPr>
              <w:t>、玻纤明年价格预判？</w:t>
            </w:r>
          </w:p>
          <w:p w:rsidR="00C6539D" w:rsidRPr="00C6539D" w:rsidRDefault="00C6539D" w:rsidP="00C6539D">
            <w:pPr>
              <w:ind w:firstLine="480"/>
              <w:rPr>
                <w:rFonts w:ascii="宋体" w:hAnsi="宋体" w:hint="eastAsia"/>
                <w:sz w:val="24"/>
                <w:szCs w:val="24"/>
              </w:rPr>
            </w:pPr>
            <w:r w:rsidRPr="00C6539D">
              <w:rPr>
                <w:rFonts w:ascii="宋体" w:hAnsi="宋体" w:hint="eastAsia"/>
                <w:sz w:val="24"/>
                <w:szCs w:val="24"/>
              </w:rPr>
              <w:t>答：今年多个品类产品价格有较大幅度下跌，主要是2</w:t>
            </w:r>
            <w:r w:rsidRPr="00C6539D">
              <w:rPr>
                <w:rFonts w:ascii="宋体" w:hAnsi="宋体"/>
                <w:sz w:val="24"/>
                <w:szCs w:val="24"/>
              </w:rPr>
              <w:t>018</w:t>
            </w:r>
            <w:r w:rsidRPr="00C6539D">
              <w:rPr>
                <w:rFonts w:ascii="宋体" w:hAnsi="宋体" w:hint="eastAsia"/>
                <w:sz w:val="24"/>
                <w:szCs w:val="24"/>
              </w:rPr>
              <w:t>年行业新增供给较多导致。现阶段价格已基本底部区域，明年行业供需改善，预计价格会有好转。</w:t>
            </w:r>
          </w:p>
          <w:p w:rsidR="00E864CA" w:rsidRPr="00C6539D" w:rsidRDefault="00C6539D" w:rsidP="00C72940">
            <w:pPr>
              <w:widowControl/>
              <w:ind w:firstLine="482"/>
              <w:jc w:val="left"/>
              <w:rPr>
                <w:rFonts w:ascii="宋体" w:hAnsi="宋体"/>
                <w:sz w:val="24"/>
                <w:szCs w:val="24"/>
              </w:rPr>
            </w:pPr>
            <w:r w:rsidRPr="00C6539D">
              <w:rPr>
                <w:rFonts w:ascii="宋体" w:hAnsi="宋体" w:hint="eastAsia"/>
                <w:sz w:val="24"/>
                <w:szCs w:val="24"/>
              </w:rPr>
              <w:t>1</w:t>
            </w:r>
            <w:r w:rsidRPr="00C6539D">
              <w:rPr>
                <w:rFonts w:ascii="宋体" w:hAnsi="宋体"/>
                <w:sz w:val="24"/>
                <w:szCs w:val="24"/>
              </w:rPr>
              <w:t>1</w:t>
            </w:r>
            <w:r w:rsidR="00ED3245" w:rsidRPr="00C6539D">
              <w:rPr>
                <w:rFonts w:ascii="宋体" w:hAnsi="宋体" w:hint="eastAsia"/>
                <w:sz w:val="24"/>
                <w:szCs w:val="24"/>
              </w:rPr>
              <w:t>、</w:t>
            </w:r>
            <w:r w:rsidR="00094B32" w:rsidRPr="00C6539D">
              <w:rPr>
                <w:rFonts w:ascii="宋体" w:hAnsi="宋体" w:hint="eastAsia"/>
                <w:sz w:val="24"/>
                <w:szCs w:val="24"/>
              </w:rPr>
              <w:t>泰玻搬迁关停</w:t>
            </w:r>
            <w:r w:rsidR="00FD1937" w:rsidRPr="00C6539D">
              <w:rPr>
                <w:rFonts w:ascii="宋体" w:hAnsi="宋体" w:hint="eastAsia"/>
                <w:sz w:val="24"/>
                <w:szCs w:val="24"/>
              </w:rPr>
              <w:t>生产线</w:t>
            </w:r>
            <w:r w:rsidR="00094B32" w:rsidRPr="00C6539D">
              <w:rPr>
                <w:rFonts w:ascii="宋体" w:hAnsi="宋体" w:hint="eastAsia"/>
                <w:sz w:val="24"/>
                <w:szCs w:val="24"/>
              </w:rPr>
              <w:t>，</w:t>
            </w:r>
            <w:r w:rsidR="00FD1937" w:rsidRPr="00C6539D">
              <w:rPr>
                <w:rFonts w:ascii="宋体" w:hAnsi="宋体" w:hint="eastAsia"/>
                <w:sz w:val="24"/>
                <w:szCs w:val="24"/>
              </w:rPr>
              <w:t>对</w:t>
            </w:r>
            <w:r w:rsidR="00094B32" w:rsidRPr="00C6539D">
              <w:rPr>
                <w:rFonts w:ascii="宋体" w:hAnsi="宋体" w:hint="eastAsia"/>
                <w:sz w:val="24"/>
                <w:szCs w:val="24"/>
              </w:rPr>
              <w:t>明年产能</w:t>
            </w:r>
            <w:r w:rsidR="00FD1937" w:rsidRPr="00C6539D">
              <w:rPr>
                <w:rFonts w:ascii="宋体" w:hAnsi="宋体" w:hint="eastAsia"/>
                <w:sz w:val="24"/>
                <w:szCs w:val="24"/>
              </w:rPr>
              <w:t>影响</w:t>
            </w:r>
            <w:r w:rsidR="00094B32" w:rsidRPr="00C6539D">
              <w:rPr>
                <w:rFonts w:ascii="宋体" w:hAnsi="宋体" w:hint="eastAsia"/>
                <w:sz w:val="24"/>
                <w:szCs w:val="24"/>
              </w:rPr>
              <w:t>？</w:t>
            </w:r>
          </w:p>
          <w:p w:rsidR="00094B32" w:rsidRPr="00C6539D" w:rsidRDefault="00094B32" w:rsidP="00C72940">
            <w:pPr>
              <w:widowControl/>
              <w:ind w:firstLine="482"/>
              <w:jc w:val="left"/>
              <w:rPr>
                <w:rFonts w:ascii="宋体" w:hAnsi="宋体"/>
                <w:sz w:val="24"/>
                <w:szCs w:val="24"/>
              </w:rPr>
            </w:pPr>
            <w:r w:rsidRPr="00C6539D">
              <w:rPr>
                <w:rFonts w:ascii="宋体" w:hAnsi="宋体" w:hint="eastAsia"/>
                <w:sz w:val="24"/>
                <w:szCs w:val="24"/>
              </w:rPr>
              <w:t>答：此次搬迁是在泰安市委、市政府的大力支持下，从满足社会公共利益的需要出发，同时结合公司调整、提升、国际化的产业发展战略，通过老厂区搬迁和满莊新区建设，实现老厂区产能的替代衔接和转型升级。泰山玻纤关停目前生产成本较高的老厂区生产线，将进一步降低公司玻璃纤维产业制造成本，优化产品结构。同时，由于满莊新区陆续新建的生产线投产及邹城公司完成的3#线冷修改造带来的产能提升，能有效</w:t>
            </w:r>
            <w:r w:rsidRPr="00C6539D">
              <w:rPr>
                <w:rFonts w:ascii="宋体" w:hAnsi="宋体" w:hint="eastAsia"/>
                <w:sz w:val="24"/>
                <w:szCs w:val="24"/>
              </w:rPr>
              <w:lastRenderedPageBreak/>
              <w:t>弥补老区生产线关停所致的产能减少。</w:t>
            </w:r>
          </w:p>
          <w:p w:rsidR="00A7264C" w:rsidRPr="00C6539D" w:rsidRDefault="00FD1937" w:rsidP="00C72940">
            <w:pPr>
              <w:widowControl/>
              <w:ind w:firstLine="482"/>
              <w:jc w:val="left"/>
              <w:rPr>
                <w:rFonts w:ascii="宋体" w:hAnsi="宋体"/>
                <w:sz w:val="24"/>
                <w:szCs w:val="24"/>
              </w:rPr>
            </w:pPr>
            <w:r w:rsidRPr="00C6539D">
              <w:rPr>
                <w:rFonts w:ascii="宋体" w:hAnsi="宋体" w:hint="eastAsia"/>
                <w:sz w:val="24"/>
                <w:szCs w:val="24"/>
              </w:rPr>
              <w:t>1</w:t>
            </w:r>
            <w:r w:rsidR="00C6539D" w:rsidRPr="00C6539D">
              <w:rPr>
                <w:rFonts w:ascii="宋体" w:hAnsi="宋体"/>
                <w:sz w:val="24"/>
                <w:szCs w:val="24"/>
              </w:rPr>
              <w:t>2</w:t>
            </w:r>
            <w:r w:rsidRPr="00C6539D">
              <w:rPr>
                <w:rFonts w:ascii="宋体" w:hAnsi="宋体" w:hint="eastAsia"/>
                <w:sz w:val="24"/>
                <w:szCs w:val="24"/>
              </w:rPr>
              <w:t>、集团业务整合进度？</w:t>
            </w:r>
          </w:p>
          <w:p w:rsidR="00FD1937" w:rsidRPr="00C6539D" w:rsidRDefault="00FD1937" w:rsidP="00C72940">
            <w:pPr>
              <w:widowControl/>
              <w:ind w:firstLine="482"/>
              <w:jc w:val="left"/>
              <w:rPr>
                <w:rFonts w:ascii="宋体" w:hAnsi="宋体"/>
                <w:sz w:val="24"/>
                <w:szCs w:val="24"/>
              </w:rPr>
            </w:pPr>
            <w:r w:rsidRPr="00C6539D">
              <w:rPr>
                <w:rFonts w:ascii="宋体" w:hAnsi="宋体" w:hint="eastAsia"/>
                <w:sz w:val="24"/>
                <w:szCs w:val="24"/>
              </w:rPr>
              <w:t>答：公司尚未收到控股股东有关业务整合通知，如有进展，公司将及时履行信息披露义务。</w:t>
            </w:r>
          </w:p>
          <w:p w:rsidR="00A7264C" w:rsidRPr="00213BE2" w:rsidRDefault="00A7264C" w:rsidP="00C72940">
            <w:pPr>
              <w:widowControl/>
              <w:ind w:firstLine="482"/>
              <w:jc w:val="left"/>
              <w:rPr>
                <w:rFonts w:ascii="宋体" w:hAnsi="宋体"/>
                <w:sz w:val="24"/>
                <w:szCs w:val="24"/>
              </w:rPr>
            </w:pPr>
          </w:p>
          <w:p w:rsidR="00C05EDA" w:rsidRPr="00213BE2" w:rsidRDefault="00C05EDA" w:rsidP="00C72940">
            <w:pPr>
              <w:ind w:firstLine="482"/>
              <w:rPr>
                <w:rFonts w:ascii="宋体" w:hAnsi="宋体"/>
                <w:sz w:val="24"/>
                <w:szCs w:val="24"/>
              </w:rPr>
            </w:pP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614" w:type="dxa"/>
            <w:shd w:val="clear" w:color="auto" w:fill="auto"/>
          </w:tcPr>
          <w:p w:rsidR="00F637C9" w:rsidRPr="00F7661A" w:rsidRDefault="00F637C9" w:rsidP="00250A39">
            <w:pPr>
              <w:spacing w:line="480" w:lineRule="atLeast"/>
              <w:rPr>
                <w:rFonts w:ascii="宋体" w:hAnsi="宋体"/>
                <w:bCs/>
                <w:iCs/>
                <w:sz w:val="24"/>
                <w:szCs w:val="24"/>
              </w:rPr>
            </w:pPr>
            <w:r>
              <w:rPr>
                <w:rFonts w:ascii="宋体" w:hAnsi="宋体" w:hint="eastAsia"/>
                <w:bCs/>
                <w:iCs/>
                <w:sz w:val="24"/>
                <w:szCs w:val="24"/>
              </w:rPr>
              <w:t>无</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rsidR="00F637C9" w:rsidRPr="00F7661A" w:rsidRDefault="00E93B7B" w:rsidP="00250A39">
            <w:pPr>
              <w:spacing w:line="480" w:lineRule="atLeast"/>
              <w:rPr>
                <w:rFonts w:ascii="宋体" w:hAnsi="宋体"/>
                <w:bCs/>
                <w:iCs/>
                <w:sz w:val="24"/>
                <w:szCs w:val="24"/>
              </w:rPr>
            </w:pPr>
            <w:r>
              <w:rPr>
                <w:rFonts w:ascii="宋体" w:hAnsi="宋体" w:hint="eastAsia"/>
                <w:bCs/>
                <w:iCs/>
                <w:sz w:val="24"/>
                <w:szCs w:val="24"/>
              </w:rPr>
              <w:t>201</w:t>
            </w:r>
            <w:r>
              <w:rPr>
                <w:rFonts w:ascii="宋体" w:hAnsi="宋体"/>
                <w:bCs/>
                <w:iCs/>
                <w:sz w:val="24"/>
                <w:szCs w:val="24"/>
              </w:rPr>
              <w:t>9</w:t>
            </w:r>
            <w:r w:rsidR="00F637C9">
              <w:rPr>
                <w:rFonts w:ascii="宋体" w:hAnsi="宋体" w:hint="eastAsia"/>
                <w:bCs/>
                <w:iCs/>
                <w:sz w:val="24"/>
                <w:szCs w:val="24"/>
              </w:rPr>
              <w:t>年</w:t>
            </w:r>
            <w:r w:rsidR="00ED3245">
              <w:rPr>
                <w:rFonts w:ascii="宋体" w:hAnsi="宋体" w:hint="eastAsia"/>
                <w:bCs/>
                <w:iCs/>
                <w:sz w:val="24"/>
                <w:szCs w:val="24"/>
              </w:rPr>
              <w:t>1</w:t>
            </w:r>
            <w:r w:rsidR="00ED3245">
              <w:rPr>
                <w:rFonts w:ascii="宋体" w:hAnsi="宋体"/>
                <w:bCs/>
                <w:iCs/>
                <w:sz w:val="24"/>
                <w:szCs w:val="24"/>
              </w:rPr>
              <w:t>2</w:t>
            </w:r>
            <w:r w:rsidR="00F637C9">
              <w:rPr>
                <w:rFonts w:ascii="宋体" w:hAnsi="宋体" w:hint="eastAsia"/>
                <w:bCs/>
                <w:iCs/>
                <w:sz w:val="24"/>
                <w:szCs w:val="24"/>
              </w:rPr>
              <w:t>月</w:t>
            </w:r>
            <w:r w:rsidR="00C6539D">
              <w:rPr>
                <w:rFonts w:ascii="宋体" w:hAnsi="宋体" w:hint="eastAsia"/>
                <w:bCs/>
                <w:iCs/>
                <w:sz w:val="24"/>
                <w:szCs w:val="24"/>
              </w:rPr>
              <w:t>2</w:t>
            </w:r>
            <w:r w:rsidR="00C6539D">
              <w:rPr>
                <w:rFonts w:ascii="宋体" w:hAnsi="宋体"/>
                <w:bCs/>
                <w:iCs/>
                <w:sz w:val="24"/>
                <w:szCs w:val="24"/>
              </w:rPr>
              <w:t>3</w:t>
            </w:r>
            <w:r w:rsidR="00F637C9">
              <w:rPr>
                <w:rFonts w:ascii="宋体" w:hAnsi="宋体" w:hint="eastAsia"/>
                <w:bCs/>
                <w:iCs/>
                <w:sz w:val="24"/>
                <w:szCs w:val="24"/>
              </w:rPr>
              <w:t>日</w:t>
            </w:r>
          </w:p>
        </w:tc>
      </w:tr>
    </w:tbl>
    <w:p w:rsidR="00F637C9" w:rsidRPr="00F7661A" w:rsidRDefault="00F637C9" w:rsidP="00F637C9">
      <w:pPr>
        <w:ind w:firstLineChars="200" w:firstLine="480"/>
        <w:rPr>
          <w:sz w:val="24"/>
          <w:szCs w:val="24"/>
        </w:rPr>
      </w:pPr>
    </w:p>
    <w:p w:rsidR="00F637C9" w:rsidRDefault="00F637C9" w:rsidP="00F637C9"/>
    <w:p w:rsidR="00556E73" w:rsidRDefault="00556E73"/>
    <w:sectPr w:rsidR="00556E73" w:rsidSect="00A862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3BE" w:rsidRDefault="003D73BE" w:rsidP="00F637C9">
      <w:r>
        <w:separator/>
      </w:r>
    </w:p>
  </w:endnote>
  <w:endnote w:type="continuationSeparator" w:id="0">
    <w:p w:rsidR="003D73BE" w:rsidRDefault="003D73BE" w:rsidP="00F6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3BE" w:rsidRDefault="003D73BE" w:rsidP="00F637C9">
      <w:r>
        <w:separator/>
      </w:r>
    </w:p>
  </w:footnote>
  <w:footnote w:type="continuationSeparator" w:id="0">
    <w:p w:rsidR="003D73BE" w:rsidRDefault="003D73BE" w:rsidP="00F63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81E"/>
    <w:multiLevelType w:val="hybridMultilevel"/>
    <w:tmpl w:val="6F94EE74"/>
    <w:lvl w:ilvl="0" w:tplc="617416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2F0DB4"/>
    <w:multiLevelType w:val="hybridMultilevel"/>
    <w:tmpl w:val="773231F2"/>
    <w:lvl w:ilvl="0" w:tplc="6A047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37B759D"/>
    <w:multiLevelType w:val="hybridMultilevel"/>
    <w:tmpl w:val="80907382"/>
    <w:lvl w:ilvl="0" w:tplc="AA40E7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80F3C88"/>
    <w:multiLevelType w:val="hybridMultilevel"/>
    <w:tmpl w:val="79784EB8"/>
    <w:lvl w:ilvl="0" w:tplc="21C005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2C48"/>
    <w:rsid w:val="000167CF"/>
    <w:rsid w:val="00020567"/>
    <w:rsid w:val="0002343B"/>
    <w:rsid w:val="00024911"/>
    <w:rsid w:val="00037425"/>
    <w:rsid w:val="000453F1"/>
    <w:rsid w:val="000515DD"/>
    <w:rsid w:val="00055B2B"/>
    <w:rsid w:val="000740D7"/>
    <w:rsid w:val="00081718"/>
    <w:rsid w:val="00094B32"/>
    <w:rsid w:val="000968FD"/>
    <w:rsid w:val="000A20CA"/>
    <w:rsid w:val="000A7DE0"/>
    <w:rsid w:val="000B2076"/>
    <w:rsid w:val="000B4C52"/>
    <w:rsid w:val="000B6DF9"/>
    <w:rsid w:val="000C22FA"/>
    <w:rsid w:val="000E3FFF"/>
    <w:rsid w:val="000E604A"/>
    <w:rsid w:val="00106453"/>
    <w:rsid w:val="001127A3"/>
    <w:rsid w:val="0011540D"/>
    <w:rsid w:val="00115FDE"/>
    <w:rsid w:val="00137783"/>
    <w:rsid w:val="001409BF"/>
    <w:rsid w:val="00147A9E"/>
    <w:rsid w:val="0015469D"/>
    <w:rsid w:val="00157BDD"/>
    <w:rsid w:val="00157FC6"/>
    <w:rsid w:val="0016339B"/>
    <w:rsid w:val="00166B20"/>
    <w:rsid w:val="00172A5C"/>
    <w:rsid w:val="00186A6C"/>
    <w:rsid w:val="00190D74"/>
    <w:rsid w:val="00197BFB"/>
    <w:rsid w:val="001A07A3"/>
    <w:rsid w:val="001A0EDB"/>
    <w:rsid w:val="001B7989"/>
    <w:rsid w:val="001B7FDB"/>
    <w:rsid w:val="001E52FA"/>
    <w:rsid w:val="001F5719"/>
    <w:rsid w:val="0021028C"/>
    <w:rsid w:val="00213BE2"/>
    <w:rsid w:val="00215C61"/>
    <w:rsid w:val="00216B84"/>
    <w:rsid w:val="00226620"/>
    <w:rsid w:val="0023182B"/>
    <w:rsid w:val="002434C3"/>
    <w:rsid w:val="00243634"/>
    <w:rsid w:val="00243DEA"/>
    <w:rsid w:val="00245537"/>
    <w:rsid w:val="00250647"/>
    <w:rsid w:val="002733EF"/>
    <w:rsid w:val="0027700D"/>
    <w:rsid w:val="0028049D"/>
    <w:rsid w:val="002810FB"/>
    <w:rsid w:val="00283B19"/>
    <w:rsid w:val="002869D9"/>
    <w:rsid w:val="002921E3"/>
    <w:rsid w:val="00293BCC"/>
    <w:rsid w:val="002A586C"/>
    <w:rsid w:val="002A5E9A"/>
    <w:rsid w:val="002A7671"/>
    <w:rsid w:val="002A7F45"/>
    <w:rsid w:val="002D6007"/>
    <w:rsid w:val="002E660A"/>
    <w:rsid w:val="002F4C9A"/>
    <w:rsid w:val="002F7477"/>
    <w:rsid w:val="00302645"/>
    <w:rsid w:val="00303D36"/>
    <w:rsid w:val="003109B4"/>
    <w:rsid w:val="00313552"/>
    <w:rsid w:val="00321A6B"/>
    <w:rsid w:val="0032425E"/>
    <w:rsid w:val="00333553"/>
    <w:rsid w:val="00342029"/>
    <w:rsid w:val="0035602A"/>
    <w:rsid w:val="003628F3"/>
    <w:rsid w:val="00362F1D"/>
    <w:rsid w:val="0036385C"/>
    <w:rsid w:val="00363DCB"/>
    <w:rsid w:val="003674DE"/>
    <w:rsid w:val="00370C06"/>
    <w:rsid w:val="00373613"/>
    <w:rsid w:val="0038125F"/>
    <w:rsid w:val="00394CC6"/>
    <w:rsid w:val="003B4A67"/>
    <w:rsid w:val="003B53CC"/>
    <w:rsid w:val="003B60DB"/>
    <w:rsid w:val="003C5DBB"/>
    <w:rsid w:val="003D06A2"/>
    <w:rsid w:val="003D0726"/>
    <w:rsid w:val="003D0773"/>
    <w:rsid w:val="003D73BE"/>
    <w:rsid w:val="003E3FCF"/>
    <w:rsid w:val="003E5B1C"/>
    <w:rsid w:val="003E6426"/>
    <w:rsid w:val="003E6DE4"/>
    <w:rsid w:val="003F1AA7"/>
    <w:rsid w:val="003F6863"/>
    <w:rsid w:val="00420113"/>
    <w:rsid w:val="004343EA"/>
    <w:rsid w:val="00444731"/>
    <w:rsid w:val="0044635C"/>
    <w:rsid w:val="00462AFF"/>
    <w:rsid w:val="00463115"/>
    <w:rsid w:val="004750E4"/>
    <w:rsid w:val="00484D1F"/>
    <w:rsid w:val="00485135"/>
    <w:rsid w:val="00486626"/>
    <w:rsid w:val="004908AD"/>
    <w:rsid w:val="00491C05"/>
    <w:rsid w:val="004A22E5"/>
    <w:rsid w:val="004A60BC"/>
    <w:rsid w:val="004A7E00"/>
    <w:rsid w:val="004C2AA3"/>
    <w:rsid w:val="004C4AB6"/>
    <w:rsid w:val="004C6522"/>
    <w:rsid w:val="004D45E4"/>
    <w:rsid w:val="004E04B2"/>
    <w:rsid w:val="0050365E"/>
    <w:rsid w:val="005045D7"/>
    <w:rsid w:val="00520C88"/>
    <w:rsid w:val="00524727"/>
    <w:rsid w:val="00526718"/>
    <w:rsid w:val="0053291C"/>
    <w:rsid w:val="00544B07"/>
    <w:rsid w:val="00547207"/>
    <w:rsid w:val="00556E73"/>
    <w:rsid w:val="00561320"/>
    <w:rsid w:val="00566B3E"/>
    <w:rsid w:val="0057249E"/>
    <w:rsid w:val="00573C0E"/>
    <w:rsid w:val="00582E45"/>
    <w:rsid w:val="00592A31"/>
    <w:rsid w:val="005948C5"/>
    <w:rsid w:val="00595209"/>
    <w:rsid w:val="005A2EA1"/>
    <w:rsid w:val="005A7B90"/>
    <w:rsid w:val="005A7DBA"/>
    <w:rsid w:val="005A7FCB"/>
    <w:rsid w:val="005B0AEB"/>
    <w:rsid w:val="005B5983"/>
    <w:rsid w:val="005C6D21"/>
    <w:rsid w:val="005E14F4"/>
    <w:rsid w:val="005E65D5"/>
    <w:rsid w:val="00602816"/>
    <w:rsid w:val="006031F9"/>
    <w:rsid w:val="00613662"/>
    <w:rsid w:val="00615DD7"/>
    <w:rsid w:val="00616D7A"/>
    <w:rsid w:val="006216EC"/>
    <w:rsid w:val="00627841"/>
    <w:rsid w:val="00630220"/>
    <w:rsid w:val="00632D0A"/>
    <w:rsid w:val="00635DF9"/>
    <w:rsid w:val="00642E4F"/>
    <w:rsid w:val="00653835"/>
    <w:rsid w:val="00653A66"/>
    <w:rsid w:val="0066320A"/>
    <w:rsid w:val="006657EE"/>
    <w:rsid w:val="006675CA"/>
    <w:rsid w:val="00670BD4"/>
    <w:rsid w:val="00681729"/>
    <w:rsid w:val="006936AB"/>
    <w:rsid w:val="006A2B92"/>
    <w:rsid w:val="006B233A"/>
    <w:rsid w:val="006E780C"/>
    <w:rsid w:val="006F529A"/>
    <w:rsid w:val="00701EF7"/>
    <w:rsid w:val="007227D6"/>
    <w:rsid w:val="00731F43"/>
    <w:rsid w:val="00734EFE"/>
    <w:rsid w:val="007450A1"/>
    <w:rsid w:val="007505C6"/>
    <w:rsid w:val="007517D3"/>
    <w:rsid w:val="00753E44"/>
    <w:rsid w:val="00762F0B"/>
    <w:rsid w:val="00766276"/>
    <w:rsid w:val="00767DB4"/>
    <w:rsid w:val="0077367A"/>
    <w:rsid w:val="0077509A"/>
    <w:rsid w:val="007821C1"/>
    <w:rsid w:val="007962E4"/>
    <w:rsid w:val="007A230B"/>
    <w:rsid w:val="007C289A"/>
    <w:rsid w:val="007C5F6C"/>
    <w:rsid w:val="007D10C1"/>
    <w:rsid w:val="007D43D4"/>
    <w:rsid w:val="007D5B6D"/>
    <w:rsid w:val="007D7079"/>
    <w:rsid w:val="007E1131"/>
    <w:rsid w:val="007E7CF3"/>
    <w:rsid w:val="007F59E0"/>
    <w:rsid w:val="007F7BC0"/>
    <w:rsid w:val="008015F3"/>
    <w:rsid w:val="00810AAC"/>
    <w:rsid w:val="00815F9D"/>
    <w:rsid w:val="00823E44"/>
    <w:rsid w:val="008354FD"/>
    <w:rsid w:val="008400B4"/>
    <w:rsid w:val="00853A39"/>
    <w:rsid w:val="00856D84"/>
    <w:rsid w:val="00857410"/>
    <w:rsid w:val="00880044"/>
    <w:rsid w:val="008805A9"/>
    <w:rsid w:val="00883F0A"/>
    <w:rsid w:val="00887044"/>
    <w:rsid w:val="0089572A"/>
    <w:rsid w:val="008B43BA"/>
    <w:rsid w:val="008B4C79"/>
    <w:rsid w:val="008D0A01"/>
    <w:rsid w:val="009003FE"/>
    <w:rsid w:val="00913860"/>
    <w:rsid w:val="00917A20"/>
    <w:rsid w:val="00920590"/>
    <w:rsid w:val="0092192B"/>
    <w:rsid w:val="009461BD"/>
    <w:rsid w:val="009528CC"/>
    <w:rsid w:val="0095386A"/>
    <w:rsid w:val="00970D61"/>
    <w:rsid w:val="0097555B"/>
    <w:rsid w:val="00977B76"/>
    <w:rsid w:val="00984E5F"/>
    <w:rsid w:val="009B66C8"/>
    <w:rsid w:val="009C2BD6"/>
    <w:rsid w:val="009C654F"/>
    <w:rsid w:val="009C68EA"/>
    <w:rsid w:val="009D3BBB"/>
    <w:rsid w:val="009E0ED6"/>
    <w:rsid w:val="009E278E"/>
    <w:rsid w:val="009F0D0A"/>
    <w:rsid w:val="009F38EC"/>
    <w:rsid w:val="00A073D3"/>
    <w:rsid w:val="00A07623"/>
    <w:rsid w:val="00A2089C"/>
    <w:rsid w:val="00A24349"/>
    <w:rsid w:val="00A25594"/>
    <w:rsid w:val="00A320BB"/>
    <w:rsid w:val="00A522F9"/>
    <w:rsid w:val="00A56FA1"/>
    <w:rsid w:val="00A63653"/>
    <w:rsid w:val="00A64CDA"/>
    <w:rsid w:val="00A70C43"/>
    <w:rsid w:val="00A7264C"/>
    <w:rsid w:val="00A73534"/>
    <w:rsid w:val="00A90390"/>
    <w:rsid w:val="00A91A1B"/>
    <w:rsid w:val="00A9781C"/>
    <w:rsid w:val="00A97E8B"/>
    <w:rsid w:val="00AA072D"/>
    <w:rsid w:val="00AA351C"/>
    <w:rsid w:val="00AB7868"/>
    <w:rsid w:val="00AC438B"/>
    <w:rsid w:val="00AC6251"/>
    <w:rsid w:val="00AD099C"/>
    <w:rsid w:val="00AD0D7F"/>
    <w:rsid w:val="00AE260A"/>
    <w:rsid w:val="00AE379E"/>
    <w:rsid w:val="00B0081F"/>
    <w:rsid w:val="00B04F3E"/>
    <w:rsid w:val="00B17F3B"/>
    <w:rsid w:val="00B2107D"/>
    <w:rsid w:val="00B400EC"/>
    <w:rsid w:val="00B561D5"/>
    <w:rsid w:val="00B6035C"/>
    <w:rsid w:val="00B6296D"/>
    <w:rsid w:val="00B7125C"/>
    <w:rsid w:val="00B76C6E"/>
    <w:rsid w:val="00B77F47"/>
    <w:rsid w:val="00BA05EE"/>
    <w:rsid w:val="00BA394C"/>
    <w:rsid w:val="00BA685A"/>
    <w:rsid w:val="00BC0CE6"/>
    <w:rsid w:val="00BC172C"/>
    <w:rsid w:val="00BC35E9"/>
    <w:rsid w:val="00BE011F"/>
    <w:rsid w:val="00BE206F"/>
    <w:rsid w:val="00BF0845"/>
    <w:rsid w:val="00BF323B"/>
    <w:rsid w:val="00BF7DD1"/>
    <w:rsid w:val="00C00FDB"/>
    <w:rsid w:val="00C05EDA"/>
    <w:rsid w:val="00C10A89"/>
    <w:rsid w:val="00C20F83"/>
    <w:rsid w:val="00C2102B"/>
    <w:rsid w:val="00C23277"/>
    <w:rsid w:val="00C24AF1"/>
    <w:rsid w:val="00C30D31"/>
    <w:rsid w:val="00C54D0E"/>
    <w:rsid w:val="00C64729"/>
    <w:rsid w:val="00C6539D"/>
    <w:rsid w:val="00C705AE"/>
    <w:rsid w:val="00C70E19"/>
    <w:rsid w:val="00C72940"/>
    <w:rsid w:val="00C81428"/>
    <w:rsid w:val="00C85EBF"/>
    <w:rsid w:val="00C867F5"/>
    <w:rsid w:val="00CA2DC3"/>
    <w:rsid w:val="00CB7388"/>
    <w:rsid w:val="00CC1484"/>
    <w:rsid w:val="00CC2821"/>
    <w:rsid w:val="00CD0D9B"/>
    <w:rsid w:val="00CE4258"/>
    <w:rsid w:val="00CE426E"/>
    <w:rsid w:val="00CE708E"/>
    <w:rsid w:val="00CF2503"/>
    <w:rsid w:val="00D05C29"/>
    <w:rsid w:val="00D10E3F"/>
    <w:rsid w:val="00D1527C"/>
    <w:rsid w:val="00D16189"/>
    <w:rsid w:val="00D17463"/>
    <w:rsid w:val="00D305B5"/>
    <w:rsid w:val="00D33730"/>
    <w:rsid w:val="00D45B0D"/>
    <w:rsid w:val="00D53908"/>
    <w:rsid w:val="00D55E82"/>
    <w:rsid w:val="00D6139B"/>
    <w:rsid w:val="00D62BF9"/>
    <w:rsid w:val="00D67A8E"/>
    <w:rsid w:val="00D72BE5"/>
    <w:rsid w:val="00D742DA"/>
    <w:rsid w:val="00D75893"/>
    <w:rsid w:val="00D81949"/>
    <w:rsid w:val="00D91CF5"/>
    <w:rsid w:val="00DC1E4A"/>
    <w:rsid w:val="00DC666D"/>
    <w:rsid w:val="00DC7A19"/>
    <w:rsid w:val="00DE1DCD"/>
    <w:rsid w:val="00DF0AC4"/>
    <w:rsid w:val="00DF14D4"/>
    <w:rsid w:val="00DF41B1"/>
    <w:rsid w:val="00DF59E0"/>
    <w:rsid w:val="00E022E8"/>
    <w:rsid w:val="00E02D88"/>
    <w:rsid w:val="00E0507F"/>
    <w:rsid w:val="00E104CC"/>
    <w:rsid w:val="00E14800"/>
    <w:rsid w:val="00E2424C"/>
    <w:rsid w:val="00E30EA8"/>
    <w:rsid w:val="00E411D7"/>
    <w:rsid w:val="00E41F21"/>
    <w:rsid w:val="00E43B35"/>
    <w:rsid w:val="00E46FD1"/>
    <w:rsid w:val="00E5450C"/>
    <w:rsid w:val="00E56B0E"/>
    <w:rsid w:val="00E74E3F"/>
    <w:rsid w:val="00E864CA"/>
    <w:rsid w:val="00E9041A"/>
    <w:rsid w:val="00E934D7"/>
    <w:rsid w:val="00E93B7B"/>
    <w:rsid w:val="00E95177"/>
    <w:rsid w:val="00EC3566"/>
    <w:rsid w:val="00ED3245"/>
    <w:rsid w:val="00ED4951"/>
    <w:rsid w:val="00ED541E"/>
    <w:rsid w:val="00EE72A4"/>
    <w:rsid w:val="00EF73CC"/>
    <w:rsid w:val="00F07E68"/>
    <w:rsid w:val="00F15DC4"/>
    <w:rsid w:val="00F358CD"/>
    <w:rsid w:val="00F44B7D"/>
    <w:rsid w:val="00F45C9F"/>
    <w:rsid w:val="00F5493E"/>
    <w:rsid w:val="00F626AB"/>
    <w:rsid w:val="00F632BD"/>
    <w:rsid w:val="00F637C9"/>
    <w:rsid w:val="00F656CF"/>
    <w:rsid w:val="00F66BAA"/>
    <w:rsid w:val="00F72F53"/>
    <w:rsid w:val="00F74F7A"/>
    <w:rsid w:val="00F75DD9"/>
    <w:rsid w:val="00F82C48"/>
    <w:rsid w:val="00F95E4C"/>
    <w:rsid w:val="00F97F29"/>
    <w:rsid w:val="00FB1689"/>
    <w:rsid w:val="00FC0ACC"/>
    <w:rsid w:val="00FC5C51"/>
    <w:rsid w:val="00FC7E60"/>
    <w:rsid w:val="00FD1937"/>
    <w:rsid w:val="00FD2D5B"/>
    <w:rsid w:val="00FD5529"/>
    <w:rsid w:val="00FD75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55769"/>
  <w15:docId w15:val="{E3F29136-E58A-4061-8264-722DB986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37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7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637C9"/>
    <w:rPr>
      <w:sz w:val="18"/>
      <w:szCs w:val="18"/>
    </w:rPr>
  </w:style>
  <w:style w:type="paragraph" w:styleId="a5">
    <w:name w:val="footer"/>
    <w:basedOn w:val="a"/>
    <w:link w:val="a6"/>
    <w:uiPriority w:val="99"/>
    <w:unhideWhenUsed/>
    <w:rsid w:val="00F637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637C9"/>
    <w:rPr>
      <w:sz w:val="18"/>
      <w:szCs w:val="18"/>
    </w:rPr>
  </w:style>
  <w:style w:type="paragraph" w:styleId="a7">
    <w:name w:val="List Paragraph"/>
    <w:basedOn w:val="a"/>
    <w:uiPriority w:val="34"/>
    <w:qFormat/>
    <w:rsid w:val="00F637C9"/>
    <w:pPr>
      <w:ind w:firstLineChars="200" w:firstLine="420"/>
    </w:pPr>
  </w:style>
  <w:style w:type="character" w:styleId="a8">
    <w:name w:val="annotation reference"/>
    <w:basedOn w:val="a0"/>
    <w:uiPriority w:val="99"/>
    <w:semiHidden/>
    <w:unhideWhenUsed/>
    <w:rsid w:val="004D45E4"/>
    <w:rPr>
      <w:sz w:val="21"/>
      <w:szCs w:val="21"/>
    </w:rPr>
  </w:style>
  <w:style w:type="paragraph" w:styleId="a9">
    <w:name w:val="annotation text"/>
    <w:basedOn w:val="a"/>
    <w:link w:val="aa"/>
    <w:uiPriority w:val="99"/>
    <w:semiHidden/>
    <w:unhideWhenUsed/>
    <w:rsid w:val="004D45E4"/>
    <w:pPr>
      <w:jc w:val="left"/>
    </w:pPr>
  </w:style>
  <w:style w:type="character" w:customStyle="1" w:styleId="aa">
    <w:name w:val="批注文字 字符"/>
    <w:basedOn w:val="a0"/>
    <w:link w:val="a9"/>
    <w:uiPriority w:val="99"/>
    <w:semiHidden/>
    <w:rsid w:val="004D45E4"/>
    <w:rPr>
      <w:rFonts w:ascii="Times New Roman" w:eastAsia="宋体" w:hAnsi="Times New Roman" w:cs="Times New Roman"/>
      <w:szCs w:val="20"/>
    </w:rPr>
  </w:style>
  <w:style w:type="paragraph" w:styleId="ab">
    <w:name w:val="annotation subject"/>
    <w:basedOn w:val="a9"/>
    <w:next w:val="a9"/>
    <w:link w:val="ac"/>
    <w:uiPriority w:val="99"/>
    <w:semiHidden/>
    <w:unhideWhenUsed/>
    <w:rsid w:val="004D45E4"/>
    <w:rPr>
      <w:b/>
      <w:bCs/>
    </w:rPr>
  </w:style>
  <w:style w:type="character" w:customStyle="1" w:styleId="ac">
    <w:name w:val="批注主题 字符"/>
    <w:basedOn w:val="aa"/>
    <w:link w:val="ab"/>
    <w:uiPriority w:val="99"/>
    <w:semiHidden/>
    <w:rsid w:val="004D45E4"/>
    <w:rPr>
      <w:rFonts w:ascii="Times New Roman" w:eastAsia="宋体" w:hAnsi="Times New Roman" w:cs="Times New Roman"/>
      <w:b/>
      <w:bCs/>
      <w:szCs w:val="20"/>
    </w:rPr>
  </w:style>
  <w:style w:type="paragraph" w:styleId="ad">
    <w:name w:val="Balloon Text"/>
    <w:basedOn w:val="a"/>
    <w:link w:val="ae"/>
    <w:uiPriority w:val="99"/>
    <w:semiHidden/>
    <w:unhideWhenUsed/>
    <w:rsid w:val="004D45E4"/>
    <w:rPr>
      <w:sz w:val="18"/>
      <w:szCs w:val="18"/>
    </w:rPr>
  </w:style>
  <w:style w:type="character" w:customStyle="1" w:styleId="ae">
    <w:name w:val="批注框文本 字符"/>
    <w:basedOn w:val="a0"/>
    <w:link w:val="ad"/>
    <w:uiPriority w:val="99"/>
    <w:semiHidden/>
    <w:rsid w:val="004D45E4"/>
    <w:rPr>
      <w:rFonts w:ascii="Times New Roman" w:eastAsia="宋体" w:hAnsi="Times New Roman" w:cs="Times New Roman"/>
      <w:sz w:val="18"/>
      <w:szCs w:val="18"/>
    </w:rPr>
  </w:style>
  <w:style w:type="paragraph" w:styleId="af">
    <w:name w:val="Normal (Web)"/>
    <w:basedOn w:val="a"/>
    <w:uiPriority w:val="99"/>
    <w:semiHidden/>
    <w:unhideWhenUsed/>
    <w:rsid w:val="0038125F"/>
    <w:pPr>
      <w:widowControl/>
      <w:spacing w:before="100" w:beforeAutospacing="1" w:after="100" w:afterAutospacing="1"/>
      <w:jc w:val="left"/>
    </w:pPr>
    <w:rPr>
      <w:rFonts w:ascii="宋体" w:hAnsi="宋体" w:cs="宋体"/>
      <w:kern w:val="0"/>
      <w:sz w:val="24"/>
      <w:szCs w:val="24"/>
    </w:rPr>
  </w:style>
  <w:style w:type="paragraph" w:customStyle="1" w:styleId="CM2">
    <w:name w:val="CM2"/>
    <w:basedOn w:val="a"/>
    <w:next w:val="a"/>
    <w:rsid w:val="00810AAC"/>
    <w:pPr>
      <w:autoSpaceDE w:val="0"/>
      <w:autoSpaceDN w:val="0"/>
      <w:adjustRightInd w:val="0"/>
      <w:spacing w:line="468" w:lineRule="atLeast"/>
      <w:jc w:val="left"/>
    </w:pPr>
    <w:rPr>
      <w:rFonts w:asci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8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1720</Characters>
  <Application>Microsoft Office Word</Application>
  <DocSecurity>0</DocSecurity>
  <Lines>14</Lines>
  <Paragraphs>4</Paragraphs>
  <ScaleCrop>false</ScaleCrop>
  <Company>www.dadighost.com</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曾灏锋</cp:lastModifiedBy>
  <cp:revision>62</cp:revision>
  <dcterms:created xsi:type="dcterms:W3CDTF">2015-01-23T06:28:00Z</dcterms:created>
  <dcterms:modified xsi:type="dcterms:W3CDTF">2019-12-24T03:49:00Z</dcterms:modified>
</cp:coreProperties>
</file>