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D17463">
        <w:rPr>
          <w:rFonts w:ascii="宋体" w:hAnsi="宋体"/>
          <w:bCs/>
          <w:iCs/>
          <w:sz w:val="24"/>
          <w:szCs w:val="24"/>
        </w:rPr>
        <w:t>9</w:t>
      </w:r>
      <w:r>
        <w:rPr>
          <w:rFonts w:ascii="宋体" w:hAnsi="宋体" w:hint="eastAsia"/>
          <w:bCs/>
          <w:iCs/>
          <w:sz w:val="24"/>
          <w:szCs w:val="24"/>
        </w:rPr>
        <w:t>-00</w:t>
      </w:r>
      <w:r w:rsidR="00372CC4">
        <w:rPr>
          <w:rFonts w:ascii="宋体" w:hAnsi="宋体"/>
          <w:bCs/>
          <w:iCs/>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547207"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D1937">
              <w:rPr>
                <w:rFonts w:ascii="宋体" w:hAnsi="宋体"/>
                <w:sz w:val="24"/>
                <w:szCs w:val="24"/>
              </w:rPr>
              <w:t xml:space="preserve">  </w:t>
            </w:r>
            <w:r w:rsidR="00F637C9" w:rsidRPr="00F7661A">
              <w:rPr>
                <w:rFonts w:ascii="宋体" w:hAnsi="宋体" w:hint="eastAsia"/>
                <w:sz w:val="24"/>
                <w:szCs w:val="24"/>
              </w:rPr>
              <w:t xml:space="preserve"> </w:t>
            </w:r>
            <w:r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653835"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AE260A" w:rsidRPr="009C2BD6" w:rsidRDefault="00372CC4" w:rsidP="00293BCC">
            <w:pPr>
              <w:autoSpaceDE w:val="0"/>
              <w:autoSpaceDN w:val="0"/>
              <w:adjustRightInd w:val="0"/>
              <w:spacing w:line="336" w:lineRule="auto"/>
              <w:jc w:val="left"/>
              <w:rPr>
                <w:rFonts w:ascii="宋体" w:hAnsi="宋体"/>
                <w:sz w:val="24"/>
                <w:szCs w:val="24"/>
              </w:rPr>
            </w:pPr>
            <w:r>
              <w:rPr>
                <w:rFonts w:ascii="宋体" w:hAnsi="宋体" w:hint="eastAsia"/>
                <w:sz w:val="24"/>
                <w:szCs w:val="24"/>
              </w:rPr>
              <w:t>银河证券、华西证券、海螺创业、国泰基金、建信资管、富安达、沣京资本、中意资产等</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E93B7B" w:rsidP="00250A39">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sidR="00F637C9">
              <w:rPr>
                <w:rFonts w:ascii="宋体" w:hAnsi="宋体" w:hint="eastAsia"/>
                <w:bCs/>
                <w:iCs/>
                <w:sz w:val="24"/>
                <w:szCs w:val="24"/>
              </w:rPr>
              <w:t>年</w:t>
            </w:r>
            <w:r w:rsidR="00547207">
              <w:rPr>
                <w:rFonts w:ascii="宋体" w:hAnsi="宋体" w:hint="eastAsia"/>
                <w:bCs/>
                <w:iCs/>
                <w:sz w:val="24"/>
                <w:szCs w:val="24"/>
              </w:rPr>
              <w:t>1</w:t>
            </w:r>
            <w:r w:rsidR="00547207">
              <w:rPr>
                <w:rFonts w:ascii="宋体" w:hAnsi="宋体"/>
                <w:bCs/>
                <w:iCs/>
                <w:sz w:val="24"/>
                <w:szCs w:val="24"/>
              </w:rPr>
              <w:t>2</w:t>
            </w:r>
            <w:r w:rsidR="00F637C9">
              <w:rPr>
                <w:rFonts w:ascii="宋体" w:hAnsi="宋体" w:hint="eastAsia"/>
                <w:bCs/>
                <w:iCs/>
                <w:sz w:val="24"/>
                <w:szCs w:val="24"/>
              </w:rPr>
              <w:t>月</w:t>
            </w:r>
            <w:r w:rsidR="00C6539D">
              <w:rPr>
                <w:rFonts w:ascii="宋体" w:hAnsi="宋体" w:hint="eastAsia"/>
                <w:bCs/>
                <w:iCs/>
                <w:sz w:val="24"/>
                <w:szCs w:val="24"/>
              </w:rPr>
              <w:t>2</w:t>
            </w:r>
            <w:r w:rsidR="007554B3">
              <w:rPr>
                <w:rFonts w:ascii="宋体" w:hAnsi="宋体"/>
                <w:bCs/>
                <w:iCs/>
                <w:sz w:val="24"/>
                <w:szCs w:val="24"/>
              </w:rPr>
              <w:t>6</w:t>
            </w:r>
            <w:r w:rsidR="007554B3">
              <w:rPr>
                <w:rFonts w:ascii="宋体" w:hAnsi="宋体" w:hint="eastAsia"/>
                <w:bCs/>
                <w:iCs/>
                <w:sz w:val="24"/>
                <w:szCs w:val="24"/>
              </w:rPr>
              <w:t>日下</w:t>
            </w:r>
            <w:r w:rsidR="009C2BD6">
              <w:rPr>
                <w:rFonts w:ascii="宋体" w:hAnsi="宋体" w:hint="eastAsia"/>
                <w:bCs/>
                <w:iCs/>
                <w:sz w:val="24"/>
                <w:szCs w:val="24"/>
              </w:rPr>
              <w:t>午1</w:t>
            </w:r>
            <w:r w:rsidR="007554B3">
              <w:rPr>
                <w:rFonts w:ascii="宋体" w:hAnsi="宋体"/>
                <w:bCs/>
                <w:iCs/>
                <w:sz w:val="24"/>
                <w:szCs w:val="24"/>
              </w:rPr>
              <w:t>4</w:t>
            </w:r>
            <w:r w:rsidR="009C2BD6">
              <w:rPr>
                <w:rFonts w:ascii="宋体" w:hAnsi="宋体" w:hint="eastAsia"/>
                <w:bCs/>
                <w:iCs/>
                <w:sz w:val="24"/>
                <w:szCs w:val="24"/>
              </w:rPr>
              <w:t>:</w:t>
            </w:r>
            <w:r w:rsidR="009C2BD6">
              <w:rPr>
                <w:rFonts w:ascii="宋体" w:hAnsi="宋体"/>
                <w:bCs/>
                <w:iCs/>
                <w:sz w:val="24"/>
                <w:szCs w:val="24"/>
              </w:rPr>
              <w:t>00</w:t>
            </w:r>
            <w:r w:rsidR="009C2BD6">
              <w:rPr>
                <w:rFonts w:ascii="宋体" w:hAnsi="宋体" w:hint="eastAsia"/>
                <w:bCs/>
                <w:iCs/>
                <w:sz w:val="24"/>
                <w:szCs w:val="24"/>
              </w:rPr>
              <w:t>-</w:t>
            </w:r>
            <w:r w:rsidR="007554B3">
              <w:rPr>
                <w:rFonts w:ascii="宋体" w:hAnsi="宋体"/>
                <w:bCs/>
                <w:iCs/>
                <w:sz w:val="24"/>
                <w:szCs w:val="24"/>
              </w:rPr>
              <w:t>16</w:t>
            </w:r>
            <w:r w:rsidR="009C2BD6">
              <w:rPr>
                <w:rFonts w:ascii="宋体" w:hAnsi="宋体" w:hint="eastAsia"/>
                <w:bCs/>
                <w:iCs/>
                <w:sz w:val="24"/>
                <w:szCs w:val="24"/>
              </w:rPr>
              <w:t>:</w:t>
            </w:r>
            <w:r w:rsidR="009C2BD6">
              <w:rPr>
                <w:rFonts w:ascii="宋体" w:hAnsi="宋体"/>
                <w:bCs/>
                <w:iCs/>
                <w:sz w:val="24"/>
                <w:szCs w:val="24"/>
              </w:rPr>
              <w:t>30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547207" w:rsidP="00B76C6E">
            <w:pPr>
              <w:spacing w:line="480" w:lineRule="atLeast"/>
              <w:jc w:val="center"/>
              <w:rPr>
                <w:rFonts w:ascii="宋体" w:hAnsi="宋体"/>
                <w:bCs/>
                <w:iCs/>
                <w:sz w:val="24"/>
                <w:szCs w:val="24"/>
              </w:rPr>
            </w:pPr>
            <w:r>
              <w:rPr>
                <w:rFonts w:ascii="宋体" w:hAnsi="宋体" w:hint="eastAsia"/>
                <w:bCs/>
                <w:iCs/>
                <w:sz w:val="24"/>
                <w:szCs w:val="24"/>
              </w:rPr>
              <w:t>现场调研</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0453F1" w:rsidP="00D17463">
            <w:pPr>
              <w:spacing w:line="480" w:lineRule="atLeast"/>
              <w:rPr>
                <w:rFonts w:ascii="宋体" w:hAnsi="宋体"/>
                <w:bCs/>
                <w:iCs/>
                <w:sz w:val="24"/>
                <w:szCs w:val="24"/>
              </w:rPr>
            </w:pPr>
            <w:r>
              <w:rPr>
                <w:rFonts w:ascii="宋体" w:hAnsi="宋体" w:hint="eastAsia"/>
                <w:bCs/>
                <w:iCs/>
                <w:sz w:val="24"/>
                <w:szCs w:val="24"/>
              </w:rPr>
              <w:t xml:space="preserve">证券事务代表 </w:t>
            </w:r>
            <w:r w:rsidR="00372CC4">
              <w:rPr>
                <w:rFonts w:ascii="宋体" w:hAnsi="宋体" w:hint="eastAsia"/>
                <w:bCs/>
                <w:iCs/>
                <w:sz w:val="24"/>
                <w:szCs w:val="24"/>
              </w:rPr>
              <w:t>曾灏锋</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7554B3" w:rsidRPr="00C3593E" w:rsidRDefault="007554B3" w:rsidP="007554B3">
            <w:pPr>
              <w:ind w:firstLineChars="200" w:firstLine="480"/>
              <w:rPr>
                <w:rFonts w:asciiTheme="minorEastAsia" w:eastAsiaTheme="minorEastAsia" w:hAnsiTheme="minorEastAsia"/>
                <w:sz w:val="24"/>
                <w:szCs w:val="24"/>
              </w:rPr>
            </w:pPr>
            <w:bookmarkStart w:id="0" w:name="_GoBack"/>
            <w:r w:rsidRPr="00C3593E">
              <w:rPr>
                <w:rFonts w:asciiTheme="minorEastAsia" w:eastAsiaTheme="minorEastAsia" w:hAnsiTheme="minorEastAsia"/>
                <w:sz w:val="24"/>
                <w:szCs w:val="24"/>
              </w:rPr>
              <w:t>1</w:t>
            </w:r>
            <w:r w:rsidRPr="00C3593E">
              <w:rPr>
                <w:rFonts w:asciiTheme="minorEastAsia" w:eastAsiaTheme="minorEastAsia" w:hAnsiTheme="minorEastAsia" w:hint="eastAsia"/>
                <w:sz w:val="24"/>
                <w:szCs w:val="24"/>
              </w:rPr>
              <w:t>、公司隔膜技术路线。</w:t>
            </w:r>
          </w:p>
          <w:p w:rsidR="007554B3" w:rsidRPr="00C3593E" w:rsidRDefault="007554B3" w:rsidP="007554B3">
            <w:pPr>
              <w:ind w:firstLineChars="200" w:firstLine="480"/>
              <w:rPr>
                <w:rFonts w:asciiTheme="minorEastAsia" w:eastAsiaTheme="minorEastAsia" w:hAnsiTheme="minorEastAsia" w:hint="eastAsia"/>
                <w:sz w:val="24"/>
                <w:szCs w:val="24"/>
              </w:rPr>
            </w:pPr>
            <w:r w:rsidRPr="00C3593E">
              <w:rPr>
                <w:rFonts w:asciiTheme="minorEastAsia" w:eastAsiaTheme="minorEastAsia" w:hAnsiTheme="minorEastAsia"/>
                <w:sz w:val="24"/>
                <w:szCs w:val="24"/>
              </w:rPr>
              <w:t>答</w:t>
            </w:r>
            <w:r w:rsidRPr="00C3593E">
              <w:rPr>
                <w:rFonts w:asciiTheme="minorEastAsia" w:eastAsiaTheme="minorEastAsia" w:hAnsiTheme="minorEastAsia" w:hint="eastAsia"/>
                <w:sz w:val="24"/>
                <w:szCs w:val="24"/>
              </w:rPr>
              <w:t>： 采用湿法同步+异步技术路线，并购湖南中锂之后，公司同时具备了湿法同步+异步产能，采用一体两翼模式发展，实现了装备技术到产品技术到制造销售的闭环，综合竞争力大幅提升，快速成长为国内领先的锂电池隔膜供应商。</w:t>
            </w:r>
          </w:p>
          <w:p w:rsidR="00372CC4" w:rsidRPr="00C3593E" w:rsidRDefault="007554B3" w:rsidP="00C72940">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sz w:val="24"/>
                <w:szCs w:val="24"/>
              </w:rPr>
              <w:t>2</w:t>
            </w:r>
            <w:r w:rsidR="00372CC4" w:rsidRPr="00C3593E">
              <w:rPr>
                <w:rFonts w:asciiTheme="minorEastAsia" w:eastAsiaTheme="minorEastAsia" w:hAnsiTheme="minorEastAsia" w:hint="eastAsia"/>
                <w:sz w:val="24"/>
                <w:szCs w:val="24"/>
              </w:rPr>
              <w:t>、湖南中锂并表时间及经营情况？</w:t>
            </w:r>
            <w:r w:rsidRPr="00C3593E">
              <w:rPr>
                <w:rFonts w:asciiTheme="minorEastAsia" w:eastAsiaTheme="minorEastAsia" w:hAnsiTheme="minorEastAsia" w:hint="eastAsia"/>
                <w:sz w:val="24"/>
                <w:szCs w:val="24"/>
              </w:rPr>
              <w:t>对隔膜产业明年出货，业绩展望？</w:t>
            </w:r>
          </w:p>
          <w:p w:rsidR="00372CC4" w:rsidRPr="00C3593E" w:rsidRDefault="00372CC4" w:rsidP="00C72940">
            <w:pPr>
              <w:ind w:firstLineChars="200" w:firstLine="480"/>
              <w:rPr>
                <w:rFonts w:asciiTheme="minorEastAsia" w:eastAsiaTheme="minorEastAsia" w:hAnsiTheme="minorEastAsia" w:hint="eastAsia"/>
                <w:sz w:val="24"/>
                <w:szCs w:val="24"/>
              </w:rPr>
            </w:pPr>
            <w:r w:rsidRPr="00C3593E">
              <w:rPr>
                <w:rFonts w:asciiTheme="minorEastAsia" w:eastAsiaTheme="minorEastAsia" w:hAnsiTheme="minorEastAsia" w:hint="eastAsia"/>
                <w:sz w:val="24"/>
                <w:szCs w:val="24"/>
              </w:rPr>
              <w:t>答：湖南中锂今年9月份开始并表，整体经营情况较好，</w:t>
            </w:r>
            <w:r w:rsidR="007554B3" w:rsidRPr="00C3593E">
              <w:rPr>
                <w:rFonts w:asciiTheme="minorEastAsia" w:eastAsiaTheme="minorEastAsia" w:hAnsiTheme="minorEastAsia" w:hint="eastAsia"/>
                <w:sz w:val="24"/>
                <w:szCs w:val="24"/>
              </w:rPr>
              <w:t>公司隔膜产业出货量较去年大幅度提升，已实现盈利。</w:t>
            </w:r>
            <w:r w:rsidR="0091248F" w:rsidRPr="00C3593E">
              <w:rPr>
                <w:rFonts w:asciiTheme="minorEastAsia" w:eastAsiaTheme="minorEastAsia" w:hAnsiTheme="minorEastAsia" w:hint="eastAsia"/>
                <w:sz w:val="24"/>
                <w:szCs w:val="24"/>
              </w:rPr>
              <w:t>今年上半年，湖南中锂尚且是亏损，下半年以来，已全面扭亏，截止今年10月，湖南中锂实现营业收入46,242.36万元，利润总额1,316.82万元，净利润1,518.01万元（以上数据未经审计）。</w:t>
            </w:r>
          </w:p>
          <w:p w:rsidR="007554B3" w:rsidRPr="00C3593E" w:rsidRDefault="007554B3" w:rsidP="007554B3">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预计明年整体出货较今年大幅增长。隔膜产业现阶段我们首要战略目标是，在这两年行业洗牌过程中，依托国企优势，迅速扩张产能，提升在战略核心客户份额。</w:t>
            </w:r>
          </w:p>
          <w:p w:rsidR="009D3BBB" w:rsidRPr="00C3593E" w:rsidRDefault="007554B3" w:rsidP="00C72940">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sz w:val="24"/>
                <w:szCs w:val="24"/>
              </w:rPr>
              <w:t>3</w:t>
            </w:r>
            <w:r w:rsidR="009D3BBB" w:rsidRPr="00C3593E">
              <w:rPr>
                <w:rFonts w:asciiTheme="minorEastAsia" w:eastAsiaTheme="minorEastAsia" w:hAnsiTheme="minorEastAsia" w:hint="eastAsia"/>
                <w:sz w:val="24"/>
                <w:szCs w:val="24"/>
              </w:rPr>
              <w:t>、隔膜产品类型？</w:t>
            </w:r>
          </w:p>
          <w:p w:rsidR="009D3BBB" w:rsidRPr="00C3593E" w:rsidRDefault="009D3BBB" w:rsidP="007554B3">
            <w:pPr>
              <w:ind w:firstLineChars="200" w:firstLine="480"/>
              <w:rPr>
                <w:rFonts w:asciiTheme="minorEastAsia" w:eastAsiaTheme="minorEastAsia" w:hAnsiTheme="minorEastAsia" w:hint="eastAsia"/>
                <w:sz w:val="24"/>
                <w:szCs w:val="24"/>
              </w:rPr>
            </w:pPr>
            <w:r w:rsidRPr="00C3593E">
              <w:rPr>
                <w:rFonts w:asciiTheme="minorEastAsia" w:eastAsiaTheme="minorEastAsia" w:hAnsiTheme="minorEastAsia" w:hint="eastAsia"/>
                <w:sz w:val="24"/>
                <w:szCs w:val="24"/>
              </w:rPr>
              <w:t>答：中材锂膜和湖南中锂均采用湿法路线，覆盖5-</w:t>
            </w:r>
            <w:r w:rsidRPr="00C3593E">
              <w:rPr>
                <w:rFonts w:asciiTheme="minorEastAsia" w:eastAsiaTheme="minorEastAsia" w:hAnsiTheme="minorEastAsia"/>
                <w:sz w:val="24"/>
                <w:szCs w:val="24"/>
              </w:rPr>
              <w:t>20</w:t>
            </w:r>
            <w:r w:rsidRPr="00C3593E">
              <w:rPr>
                <w:rFonts w:asciiTheme="minorEastAsia" w:eastAsiaTheme="minorEastAsia" w:hAnsiTheme="minorEastAsia" w:hint="eastAsia"/>
                <w:sz w:val="24"/>
                <w:szCs w:val="24"/>
              </w:rPr>
              <w:t>μm湿法双向同步及异步拉伸隔膜及各类涂覆隔膜，主要应用于新能源汽车动力电池、3C消费电池、储能电池等领域。</w:t>
            </w:r>
          </w:p>
          <w:p w:rsidR="009D3BBB" w:rsidRPr="00C3593E" w:rsidRDefault="007554B3" w:rsidP="00C72940">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sz w:val="24"/>
                <w:szCs w:val="24"/>
              </w:rPr>
              <w:t>4</w:t>
            </w:r>
            <w:r w:rsidR="009D3BBB" w:rsidRPr="00C3593E">
              <w:rPr>
                <w:rFonts w:asciiTheme="minorEastAsia" w:eastAsiaTheme="minorEastAsia" w:hAnsiTheme="minorEastAsia" w:hint="eastAsia"/>
                <w:sz w:val="24"/>
                <w:szCs w:val="24"/>
              </w:rPr>
              <w:t>、隔膜产能情况？</w:t>
            </w:r>
            <w:r w:rsidR="00AD0D7F" w:rsidRPr="00C3593E">
              <w:rPr>
                <w:rFonts w:asciiTheme="minorEastAsia" w:eastAsiaTheme="minorEastAsia" w:hAnsiTheme="minorEastAsia" w:hint="eastAsia"/>
                <w:sz w:val="24"/>
                <w:szCs w:val="24"/>
              </w:rPr>
              <w:t>良率情况。</w:t>
            </w:r>
          </w:p>
          <w:p w:rsidR="009D3BBB" w:rsidRPr="00C3593E" w:rsidRDefault="009D3BBB" w:rsidP="00C72940">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答：湖南中锂现阶段具备1</w:t>
            </w:r>
            <w:r w:rsidRPr="00C3593E">
              <w:rPr>
                <w:rFonts w:asciiTheme="minorEastAsia" w:eastAsiaTheme="minorEastAsia" w:hAnsiTheme="minorEastAsia"/>
                <w:sz w:val="24"/>
                <w:szCs w:val="24"/>
              </w:rPr>
              <w:t>4</w:t>
            </w:r>
            <w:r w:rsidRPr="00C3593E">
              <w:rPr>
                <w:rFonts w:asciiTheme="minorEastAsia" w:eastAsiaTheme="minorEastAsia" w:hAnsiTheme="minorEastAsia" w:hint="eastAsia"/>
                <w:sz w:val="24"/>
                <w:szCs w:val="24"/>
              </w:rPr>
              <w:t>条线6亿平米产能，今年年底1</w:t>
            </w:r>
            <w:r w:rsidRPr="00C3593E">
              <w:rPr>
                <w:rFonts w:asciiTheme="minorEastAsia" w:eastAsiaTheme="minorEastAsia" w:hAnsiTheme="minorEastAsia"/>
                <w:sz w:val="24"/>
                <w:szCs w:val="24"/>
              </w:rPr>
              <w:t>6</w:t>
            </w:r>
            <w:r w:rsidRPr="00C3593E">
              <w:rPr>
                <w:rFonts w:asciiTheme="minorEastAsia" w:eastAsiaTheme="minorEastAsia" w:hAnsiTheme="minorEastAsia" w:hint="eastAsia"/>
                <w:sz w:val="24"/>
                <w:szCs w:val="24"/>
              </w:rPr>
              <w:t>条线7</w:t>
            </w:r>
            <w:r w:rsidRPr="00C3593E">
              <w:rPr>
                <w:rFonts w:asciiTheme="minorEastAsia" w:eastAsiaTheme="minorEastAsia" w:hAnsiTheme="minorEastAsia"/>
                <w:sz w:val="24"/>
                <w:szCs w:val="24"/>
              </w:rPr>
              <w:t>.2</w:t>
            </w:r>
            <w:r w:rsidRPr="00C3593E">
              <w:rPr>
                <w:rFonts w:asciiTheme="minorEastAsia" w:eastAsiaTheme="minorEastAsia" w:hAnsiTheme="minorEastAsia" w:hint="eastAsia"/>
                <w:sz w:val="24"/>
                <w:szCs w:val="24"/>
              </w:rPr>
              <w:t>亿平米产能，2</w:t>
            </w:r>
            <w:r w:rsidRPr="00C3593E">
              <w:rPr>
                <w:rFonts w:asciiTheme="minorEastAsia" w:eastAsiaTheme="minorEastAsia" w:hAnsiTheme="minorEastAsia"/>
                <w:sz w:val="24"/>
                <w:szCs w:val="24"/>
              </w:rPr>
              <w:t>020</w:t>
            </w:r>
            <w:r w:rsidRPr="00C3593E">
              <w:rPr>
                <w:rFonts w:asciiTheme="minorEastAsia" w:eastAsiaTheme="minorEastAsia" w:hAnsiTheme="minorEastAsia" w:hint="eastAsia"/>
                <w:sz w:val="24"/>
                <w:szCs w:val="24"/>
              </w:rPr>
              <w:t>年新建4条线2</w:t>
            </w:r>
            <w:r w:rsidRPr="00C3593E">
              <w:rPr>
                <w:rFonts w:asciiTheme="minorEastAsia" w:eastAsiaTheme="minorEastAsia" w:hAnsiTheme="minorEastAsia"/>
                <w:sz w:val="24"/>
                <w:szCs w:val="24"/>
              </w:rPr>
              <w:t>.4</w:t>
            </w:r>
            <w:r w:rsidRPr="00C3593E">
              <w:rPr>
                <w:rFonts w:asciiTheme="minorEastAsia" w:eastAsiaTheme="minorEastAsia" w:hAnsiTheme="minorEastAsia" w:hint="eastAsia"/>
                <w:sz w:val="24"/>
                <w:szCs w:val="24"/>
              </w:rPr>
              <w:t>亿平米；</w:t>
            </w:r>
            <w:r w:rsidRPr="00C3593E">
              <w:rPr>
                <w:rFonts w:asciiTheme="minorEastAsia" w:eastAsiaTheme="minorEastAsia" w:hAnsiTheme="minorEastAsia" w:hint="eastAsia"/>
                <w:sz w:val="24"/>
                <w:szCs w:val="24"/>
              </w:rPr>
              <w:lastRenderedPageBreak/>
              <w:t>中材锂膜滕州一期项目4条线2</w:t>
            </w:r>
            <w:r w:rsidRPr="00C3593E">
              <w:rPr>
                <w:rFonts w:asciiTheme="minorEastAsia" w:eastAsiaTheme="minorEastAsia" w:hAnsiTheme="minorEastAsia"/>
                <w:sz w:val="24"/>
                <w:szCs w:val="24"/>
              </w:rPr>
              <w:t>.4</w:t>
            </w:r>
            <w:r w:rsidRPr="00C3593E">
              <w:rPr>
                <w:rFonts w:asciiTheme="minorEastAsia" w:eastAsiaTheme="minorEastAsia" w:hAnsiTheme="minorEastAsia" w:hint="eastAsia"/>
                <w:sz w:val="24"/>
                <w:szCs w:val="24"/>
              </w:rPr>
              <w:t>亿平米，二期项目6条线4</w:t>
            </w:r>
            <w:r w:rsidRPr="00C3593E">
              <w:rPr>
                <w:rFonts w:asciiTheme="minorEastAsia" w:eastAsiaTheme="minorEastAsia" w:hAnsiTheme="minorEastAsia"/>
                <w:sz w:val="24"/>
                <w:szCs w:val="24"/>
              </w:rPr>
              <w:t>.08</w:t>
            </w:r>
            <w:r w:rsidRPr="00C3593E">
              <w:rPr>
                <w:rFonts w:asciiTheme="minorEastAsia" w:eastAsiaTheme="minorEastAsia" w:hAnsiTheme="minorEastAsia" w:hint="eastAsia"/>
                <w:sz w:val="24"/>
                <w:szCs w:val="24"/>
              </w:rPr>
              <w:t>亿平米，二期产能预计于2</w:t>
            </w:r>
            <w:r w:rsidRPr="00C3593E">
              <w:rPr>
                <w:rFonts w:asciiTheme="minorEastAsia" w:eastAsiaTheme="minorEastAsia" w:hAnsiTheme="minorEastAsia"/>
                <w:sz w:val="24"/>
                <w:szCs w:val="24"/>
              </w:rPr>
              <w:t>020</w:t>
            </w:r>
            <w:r w:rsidRPr="00C3593E">
              <w:rPr>
                <w:rFonts w:asciiTheme="minorEastAsia" w:eastAsiaTheme="minorEastAsia" w:hAnsiTheme="minorEastAsia" w:hint="eastAsia"/>
                <w:sz w:val="24"/>
                <w:szCs w:val="24"/>
              </w:rPr>
              <w:t>年-</w:t>
            </w:r>
            <w:r w:rsidRPr="00C3593E">
              <w:rPr>
                <w:rFonts w:asciiTheme="minorEastAsia" w:eastAsiaTheme="minorEastAsia" w:hAnsiTheme="minorEastAsia"/>
                <w:sz w:val="24"/>
                <w:szCs w:val="24"/>
              </w:rPr>
              <w:t>2021</w:t>
            </w:r>
            <w:r w:rsidRPr="00C3593E">
              <w:rPr>
                <w:rFonts w:asciiTheme="minorEastAsia" w:eastAsiaTheme="minorEastAsia" w:hAnsiTheme="minorEastAsia" w:hint="eastAsia"/>
                <w:sz w:val="24"/>
                <w:szCs w:val="24"/>
              </w:rPr>
              <w:t>年释放。涂覆配比基膜5</w:t>
            </w:r>
            <w:r w:rsidRPr="00C3593E">
              <w:rPr>
                <w:rFonts w:asciiTheme="minorEastAsia" w:eastAsiaTheme="minorEastAsia" w:hAnsiTheme="minorEastAsia"/>
                <w:sz w:val="24"/>
                <w:szCs w:val="24"/>
              </w:rPr>
              <w:t>0</w:t>
            </w:r>
            <w:r w:rsidRPr="00C3593E">
              <w:rPr>
                <w:rFonts w:asciiTheme="minorEastAsia" w:eastAsiaTheme="minorEastAsia" w:hAnsiTheme="minorEastAsia" w:hint="eastAsia"/>
                <w:sz w:val="24"/>
                <w:szCs w:val="24"/>
              </w:rPr>
              <w:t>%。</w:t>
            </w:r>
            <w:r w:rsidR="00AD0D7F" w:rsidRPr="00C3593E">
              <w:rPr>
                <w:rFonts w:asciiTheme="minorEastAsia" w:eastAsiaTheme="minorEastAsia" w:hAnsiTheme="minorEastAsia" w:hint="eastAsia"/>
                <w:sz w:val="24"/>
                <w:szCs w:val="24"/>
              </w:rPr>
              <w:t>良率基本在8</w:t>
            </w:r>
            <w:r w:rsidR="00AD0D7F" w:rsidRPr="00C3593E">
              <w:rPr>
                <w:rFonts w:asciiTheme="minorEastAsia" w:eastAsiaTheme="minorEastAsia" w:hAnsiTheme="minorEastAsia"/>
                <w:sz w:val="24"/>
                <w:szCs w:val="24"/>
              </w:rPr>
              <w:t>0</w:t>
            </w:r>
            <w:r w:rsidR="00AD0D7F" w:rsidRPr="00C3593E">
              <w:rPr>
                <w:rFonts w:asciiTheme="minorEastAsia" w:eastAsiaTheme="minorEastAsia" w:hAnsiTheme="minorEastAsia" w:hint="eastAsia"/>
                <w:sz w:val="24"/>
                <w:szCs w:val="24"/>
              </w:rPr>
              <w:t>%左右。</w:t>
            </w:r>
          </w:p>
          <w:p w:rsidR="007554B3" w:rsidRPr="00C3593E" w:rsidRDefault="007554B3" w:rsidP="007554B3">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sz w:val="24"/>
                <w:szCs w:val="24"/>
              </w:rPr>
              <w:t>5</w:t>
            </w:r>
            <w:r w:rsidRPr="00C3593E">
              <w:rPr>
                <w:rFonts w:asciiTheme="minorEastAsia" w:eastAsiaTheme="minorEastAsia" w:hAnsiTheme="minorEastAsia" w:hint="eastAsia"/>
                <w:sz w:val="24"/>
                <w:szCs w:val="24"/>
              </w:rPr>
              <w:t>、叶片产品结构？</w:t>
            </w:r>
          </w:p>
          <w:p w:rsidR="007554B3" w:rsidRPr="00C3593E" w:rsidRDefault="007554B3" w:rsidP="007554B3">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答：叶片大型化是发展趋势，公司2MW及以上产品占比以提升至9</w:t>
            </w:r>
            <w:r w:rsidRPr="00C3593E">
              <w:rPr>
                <w:rFonts w:asciiTheme="minorEastAsia" w:eastAsiaTheme="minorEastAsia" w:hAnsiTheme="minorEastAsia"/>
                <w:sz w:val="24"/>
                <w:szCs w:val="24"/>
              </w:rPr>
              <w:t>5</w:t>
            </w:r>
            <w:r w:rsidRPr="00C3593E">
              <w:rPr>
                <w:rFonts w:asciiTheme="minorEastAsia" w:eastAsiaTheme="minorEastAsia" w:hAnsiTheme="minorEastAsia" w:hint="eastAsia"/>
                <w:sz w:val="24"/>
                <w:szCs w:val="24"/>
              </w:rPr>
              <w:t>%以上，今年平均功率预计2</w:t>
            </w:r>
            <w:r w:rsidRPr="00C3593E">
              <w:rPr>
                <w:rFonts w:asciiTheme="minorEastAsia" w:eastAsiaTheme="minorEastAsia" w:hAnsiTheme="minorEastAsia"/>
                <w:sz w:val="24"/>
                <w:szCs w:val="24"/>
              </w:rPr>
              <w:t>.5</w:t>
            </w:r>
            <w:r w:rsidRPr="00C3593E">
              <w:rPr>
                <w:rFonts w:asciiTheme="minorEastAsia" w:eastAsiaTheme="minorEastAsia" w:hAnsiTheme="minorEastAsia" w:hint="eastAsia"/>
                <w:sz w:val="24"/>
                <w:szCs w:val="24"/>
              </w:rPr>
              <w:t>MW以上。</w:t>
            </w:r>
          </w:p>
          <w:p w:rsidR="007554B3" w:rsidRPr="00C3593E" w:rsidRDefault="007554B3" w:rsidP="007554B3">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sz w:val="24"/>
                <w:szCs w:val="24"/>
              </w:rPr>
              <w:t>6</w:t>
            </w:r>
            <w:r w:rsidRPr="00C3593E">
              <w:rPr>
                <w:rFonts w:asciiTheme="minorEastAsia" w:eastAsiaTheme="minorEastAsia" w:hAnsiTheme="minorEastAsia" w:hint="eastAsia"/>
                <w:sz w:val="24"/>
                <w:szCs w:val="24"/>
              </w:rPr>
              <w:t>、叶片成本构成情况？成本趋势？</w:t>
            </w:r>
          </w:p>
          <w:p w:rsidR="007554B3" w:rsidRPr="00C3593E" w:rsidRDefault="007554B3" w:rsidP="007554B3">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答：总体来说，叶片成本构成中，原材料占比较高，占比6</w:t>
            </w:r>
            <w:r w:rsidRPr="00C3593E">
              <w:rPr>
                <w:rFonts w:asciiTheme="minorEastAsia" w:eastAsiaTheme="minorEastAsia" w:hAnsiTheme="minorEastAsia"/>
                <w:sz w:val="24"/>
                <w:szCs w:val="24"/>
              </w:rPr>
              <w:t>0</w:t>
            </w:r>
            <w:r w:rsidRPr="00C3593E">
              <w:rPr>
                <w:rFonts w:asciiTheme="minorEastAsia" w:eastAsiaTheme="minorEastAsia" w:hAnsiTheme="minorEastAsia" w:hint="eastAsia"/>
                <w:sz w:val="24"/>
                <w:szCs w:val="24"/>
              </w:rPr>
              <w:t>%-</w:t>
            </w:r>
            <w:r w:rsidRPr="00C3593E">
              <w:rPr>
                <w:rFonts w:asciiTheme="minorEastAsia" w:eastAsiaTheme="minorEastAsia" w:hAnsiTheme="minorEastAsia"/>
                <w:sz w:val="24"/>
                <w:szCs w:val="24"/>
              </w:rPr>
              <w:t>70</w:t>
            </w:r>
            <w:r w:rsidRPr="00C3593E">
              <w:rPr>
                <w:rFonts w:asciiTheme="minorEastAsia" w:eastAsiaTheme="minorEastAsia" w:hAnsiTheme="minorEastAsia" w:hint="eastAsia"/>
                <w:sz w:val="24"/>
                <w:szCs w:val="24"/>
              </w:rPr>
              <w:t>%，原材料主要有树脂、玻纤及芯材。</w:t>
            </w:r>
          </w:p>
          <w:p w:rsidR="007554B3" w:rsidRPr="00C3593E" w:rsidRDefault="007554B3" w:rsidP="007554B3">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大方向上叶片大型化同时减重是个大趋势，成本随着产品批量生产供应也相应降低，但因为叶片原材料占比较高，因为气候、环保及行业供需变化导致部分原材料价格有所上升，成本压力加大。</w:t>
            </w:r>
          </w:p>
          <w:p w:rsidR="009D3BBB" w:rsidRPr="00C3593E" w:rsidRDefault="007554B3" w:rsidP="00C72940">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sz w:val="24"/>
                <w:szCs w:val="24"/>
              </w:rPr>
              <w:t>7</w:t>
            </w:r>
            <w:r w:rsidR="00AD0D7F" w:rsidRPr="00C3593E">
              <w:rPr>
                <w:rFonts w:asciiTheme="minorEastAsia" w:eastAsiaTheme="minorEastAsia" w:hAnsiTheme="minorEastAsia" w:hint="eastAsia"/>
                <w:sz w:val="24"/>
                <w:szCs w:val="24"/>
              </w:rPr>
              <w:t>、风电叶片明年价格情况？</w:t>
            </w:r>
            <w:r w:rsidR="003B4A67" w:rsidRPr="00C3593E">
              <w:rPr>
                <w:rFonts w:asciiTheme="minorEastAsia" w:eastAsiaTheme="minorEastAsia" w:hAnsiTheme="minorEastAsia" w:hint="eastAsia"/>
                <w:sz w:val="24"/>
                <w:szCs w:val="24"/>
              </w:rPr>
              <w:t>毛利率情况？</w:t>
            </w:r>
          </w:p>
          <w:p w:rsidR="00AD0D7F" w:rsidRPr="00C3593E" w:rsidRDefault="00AD0D7F" w:rsidP="00C72940">
            <w:pPr>
              <w:ind w:firstLineChars="200" w:firstLine="480"/>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答：总体来说，风电叶片均价这几年是上升趋势，主要是因为结构升级导致，大叶型产品占比增加。</w:t>
            </w:r>
            <w:r w:rsidR="003B4A67" w:rsidRPr="00C3593E">
              <w:rPr>
                <w:rFonts w:asciiTheme="minorEastAsia" w:eastAsiaTheme="minorEastAsia" w:hAnsiTheme="minorEastAsia" w:hint="eastAsia"/>
                <w:sz w:val="24"/>
                <w:szCs w:val="24"/>
              </w:rPr>
              <w:t>整体来说，中材叶片价格战略是以更好技术研发出更好的产品发更多的电降低更多的成本获得市场更好的价格，对于传统产品，公司会主动降价同时技术开源以推动国内风电叶片技术工艺水平。所以风电叶片重点在于产品的性价比，而不仅仅是这个产品降价和提价。优质产品不断推出，毛利率自然会有提升。</w:t>
            </w:r>
          </w:p>
          <w:p w:rsidR="00C6539D" w:rsidRPr="00C3593E" w:rsidRDefault="007554B3" w:rsidP="00C6539D">
            <w:pPr>
              <w:ind w:firstLine="480"/>
              <w:rPr>
                <w:rFonts w:asciiTheme="minorEastAsia" w:eastAsiaTheme="minorEastAsia" w:hAnsiTheme="minorEastAsia"/>
                <w:sz w:val="24"/>
                <w:szCs w:val="24"/>
              </w:rPr>
            </w:pPr>
            <w:r w:rsidRPr="00C3593E">
              <w:rPr>
                <w:rFonts w:asciiTheme="minorEastAsia" w:eastAsiaTheme="minorEastAsia" w:hAnsiTheme="minorEastAsia"/>
                <w:sz w:val="24"/>
                <w:szCs w:val="24"/>
              </w:rPr>
              <w:t>8</w:t>
            </w:r>
            <w:r w:rsidR="00C6539D" w:rsidRPr="00C3593E">
              <w:rPr>
                <w:rFonts w:asciiTheme="minorEastAsia" w:eastAsiaTheme="minorEastAsia" w:hAnsiTheme="minorEastAsia" w:hint="eastAsia"/>
                <w:sz w:val="24"/>
                <w:szCs w:val="24"/>
              </w:rPr>
              <w:t>、玻纤明年价格预判？</w:t>
            </w:r>
          </w:p>
          <w:p w:rsidR="00C6539D" w:rsidRPr="00C3593E" w:rsidRDefault="00C6539D" w:rsidP="00C6539D">
            <w:pPr>
              <w:ind w:firstLine="480"/>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答：今年多个品类产品价格有较大幅度下跌，主要是2</w:t>
            </w:r>
            <w:r w:rsidRPr="00C3593E">
              <w:rPr>
                <w:rFonts w:asciiTheme="minorEastAsia" w:eastAsiaTheme="minorEastAsia" w:hAnsiTheme="minorEastAsia"/>
                <w:sz w:val="24"/>
                <w:szCs w:val="24"/>
              </w:rPr>
              <w:t>018</w:t>
            </w:r>
            <w:r w:rsidRPr="00C3593E">
              <w:rPr>
                <w:rFonts w:asciiTheme="minorEastAsia" w:eastAsiaTheme="minorEastAsia" w:hAnsiTheme="minorEastAsia" w:hint="eastAsia"/>
                <w:sz w:val="24"/>
                <w:szCs w:val="24"/>
              </w:rPr>
              <w:t>年行业新增供给较多导致。现阶段价格已基本底部区域，明年行业供需改善，预计价格会有好转。</w:t>
            </w:r>
          </w:p>
          <w:p w:rsidR="00E864CA" w:rsidRPr="00C3593E" w:rsidRDefault="007554B3" w:rsidP="00C72940">
            <w:pPr>
              <w:widowControl/>
              <w:ind w:firstLine="482"/>
              <w:jc w:val="left"/>
              <w:rPr>
                <w:rFonts w:asciiTheme="minorEastAsia" w:eastAsiaTheme="minorEastAsia" w:hAnsiTheme="minorEastAsia"/>
                <w:sz w:val="24"/>
                <w:szCs w:val="24"/>
              </w:rPr>
            </w:pPr>
            <w:r w:rsidRPr="00C3593E">
              <w:rPr>
                <w:rFonts w:asciiTheme="minorEastAsia" w:eastAsiaTheme="minorEastAsia" w:hAnsiTheme="minorEastAsia"/>
                <w:sz w:val="24"/>
                <w:szCs w:val="24"/>
              </w:rPr>
              <w:t>9</w:t>
            </w:r>
            <w:r w:rsidR="00ED3245" w:rsidRPr="00C3593E">
              <w:rPr>
                <w:rFonts w:asciiTheme="minorEastAsia" w:eastAsiaTheme="minorEastAsia" w:hAnsiTheme="minorEastAsia" w:hint="eastAsia"/>
                <w:sz w:val="24"/>
                <w:szCs w:val="24"/>
              </w:rPr>
              <w:t>、</w:t>
            </w:r>
            <w:r w:rsidR="00094B32" w:rsidRPr="00C3593E">
              <w:rPr>
                <w:rFonts w:asciiTheme="minorEastAsia" w:eastAsiaTheme="minorEastAsia" w:hAnsiTheme="minorEastAsia" w:hint="eastAsia"/>
                <w:sz w:val="24"/>
                <w:szCs w:val="24"/>
              </w:rPr>
              <w:t>泰玻搬迁关停</w:t>
            </w:r>
            <w:r w:rsidR="00FD1937" w:rsidRPr="00C3593E">
              <w:rPr>
                <w:rFonts w:asciiTheme="minorEastAsia" w:eastAsiaTheme="minorEastAsia" w:hAnsiTheme="minorEastAsia" w:hint="eastAsia"/>
                <w:sz w:val="24"/>
                <w:szCs w:val="24"/>
              </w:rPr>
              <w:t>生产线</w:t>
            </w:r>
            <w:r w:rsidR="00094B32" w:rsidRPr="00C3593E">
              <w:rPr>
                <w:rFonts w:asciiTheme="minorEastAsia" w:eastAsiaTheme="minorEastAsia" w:hAnsiTheme="minorEastAsia" w:hint="eastAsia"/>
                <w:sz w:val="24"/>
                <w:szCs w:val="24"/>
              </w:rPr>
              <w:t>，</w:t>
            </w:r>
            <w:r w:rsidR="00FD1937" w:rsidRPr="00C3593E">
              <w:rPr>
                <w:rFonts w:asciiTheme="minorEastAsia" w:eastAsiaTheme="minorEastAsia" w:hAnsiTheme="minorEastAsia" w:hint="eastAsia"/>
                <w:sz w:val="24"/>
                <w:szCs w:val="24"/>
              </w:rPr>
              <w:t>对</w:t>
            </w:r>
            <w:r w:rsidR="00094B32" w:rsidRPr="00C3593E">
              <w:rPr>
                <w:rFonts w:asciiTheme="minorEastAsia" w:eastAsiaTheme="minorEastAsia" w:hAnsiTheme="minorEastAsia" w:hint="eastAsia"/>
                <w:sz w:val="24"/>
                <w:szCs w:val="24"/>
              </w:rPr>
              <w:t>明年产能</w:t>
            </w:r>
            <w:r w:rsidR="00FD1937" w:rsidRPr="00C3593E">
              <w:rPr>
                <w:rFonts w:asciiTheme="minorEastAsia" w:eastAsiaTheme="minorEastAsia" w:hAnsiTheme="minorEastAsia" w:hint="eastAsia"/>
                <w:sz w:val="24"/>
                <w:szCs w:val="24"/>
              </w:rPr>
              <w:t>影响</w:t>
            </w:r>
            <w:r w:rsidR="00094B32" w:rsidRPr="00C3593E">
              <w:rPr>
                <w:rFonts w:asciiTheme="minorEastAsia" w:eastAsiaTheme="minorEastAsia" w:hAnsiTheme="minorEastAsia" w:hint="eastAsia"/>
                <w:sz w:val="24"/>
                <w:szCs w:val="24"/>
              </w:rPr>
              <w:t>？</w:t>
            </w:r>
          </w:p>
          <w:p w:rsidR="00094B32" w:rsidRPr="00C3593E" w:rsidRDefault="00094B32" w:rsidP="00C72940">
            <w:pPr>
              <w:widowControl/>
              <w:ind w:firstLine="482"/>
              <w:jc w:val="left"/>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答：此次搬迁是在泰安市委、市政府的大力支持下，从满足社会公共利益的需要出发，同时结合公司调整、提升、国际化的产业发展战略，通过老厂区搬迁和满莊新区建设，实现老厂区产能的替代衔接和转型升级。泰山玻纤关停目前生产成本较高的老厂区生产线，将进一步降低公司玻璃纤维产业制造成本，优化产品结构。同时，由于满莊新区陆续新建的生产线投产及邹城公司完成的3#线冷修改造带来的产能提升，能有效弥补老区生产线关停所致的产能减少。</w:t>
            </w:r>
          </w:p>
          <w:p w:rsidR="00A7264C" w:rsidRPr="00C3593E" w:rsidRDefault="007554B3" w:rsidP="00C72940">
            <w:pPr>
              <w:widowControl/>
              <w:ind w:firstLine="482"/>
              <w:jc w:val="left"/>
              <w:rPr>
                <w:rFonts w:asciiTheme="minorEastAsia" w:eastAsiaTheme="minorEastAsia" w:hAnsiTheme="minorEastAsia"/>
                <w:sz w:val="24"/>
                <w:szCs w:val="24"/>
              </w:rPr>
            </w:pPr>
            <w:r w:rsidRPr="00C3593E">
              <w:rPr>
                <w:rFonts w:asciiTheme="minorEastAsia" w:eastAsiaTheme="minorEastAsia" w:hAnsiTheme="minorEastAsia"/>
                <w:sz w:val="24"/>
                <w:szCs w:val="24"/>
              </w:rPr>
              <w:t>10</w:t>
            </w:r>
            <w:r w:rsidR="00FD1937" w:rsidRPr="00C3593E">
              <w:rPr>
                <w:rFonts w:asciiTheme="minorEastAsia" w:eastAsiaTheme="minorEastAsia" w:hAnsiTheme="minorEastAsia" w:hint="eastAsia"/>
                <w:sz w:val="24"/>
                <w:szCs w:val="24"/>
              </w:rPr>
              <w:t>、集团业务整合进度？</w:t>
            </w:r>
          </w:p>
          <w:p w:rsidR="00FD1937" w:rsidRPr="00C3593E" w:rsidRDefault="00FD1937" w:rsidP="00C72940">
            <w:pPr>
              <w:widowControl/>
              <w:ind w:firstLine="482"/>
              <w:jc w:val="left"/>
              <w:rPr>
                <w:rFonts w:asciiTheme="minorEastAsia" w:eastAsiaTheme="minorEastAsia" w:hAnsiTheme="minorEastAsia"/>
                <w:sz w:val="24"/>
                <w:szCs w:val="24"/>
              </w:rPr>
            </w:pPr>
            <w:r w:rsidRPr="00C3593E">
              <w:rPr>
                <w:rFonts w:asciiTheme="minorEastAsia" w:eastAsiaTheme="minorEastAsia" w:hAnsiTheme="minorEastAsia" w:hint="eastAsia"/>
                <w:sz w:val="24"/>
                <w:szCs w:val="24"/>
              </w:rPr>
              <w:t>答：公司尚未收到控股股东有关业务整合通知，如有进展，公司将及时履行信息披露义务。</w:t>
            </w:r>
          </w:p>
          <w:bookmarkEnd w:id="0"/>
          <w:p w:rsidR="00A7264C" w:rsidRPr="00213BE2" w:rsidRDefault="00A7264C" w:rsidP="00C72940">
            <w:pPr>
              <w:widowControl/>
              <w:ind w:firstLine="482"/>
              <w:jc w:val="left"/>
              <w:rPr>
                <w:rFonts w:ascii="宋体" w:hAnsi="宋体"/>
                <w:sz w:val="24"/>
                <w:szCs w:val="24"/>
              </w:rPr>
            </w:pPr>
          </w:p>
          <w:p w:rsidR="00C05EDA" w:rsidRPr="00213BE2" w:rsidRDefault="00C05EDA" w:rsidP="00C72940">
            <w:pPr>
              <w:ind w:firstLine="482"/>
              <w:rPr>
                <w:rFonts w:ascii="宋体" w:hAnsi="宋体"/>
                <w:sz w:val="24"/>
                <w:szCs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E93B7B" w:rsidP="00250A39">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sidR="00F637C9">
              <w:rPr>
                <w:rFonts w:ascii="宋体" w:hAnsi="宋体" w:hint="eastAsia"/>
                <w:bCs/>
                <w:iCs/>
                <w:sz w:val="24"/>
                <w:szCs w:val="24"/>
              </w:rPr>
              <w:t>年</w:t>
            </w:r>
            <w:r w:rsidR="00ED3245">
              <w:rPr>
                <w:rFonts w:ascii="宋体" w:hAnsi="宋体" w:hint="eastAsia"/>
                <w:bCs/>
                <w:iCs/>
                <w:sz w:val="24"/>
                <w:szCs w:val="24"/>
              </w:rPr>
              <w:t>1</w:t>
            </w:r>
            <w:r w:rsidR="00ED3245">
              <w:rPr>
                <w:rFonts w:ascii="宋体" w:hAnsi="宋体"/>
                <w:bCs/>
                <w:iCs/>
                <w:sz w:val="24"/>
                <w:szCs w:val="24"/>
              </w:rPr>
              <w:t>2</w:t>
            </w:r>
            <w:r w:rsidR="00F637C9">
              <w:rPr>
                <w:rFonts w:ascii="宋体" w:hAnsi="宋体" w:hint="eastAsia"/>
                <w:bCs/>
                <w:iCs/>
                <w:sz w:val="24"/>
                <w:szCs w:val="24"/>
              </w:rPr>
              <w:t>月</w:t>
            </w:r>
            <w:r w:rsidR="00C6539D">
              <w:rPr>
                <w:rFonts w:ascii="宋体" w:hAnsi="宋体" w:hint="eastAsia"/>
                <w:bCs/>
                <w:iCs/>
                <w:sz w:val="24"/>
                <w:szCs w:val="24"/>
              </w:rPr>
              <w:t>2</w:t>
            </w:r>
            <w:r w:rsidR="007554B3">
              <w:rPr>
                <w:rFonts w:ascii="宋体" w:hAnsi="宋体"/>
                <w:bCs/>
                <w:iCs/>
                <w:sz w:val="24"/>
                <w:szCs w:val="24"/>
              </w:rPr>
              <w:t>6</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52" w:rsidRDefault="00113F52" w:rsidP="00F637C9">
      <w:r>
        <w:separator/>
      </w:r>
    </w:p>
  </w:endnote>
  <w:endnote w:type="continuationSeparator" w:id="0">
    <w:p w:rsidR="00113F52" w:rsidRDefault="00113F52"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52" w:rsidRDefault="00113F52" w:rsidP="00F637C9">
      <w:r>
        <w:separator/>
      </w:r>
    </w:p>
  </w:footnote>
  <w:footnote w:type="continuationSeparator" w:id="0">
    <w:p w:rsidR="00113F52" w:rsidRDefault="00113F52"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343B"/>
    <w:rsid w:val="00024911"/>
    <w:rsid w:val="00037425"/>
    <w:rsid w:val="000453F1"/>
    <w:rsid w:val="000515DD"/>
    <w:rsid w:val="00055B2B"/>
    <w:rsid w:val="000740D7"/>
    <w:rsid w:val="00081718"/>
    <w:rsid w:val="00082C86"/>
    <w:rsid w:val="00094B32"/>
    <w:rsid w:val="000968FD"/>
    <w:rsid w:val="000A20CA"/>
    <w:rsid w:val="000A7DE0"/>
    <w:rsid w:val="000B2076"/>
    <w:rsid w:val="000B4C52"/>
    <w:rsid w:val="000B6DF9"/>
    <w:rsid w:val="000C22FA"/>
    <w:rsid w:val="000E3FFF"/>
    <w:rsid w:val="000E604A"/>
    <w:rsid w:val="00106453"/>
    <w:rsid w:val="001127A3"/>
    <w:rsid w:val="00113F52"/>
    <w:rsid w:val="0011540D"/>
    <w:rsid w:val="00115FDE"/>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3BE2"/>
    <w:rsid w:val="00215C61"/>
    <w:rsid w:val="00216B84"/>
    <w:rsid w:val="00226620"/>
    <w:rsid w:val="0023182B"/>
    <w:rsid w:val="002434C3"/>
    <w:rsid w:val="00243634"/>
    <w:rsid w:val="00243DEA"/>
    <w:rsid w:val="00245537"/>
    <w:rsid w:val="00250647"/>
    <w:rsid w:val="002733EF"/>
    <w:rsid w:val="0027700D"/>
    <w:rsid w:val="0028049D"/>
    <w:rsid w:val="002810FB"/>
    <w:rsid w:val="00283B19"/>
    <w:rsid w:val="002869D9"/>
    <w:rsid w:val="002921E3"/>
    <w:rsid w:val="00293BCC"/>
    <w:rsid w:val="002A586C"/>
    <w:rsid w:val="002A5E9A"/>
    <w:rsid w:val="002A7671"/>
    <w:rsid w:val="002A7F45"/>
    <w:rsid w:val="002D6007"/>
    <w:rsid w:val="002E660A"/>
    <w:rsid w:val="002F4C9A"/>
    <w:rsid w:val="002F7477"/>
    <w:rsid w:val="00302645"/>
    <w:rsid w:val="00303D36"/>
    <w:rsid w:val="003109B4"/>
    <w:rsid w:val="00313552"/>
    <w:rsid w:val="00321A6B"/>
    <w:rsid w:val="0032425E"/>
    <w:rsid w:val="00333553"/>
    <w:rsid w:val="00342029"/>
    <w:rsid w:val="0035602A"/>
    <w:rsid w:val="003628F3"/>
    <w:rsid w:val="00362F1D"/>
    <w:rsid w:val="0036385C"/>
    <w:rsid w:val="00363DCB"/>
    <w:rsid w:val="003674DE"/>
    <w:rsid w:val="00370C06"/>
    <w:rsid w:val="00372CC4"/>
    <w:rsid w:val="00373613"/>
    <w:rsid w:val="0038125F"/>
    <w:rsid w:val="00394CC6"/>
    <w:rsid w:val="003B4A67"/>
    <w:rsid w:val="003B53CC"/>
    <w:rsid w:val="003B60DB"/>
    <w:rsid w:val="003C5DBB"/>
    <w:rsid w:val="003D06A2"/>
    <w:rsid w:val="003D0726"/>
    <w:rsid w:val="003D0773"/>
    <w:rsid w:val="003D73BE"/>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86626"/>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3291C"/>
    <w:rsid w:val="00544B07"/>
    <w:rsid w:val="00547207"/>
    <w:rsid w:val="00556E73"/>
    <w:rsid w:val="00561320"/>
    <w:rsid w:val="00566B3E"/>
    <w:rsid w:val="0057249E"/>
    <w:rsid w:val="00573C0E"/>
    <w:rsid w:val="00582E45"/>
    <w:rsid w:val="00592A31"/>
    <w:rsid w:val="005948C5"/>
    <w:rsid w:val="00595209"/>
    <w:rsid w:val="005A2EA1"/>
    <w:rsid w:val="005A7B90"/>
    <w:rsid w:val="005A7DBA"/>
    <w:rsid w:val="005A7FCB"/>
    <w:rsid w:val="005B0AEB"/>
    <w:rsid w:val="005B5983"/>
    <w:rsid w:val="005C6D21"/>
    <w:rsid w:val="005E14F4"/>
    <w:rsid w:val="005E65D5"/>
    <w:rsid w:val="00602816"/>
    <w:rsid w:val="006031F9"/>
    <w:rsid w:val="00613662"/>
    <w:rsid w:val="00615DD7"/>
    <w:rsid w:val="00616D7A"/>
    <w:rsid w:val="006216EC"/>
    <w:rsid w:val="00627841"/>
    <w:rsid w:val="00630220"/>
    <w:rsid w:val="00632D0A"/>
    <w:rsid w:val="00635DF9"/>
    <w:rsid w:val="00642E4F"/>
    <w:rsid w:val="00653835"/>
    <w:rsid w:val="00653A66"/>
    <w:rsid w:val="0066320A"/>
    <w:rsid w:val="006657EE"/>
    <w:rsid w:val="006675CA"/>
    <w:rsid w:val="00670BD4"/>
    <w:rsid w:val="00681729"/>
    <w:rsid w:val="006936AB"/>
    <w:rsid w:val="006A2B92"/>
    <w:rsid w:val="006B233A"/>
    <w:rsid w:val="006E780C"/>
    <w:rsid w:val="006F529A"/>
    <w:rsid w:val="00701EF7"/>
    <w:rsid w:val="007227D6"/>
    <w:rsid w:val="00731F43"/>
    <w:rsid w:val="00734EFE"/>
    <w:rsid w:val="007450A1"/>
    <w:rsid w:val="007505C6"/>
    <w:rsid w:val="007517D3"/>
    <w:rsid w:val="00753E44"/>
    <w:rsid w:val="007554B3"/>
    <w:rsid w:val="00762F0B"/>
    <w:rsid w:val="00766276"/>
    <w:rsid w:val="00767DB4"/>
    <w:rsid w:val="0077367A"/>
    <w:rsid w:val="0077509A"/>
    <w:rsid w:val="007821C1"/>
    <w:rsid w:val="007962E4"/>
    <w:rsid w:val="007A230B"/>
    <w:rsid w:val="007C289A"/>
    <w:rsid w:val="007C5F6C"/>
    <w:rsid w:val="007D10C1"/>
    <w:rsid w:val="007D43D4"/>
    <w:rsid w:val="007D5B6D"/>
    <w:rsid w:val="007D7079"/>
    <w:rsid w:val="007E1131"/>
    <w:rsid w:val="007E7CF3"/>
    <w:rsid w:val="007F59E0"/>
    <w:rsid w:val="007F7BC0"/>
    <w:rsid w:val="008015F3"/>
    <w:rsid w:val="00810AAC"/>
    <w:rsid w:val="00815F9D"/>
    <w:rsid w:val="00823E44"/>
    <w:rsid w:val="008354FD"/>
    <w:rsid w:val="008400B4"/>
    <w:rsid w:val="00853A39"/>
    <w:rsid w:val="00856D84"/>
    <w:rsid w:val="00857410"/>
    <w:rsid w:val="00880044"/>
    <w:rsid w:val="008805A9"/>
    <w:rsid w:val="00883F0A"/>
    <w:rsid w:val="00887044"/>
    <w:rsid w:val="0089572A"/>
    <w:rsid w:val="008B43BA"/>
    <w:rsid w:val="008B4C79"/>
    <w:rsid w:val="008D0A01"/>
    <w:rsid w:val="009003FE"/>
    <w:rsid w:val="0091248F"/>
    <w:rsid w:val="00913860"/>
    <w:rsid w:val="00917A20"/>
    <w:rsid w:val="00920590"/>
    <w:rsid w:val="0092192B"/>
    <w:rsid w:val="009461BD"/>
    <w:rsid w:val="009528CC"/>
    <w:rsid w:val="0095386A"/>
    <w:rsid w:val="00970D61"/>
    <w:rsid w:val="0097555B"/>
    <w:rsid w:val="00977B76"/>
    <w:rsid w:val="00984E5F"/>
    <w:rsid w:val="009B66C8"/>
    <w:rsid w:val="009C2BD6"/>
    <w:rsid w:val="009C654F"/>
    <w:rsid w:val="009C68EA"/>
    <w:rsid w:val="009D3BBB"/>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264C"/>
    <w:rsid w:val="00A73534"/>
    <w:rsid w:val="00A90390"/>
    <w:rsid w:val="00A91A1B"/>
    <w:rsid w:val="00A9781C"/>
    <w:rsid w:val="00A97E8B"/>
    <w:rsid w:val="00AA072D"/>
    <w:rsid w:val="00AA351C"/>
    <w:rsid w:val="00AB7868"/>
    <w:rsid w:val="00AC438B"/>
    <w:rsid w:val="00AC6251"/>
    <w:rsid w:val="00AD099C"/>
    <w:rsid w:val="00AD0D7F"/>
    <w:rsid w:val="00AE260A"/>
    <w:rsid w:val="00AE379E"/>
    <w:rsid w:val="00B0081F"/>
    <w:rsid w:val="00B04F3E"/>
    <w:rsid w:val="00B17F3B"/>
    <w:rsid w:val="00B2107D"/>
    <w:rsid w:val="00B400EC"/>
    <w:rsid w:val="00B561D5"/>
    <w:rsid w:val="00B6035C"/>
    <w:rsid w:val="00B6296D"/>
    <w:rsid w:val="00B7125C"/>
    <w:rsid w:val="00B76C6E"/>
    <w:rsid w:val="00B77F47"/>
    <w:rsid w:val="00BA05EE"/>
    <w:rsid w:val="00BA394C"/>
    <w:rsid w:val="00BA685A"/>
    <w:rsid w:val="00BC0CE6"/>
    <w:rsid w:val="00BC172C"/>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3593E"/>
    <w:rsid w:val="00C54D0E"/>
    <w:rsid w:val="00C64729"/>
    <w:rsid w:val="00C6539D"/>
    <w:rsid w:val="00C705AE"/>
    <w:rsid w:val="00C70E19"/>
    <w:rsid w:val="00C72940"/>
    <w:rsid w:val="00C81428"/>
    <w:rsid w:val="00C85EBF"/>
    <w:rsid w:val="00C867F5"/>
    <w:rsid w:val="00CA2DC3"/>
    <w:rsid w:val="00CB7388"/>
    <w:rsid w:val="00CC1484"/>
    <w:rsid w:val="00CC2821"/>
    <w:rsid w:val="00CD0D9B"/>
    <w:rsid w:val="00CE4258"/>
    <w:rsid w:val="00CE426E"/>
    <w:rsid w:val="00CE708E"/>
    <w:rsid w:val="00CF2503"/>
    <w:rsid w:val="00D05C29"/>
    <w:rsid w:val="00D10E3F"/>
    <w:rsid w:val="00D1527C"/>
    <w:rsid w:val="00D16189"/>
    <w:rsid w:val="00D17463"/>
    <w:rsid w:val="00D305B5"/>
    <w:rsid w:val="00D33730"/>
    <w:rsid w:val="00D45B0D"/>
    <w:rsid w:val="00D53908"/>
    <w:rsid w:val="00D55E82"/>
    <w:rsid w:val="00D6139B"/>
    <w:rsid w:val="00D62BF9"/>
    <w:rsid w:val="00D67A8E"/>
    <w:rsid w:val="00D72BE5"/>
    <w:rsid w:val="00D742DA"/>
    <w:rsid w:val="00D75893"/>
    <w:rsid w:val="00D81949"/>
    <w:rsid w:val="00D91CF5"/>
    <w:rsid w:val="00DC1E4A"/>
    <w:rsid w:val="00DC666D"/>
    <w:rsid w:val="00DC7A19"/>
    <w:rsid w:val="00DE1DCD"/>
    <w:rsid w:val="00DF0AC4"/>
    <w:rsid w:val="00DF14D4"/>
    <w:rsid w:val="00DF41B1"/>
    <w:rsid w:val="00DF59E0"/>
    <w:rsid w:val="00E022E8"/>
    <w:rsid w:val="00E02D88"/>
    <w:rsid w:val="00E0507F"/>
    <w:rsid w:val="00E104CC"/>
    <w:rsid w:val="00E14800"/>
    <w:rsid w:val="00E2424C"/>
    <w:rsid w:val="00E30EA8"/>
    <w:rsid w:val="00E411D7"/>
    <w:rsid w:val="00E41F21"/>
    <w:rsid w:val="00E43B35"/>
    <w:rsid w:val="00E46FD1"/>
    <w:rsid w:val="00E5450C"/>
    <w:rsid w:val="00E56B0E"/>
    <w:rsid w:val="00E74E3F"/>
    <w:rsid w:val="00E864CA"/>
    <w:rsid w:val="00E9041A"/>
    <w:rsid w:val="00E934D7"/>
    <w:rsid w:val="00E93B7B"/>
    <w:rsid w:val="00E95177"/>
    <w:rsid w:val="00EC3566"/>
    <w:rsid w:val="00ED3245"/>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4F7A"/>
    <w:rsid w:val="00F75DD9"/>
    <w:rsid w:val="00F82C48"/>
    <w:rsid w:val="00F95E4C"/>
    <w:rsid w:val="00F97F29"/>
    <w:rsid w:val="00FB1689"/>
    <w:rsid w:val="00FC0ACC"/>
    <w:rsid w:val="00FC5C51"/>
    <w:rsid w:val="00FC7E60"/>
    <w:rsid w:val="00FD1937"/>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paragraph" w:customStyle="1" w:styleId="CM2">
    <w:name w:val="CM2"/>
    <w:basedOn w:val="a"/>
    <w:next w:val="a"/>
    <w:rsid w:val="00810AAC"/>
    <w:pPr>
      <w:autoSpaceDE w:val="0"/>
      <w:autoSpaceDN w:val="0"/>
      <w:adjustRightInd w:val="0"/>
      <w:spacing w:line="468" w:lineRule="atLeast"/>
      <w:jc w:val="left"/>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266</Words>
  <Characters>1518</Characters>
  <Application>Microsoft Office Word</Application>
  <DocSecurity>0</DocSecurity>
  <Lines>12</Lines>
  <Paragraphs>3</Paragraphs>
  <ScaleCrop>false</ScaleCrop>
  <Company>www.dadighost.com</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曾灏锋</cp:lastModifiedBy>
  <cp:revision>64</cp:revision>
  <dcterms:created xsi:type="dcterms:W3CDTF">2015-01-23T06:28:00Z</dcterms:created>
  <dcterms:modified xsi:type="dcterms:W3CDTF">2019-12-27T04:00:00Z</dcterms:modified>
</cp:coreProperties>
</file>