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5020D5" w:rsidTr="00152675">
        <w:trPr>
          <w:trHeight w:val="416"/>
        </w:trPr>
        <w:tc>
          <w:tcPr>
            <w:tcW w:w="2844" w:type="dxa"/>
            <w:shd w:val="clear" w:color="auto" w:fill="auto"/>
          </w:tcPr>
          <w:p w:rsidR="001C1B67" w:rsidRPr="005020D5" w:rsidRDefault="001C1B67" w:rsidP="006723BB">
            <w:pPr>
              <w:pStyle w:val="154"/>
              <w:spacing w:before="120" w:after="120"/>
              <w:ind w:firstLineChars="0" w:firstLine="0"/>
              <w:jc w:val="left"/>
              <w:outlineLvl w:val="9"/>
              <w:rPr>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5020D5">
              <w:rPr>
                <w:rFonts w:ascii="宋体" w:cs="宋体" w:hint="eastAsia"/>
                <w:b w:val="0"/>
                <w:color w:val="000000"/>
                <w:kern w:val="0"/>
                <w:szCs w:val="24"/>
              </w:rPr>
              <w:t>证券代码：</w:t>
            </w:r>
            <w:r w:rsidRPr="005020D5">
              <w:rPr>
                <w:b w:val="0"/>
                <w:color w:val="000000"/>
                <w:kern w:val="0"/>
                <w:szCs w:val="24"/>
              </w:rPr>
              <w:t>0029</w:t>
            </w:r>
            <w:r w:rsidRPr="005020D5">
              <w:rPr>
                <w:rFonts w:hint="eastAsia"/>
                <w:b w:val="0"/>
                <w:color w:val="000000"/>
                <w:kern w:val="0"/>
                <w:szCs w:val="24"/>
              </w:rPr>
              <w:t>20</w:t>
            </w:r>
          </w:p>
        </w:tc>
        <w:tc>
          <w:tcPr>
            <w:tcW w:w="2827" w:type="dxa"/>
            <w:shd w:val="clear" w:color="auto" w:fill="auto"/>
          </w:tcPr>
          <w:p w:rsidR="001C1B67" w:rsidRPr="005020D5" w:rsidRDefault="00EB04FE" w:rsidP="00EB04FE">
            <w:pPr>
              <w:pStyle w:val="154"/>
              <w:spacing w:before="120" w:after="120"/>
              <w:ind w:firstLineChars="0" w:firstLine="0"/>
              <w:jc w:val="center"/>
              <w:outlineLvl w:val="9"/>
              <w:rPr>
                <w:b w:val="0"/>
              </w:rPr>
            </w:pPr>
            <w:r w:rsidRPr="005020D5">
              <w:rPr>
                <w:rFonts w:ascii="宋体" w:cs="宋体" w:hint="eastAsia"/>
                <w:b w:val="0"/>
                <w:color w:val="000000"/>
                <w:kern w:val="0"/>
                <w:szCs w:val="24"/>
              </w:rPr>
              <w:t xml:space="preserve">                     </w:t>
            </w:r>
          </w:p>
        </w:tc>
        <w:tc>
          <w:tcPr>
            <w:tcW w:w="2857" w:type="dxa"/>
            <w:shd w:val="clear" w:color="auto" w:fill="auto"/>
          </w:tcPr>
          <w:p w:rsidR="001C1B67" w:rsidRPr="005020D5" w:rsidRDefault="00EB04FE" w:rsidP="0038243D">
            <w:pPr>
              <w:pStyle w:val="154"/>
              <w:spacing w:before="120" w:after="120"/>
              <w:ind w:firstLineChars="0" w:firstLine="0"/>
              <w:jc w:val="right"/>
              <w:outlineLvl w:val="9"/>
              <w:rPr>
                <w:b w:val="0"/>
              </w:rPr>
            </w:pPr>
            <w:r w:rsidRPr="005020D5">
              <w:rPr>
                <w:rFonts w:ascii="宋体" w:cs="宋体" w:hint="eastAsia"/>
                <w:b w:val="0"/>
                <w:color w:val="000000"/>
                <w:kern w:val="0"/>
                <w:szCs w:val="24"/>
              </w:rPr>
              <w:t>证券简称：德赛西威</w:t>
            </w:r>
          </w:p>
        </w:tc>
      </w:tr>
    </w:tbl>
    <w:p w:rsidR="00A4276B" w:rsidRPr="005020D5" w:rsidRDefault="001C1B67" w:rsidP="00F00AD2">
      <w:pPr>
        <w:pStyle w:val="111"/>
        <w:tabs>
          <w:tab w:val="center" w:pos="4365"/>
          <w:tab w:val="left" w:pos="6105"/>
        </w:tabs>
        <w:spacing w:before="240" w:after="240"/>
        <w:ind w:left="562" w:hanging="562"/>
        <w:rPr>
          <w:rFonts w:ascii="黑体" w:hAnsi="黑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5020D5">
        <w:rPr>
          <w:rFonts w:ascii="黑体" w:hAnsi="黑体" w:cs="Times New Roman" w:hint="eastAsia"/>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5020D5" w:rsidRDefault="00EB04FE" w:rsidP="00EB04FE">
      <w:pPr>
        <w:ind w:right="-65"/>
        <w:jc w:val="center"/>
        <w:rPr>
          <w:rFonts w:ascii="黑体" w:eastAsia="黑体" w:hAnsi="黑体"/>
          <w:b/>
          <w:color w:val="000000"/>
          <w:sz w:val="28"/>
          <w:szCs w:val="20"/>
        </w:rPr>
      </w:pPr>
      <w:r w:rsidRPr="005020D5">
        <w:rPr>
          <w:rFonts w:ascii="黑体" w:eastAsia="黑体" w:hAnsi="黑体"/>
          <w:b/>
          <w:color w:val="000000"/>
          <w:sz w:val="28"/>
          <w:szCs w:val="20"/>
        </w:rPr>
        <w:t>投资者关系活动记录表</w:t>
      </w:r>
    </w:p>
    <w:p w:rsidR="00EB04FE" w:rsidRPr="005020D5" w:rsidRDefault="00EB04FE" w:rsidP="00EB04FE">
      <w:pPr>
        <w:ind w:right="-65" w:firstLineChars="596" w:firstLine="1369"/>
        <w:rPr>
          <w:rFonts w:ascii="宋体" w:hAnsi="宋体"/>
          <w:b/>
          <w:w w:val="95"/>
          <w:sz w:val="24"/>
        </w:rPr>
      </w:pPr>
      <w:r w:rsidRPr="005020D5">
        <w:rPr>
          <w:rFonts w:ascii="宋体" w:hAnsi="宋体" w:hint="eastAsia"/>
          <w:b/>
          <w:w w:val="95"/>
          <w:sz w:val="24"/>
        </w:rPr>
        <w:t xml:space="preserve">                                               </w:t>
      </w:r>
      <w:r w:rsidRPr="005020D5">
        <w:rPr>
          <w:rFonts w:ascii="宋体" w:hAnsi="宋体"/>
          <w:b/>
          <w:w w:val="95"/>
          <w:sz w:val="24"/>
        </w:rPr>
        <w:t>编号：</w:t>
      </w:r>
      <w:r w:rsidR="00BF248A">
        <w:rPr>
          <w:rFonts w:ascii="宋体" w:hAnsi="宋体" w:hint="eastAsia"/>
          <w:b/>
          <w:w w:val="95"/>
          <w:sz w:val="24"/>
        </w:rPr>
        <w:t>20</w:t>
      </w:r>
      <w:r w:rsidR="003E7DEE">
        <w:rPr>
          <w:rFonts w:ascii="宋体" w:hAnsi="宋体"/>
          <w:b/>
          <w:w w:val="95"/>
          <w:sz w:val="24"/>
        </w:rPr>
        <w:t>20</w:t>
      </w:r>
      <w:r w:rsidR="00BF248A">
        <w:rPr>
          <w:rFonts w:ascii="宋体" w:hAnsi="宋体" w:hint="eastAsia"/>
          <w:b/>
          <w:w w:val="95"/>
          <w:sz w:val="24"/>
        </w:rPr>
        <w:t>-0</w:t>
      </w:r>
      <w:r w:rsidR="003E7DEE">
        <w:rPr>
          <w:rFonts w:ascii="宋体" w:hAnsi="宋体"/>
          <w:b/>
          <w:w w:val="95"/>
          <w:sz w:val="24"/>
        </w:rPr>
        <w:t>01</w:t>
      </w:r>
    </w:p>
    <w:p w:rsidR="00EB04FE" w:rsidRPr="005020D5" w:rsidRDefault="00EB04FE" w:rsidP="00EB04FE">
      <w:pPr>
        <w:pStyle w:val="af7"/>
        <w:spacing w:before="8" w:after="1"/>
        <w:rPr>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5020D5" w:rsidTr="00A1430F">
        <w:trPr>
          <w:trHeight w:val="2343"/>
          <w:jc w:val="center"/>
        </w:trPr>
        <w:tc>
          <w:tcPr>
            <w:tcW w:w="1952" w:type="dxa"/>
            <w:shd w:val="clear" w:color="auto" w:fill="auto"/>
          </w:tcPr>
          <w:p w:rsidR="00EB04FE" w:rsidRPr="005020D5" w:rsidRDefault="00EB04FE" w:rsidP="00A1430F">
            <w:pPr>
              <w:pStyle w:val="TableParagraph"/>
              <w:spacing w:before="154"/>
              <w:ind w:left="108"/>
              <w:rPr>
                <w:sz w:val="24"/>
                <w:lang w:eastAsia="zh-CN"/>
              </w:rPr>
            </w:pPr>
            <w:r w:rsidRPr="005020D5">
              <w:rPr>
                <w:sz w:val="24"/>
                <w:lang w:eastAsia="zh-CN"/>
              </w:rPr>
              <w:t>投资者关系活动类别</w:t>
            </w:r>
          </w:p>
        </w:tc>
        <w:tc>
          <w:tcPr>
            <w:tcW w:w="6766" w:type="dxa"/>
            <w:shd w:val="clear" w:color="auto" w:fill="auto"/>
          </w:tcPr>
          <w:p w:rsidR="00EB04FE" w:rsidRPr="005020D5" w:rsidRDefault="00BD7463" w:rsidP="00A1430F">
            <w:pPr>
              <w:pStyle w:val="TableParagraph"/>
              <w:tabs>
                <w:tab w:val="left" w:pos="2756"/>
              </w:tabs>
              <w:spacing w:before="40"/>
              <w:ind w:left="106"/>
              <w:rPr>
                <w:sz w:val="24"/>
                <w:lang w:eastAsia="zh-CN"/>
              </w:rPr>
            </w:pPr>
            <w:r w:rsidRPr="005020D5">
              <w:rPr>
                <w:rFonts w:ascii="MS Mincho" w:eastAsia="MS Mincho" w:hAnsi="MS Mincho" w:cs="MS Mincho" w:hint="eastAsia"/>
                <w:sz w:val="24"/>
                <w:lang w:eastAsia="zh-CN"/>
              </w:rPr>
              <w:t>☑</w:t>
            </w:r>
            <w:r w:rsidR="00EB04FE" w:rsidRPr="005020D5">
              <w:rPr>
                <w:sz w:val="24"/>
                <w:lang w:eastAsia="zh-CN"/>
              </w:rPr>
              <w:t>特定对象调研</w:t>
            </w:r>
            <w:r w:rsidR="00EB04FE" w:rsidRPr="005020D5">
              <w:rPr>
                <w:sz w:val="24"/>
                <w:lang w:eastAsia="zh-CN"/>
              </w:rPr>
              <w:tab/>
              <w:t>□分析师会议</w:t>
            </w:r>
          </w:p>
          <w:p w:rsidR="00EB04FE" w:rsidRPr="005020D5" w:rsidRDefault="00EB04FE" w:rsidP="00A1430F">
            <w:pPr>
              <w:pStyle w:val="TableParagraph"/>
              <w:tabs>
                <w:tab w:val="left" w:pos="2756"/>
              </w:tabs>
              <w:spacing w:before="154"/>
              <w:ind w:left="106"/>
              <w:rPr>
                <w:sz w:val="24"/>
                <w:lang w:eastAsia="zh-CN"/>
              </w:rPr>
            </w:pPr>
            <w:r w:rsidRPr="005020D5">
              <w:rPr>
                <w:sz w:val="24"/>
                <w:lang w:eastAsia="zh-CN"/>
              </w:rPr>
              <w:t>□媒体采访</w:t>
            </w:r>
            <w:r w:rsidRPr="005020D5">
              <w:rPr>
                <w:sz w:val="24"/>
                <w:lang w:eastAsia="zh-CN"/>
              </w:rPr>
              <w:tab/>
              <w:t>□业绩说明会</w:t>
            </w:r>
          </w:p>
          <w:p w:rsidR="00EB04FE" w:rsidRPr="005020D5" w:rsidRDefault="00EB04FE" w:rsidP="00A1430F">
            <w:pPr>
              <w:pStyle w:val="TableParagraph"/>
              <w:tabs>
                <w:tab w:val="left" w:pos="2756"/>
              </w:tabs>
              <w:spacing w:before="154"/>
              <w:ind w:left="106"/>
              <w:rPr>
                <w:sz w:val="24"/>
                <w:lang w:eastAsia="zh-CN"/>
              </w:rPr>
            </w:pPr>
            <w:r w:rsidRPr="005020D5">
              <w:rPr>
                <w:sz w:val="24"/>
                <w:lang w:eastAsia="zh-CN"/>
              </w:rPr>
              <w:t>□新闻发布会</w:t>
            </w:r>
            <w:r w:rsidRPr="005020D5">
              <w:rPr>
                <w:sz w:val="24"/>
                <w:lang w:eastAsia="zh-CN"/>
              </w:rPr>
              <w:tab/>
              <w:t>□路演活动</w:t>
            </w:r>
          </w:p>
          <w:p w:rsidR="00EB04FE" w:rsidRPr="005020D5" w:rsidRDefault="004A08D3" w:rsidP="00A1430F">
            <w:pPr>
              <w:pStyle w:val="TableParagraph"/>
              <w:spacing w:before="154"/>
              <w:ind w:left="106"/>
              <w:rPr>
                <w:sz w:val="24"/>
                <w:lang w:eastAsia="zh-CN"/>
              </w:rPr>
            </w:pPr>
            <w:r w:rsidRPr="005020D5">
              <w:rPr>
                <w:sz w:val="24"/>
                <w:lang w:eastAsia="zh-CN"/>
              </w:rPr>
              <w:t>□</w:t>
            </w:r>
            <w:r w:rsidR="00EB04FE" w:rsidRPr="005020D5">
              <w:rPr>
                <w:sz w:val="24"/>
                <w:lang w:eastAsia="zh-CN"/>
              </w:rPr>
              <w:t>现场参观</w:t>
            </w:r>
          </w:p>
          <w:p w:rsidR="00EB04FE" w:rsidRPr="005020D5" w:rsidRDefault="00BD7463" w:rsidP="00BD7463">
            <w:pPr>
              <w:pStyle w:val="TableParagraph"/>
              <w:spacing w:before="154"/>
              <w:ind w:left="106"/>
              <w:rPr>
                <w:sz w:val="24"/>
                <w:lang w:eastAsia="zh-CN"/>
              </w:rPr>
            </w:pPr>
            <w:r w:rsidRPr="005020D5">
              <w:rPr>
                <w:sz w:val="24"/>
                <w:lang w:eastAsia="zh-CN"/>
              </w:rPr>
              <w:t>□</w:t>
            </w:r>
            <w:r w:rsidR="00EB04FE" w:rsidRPr="005020D5">
              <w:rPr>
                <w:sz w:val="24"/>
                <w:lang w:eastAsia="zh-CN"/>
              </w:rPr>
              <w:t xml:space="preserve">其他 </w:t>
            </w:r>
            <w:r w:rsidRPr="005020D5">
              <w:rPr>
                <w:sz w:val="24"/>
                <w:lang w:eastAsia="zh-CN"/>
              </w:rPr>
              <w:t>（</w:t>
            </w:r>
            <w:proofErr w:type="gramStart"/>
            <w:r w:rsidRPr="005020D5">
              <w:rPr>
                <w:sz w:val="24"/>
                <w:u w:val="single"/>
                <w:lang w:eastAsia="zh-CN"/>
              </w:rPr>
              <w:t>请文字</w:t>
            </w:r>
            <w:proofErr w:type="gramEnd"/>
            <w:r w:rsidRPr="005020D5">
              <w:rPr>
                <w:sz w:val="24"/>
                <w:u w:val="single"/>
                <w:lang w:eastAsia="zh-CN"/>
              </w:rPr>
              <w:t>说明其他活动内容）</w:t>
            </w:r>
          </w:p>
        </w:tc>
      </w:tr>
      <w:tr w:rsidR="00EB04FE" w:rsidRPr="005020D5" w:rsidTr="00A1430F">
        <w:trPr>
          <w:trHeight w:val="938"/>
          <w:jc w:val="center"/>
        </w:trPr>
        <w:tc>
          <w:tcPr>
            <w:tcW w:w="1952" w:type="dxa"/>
            <w:shd w:val="clear" w:color="auto" w:fill="auto"/>
          </w:tcPr>
          <w:p w:rsidR="00EB04FE" w:rsidRPr="005020D5" w:rsidRDefault="00EB04FE" w:rsidP="00A1430F">
            <w:pPr>
              <w:pStyle w:val="TableParagraph"/>
              <w:spacing w:before="154"/>
              <w:ind w:left="108"/>
              <w:rPr>
                <w:sz w:val="24"/>
                <w:lang w:eastAsia="zh-CN"/>
              </w:rPr>
            </w:pPr>
            <w:r w:rsidRPr="005020D5">
              <w:rPr>
                <w:sz w:val="24"/>
                <w:lang w:eastAsia="zh-CN"/>
              </w:rPr>
              <w:t>参与单位名称及</w:t>
            </w:r>
          </w:p>
          <w:p w:rsidR="00EB04FE" w:rsidRPr="005020D5" w:rsidRDefault="00EB04FE" w:rsidP="00A1430F">
            <w:pPr>
              <w:pStyle w:val="TableParagraph"/>
              <w:spacing w:before="154"/>
              <w:ind w:left="108"/>
              <w:rPr>
                <w:sz w:val="24"/>
                <w:lang w:eastAsia="zh-CN"/>
              </w:rPr>
            </w:pPr>
            <w:r w:rsidRPr="005020D5">
              <w:rPr>
                <w:sz w:val="24"/>
                <w:lang w:eastAsia="zh-CN"/>
              </w:rPr>
              <w:t>人员姓名</w:t>
            </w:r>
          </w:p>
        </w:tc>
        <w:tc>
          <w:tcPr>
            <w:tcW w:w="6766" w:type="dxa"/>
            <w:shd w:val="clear" w:color="auto" w:fill="auto"/>
            <w:vAlign w:val="center"/>
          </w:tcPr>
          <w:p w:rsidR="006D2425" w:rsidRPr="006D2425" w:rsidRDefault="003E7DEE" w:rsidP="00AC755A">
            <w:pPr>
              <w:pStyle w:val="TableParagraph"/>
              <w:rPr>
                <w:rFonts w:ascii="Times New Roman" w:hAnsi="Times New Roman" w:cs="Times New Roman"/>
                <w:sz w:val="24"/>
                <w:lang w:eastAsia="zh-CN"/>
              </w:rPr>
            </w:pPr>
            <w:r w:rsidRPr="003E7DEE">
              <w:rPr>
                <w:rFonts w:ascii="Times New Roman" w:hAnsi="Times New Roman" w:cs="Times New Roman" w:hint="eastAsia"/>
                <w:sz w:val="24"/>
                <w:lang w:eastAsia="zh-CN"/>
              </w:rPr>
              <w:t>广发证券</w:t>
            </w:r>
            <w:r>
              <w:rPr>
                <w:rFonts w:ascii="Times New Roman" w:hAnsi="Times New Roman" w:cs="Times New Roman" w:hint="eastAsia"/>
                <w:sz w:val="24"/>
                <w:lang w:eastAsia="zh-CN"/>
              </w:rPr>
              <w:t>：</w:t>
            </w:r>
            <w:r w:rsidRPr="003E7DEE">
              <w:rPr>
                <w:rFonts w:ascii="Times New Roman" w:hAnsi="Times New Roman" w:cs="Times New Roman" w:hint="eastAsia"/>
                <w:sz w:val="24"/>
                <w:lang w:eastAsia="zh-CN"/>
              </w:rPr>
              <w:t>刘雪峰</w:t>
            </w:r>
          </w:p>
        </w:tc>
      </w:tr>
      <w:tr w:rsidR="00EB04FE" w:rsidRPr="005020D5" w:rsidTr="009A4FE3">
        <w:trPr>
          <w:trHeight w:val="468"/>
          <w:jc w:val="center"/>
        </w:trPr>
        <w:tc>
          <w:tcPr>
            <w:tcW w:w="1952" w:type="dxa"/>
            <w:shd w:val="clear" w:color="auto" w:fill="auto"/>
            <w:vAlign w:val="center"/>
          </w:tcPr>
          <w:p w:rsidR="00EB04FE" w:rsidRPr="00BD5973" w:rsidRDefault="00EB04FE" w:rsidP="009A4FE3">
            <w:pPr>
              <w:pStyle w:val="TableParagraph"/>
              <w:ind w:left="108"/>
              <w:jc w:val="both"/>
              <w:rPr>
                <w:rFonts w:ascii="Times New Roman" w:hAnsi="Times New Roman" w:cs="Times New Roman"/>
                <w:sz w:val="24"/>
                <w:lang w:eastAsia="zh-CN"/>
              </w:rPr>
            </w:pPr>
            <w:r w:rsidRPr="00BD5973">
              <w:rPr>
                <w:rFonts w:ascii="Times New Roman" w:hAnsi="Times New Roman" w:cs="Times New Roman"/>
                <w:sz w:val="24"/>
                <w:lang w:eastAsia="zh-CN"/>
              </w:rPr>
              <w:t>时间</w:t>
            </w:r>
          </w:p>
        </w:tc>
        <w:tc>
          <w:tcPr>
            <w:tcW w:w="6766" w:type="dxa"/>
            <w:shd w:val="clear" w:color="auto" w:fill="auto"/>
            <w:vAlign w:val="center"/>
          </w:tcPr>
          <w:p w:rsidR="00EB04FE" w:rsidRPr="00BD5973" w:rsidRDefault="003E7DEE" w:rsidP="006D2425">
            <w:pPr>
              <w:pStyle w:val="TableParagraph"/>
              <w:spacing w:line="240" w:lineRule="atLeast"/>
              <w:jc w:val="both"/>
              <w:rPr>
                <w:rFonts w:ascii="Times New Roman" w:hAnsi="Times New Roman" w:cs="Times New Roman"/>
                <w:sz w:val="24"/>
              </w:rPr>
            </w:pPr>
            <w:r>
              <w:rPr>
                <w:rFonts w:ascii="Times New Roman" w:hAnsi="Times New Roman" w:cs="Times New Roman"/>
                <w:sz w:val="24"/>
                <w:lang w:eastAsia="zh-CN"/>
              </w:rPr>
              <w:t>2020</w:t>
            </w:r>
            <w:r w:rsidR="00EB04FE" w:rsidRPr="00BD5973">
              <w:rPr>
                <w:rFonts w:ascii="Times New Roman" w:hAnsi="Times New Roman" w:cs="Times New Roman"/>
                <w:sz w:val="24"/>
                <w:lang w:eastAsia="zh-CN"/>
              </w:rPr>
              <w:t>年</w:t>
            </w:r>
            <w:r>
              <w:rPr>
                <w:rFonts w:ascii="Times New Roman" w:hAnsi="Times New Roman" w:cs="Times New Roman"/>
                <w:sz w:val="24"/>
                <w:lang w:eastAsia="zh-CN"/>
              </w:rPr>
              <w:t>1</w:t>
            </w:r>
            <w:r w:rsidR="00EB04FE" w:rsidRPr="00BD5973">
              <w:rPr>
                <w:rFonts w:ascii="Times New Roman" w:hAnsi="Times New Roman" w:cs="Times New Roman"/>
                <w:sz w:val="24"/>
                <w:lang w:eastAsia="zh-CN"/>
              </w:rPr>
              <w:t>月</w:t>
            </w:r>
            <w:r>
              <w:rPr>
                <w:rFonts w:ascii="Times New Roman" w:hAnsi="Times New Roman" w:cs="Times New Roman"/>
                <w:sz w:val="24"/>
                <w:lang w:eastAsia="zh-CN"/>
              </w:rPr>
              <w:t>2</w:t>
            </w:r>
            <w:r w:rsidR="00EB04FE" w:rsidRPr="00BD5973">
              <w:rPr>
                <w:rFonts w:ascii="Times New Roman" w:hAnsi="Times New Roman" w:cs="Times New Roman"/>
                <w:sz w:val="24"/>
                <w:lang w:eastAsia="zh-CN"/>
              </w:rPr>
              <w:t>日</w:t>
            </w:r>
            <w:r>
              <w:rPr>
                <w:rFonts w:ascii="Times New Roman" w:hAnsi="Times New Roman" w:cs="Times New Roman"/>
                <w:sz w:val="24"/>
                <w:lang w:eastAsia="zh-CN"/>
              </w:rPr>
              <w:t>10</w:t>
            </w:r>
            <w:r w:rsidR="00EB04FE" w:rsidRPr="00BD5973">
              <w:rPr>
                <w:rFonts w:ascii="Times New Roman" w:hAnsi="Times New Roman" w:cs="Times New Roman"/>
                <w:sz w:val="24"/>
                <w:lang w:eastAsia="zh-CN"/>
              </w:rPr>
              <w:t>:</w:t>
            </w:r>
            <w:r>
              <w:rPr>
                <w:rFonts w:ascii="Times New Roman" w:hAnsi="Times New Roman" w:cs="Times New Roman"/>
                <w:sz w:val="24"/>
                <w:lang w:eastAsia="zh-CN"/>
              </w:rPr>
              <w:t>3</w:t>
            </w:r>
            <w:r w:rsidR="00EB04FE" w:rsidRPr="00BD5973">
              <w:rPr>
                <w:rFonts w:ascii="Times New Roman" w:hAnsi="Times New Roman" w:cs="Times New Roman"/>
                <w:sz w:val="24"/>
                <w:lang w:eastAsia="zh-CN"/>
              </w:rPr>
              <w:t>0-</w:t>
            </w:r>
            <w:r w:rsidR="004B1FF2" w:rsidRPr="00BD5973">
              <w:rPr>
                <w:rFonts w:ascii="Times New Roman" w:hAnsi="Times New Roman" w:cs="Times New Roman"/>
                <w:sz w:val="24"/>
                <w:lang w:eastAsia="zh-CN"/>
              </w:rPr>
              <w:t>1</w:t>
            </w:r>
            <w:r>
              <w:rPr>
                <w:rFonts w:ascii="Times New Roman" w:hAnsi="Times New Roman" w:cs="Times New Roman"/>
                <w:sz w:val="24"/>
                <w:lang w:eastAsia="zh-CN"/>
              </w:rPr>
              <w:t>1</w:t>
            </w:r>
            <w:r w:rsidR="00EB04FE" w:rsidRPr="00BD5973">
              <w:rPr>
                <w:rFonts w:ascii="Times New Roman" w:hAnsi="Times New Roman" w:cs="Times New Roman"/>
                <w:sz w:val="24"/>
                <w:lang w:eastAsia="zh-CN"/>
              </w:rPr>
              <w:t>:</w:t>
            </w:r>
            <w:r>
              <w:rPr>
                <w:rFonts w:ascii="Times New Roman" w:hAnsi="Times New Roman" w:cs="Times New Roman"/>
                <w:sz w:val="24"/>
                <w:lang w:eastAsia="zh-CN"/>
              </w:rPr>
              <w:t>3</w:t>
            </w:r>
            <w:r w:rsidR="00937A55" w:rsidRPr="00BD5973">
              <w:rPr>
                <w:rFonts w:ascii="Times New Roman" w:hAnsi="Times New Roman" w:cs="Times New Roman"/>
                <w:sz w:val="24"/>
                <w:lang w:eastAsia="zh-CN"/>
              </w:rPr>
              <w:t>0</w:t>
            </w:r>
          </w:p>
        </w:tc>
      </w:tr>
      <w:tr w:rsidR="00EB04FE" w:rsidRPr="005020D5" w:rsidTr="009A4FE3">
        <w:trPr>
          <w:trHeight w:val="468"/>
          <w:jc w:val="center"/>
        </w:trPr>
        <w:tc>
          <w:tcPr>
            <w:tcW w:w="1952" w:type="dxa"/>
            <w:shd w:val="clear" w:color="auto" w:fill="auto"/>
            <w:vAlign w:val="center"/>
          </w:tcPr>
          <w:p w:rsidR="00EB04FE" w:rsidRPr="005020D5" w:rsidRDefault="00EB04FE" w:rsidP="009A4FE3">
            <w:pPr>
              <w:pStyle w:val="TableParagraph"/>
              <w:ind w:left="108"/>
              <w:jc w:val="both"/>
              <w:rPr>
                <w:sz w:val="24"/>
                <w:lang w:eastAsia="zh-CN"/>
              </w:rPr>
            </w:pPr>
            <w:r w:rsidRPr="005020D5">
              <w:rPr>
                <w:sz w:val="24"/>
                <w:lang w:eastAsia="zh-CN"/>
              </w:rPr>
              <w:t>地点</w:t>
            </w:r>
          </w:p>
        </w:tc>
        <w:tc>
          <w:tcPr>
            <w:tcW w:w="6766" w:type="dxa"/>
            <w:shd w:val="clear" w:color="auto" w:fill="auto"/>
            <w:vAlign w:val="center"/>
          </w:tcPr>
          <w:p w:rsidR="004B1FF2" w:rsidRPr="005020D5" w:rsidRDefault="00174AD1" w:rsidP="006723BB">
            <w:pPr>
              <w:pStyle w:val="TableParagraph"/>
              <w:spacing w:line="240" w:lineRule="atLeast"/>
              <w:jc w:val="both"/>
              <w:rPr>
                <w:sz w:val="24"/>
                <w:lang w:eastAsia="zh-CN"/>
              </w:rPr>
            </w:pPr>
            <w:r>
              <w:rPr>
                <w:rFonts w:hint="eastAsia"/>
                <w:sz w:val="24"/>
                <w:lang w:eastAsia="zh-CN"/>
              </w:rPr>
              <w:t>公司会议室</w:t>
            </w:r>
          </w:p>
        </w:tc>
      </w:tr>
      <w:tr w:rsidR="00AF6497" w:rsidRPr="00276375" w:rsidTr="00BD5973">
        <w:trPr>
          <w:trHeight w:val="641"/>
          <w:jc w:val="center"/>
        </w:trPr>
        <w:tc>
          <w:tcPr>
            <w:tcW w:w="1952" w:type="dxa"/>
            <w:shd w:val="clear" w:color="auto" w:fill="auto"/>
          </w:tcPr>
          <w:p w:rsidR="00AF6497" w:rsidRPr="005020D5" w:rsidRDefault="00AF6497" w:rsidP="00AF6497">
            <w:pPr>
              <w:pStyle w:val="TableParagraph"/>
              <w:spacing w:before="154"/>
              <w:rPr>
                <w:sz w:val="24"/>
                <w:lang w:eastAsia="zh-CN"/>
              </w:rPr>
            </w:pPr>
            <w:r w:rsidRPr="005020D5">
              <w:rPr>
                <w:sz w:val="24"/>
                <w:lang w:eastAsia="zh-CN"/>
              </w:rPr>
              <w:t>上市公司接待</w:t>
            </w:r>
          </w:p>
          <w:p w:rsidR="00AF6497" w:rsidRPr="005020D5" w:rsidRDefault="00AF6497" w:rsidP="00AF6497">
            <w:pPr>
              <w:pStyle w:val="TableParagraph"/>
              <w:spacing w:line="360" w:lineRule="auto"/>
              <w:rPr>
                <w:sz w:val="24"/>
                <w:lang w:eastAsia="zh-CN"/>
              </w:rPr>
            </w:pPr>
            <w:r w:rsidRPr="005020D5">
              <w:rPr>
                <w:sz w:val="24"/>
                <w:lang w:eastAsia="zh-CN"/>
              </w:rPr>
              <w:t>人员姓名</w:t>
            </w:r>
          </w:p>
        </w:tc>
        <w:tc>
          <w:tcPr>
            <w:tcW w:w="6766" w:type="dxa"/>
            <w:shd w:val="clear" w:color="auto" w:fill="auto"/>
            <w:vAlign w:val="center"/>
          </w:tcPr>
          <w:p w:rsidR="00174AD1" w:rsidRPr="00AE5CE0" w:rsidRDefault="00AE5CE0" w:rsidP="008C0257">
            <w:pPr>
              <w:pStyle w:val="TableParagraph"/>
              <w:jc w:val="both"/>
              <w:rPr>
                <w:sz w:val="24"/>
                <w:lang w:eastAsia="zh-CN"/>
              </w:rPr>
            </w:pPr>
            <w:r>
              <w:rPr>
                <w:rFonts w:hint="eastAsia"/>
                <w:sz w:val="24"/>
                <w:lang w:eastAsia="zh-CN"/>
              </w:rPr>
              <w:t>公司</w:t>
            </w:r>
            <w:r w:rsidR="008C0257">
              <w:rPr>
                <w:rFonts w:hint="eastAsia"/>
                <w:sz w:val="24"/>
                <w:lang w:eastAsia="zh-CN"/>
              </w:rPr>
              <w:t>董事会秘书：章俊</w:t>
            </w:r>
            <w:r>
              <w:rPr>
                <w:rFonts w:hint="eastAsia"/>
                <w:sz w:val="24"/>
                <w:lang w:eastAsia="zh-CN"/>
              </w:rPr>
              <w:t>先生</w:t>
            </w:r>
          </w:p>
        </w:tc>
      </w:tr>
      <w:tr w:rsidR="00AF6497" w:rsidRPr="005020D5" w:rsidTr="001C75D9">
        <w:trPr>
          <w:trHeight w:val="699"/>
          <w:jc w:val="center"/>
        </w:trPr>
        <w:tc>
          <w:tcPr>
            <w:tcW w:w="1952" w:type="dxa"/>
            <w:shd w:val="clear" w:color="auto" w:fill="auto"/>
          </w:tcPr>
          <w:p w:rsidR="00AF6497" w:rsidRPr="00E5752D" w:rsidRDefault="00AF6497" w:rsidP="00AF6497">
            <w:pPr>
              <w:pStyle w:val="TableParagraph"/>
              <w:spacing w:before="154"/>
              <w:ind w:left="108"/>
              <w:rPr>
                <w:rFonts w:cs="Times New Roman"/>
                <w:kern w:val="2"/>
                <w:sz w:val="24"/>
                <w:szCs w:val="24"/>
                <w:lang w:eastAsia="zh-CN"/>
              </w:rPr>
            </w:pPr>
          </w:p>
          <w:p w:rsidR="00AF6497" w:rsidRPr="00C03D3E" w:rsidRDefault="00AF6497" w:rsidP="00AF6497">
            <w:pPr>
              <w:pStyle w:val="TableParagraph"/>
              <w:spacing w:before="154"/>
              <w:ind w:left="108"/>
              <w:rPr>
                <w:rFonts w:cs="Times New Roman"/>
                <w:kern w:val="2"/>
                <w:sz w:val="24"/>
                <w:szCs w:val="24"/>
                <w:lang w:val="zh-CN" w:eastAsia="zh-CN"/>
              </w:rPr>
            </w:pPr>
          </w:p>
          <w:p w:rsidR="00AF6497" w:rsidRPr="00C03D3E" w:rsidRDefault="00AF6497" w:rsidP="00AF6497">
            <w:pPr>
              <w:pStyle w:val="TableParagraph"/>
              <w:spacing w:before="154" w:line="357" w:lineRule="auto"/>
              <w:ind w:left="108" w:right="97"/>
              <w:rPr>
                <w:rFonts w:cs="Times New Roman"/>
                <w:kern w:val="2"/>
                <w:sz w:val="24"/>
                <w:szCs w:val="24"/>
                <w:lang w:val="zh-CN" w:eastAsia="zh-CN"/>
              </w:rPr>
            </w:pPr>
            <w:r w:rsidRPr="00C03D3E">
              <w:rPr>
                <w:rFonts w:cs="Times New Roman"/>
                <w:kern w:val="2"/>
                <w:sz w:val="24"/>
                <w:szCs w:val="24"/>
                <w:lang w:val="zh-CN" w:eastAsia="zh-CN"/>
              </w:rPr>
              <w:t>投资者关系活动主要内容介绍</w:t>
            </w:r>
          </w:p>
        </w:tc>
        <w:tc>
          <w:tcPr>
            <w:tcW w:w="6766" w:type="dxa"/>
            <w:shd w:val="clear" w:color="auto" w:fill="auto"/>
            <w:vAlign w:val="center"/>
          </w:tcPr>
          <w:p w:rsidR="00BF4450" w:rsidRPr="00047857" w:rsidRDefault="001B703C" w:rsidP="00BF4450">
            <w:pPr>
              <w:pStyle w:val="TableParagraph"/>
              <w:spacing w:line="400" w:lineRule="exact"/>
              <w:ind w:firstLineChars="200" w:firstLine="480"/>
              <w:jc w:val="both"/>
              <w:rPr>
                <w:rFonts w:cs="Times New Roman"/>
                <w:kern w:val="2"/>
                <w:sz w:val="24"/>
                <w:szCs w:val="24"/>
                <w:lang w:val="zh-CN" w:eastAsia="zh-CN"/>
              </w:rPr>
            </w:pPr>
            <w:r w:rsidRPr="0031413B">
              <w:rPr>
                <w:rFonts w:cs="Times New Roman" w:hint="eastAsia"/>
                <w:kern w:val="2"/>
                <w:sz w:val="24"/>
                <w:szCs w:val="24"/>
                <w:lang w:val="zh-CN" w:eastAsia="zh-CN"/>
              </w:rPr>
              <w:t>1、</w:t>
            </w:r>
            <w:r w:rsidR="00BF4450" w:rsidRPr="00047857">
              <w:rPr>
                <w:rFonts w:cs="Times New Roman" w:hint="eastAsia"/>
                <w:kern w:val="2"/>
                <w:sz w:val="24"/>
                <w:szCs w:val="24"/>
                <w:lang w:val="zh-CN" w:eastAsia="zh-CN"/>
              </w:rPr>
              <w:t>公司</w:t>
            </w:r>
            <w:r w:rsidR="00BF4450">
              <w:rPr>
                <w:rFonts w:cs="Times New Roman" w:hint="eastAsia"/>
                <w:kern w:val="2"/>
                <w:sz w:val="24"/>
                <w:szCs w:val="24"/>
                <w:lang w:val="zh-CN" w:eastAsia="zh-CN"/>
              </w:rPr>
              <w:t>的竞争优势是什么</w:t>
            </w:r>
            <w:r w:rsidR="00BF4450" w:rsidRPr="00047857">
              <w:rPr>
                <w:rFonts w:cs="Times New Roman" w:hint="eastAsia"/>
                <w:kern w:val="2"/>
                <w:sz w:val="24"/>
                <w:szCs w:val="24"/>
                <w:lang w:val="zh-CN" w:eastAsia="zh-CN"/>
              </w:rPr>
              <w:t>？</w:t>
            </w:r>
            <w:r w:rsidR="00BF4450" w:rsidRPr="00047857">
              <w:rPr>
                <w:rFonts w:cs="Times New Roman"/>
                <w:kern w:val="2"/>
                <w:sz w:val="24"/>
                <w:szCs w:val="24"/>
                <w:lang w:val="zh-CN" w:eastAsia="zh-CN"/>
              </w:rPr>
              <w:t xml:space="preserve"> </w:t>
            </w:r>
          </w:p>
          <w:p w:rsidR="00C523A6" w:rsidRPr="006D0C24" w:rsidRDefault="00BF4450" w:rsidP="003E3EB3">
            <w:pPr>
              <w:spacing w:line="400" w:lineRule="exact"/>
              <w:ind w:firstLineChars="200" w:firstLine="480"/>
              <w:rPr>
                <w:rFonts w:ascii="宋体" w:hAnsi="宋体"/>
                <w:sz w:val="24"/>
                <w:lang w:val="zh-CN"/>
              </w:rPr>
            </w:pPr>
            <w:r w:rsidRPr="00047857">
              <w:rPr>
                <w:rFonts w:ascii="宋体" w:hAnsi="宋体" w:hint="eastAsia"/>
                <w:sz w:val="24"/>
                <w:lang w:val="zh-CN"/>
              </w:rPr>
              <w:t>答：</w:t>
            </w:r>
            <w:r>
              <w:rPr>
                <w:rFonts w:ascii="宋体" w:hAnsi="宋体" w:hint="eastAsia"/>
                <w:sz w:val="24"/>
                <w:lang w:val="zh-CN"/>
              </w:rPr>
              <w:t>公司拥有</w:t>
            </w:r>
            <w:r w:rsidRPr="00A76D81">
              <w:rPr>
                <w:rFonts w:ascii="宋体" w:hAnsi="宋体" w:hint="eastAsia"/>
                <w:sz w:val="24"/>
                <w:lang w:val="zh-CN"/>
              </w:rPr>
              <w:t>完善的产品结构</w:t>
            </w:r>
            <w:r>
              <w:rPr>
                <w:rFonts w:ascii="宋体" w:hAnsi="宋体" w:hint="eastAsia"/>
                <w:sz w:val="24"/>
                <w:lang w:val="zh-CN"/>
              </w:rPr>
              <w:t>以及</w:t>
            </w:r>
            <w:r w:rsidRPr="00A76D81">
              <w:rPr>
                <w:rFonts w:ascii="宋体" w:hAnsi="宋体" w:hint="eastAsia"/>
                <w:sz w:val="24"/>
                <w:lang w:val="zh-CN"/>
              </w:rPr>
              <w:t>全面</w:t>
            </w:r>
            <w:r>
              <w:rPr>
                <w:rFonts w:ascii="宋体" w:hAnsi="宋体" w:hint="eastAsia"/>
                <w:sz w:val="24"/>
                <w:lang w:val="zh-CN"/>
              </w:rPr>
              <w:t>、深厚的</w:t>
            </w:r>
            <w:proofErr w:type="gramStart"/>
            <w:r w:rsidRPr="00A76D81">
              <w:rPr>
                <w:rFonts w:ascii="宋体" w:hAnsi="宋体" w:hint="eastAsia"/>
                <w:sz w:val="24"/>
                <w:lang w:val="zh-CN"/>
              </w:rPr>
              <w:t>的</w:t>
            </w:r>
            <w:proofErr w:type="gramEnd"/>
            <w:r w:rsidRPr="00A76D81">
              <w:rPr>
                <w:rFonts w:ascii="宋体" w:hAnsi="宋体" w:hint="eastAsia"/>
                <w:sz w:val="24"/>
                <w:lang w:val="zh-CN"/>
              </w:rPr>
              <w:t>技术和经验积累，具备较高的整体解决方案开发能力</w:t>
            </w:r>
            <w:r>
              <w:rPr>
                <w:rFonts w:ascii="宋体" w:hAnsi="宋体" w:hint="eastAsia"/>
                <w:sz w:val="24"/>
                <w:lang w:val="zh-CN"/>
              </w:rPr>
              <w:t>，能够</w:t>
            </w:r>
            <w:r w:rsidRPr="00A76D81">
              <w:rPr>
                <w:rFonts w:ascii="宋体" w:hAnsi="宋体" w:hint="eastAsia"/>
                <w:sz w:val="24"/>
                <w:lang w:val="zh-CN"/>
              </w:rPr>
              <w:t>提供更加复杂、更加统一、以及更多交互的整体解决方案。</w:t>
            </w:r>
            <w:r>
              <w:rPr>
                <w:rFonts w:ascii="宋体" w:hAnsi="宋体" w:hint="eastAsia"/>
                <w:sz w:val="24"/>
                <w:lang w:val="zh-CN"/>
              </w:rPr>
              <w:t>同时，高水平的制造能力、质量把控能力等，共同构成公司的综合竞争优势。</w:t>
            </w:r>
          </w:p>
          <w:p w:rsidR="00BF4450" w:rsidRPr="00C03D3E" w:rsidRDefault="00BF4450" w:rsidP="00BF4450">
            <w:pPr>
              <w:pStyle w:val="TableParagraph"/>
              <w:spacing w:line="400" w:lineRule="exact"/>
              <w:ind w:firstLineChars="200" w:firstLine="480"/>
              <w:jc w:val="both"/>
              <w:rPr>
                <w:rFonts w:cs="Times New Roman"/>
                <w:kern w:val="2"/>
                <w:sz w:val="24"/>
                <w:szCs w:val="24"/>
                <w:lang w:val="zh-CN" w:eastAsia="zh-CN"/>
              </w:rPr>
            </w:pPr>
            <w:r>
              <w:rPr>
                <w:rFonts w:cs="Times New Roman" w:hint="eastAsia"/>
                <w:kern w:val="2"/>
                <w:sz w:val="24"/>
                <w:szCs w:val="24"/>
                <w:lang w:val="zh-CN" w:eastAsia="zh-CN"/>
              </w:rPr>
              <w:t>2、公司关于液晶仪表业务进展如何</w:t>
            </w:r>
            <w:r w:rsidRPr="00C03D3E">
              <w:rPr>
                <w:rFonts w:cs="Times New Roman" w:hint="eastAsia"/>
                <w:kern w:val="2"/>
                <w:sz w:val="24"/>
                <w:szCs w:val="24"/>
                <w:lang w:val="zh-CN" w:eastAsia="zh-CN"/>
              </w:rPr>
              <w:t>？</w:t>
            </w:r>
            <w:r w:rsidRPr="00C03D3E">
              <w:rPr>
                <w:rFonts w:cs="Times New Roman"/>
                <w:kern w:val="2"/>
                <w:sz w:val="24"/>
                <w:szCs w:val="24"/>
                <w:lang w:val="zh-CN" w:eastAsia="zh-CN"/>
              </w:rPr>
              <w:t xml:space="preserve"> </w:t>
            </w:r>
          </w:p>
          <w:p w:rsidR="00BF4450" w:rsidRDefault="00BF4450" w:rsidP="00BF4450">
            <w:pPr>
              <w:spacing w:line="400" w:lineRule="exact"/>
              <w:ind w:firstLineChars="200" w:firstLine="480"/>
              <w:rPr>
                <w:rFonts w:ascii="宋体" w:hAnsi="宋体"/>
                <w:sz w:val="24"/>
                <w:lang w:val="zh-CN"/>
              </w:rPr>
            </w:pPr>
            <w:r w:rsidRPr="005020D5">
              <w:rPr>
                <w:rFonts w:ascii="宋体" w:hAnsi="宋体" w:hint="eastAsia"/>
                <w:sz w:val="24"/>
                <w:lang w:val="zh-CN"/>
              </w:rPr>
              <w:t>答：</w:t>
            </w:r>
            <w:r>
              <w:rPr>
                <w:rFonts w:ascii="宋体" w:hAnsi="宋体" w:hint="eastAsia"/>
                <w:sz w:val="24"/>
                <w:lang w:val="zh-CN"/>
              </w:rPr>
              <w:t>公司在原有机械仪表产品的基础上，</w:t>
            </w:r>
            <w:r w:rsidRPr="00262871">
              <w:rPr>
                <w:rFonts w:ascii="宋体" w:hAnsi="宋体" w:hint="eastAsia"/>
                <w:sz w:val="24"/>
                <w:lang w:val="zh-CN"/>
              </w:rPr>
              <w:t>为</w:t>
            </w:r>
            <w:r w:rsidRPr="00C82CBF">
              <w:rPr>
                <w:rFonts w:ascii="宋体" w:hAnsi="宋体" w:hint="eastAsia"/>
                <w:sz w:val="24"/>
                <w:lang w:val="zh-CN"/>
              </w:rPr>
              <w:t>提升产品竞争力，</w:t>
            </w:r>
            <w:r>
              <w:rPr>
                <w:rFonts w:ascii="宋体" w:hAnsi="宋体" w:hint="eastAsia"/>
                <w:sz w:val="24"/>
                <w:lang w:val="zh-CN"/>
              </w:rPr>
              <w:t>公司</w:t>
            </w:r>
            <w:r w:rsidRPr="00C82CBF">
              <w:rPr>
                <w:rFonts w:ascii="宋体" w:hAnsi="宋体" w:hint="eastAsia"/>
                <w:sz w:val="24"/>
                <w:lang w:val="zh-CN"/>
              </w:rPr>
              <w:t>研发领先的组合仪表平台，先后发布具备图形处理能力的TFT仪表平台和适应性更强的双处理器平台, 以及具有3D效果的虚拟仪表平台。</w:t>
            </w:r>
            <w:r>
              <w:rPr>
                <w:rFonts w:ascii="宋体" w:hAnsi="宋体" w:hint="eastAsia"/>
                <w:sz w:val="24"/>
                <w:lang w:val="zh-CN"/>
              </w:rPr>
              <w:t>目前，</w:t>
            </w:r>
            <w:r w:rsidR="006B429C">
              <w:rPr>
                <w:rFonts w:ascii="宋体" w:hAnsi="宋体" w:hint="eastAsia"/>
                <w:sz w:val="24"/>
                <w:lang w:val="zh-CN"/>
              </w:rPr>
              <w:t>公司已获得多个大屏液晶仪表项目并已量产</w:t>
            </w:r>
            <w:r w:rsidR="006B429C">
              <w:rPr>
                <w:rFonts w:ascii="宋体" w:hAnsi="宋体" w:hint="eastAsia"/>
                <w:sz w:val="24"/>
                <w:lang w:val="zh-CN"/>
              </w:rPr>
              <w:t>,</w:t>
            </w:r>
            <w:r>
              <w:rPr>
                <w:rFonts w:ascii="宋体" w:hAnsi="宋体" w:hint="eastAsia"/>
                <w:sz w:val="24"/>
                <w:lang w:val="zh-CN"/>
              </w:rPr>
              <w:t>该</w:t>
            </w:r>
            <w:r w:rsidRPr="00C82CBF">
              <w:rPr>
                <w:rFonts w:ascii="宋体" w:hAnsi="宋体" w:hint="eastAsia"/>
                <w:sz w:val="24"/>
                <w:lang w:val="zh-CN"/>
              </w:rPr>
              <w:t>产品已被广泛应用于乘用车</w:t>
            </w:r>
            <w:bookmarkStart w:id="49" w:name="_GoBack"/>
            <w:bookmarkEnd w:id="49"/>
            <w:r w:rsidRPr="00C82CBF">
              <w:rPr>
                <w:rFonts w:ascii="宋体" w:hAnsi="宋体" w:hint="eastAsia"/>
                <w:sz w:val="24"/>
                <w:lang w:val="zh-CN"/>
              </w:rPr>
              <w:t>、商用车和工程机械领域。</w:t>
            </w:r>
          </w:p>
          <w:p w:rsidR="003E3EB3" w:rsidRDefault="003E3EB3" w:rsidP="003E3EB3">
            <w:pPr>
              <w:pStyle w:val="TableParagraph"/>
              <w:spacing w:line="400" w:lineRule="exact"/>
              <w:ind w:firstLineChars="200" w:firstLine="480"/>
              <w:jc w:val="both"/>
              <w:rPr>
                <w:rFonts w:cs="Times New Roman"/>
                <w:kern w:val="2"/>
                <w:sz w:val="24"/>
                <w:szCs w:val="24"/>
                <w:lang w:val="zh-CN" w:eastAsia="zh-CN"/>
              </w:rPr>
            </w:pPr>
            <w:r>
              <w:rPr>
                <w:rFonts w:hint="eastAsia"/>
                <w:sz w:val="24"/>
                <w:lang w:val="zh-CN" w:eastAsia="zh-CN"/>
              </w:rPr>
              <w:t>3、目前，公司智能驾驶辅助系统产品进展如何</w:t>
            </w:r>
            <w:r>
              <w:rPr>
                <w:rFonts w:cs="Times New Roman" w:hint="eastAsia"/>
                <w:kern w:val="2"/>
                <w:sz w:val="24"/>
                <w:szCs w:val="24"/>
                <w:lang w:val="zh-CN" w:eastAsia="zh-CN"/>
              </w:rPr>
              <w:t xml:space="preserve">？ </w:t>
            </w:r>
          </w:p>
          <w:p w:rsidR="006D2425" w:rsidRPr="003E6A42" w:rsidRDefault="003E3EB3" w:rsidP="003E3EB3">
            <w:pPr>
              <w:pStyle w:val="TableParagraph"/>
              <w:spacing w:line="400" w:lineRule="exact"/>
              <w:ind w:firstLineChars="200" w:firstLine="480"/>
              <w:rPr>
                <w:rFonts w:cs="Times New Roman"/>
                <w:kern w:val="2"/>
                <w:sz w:val="24"/>
                <w:szCs w:val="24"/>
                <w:lang w:val="zh-CN" w:eastAsia="zh-CN"/>
              </w:rPr>
            </w:pPr>
            <w:r>
              <w:rPr>
                <w:rFonts w:hint="eastAsia"/>
                <w:sz w:val="24"/>
                <w:lang w:val="zh-CN" w:eastAsia="zh-CN"/>
              </w:rPr>
              <w:t>答：公司智能驾驶辅助产品销量稳步提升，业务订单持续扩大，其中基于视觉和超声波融合的全自动泊车系统已</w:t>
            </w:r>
            <w:proofErr w:type="gramStart"/>
            <w:r>
              <w:rPr>
                <w:rFonts w:hint="eastAsia"/>
                <w:sz w:val="24"/>
                <w:lang w:val="zh-CN" w:eastAsia="zh-CN"/>
              </w:rPr>
              <w:t>在奇瑞星</w:t>
            </w:r>
            <w:proofErr w:type="gramEnd"/>
            <w:r>
              <w:rPr>
                <w:rFonts w:hint="eastAsia"/>
                <w:sz w:val="24"/>
                <w:lang w:val="zh-CN" w:eastAsia="zh-CN"/>
              </w:rPr>
              <w:t>途、</w:t>
            </w:r>
            <w:proofErr w:type="gramStart"/>
            <w:r>
              <w:rPr>
                <w:rFonts w:hint="eastAsia"/>
                <w:sz w:val="24"/>
                <w:lang w:val="zh-CN" w:eastAsia="zh-CN"/>
              </w:rPr>
              <w:t>吉利星越等</w:t>
            </w:r>
            <w:proofErr w:type="gramEnd"/>
            <w:r w:rsidR="005D40C9">
              <w:rPr>
                <w:rFonts w:hint="eastAsia"/>
                <w:sz w:val="24"/>
                <w:lang w:val="zh-CN" w:eastAsia="zh-CN"/>
              </w:rPr>
              <w:t>车型上量产。2</w:t>
            </w:r>
            <w:r w:rsidR="005D40C9">
              <w:rPr>
                <w:sz w:val="24"/>
                <w:lang w:val="zh-CN" w:eastAsia="zh-CN"/>
              </w:rPr>
              <w:t>019</w:t>
            </w:r>
            <w:r w:rsidR="005D40C9">
              <w:rPr>
                <w:rFonts w:hint="eastAsia"/>
                <w:sz w:val="24"/>
                <w:lang w:val="zh-CN" w:eastAsia="zh-CN"/>
              </w:rPr>
              <w:t>年还</w:t>
            </w:r>
            <w:r>
              <w:rPr>
                <w:rFonts w:hint="eastAsia"/>
                <w:sz w:val="24"/>
                <w:lang w:val="zh-CN" w:eastAsia="zh-CN"/>
              </w:rPr>
              <w:t>取得了包含全自动泊车和代客泊车的平台性订单。</w:t>
            </w:r>
          </w:p>
        </w:tc>
      </w:tr>
      <w:tr w:rsidR="00AF6497" w:rsidRPr="005020D5" w:rsidTr="00A1430F">
        <w:trPr>
          <w:trHeight w:val="468"/>
          <w:jc w:val="center"/>
        </w:trPr>
        <w:tc>
          <w:tcPr>
            <w:tcW w:w="1952" w:type="dxa"/>
            <w:shd w:val="clear" w:color="auto" w:fill="auto"/>
            <w:vAlign w:val="center"/>
          </w:tcPr>
          <w:p w:rsidR="00AF6497" w:rsidRPr="005020D5" w:rsidRDefault="00AF6497" w:rsidP="00AF6497">
            <w:pPr>
              <w:pStyle w:val="TableParagraph"/>
              <w:ind w:left="108"/>
              <w:jc w:val="center"/>
              <w:rPr>
                <w:sz w:val="24"/>
                <w:lang w:eastAsia="zh-CN"/>
              </w:rPr>
            </w:pPr>
            <w:r w:rsidRPr="005020D5">
              <w:rPr>
                <w:sz w:val="24"/>
                <w:lang w:eastAsia="zh-CN"/>
              </w:rPr>
              <w:lastRenderedPageBreak/>
              <w:t>附件清单（如有）</w:t>
            </w:r>
          </w:p>
        </w:tc>
        <w:tc>
          <w:tcPr>
            <w:tcW w:w="6766" w:type="dxa"/>
            <w:shd w:val="clear" w:color="auto" w:fill="auto"/>
            <w:vAlign w:val="center"/>
          </w:tcPr>
          <w:p w:rsidR="00AF6497" w:rsidRPr="005020D5" w:rsidRDefault="00AF6497" w:rsidP="00AF6497">
            <w:pPr>
              <w:pStyle w:val="TableParagraph"/>
              <w:jc w:val="center"/>
              <w:rPr>
                <w:sz w:val="24"/>
                <w:lang w:eastAsia="zh-CN"/>
              </w:rPr>
            </w:pPr>
            <w:r w:rsidRPr="005020D5">
              <w:rPr>
                <w:rFonts w:hint="eastAsia"/>
                <w:sz w:val="24"/>
                <w:lang w:eastAsia="zh-CN"/>
              </w:rPr>
              <w:t>无</w:t>
            </w:r>
          </w:p>
        </w:tc>
      </w:tr>
      <w:tr w:rsidR="00AF6497" w:rsidRPr="005147BD" w:rsidTr="00A1430F">
        <w:trPr>
          <w:trHeight w:val="469"/>
          <w:jc w:val="center"/>
        </w:trPr>
        <w:tc>
          <w:tcPr>
            <w:tcW w:w="1952" w:type="dxa"/>
            <w:shd w:val="clear" w:color="auto" w:fill="auto"/>
            <w:vAlign w:val="center"/>
          </w:tcPr>
          <w:p w:rsidR="00AF6497" w:rsidRPr="005020D5" w:rsidRDefault="00AF6497" w:rsidP="00AF6497">
            <w:pPr>
              <w:pStyle w:val="TableParagraph"/>
              <w:ind w:left="108"/>
              <w:jc w:val="center"/>
              <w:rPr>
                <w:sz w:val="24"/>
                <w:lang w:eastAsia="zh-CN"/>
              </w:rPr>
            </w:pPr>
            <w:r w:rsidRPr="005020D5">
              <w:rPr>
                <w:sz w:val="24"/>
                <w:lang w:eastAsia="zh-CN"/>
              </w:rPr>
              <w:t>日期</w:t>
            </w:r>
          </w:p>
        </w:tc>
        <w:tc>
          <w:tcPr>
            <w:tcW w:w="6766" w:type="dxa"/>
            <w:shd w:val="clear" w:color="auto" w:fill="auto"/>
            <w:vAlign w:val="center"/>
          </w:tcPr>
          <w:p w:rsidR="00AF6497" w:rsidRPr="005147BD" w:rsidRDefault="003E7DEE" w:rsidP="00026406">
            <w:pPr>
              <w:pStyle w:val="TableParagraph"/>
              <w:jc w:val="center"/>
              <w:rPr>
                <w:sz w:val="24"/>
                <w:lang w:eastAsia="zh-CN"/>
              </w:rPr>
            </w:pPr>
            <w:r>
              <w:rPr>
                <w:rFonts w:hint="eastAsia"/>
                <w:sz w:val="24"/>
                <w:lang w:eastAsia="zh-CN"/>
              </w:rPr>
              <w:t>2</w:t>
            </w:r>
            <w:r>
              <w:rPr>
                <w:sz w:val="24"/>
                <w:lang w:eastAsia="zh-CN"/>
              </w:rPr>
              <w:t>020</w:t>
            </w:r>
            <w:r w:rsidR="00AF6497" w:rsidRPr="005020D5">
              <w:rPr>
                <w:rFonts w:hint="eastAsia"/>
                <w:sz w:val="24"/>
                <w:lang w:eastAsia="zh-CN"/>
              </w:rPr>
              <w:t>年</w:t>
            </w:r>
            <w:r w:rsidR="00AF6497">
              <w:rPr>
                <w:rFonts w:hint="eastAsia"/>
                <w:sz w:val="24"/>
                <w:lang w:eastAsia="zh-CN"/>
              </w:rPr>
              <w:t>1</w:t>
            </w:r>
            <w:r w:rsidR="00AF6497" w:rsidRPr="005020D5">
              <w:rPr>
                <w:rFonts w:hint="eastAsia"/>
                <w:sz w:val="24"/>
                <w:lang w:eastAsia="zh-CN"/>
              </w:rPr>
              <w:t>月</w:t>
            </w:r>
            <w:r>
              <w:rPr>
                <w:sz w:val="24"/>
                <w:lang w:eastAsia="zh-CN"/>
              </w:rPr>
              <w:t>2</w:t>
            </w:r>
            <w:r w:rsidR="00AF6497" w:rsidRPr="005020D5">
              <w:rPr>
                <w:rFonts w:hint="eastAsia"/>
                <w:sz w:val="24"/>
                <w:lang w:eastAsia="zh-CN"/>
              </w:rPr>
              <w:t>日</w:t>
            </w:r>
          </w:p>
        </w:tc>
      </w:tr>
    </w:tbl>
    <w:p w:rsidR="00EB04FE" w:rsidRDefault="00EB04FE" w:rsidP="00833999">
      <w:pPr>
        <w:pStyle w:val="af7"/>
        <w:tabs>
          <w:tab w:val="left" w:pos="2380"/>
          <w:tab w:val="left" w:pos="3820"/>
        </w:tabs>
        <w:spacing w:before="1" w:line="477" w:lineRule="auto"/>
        <w:rPr>
          <w:lang w:eastAsia="zh-CN"/>
        </w:rPr>
      </w:pPr>
    </w:p>
    <w:sectPr w:rsidR="00EB04FE"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BF" w:rsidRDefault="007728BF" w:rsidP="00020E9C"/>
  </w:endnote>
  <w:endnote w:type="continuationSeparator" w:id="0">
    <w:p w:rsidR="007728BF" w:rsidRDefault="007728BF" w:rsidP="00020E9C">
      <w:r>
        <w:continuationSeparator/>
      </w:r>
    </w:p>
  </w:endnote>
  <w:endnote w:type="continuationNotice" w:id="1">
    <w:p w:rsidR="007728BF" w:rsidRDefault="00772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altName w:val="Times New Roman"/>
    <w:panose1 w:val="020208030705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65" w:rsidRPr="00C66770" w:rsidRDefault="008F3165"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8F3165" w:rsidRDefault="008F3165">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BF" w:rsidRDefault="007728BF" w:rsidP="00020E9C">
      <w:r>
        <w:separator/>
      </w:r>
    </w:p>
  </w:footnote>
  <w:footnote w:type="continuationSeparator" w:id="0">
    <w:p w:rsidR="007728BF" w:rsidRDefault="007728BF" w:rsidP="00020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3D" w:rsidRPr="00A855B7" w:rsidRDefault="00F07E57"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8243D"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65" w:rsidRPr="00516309" w:rsidRDefault="008F3165"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14689"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50B2"/>
    <w:rsid w:val="005353FD"/>
    <w:rsid w:val="00535515"/>
    <w:rsid w:val="00535620"/>
    <w:rsid w:val="005359F3"/>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4410"/>
    <w:rsid w:val="009445F3"/>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5C94"/>
    <w:rsid w:val="00E95DDA"/>
    <w:rsid w:val="00E95F71"/>
    <w:rsid w:val="00E964B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EE"/>
    <w:rsid w:val="00F2700F"/>
    <w:rsid w:val="00F27110"/>
    <w:rsid w:val="00F27801"/>
    <w:rsid w:val="00F27956"/>
    <w:rsid w:val="00F27B54"/>
    <w:rsid w:val="00F27C41"/>
    <w:rsid w:val="00F27E58"/>
    <w:rsid w:val="00F305D7"/>
    <w:rsid w:val="00F30643"/>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4689" fillcolor="white">
      <v:fill color="white"/>
      <v:textbox inset="1.3mm,5mm,1.3mm,5mm"/>
    </o:shapedefaults>
    <o:shapelayout v:ext="edit">
      <o:idmap v:ext="edit" data="1"/>
    </o:shapelayout>
  </w:shapeDefaults>
  <w:decimalSymbol w:val="."/>
  <w:listSeparator w:val=","/>
  <w14:docId w14:val="1E4DFD35"/>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C314-9C34-4E31-B289-54BC8167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Pages>
  <Words>110</Words>
  <Characters>631</Characters>
  <Application>Microsoft Office Word</Application>
  <DocSecurity>0</DocSecurity>
  <Lines>5</Lines>
  <Paragraphs>1</Paragraphs>
  <ScaleCrop>false</ScaleCrop>
  <Company>China</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66</cp:revision>
  <cp:lastPrinted>2017-12-28T08:59:00Z</cp:lastPrinted>
  <dcterms:created xsi:type="dcterms:W3CDTF">2019-09-20T08:21:00Z</dcterms:created>
  <dcterms:modified xsi:type="dcterms:W3CDTF">2020-01-03T07:36:00Z</dcterms:modified>
</cp:coreProperties>
</file>