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B286" w14:textId="77777777" w:rsidR="00C408A7" w:rsidRDefault="005F48D5">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w:t>
      </w:r>
      <w:r>
        <w:rPr>
          <w:rFonts w:ascii="宋体" w:hAnsi="宋体" w:hint="eastAsia"/>
          <w:bCs/>
          <w:iCs/>
          <w:color w:val="000000"/>
          <w:sz w:val="24"/>
        </w:rPr>
        <w:t xml:space="preserve">002385                                    </w:t>
      </w:r>
      <w:r>
        <w:rPr>
          <w:rFonts w:ascii="宋体" w:hAnsi="宋体" w:hint="eastAsia"/>
          <w:bCs/>
          <w:iCs/>
          <w:color w:val="000000"/>
          <w:sz w:val="24"/>
        </w:rPr>
        <w:t>证券简称：大北农</w:t>
      </w:r>
    </w:p>
    <w:p w14:paraId="2EF79FA3" w14:textId="77777777" w:rsidR="00C408A7" w:rsidRDefault="00C408A7">
      <w:pPr>
        <w:spacing w:beforeLines="50" w:before="156" w:afterLines="50" w:after="156" w:line="400" w:lineRule="exact"/>
        <w:ind w:firstLineChars="300" w:firstLine="720"/>
        <w:rPr>
          <w:rFonts w:ascii="宋体" w:hAnsi="宋体"/>
          <w:bCs/>
          <w:iCs/>
          <w:color w:val="000000"/>
          <w:sz w:val="24"/>
        </w:rPr>
      </w:pPr>
    </w:p>
    <w:p w14:paraId="6CB40BB3" w14:textId="77777777" w:rsidR="00C408A7" w:rsidRDefault="005F48D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北京大北农科技集团股份有限公司投资者关系活动记录表</w:t>
      </w:r>
    </w:p>
    <w:p w14:paraId="5231C9E9" w14:textId="77777777" w:rsidR="00C408A7" w:rsidRDefault="005F48D5">
      <w:pPr>
        <w:spacing w:line="400" w:lineRule="exact"/>
        <w:rPr>
          <w:rFonts w:ascii="宋体" w:hAnsi="宋体"/>
          <w:bCs/>
          <w:iCs/>
          <w:color w:val="000000"/>
          <w:sz w:val="24"/>
        </w:rPr>
      </w:pPr>
      <w:r>
        <w:rPr>
          <w:rFonts w:ascii="宋体" w:hAnsi="宋体" w:hint="eastAsia"/>
          <w:bCs/>
          <w:iCs/>
          <w:color w:val="000000"/>
          <w:sz w:val="24"/>
        </w:rPr>
        <w:t xml:space="preserve">                                                </w:t>
      </w:r>
      <w:r>
        <w:rPr>
          <w:rFonts w:ascii="宋体" w:hAnsi="宋体" w:hint="eastAsia"/>
          <w:bCs/>
          <w:iCs/>
          <w:color w:val="000000"/>
          <w:sz w:val="24"/>
        </w:rPr>
        <w:t>编号：</w:t>
      </w:r>
      <w:r>
        <w:rPr>
          <w:rFonts w:ascii="宋体" w:hAnsi="宋体"/>
          <w:bCs/>
          <w:iCs/>
          <w:color w:val="000000"/>
          <w:sz w:val="24"/>
        </w:rPr>
        <w:t xml:space="preserve"> </w:t>
      </w:r>
      <w:r>
        <w:rPr>
          <w:rFonts w:ascii="宋体" w:hAnsi="宋体" w:hint="eastAsia"/>
          <w:bCs/>
          <w:iCs/>
          <w:color w:val="000000"/>
          <w:sz w:val="24"/>
        </w:rPr>
        <w:t>2020-0</w:t>
      </w:r>
      <w:r>
        <w:rPr>
          <w:rFonts w:ascii="宋体" w:hAnsi="宋体"/>
          <w:bCs/>
          <w:iCs/>
          <w:color w:val="000000"/>
          <w:sz w:val="24"/>
        </w:rPr>
        <w:t>0</w:t>
      </w:r>
      <w:r>
        <w:rPr>
          <w:rFonts w:ascii="宋体" w:hAnsi="宋体" w:hint="eastAsia"/>
          <w:bCs/>
          <w:iCs/>
          <w:color w:val="000000"/>
          <w:sz w:val="24"/>
        </w:rPr>
        <w:t>1</w:t>
      </w:r>
    </w:p>
    <w:tbl>
      <w:tblPr>
        <w:tblStyle w:val="ae"/>
        <w:tblW w:w="8296" w:type="dxa"/>
        <w:tblLayout w:type="fixed"/>
        <w:tblLook w:val="04A0" w:firstRow="1" w:lastRow="0" w:firstColumn="1" w:lastColumn="0" w:noHBand="0" w:noVBand="1"/>
      </w:tblPr>
      <w:tblGrid>
        <w:gridCol w:w="1863"/>
        <w:gridCol w:w="6433"/>
      </w:tblGrid>
      <w:tr w:rsidR="00C408A7" w14:paraId="53FD1FF8" w14:textId="77777777">
        <w:tc>
          <w:tcPr>
            <w:tcW w:w="1863" w:type="dxa"/>
          </w:tcPr>
          <w:p w14:paraId="5B1BE176" w14:textId="77777777" w:rsidR="00C408A7" w:rsidRDefault="005F48D5">
            <w:pPr>
              <w:spacing w:line="480" w:lineRule="atLeast"/>
              <w:rPr>
                <w:rFonts w:ascii="宋体" w:hAnsi="宋体"/>
                <w:b/>
                <w:bCs/>
                <w:iCs/>
                <w:color w:val="000000"/>
                <w:sz w:val="24"/>
              </w:rPr>
            </w:pPr>
            <w:r>
              <w:rPr>
                <w:rFonts w:ascii="宋体" w:hAnsi="宋体" w:hint="eastAsia"/>
                <w:b/>
                <w:bCs/>
                <w:iCs/>
                <w:color w:val="000000"/>
                <w:sz w:val="24"/>
              </w:rPr>
              <w:t>投资者关系活动类别</w:t>
            </w:r>
          </w:p>
          <w:p w14:paraId="57A54255" w14:textId="77777777" w:rsidR="00C408A7" w:rsidRDefault="00C408A7">
            <w:pPr>
              <w:spacing w:line="480" w:lineRule="atLeast"/>
              <w:rPr>
                <w:rFonts w:ascii="宋体" w:hAnsi="宋体"/>
                <w:b/>
                <w:bCs/>
                <w:iCs/>
                <w:color w:val="000000"/>
                <w:sz w:val="24"/>
              </w:rPr>
            </w:pPr>
          </w:p>
        </w:tc>
        <w:tc>
          <w:tcPr>
            <w:tcW w:w="6433" w:type="dxa"/>
          </w:tcPr>
          <w:p w14:paraId="79EEA83E" w14:textId="77777777" w:rsidR="00C408A7" w:rsidRDefault="005F48D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特定对象调研</w:t>
            </w:r>
            <w:r>
              <w:rPr>
                <w:rFonts w:ascii="宋体" w:hAnsi="宋体" w:hint="eastAsia"/>
                <w:sz w:val="28"/>
                <w:szCs w:val="28"/>
              </w:rPr>
              <w:t xml:space="preserve">        </w:t>
            </w:r>
            <w:r>
              <w:rPr>
                <w:rFonts w:ascii="宋体" w:hAnsi="宋体" w:hint="eastAsia"/>
                <w:bCs/>
                <w:iCs/>
                <w:color w:val="000000"/>
                <w:sz w:val="24"/>
              </w:rPr>
              <w:t>□</w:t>
            </w:r>
            <w:r>
              <w:rPr>
                <w:rFonts w:ascii="宋体" w:hAnsi="宋体" w:hint="eastAsia"/>
                <w:sz w:val="28"/>
                <w:szCs w:val="28"/>
              </w:rPr>
              <w:t>分析师会议</w:t>
            </w:r>
          </w:p>
          <w:p w14:paraId="53B94BE8" w14:textId="77777777" w:rsidR="00C408A7" w:rsidRDefault="005F48D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媒体采访</w:t>
            </w:r>
            <w:r>
              <w:rPr>
                <w:rFonts w:ascii="宋体" w:hAnsi="宋体" w:hint="eastAsia"/>
                <w:sz w:val="28"/>
                <w:szCs w:val="28"/>
              </w:rPr>
              <w:t xml:space="preserve">            </w:t>
            </w:r>
            <w:r>
              <w:rPr>
                <w:rFonts w:ascii="宋体" w:hAnsi="宋体" w:hint="eastAsia"/>
                <w:bCs/>
                <w:iCs/>
                <w:color w:val="000000"/>
                <w:sz w:val="24"/>
              </w:rPr>
              <w:t>□</w:t>
            </w:r>
            <w:r>
              <w:rPr>
                <w:rFonts w:ascii="宋体" w:hAnsi="宋体" w:hint="eastAsia"/>
                <w:sz w:val="28"/>
                <w:szCs w:val="28"/>
              </w:rPr>
              <w:t>业绩说明会</w:t>
            </w:r>
          </w:p>
          <w:p w14:paraId="06A1E704" w14:textId="77777777" w:rsidR="00C408A7" w:rsidRDefault="005F48D5">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新闻发布会</w:t>
            </w:r>
            <w:r>
              <w:rPr>
                <w:rFonts w:ascii="宋体" w:hAnsi="宋体" w:hint="eastAsia"/>
                <w:sz w:val="28"/>
                <w:szCs w:val="28"/>
              </w:rPr>
              <w:t xml:space="preserve">          </w:t>
            </w:r>
            <w:r>
              <w:rPr>
                <w:rFonts w:ascii="宋体" w:hAnsi="宋体" w:hint="eastAsia"/>
                <w:bCs/>
                <w:iCs/>
                <w:color w:val="000000"/>
                <w:sz w:val="24"/>
              </w:rPr>
              <w:t>□</w:t>
            </w:r>
            <w:r>
              <w:rPr>
                <w:rFonts w:ascii="宋体" w:hAnsi="宋体" w:hint="eastAsia"/>
                <w:sz w:val="28"/>
                <w:szCs w:val="28"/>
              </w:rPr>
              <w:t>路演活动</w:t>
            </w:r>
          </w:p>
          <w:p w14:paraId="0C282EDE" w14:textId="77777777" w:rsidR="00C408A7" w:rsidRDefault="005F48D5">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p>
          <w:p w14:paraId="7C9AA6C7" w14:textId="77777777" w:rsidR="00C408A7" w:rsidRDefault="005F48D5">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w:t>
            </w:r>
            <w:r>
              <w:rPr>
                <w:rFonts w:ascii="宋体" w:hAnsi="宋体"/>
                <w:sz w:val="28"/>
                <w:szCs w:val="28"/>
              </w:rPr>
              <w:t xml:space="preserve"> </w:t>
            </w:r>
            <w:r>
              <w:rPr>
                <w:rFonts w:ascii="宋体" w:hAnsi="宋体" w:hint="eastAsia"/>
                <w:sz w:val="28"/>
                <w:szCs w:val="28"/>
              </w:rPr>
              <w:t>（</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bl>
    <w:p w14:paraId="30C05AB7" w14:textId="77777777" w:rsidR="00C408A7" w:rsidRDefault="00C408A7">
      <w:pPr>
        <w:spacing w:line="480" w:lineRule="atLeast"/>
        <w:rPr>
          <w:rFonts w:ascii="宋体" w:hAnsi="宋体"/>
          <w:b/>
          <w:bCs/>
          <w:iCs/>
          <w:color w:val="000000"/>
          <w:sz w:val="24"/>
        </w:rPr>
        <w:sectPr w:rsidR="00C408A7">
          <w:headerReference w:type="default" r:id="rId9"/>
          <w:pgSz w:w="11906" w:h="16838"/>
          <w:pgMar w:top="1440" w:right="1800" w:bottom="1440" w:left="1800" w:header="851" w:footer="992" w:gutter="0"/>
          <w:cols w:space="425"/>
          <w:docGrid w:type="lines" w:linePitch="312"/>
        </w:sectPr>
      </w:pPr>
    </w:p>
    <w:tbl>
      <w:tblPr>
        <w:tblStyle w:val="ae"/>
        <w:tblW w:w="8296" w:type="dxa"/>
        <w:tblLayout w:type="fixed"/>
        <w:tblLook w:val="04A0" w:firstRow="1" w:lastRow="0" w:firstColumn="1" w:lastColumn="0" w:noHBand="0" w:noVBand="1"/>
      </w:tblPr>
      <w:tblGrid>
        <w:gridCol w:w="1863"/>
        <w:gridCol w:w="6433"/>
      </w:tblGrid>
      <w:tr w:rsidR="00C408A7" w14:paraId="70C619A9" w14:textId="77777777">
        <w:tc>
          <w:tcPr>
            <w:tcW w:w="1863" w:type="dxa"/>
          </w:tcPr>
          <w:p w14:paraId="5E64EE5A" w14:textId="77777777" w:rsidR="00C408A7" w:rsidRDefault="005F48D5">
            <w:pPr>
              <w:spacing w:line="480" w:lineRule="atLeast"/>
              <w:rPr>
                <w:rFonts w:ascii="宋体" w:hAnsi="宋体"/>
                <w:b/>
                <w:bCs/>
                <w:iCs/>
                <w:color w:val="000000"/>
                <w:sz w:val="24"/>
              </w:rPr>
            </w:pPr>
            <w:r>
              <w:rPr>
                <w:rFonts w:ascii="宋体" w:hAnsi="宋体" w:hint="eastAsia"/>
                <w:b/>
                <w:bCs/>
                <w:iCs/>
                <w:color w:val="000000"/>
                <w:sz w:val="24"/>
              </w:rPr>
              <w:t>参与单位名称及人员姓名</w:t>
            </w:r>
          </w:p>
        </w:tc>
        <w:tc>
          <w:tcPr>
            <w:tcW w:w="6433" w:type="dxa"/>
          </w:tcPr>
          <w:tbl>
            <w:tblPr>
              <w:tblStyle w:val="ae"/>
              <w:tblW w:w="0" w:type="auto"/>
              <w:tblLayout w:type="fixed"/>
              <w:tblLook w:val="04A0" w:firstRow="1" w:lastRow="0" w:firstColumn="1" w:lastColumn="0" w:noHBand="0" w:noVBand="1"/>
            </w:tblPr>
            <w:tblGrid>
              <w:gridCol w:w="3944"/>
              <w:gridCol w:w="1418"/>
            </w:tblGrid>
            <w:tr w:rsidR="00C408A7" w14:paraId="5D167A3B" w14:textId="77777777">
              <w:trPr>
                <w:trHeight w:val="345"/>
              </w:trPr>
              <w:tc>
                <w:tcPr>
                  <w:tcW w:w="3944" w:type="dxa"/>
                </w:tcPr>
                <w:p w14:paraId="6118E4A9"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单位名称</w:t>
                  </w:r>
                </w:p>
              </w:tc>
              <w:tc>
                <w:tcPr>
                  <w:tcW w:w="1418" w:type="dxa"/>
                  <w:noWrap/>
                </w:tcPr>
                <w:p w14:paraId="13090BCD"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姓名</w:t>
                  </w:r>
                </w:p>
              </w:tc>
            </w:tr>
            <w:tr w:rsidR="00C408A7" w14:paraId="564413B6" w14:textId="77777777">
              <w:trPr>
                <w:trHeight w:val="345"/>
              </w:trPr>
              <w:tc>
                <w:tcPr>
                  <w:tcW w:w="3944" w:type="dxa"/>
                </w:tcPr>
                <w:p w14:paraId="425C2391"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中信</w:t>
                  </w:r>
                </w:p>
              </w:tc>
              <w:tc>
                <w:tcPr>
                  <w:tcW w:w="1418" w:type="dxa"/>
                  <w:noWrap/>
                </w:tcPr>
                <w:p w14:paraId="63CD4E5C"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熊承慧</w:t>
                  </w:r>
                  <w:proofErr w:type="gramEnd"/>
                </w:p>
              </w:tc>
            </w:tr>
            <w:tr w:rsidR="00C408A7" w14:paraId="42B1097C" w14:textId="77777777">
              <w:trPr>
                <w:trHeight w:val="345"/>
              </w:trPr>
              <w:tc>
                <w:tcPr>
                  <w:tcW w:w="3944" w:type="dxa"/>
                </w:tcPr>
                <w:p w14:paraId="0CB5035D"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中信</w:t>
                  </w:r>
                </w:p>
              </w:tc>
              <w:tc>
                <w:tcPr>
                  <w:tcW w:w="1418" w:type="dxa"/>
                  <w:noWrap/>
                </w:tcPr>
                <w:p w14:paraId="174EBCE3"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盛夏</w:t>
                  </w:r>
                </w:p>
              </w:tc>
            </w:tr>
            <w:tr w:rsidR="00C408A7" w14:paraId="6E68C64F" w14:textId="77777777">
              <w:trPr>
                <w:trHeight w:val="345"/>
              </w:trPr>
              <w:tc>
                <w:tcPr>
                  <w:tcW w:w="3944" w:type="dxa"/>
                </w:tcPr>
                <w:p w14:paraId="1CC5BCA8"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源乐晟</w:t>
                  </w:r>
                  <w:r>
                    <w:rPr>
                      <w:rFonts w:ascii="宋体" w:hAnsi="宋体" w:cs="宋体" w:hint="eastAsia"/>
                      <w:kern w:val="0"/>
                      <w:sz w:val="24"/>
                    </w:rPr>
                    <w:t> </w:t>
                  </w:r>
                </w:p>
              </w:tc>
              <w:tc>
                <w:tcPr>
                  <w:tcW w:w="1418" w:type="dxa"/>
                  <w:noWrap/>
                </w:tcPr>
                <w:p w14:paraId="68E32E01"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戴佳娴</w:t>
                  </w:r>
                </w:p>
              </w:tc>
            </w:tr>
            <w:tr w:rsidR="00C408A7" w14:paraId="2E87A615" w14:textId="77777777">
              <w:trPr>
                <w:trHeight w:val="345"/>
              </w:trPr>
              <w:tc>
                <w:tcPr>
                  <w:tcW w:w="3944" w:type="dxa"/>
                </w:tcPr>
                <w:p w14:paraId="448CBEC2"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太平资管</w:t>
                  </w:r>
                  <w:proofErr w:type="gramEnd"/>
                </w:p>
              </w:tc>
              <w:tc>
                <w:tcPr>
                  <w:tcW w:w="1418" w:type="dxa"/>
                  <w:noWrap/>
                </w:tcPr>
                <w:p w14:paraId="667EEE44"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郑涛</w:t>
                  </w:r>
                </w:p>
              </w:tc>
            </w:tr>
            <w:tr w:rsidR="00C408A7" w14:paraId="06294BE8" w14:textId="77777777">
              <w:trPr>
                <w:trHeight w:val="285"/>
              </w:trPr>
              <w:tc>
                <w:tcPr>
                  <w:tcW w:w="3944" w:type="dxa"/>
                </w:tcPr>
                <w:p w14:paraId="24FB4561"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大摩华鑫</w:t>
                  </w:r>
                </w:p>
              </w:tc>
              <w:tc>
                <w:tcPr>
                  <w:tcW w:w="1418" w:type="dxa"/>
                </w:tcPr>
                <w:p w14:paraId="56A1543B"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司巍</w:t>
                  </w:r>
                </w:p>
              </w:tc>
            </w:tr>
            <w:tr w:rsidR="00C408A7" w14:paraId="3B529347" w14:textId="77777777">
              <w:trPr>
                <w:trHeight w:val="285"/>
              </w:trPr>
              <w:tc>
                <w:tcPr>
                  <w:tcW w:w="3944" w:type="dxa"/>
                </w:tcPr>
                <w:p w14:paraId="7951A90B"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博时</w:t>
                  </w:r>
                </w:p>
              </w:tc>
              <w:tc>
                <w:tcPr>
                  <w:tcW w:w="1418" w:type="dxa"/>
                </w:tcPr>
                <w:p w14:paraId="4CCEF9D1"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梅思哲</w:t>
                  </w:r>
                  <w:proofErr w:type="gramEnd"/>
                </w:p>
              </w:tc>
            </w:tr>
            <w:tr w:rsidR="00C408A7" w14:paraId="6C471AEE" w14:textId="77777777">
              <w:trPr>
                <w:trHeight w:val="285"/>
              </w:trPr>
              <w:tc>
                <w:tcPr>
                  <w:tcW w:w="3944" w:type="dxa"/>
                </w:tcPr>
                <w:p w14:paraId="69E8E827"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建信养老</w:t>
                  </w:r>
                </w:p>
              </w:tc>
              <w:tc>
                <w:tcPr>
                  <w:tcW w:w="1418" w:type="dxa"/>
                </w:tcPr>
                <w:p w14:paraId="271F0672"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李重阳</w:t>
                  </w:r>
                </w:p>
              </w:tc>
            </w:tr>
            <w:tr w:rsidR="00C408A7" w14:paraId="44C3BF88" w14:textId="77777777">
              <w:trPr>
                <w:trHeight w:val="285"/>
              </w:trPr>
              <w:tc>
                <w:tcPr>
                  <w:tcW w:w="3944" w:type="dxa"/>
                </w:tcPr>
                <w:p w14:paraId="7EE0FC4A"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平安</w:t>
                  </w:r>
                </w:p>
              </w:tc>
              <w:tc>
                <w:tcPr>
                  <w:tcW w:w="1418" w:type="dxa"/>
                  <w:noWrap/>
                </w:tcPr>
                <w:p w14:paraId="183BAF60"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顾总</w:t>
                  </w:r>
                  <w:proofErr w:type="gramEnd"/>
                </w:p>
              </w:tc>
            </w:tr>
            <w:tr w:rsidR="00C408A7" w14:paraId="27B89661" w14:textId="77777777">
              <w:trPr>
                <w:trHeight w:val="570"/>
              </w:trPr>
              <w:tc>
                <w:tcPr>
                  <w:tcW w:w="3944" w:type="dxa"/>
                </w:tcPr>
                <w:p w14:paraId="24978D17"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兴业全区</w:t>
                  </w:r>
                </w:p>
              </w:tc>
              <w:tc>
                <w:tcPr>
                  <w:tcW w:w="1418" w:type="dxa"/>
                  <w:noWrap/>
                </w:tcPr>
                <w:p w14:paraId="650C662C"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李跃</w:t>
                  </w:r>
                </w:p>
              </w:tc>
            </w:tr>
            <w:tr w:rsidR="00C408A7" w14:paraId="6047DFE7" w14:textId="77777777">
              <w:trPr>
                <w:trHeight w:val="285"/>
              </w:trPr>
              <w:tc>
                <w:tcPr>
                  <w:tcW w:w="3944" w:type="dxa"/>
                </w:tcPr>
                <w:p w14:paraId="6F6DCC65"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东方红资管</w:t>
                  </w:r>
                  <w:proofErr w:type="gramEnd"/>
                </w:p>
              </w:tc>
              <w:tc>
                <w:tcPr>
                  <w:tcW w:w="1418" w:type="dxa"/>
                  <w:noWrap/>
                </w:tcPr>
                <w:p w14:paraId="624731A1"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陈太中</w:t>
                  </w:r>
                </w:p>
              </w:tc>
            </w:tr>
            <w:tr w:rsidR="00C408A7" w14:paraId="3F5082C0" w14:textId="77777777">
              <w:trPr>
                <w:trHeight w:val="285"/>
              </w:trPr>
              <w:tc>
                <w:tcPr>
                  <w:tcW w:w="3944" w:type="dxa"/>
                </w:tcPr>
                <w:p w14:paraId="406588C5"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富国</w:t>
                  </w:r>
                </w:p>
              </w:tc>
              <w:tc>
                <w:tcPr>
                  <w:tcW w:w="1418" w:type="dxa"/>
                  <w:noWrap/>
                </w:tcPr>
                <w:p w14:paraId="123CBDF8"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王园</w:t>
                  </w:r>
                  <w:proofErr w:type="gramStart"/>
                  <w:r>
                    <w:rPr>
                      <w:rFonts w:ascii="宋体" w:hAnsi="宋体" w:cs="宋体" w:hint="eastAsia"/>
                      <w:kern w:val="0"/>
                      <w:sz w:val="24"/>
                    </w:rPr>
                    <w:t>园</w:t>
                  </w:r>
                  <w:proofErr w:type="gramEnd"/>
                </w:p>
              </w:tc>
            </w:tr>
            <w:tr w:rsidR="00C408A7" w14:paraId="1603F21D" w14:textId="77777777">
              <w:trPr>
                <w:trHeight w:val="285"/>
              </w:trPr>
              <w:tc>
                <w:tcPr>
                  <w:tcW w:w="3944" w:type="dxa"/>
                </w:tcPr>
                <w:p w14:paraId="0EB4C74F"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招商</w:t>
                  </w:r>
                </w:p>
              </w:tc>
              <w:tc>
                <w:tcPr>
                  <w:tcW w:w="1418" w:type="dxa"/>
                  <w:noWrap/>
                </w:tcPr>
                <w:p w14:paraId="484EE715"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张林</w:t>
                  </w:r>
                </w:p>
              </w:tc>
            </w:tr>
            <w:tr w:rsidR="00C408A7" w14:paraId="04BE84A1" w14:textId="77777777">
              <w:trPr>
                <w:trHeight w:val="285"/>
              </w:trPr>
              <w:tc>
                <w:tcPr>
                  <w:tcW w:w="3944" w:type="dxa"/>
                </w:tcPr>
                <w:p w14:paraId="306C0213"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华安</w:t>
                  </w:r>
                </w:p>
              </w:tc>
              <w:tc>
                <w:tcPr>
                  <w:tcW w:w="1418" w:type="dxa"/>
                  <w:noWrap/>
                </w:tcPr>
                <w:p w14:paraId="3A986DF1"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李晓峥</w:t>
                  </w:r>
                </w:p>
              </w:tc>
            </w:tr>
            <w:tr w:rsidR="00C408A7" w14:paraId="7B52FDB7" w14:textId="77777777">
              <w:trPr>
                <w:trHeight w:val="285"/>
              </w:trPr>
              <w:tc>
                <w:tcPr>
                  <w:tcW w:w="3944" w:type="dxa"/>
                </w:tcPr>
                <w:p w14:paraId="1BF2D24F"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国泰</w:t>
                  </w:r>
                </w:p>
              </w:tc>
              <w:tc>
                <w:tcPr>
                  <w:tcW w:w="1418" w:type="dxa"/>
                  <w:noWrap/>
                </w:tcPr>
                <w:p w14:paraId="4D7ACE8E" w14:textId="77777777" w:rsidR="00C408A7" w:rsidRDefault="005F48D5">
                  <w:pPr>
                    <w:widowControl/>
                    <w:spacing w:line="360" w:lineRule="auto"/>
                    <w:jc w:val="left"/>
                    <w:rPr>
                      <w:rFonts w:ascii="宋体" w:hAnsi="宋体" w:cs="宋体"/>
                      <w:kern w:val="0"/>
                      <w:sz w:val="24"/>
                      <w:highlight w:val="yellow"/>
                    </w:rPr>
                  </w:pPr>
                  <w:proofErr w:type="gramStart"/>
                  <w:r>
                    <w:rPr>
                      <w:rFonts w:ascii="宋体" w:hAnsi="宋体" w:cs="宋体" w:hint="eastAsia"/>
                      <w:kern w:val="0"/>
                      <w:sz w:val="24"/>
                    </w:rPr>
                    <w:t>陆静</w:t>
                  </w:r>
                  <w:proofErr w:type="gramEnd"/>
                </w:p>
              </w:tc>
            </w:tr>
            <w:tr w:rsidR="00C408A7" w14:paraId="30004981" w14:textId="77777777">
              <w:trPr>
                <w:trHeight w:val="285"/>
              </w:trPr>
              <w:tc>
                <w:tcPr>
                  <w:tcW w:w="3944" w:type="dxa"/>
                </w:tcPr>
                <w:p w14:paraId="39DC5768"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农银汇理</w:t>
                  </w:r>
                  <w:proofErr w:type="gramEnd"/>
                </w:p>
              </w:tc>
              <w:tc>
                <w:tcPr>
                  <w:tcW w:w="1418" w:type="dxa"/>
                  <w:noWrap/>
                </w:tcPr>
                <w:p w14:paraId="5512096C"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高付</w:t>
                  </w:r>
                  <w:proofErr w:type="gramEnd"/>
                </w:p>
              </w:tc>
            </w:tr>
            <w:tr w:rsidR="00C408A7" w14:paraId="77A77D99" w14:textId="77777777">
              <w:trPr>
                <w:trHeight w:val="285"/>
              </w:trPr>
              <w:tc>
                <w:tcPr>
                  <w:tcW w:w="3944" w:type="dxa"/>
                </w:tcPr>
                <w:p w14:paraId="1610A877"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交银</w:t>
                  </w:r>
                </w:p>
              </w:tc>
              <w:tc>
                <w:tcPr>
                  <w:tcW w:w="1418" w:type="dxa"/>
                  <w:noWrap/>
                </w:tcPr>
                <w:p w14:paraId="181BA577"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杨金</w:t>
                  </w:r>
                  <w:proofErr w:type="gramStart"/>
                  <w:r>
                    <w:rPr>
                      <w:rFonts w:ascii="宋体" w:hAnsi="宋体" w:cs="宋体" w:hint="eastAsia"/>
                      <w:kern w:val="0"/>
                      <w:sz w:val="24"/>
                    </w:rPr>
                    <w:t>金</w:t>
                  </w:r>
                  <w:proofErr w:type="gramEnd"/>
                </w:p>
              </w:tc>
            </w:tr>
            <w:tr w:rsidR="00C408A7" w14:paraId="7B3D0E7E" w14:textId="77777777">
              <w:trPr>
                <w:trHeight w:val="285"/>
              </w:trPr>
              <w:tc>
                <w:tcPr>
                  <w:tcW w:w="3944" w:type="dxa"/>
                </w:tcPr>
                <w:p w14:paraId="6F8A5FB3"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lastRenderedPageBreak/>
                    <w:t>嘉实</w:t>
                  </w:r>
                </w:p>
              </w:tc>
              <w:tc>
                <w:tcPr>
                  <w:tcW w:w="1418" w:type="dxa"/>
                  <w:noWrap/>
                </w:tcPr>
                <w:p w14:paraId="2A863F74"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姚爽</w:t>
                  </w:r>
                </w:p>
              </w:tc>
            </w:tr>
            <w:tr w:rsidR="00C408A7" w14:paraId="75E4C1B5" w14:textId="77777777">
              <w:trPr>
                <w:trHeight w:val="285"/>
              </w:trPr>
              <w:tc>
                <w:tcPr>
                  <w:tcW w:w="3944" w:type="dxa"/>
                </w:tcPr>
                <w:p w14:paraId="7061F14E"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朱雀</w:t>
                  </w:r>
                </w:p>
              </w:tc>
              <w:tc>
                <w:tcPr>
                  <w:tcW w:w="1418" w:type="dxa"/>
                  <w:noWrap/>
                </w:tcPr>
                <w:p w14:paraId="78732F26"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翟羽佳</w:t>
                  </w:r>
                </w:p>
              </w:tc>
            </w:tr>
            <w:tr w:rsidR="00C408A7" w14:paraId="3360257B" w14:textId="77777777">
              <w:trPr>
                <w:trHeight w:val="285"/>
              </w:trPr>
              <w:tc>
                <w:tcPr>
                  <w:tcW w:w="3944" w:type="dxa"/>
                </w:tcPr>
                <w:p w14:paraId="63E83529"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泰达宏利</w:t>
                  </w:r>
                </w:p>
              </w:tc>
              <w:tc>
                <w:tcPr>
                  <w:tcW w:w="1418" w:type="dxa"/>
                  <w:noWrap/>
                </w:tcPr>
                <w:p w14:paraId="5E4C6233"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周少博</w:t>
                  </w:r>
                  <w:proofErr w:type="gramEnd"/>
                </w:p>
              </w:tc>
            </w:tr>
            <w:tr w:rsidR="00C408A7" w14:paraId="28BBF8EC" w14:textId="77777777">
              <w:trPr>
                <w:trHeight w:val="285"/>
              </w:trPr>
              <w:tc>
                <w:tcPr>
                  <w:tcW w:w="3944" w:type="dxa"/>
                </w:tcPr>
                <w:p w14:paraId="0A8AA931" w14:textId="77777777" w:rsidR="00C408A7" w:rsidRDefault="005F48D5">
                  <w:pPr>
                    <w:widowControl/>
                    <w:spacing w:line="360" w:lineRule="auto"/>
                    <w:jc w:val="left"/>
                    <w:rPr>
                      <w:rFonts w:ascii="宋体" w:hAnsi="宋体" w:cs="宋体"/>
                      <w:kern w:val="0"/>
                      <w:sz w:val="24"/>
                    </w:rPr>
                  </w:pPr>
                  <w:proofErr w:type="gramStart"/>
                  <w:r>
                    <w:rPr>
                      <w:rFonts w:ascii="宋体" w:hAnsi="宋体" w:cs="宋体" w:hint="eastAsia"/>
                      <w:kern w:val="0"/>
                      <w:sz w:val="24"/>
                    </w:rPr>
                    <w:t>高毅</w:t>
                  </w:r>
                  <w:proofErr w:type="gramEnd"/>
                </w:p>
              </w:tc>
              <w:tc>
                <w:tcPr>
                  <w:tcW w:w="1418" w:type="dxa"/>
                  <w:noWrap/>
                </w:tcPr>
                <w:p w14:paraId="0489778C"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周洪伟</w:t>
                  </w:r>
                </w:p>
              </w:tc>
            </w:tr>
            <w:tr w:rsidR="00C408A7" w14:paraId="78072474" w14:textId="77777777">
              <w:trPr>
                <w:trHeight w:val="285"/>
              </w:trPr>
              <w:tc>
                <w:tcPr>
                  <w:tcW w:w="3944" w:type="dxa"/>
                </w:tcPr>
                <w:p w14:paraId="4E493F04"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建信</w:t>
                  </w:r>
                </w:p>
              </w:tc>
              <w:tc>
                <w:tcPr>
                  <w:tcW w:w="1418" w:type="dxa"/>
                </w:tcPr>
                <w:p w14:paraId="6B0348A7"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王麟锴</w:t>
                  </w:r>
                </w:p>
              </w:tc>
            </w:tr>
            <w:tr w:rsidR="00C408A7" w14:paraId="164FB1A5" w14:textId="77777777">
              <w:trPr>
                <w:trHeight w:val="285"/>
              </w:trPr>
              <w:tc>
                <w:tcPr>
                  <w:tcW w:w="3944" w:type="dxa"/>
                </w:tcPr>
                <w:p w14:paraId="450E64A9"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工银</w:t>
                  </w:r>
                </w:p>
              </w:tc>
              <w:tc>
                <w:tcPr>
                  <w:tcW w:w="1418" w:type="dxa"/>
                </w:tcPr>
                <w:p w14:paraId="54387E3C" w14:textId="77777777" w:rsidR="00C408A7" w:rsidRDefault="005F48D5">
                  <w:pPr>
                    <w:widowControl/>
                    <w:spacing w:line="360" w:lineRule="auto"/>
                    <w:jc w:val="left"/>
                    <w:rPr>
                      <w:rFonts w:ascii="宋体" w:hAnsi="宋体" w:cs="宋体"/>
                      <w:kern w:val="0"/>
                      <w:sz w:val="24"/>
                    </w:rPr>
                  </w:pPr>
                  <w:r>
                    <w:rPr>
                      <w:rFonts w:ascii="宋体" w:hAnsi="宋体" w:cs="宋体" w:hint="eastAsia"/>
                      <w:kern w:val="0"/>
                      <w:sz w:val="24"/>
                    </w:rPr>
                    <w:t>王鹏</w:t>
                  </w:r>
                </w:p>
              </w:tc>
            </w:tr>
          </w:tbl>
          <w:p w14:paraId="0A5EC55C" w14:textId="77777777" w:rsidR="00C408A7" w:rsidRDefault="00C408A7">
            <w:pPr>
              <w:widowControl/>
              <w:spacing w:line="360" w:lineRule="auto"/>
              <w:jc w:val="left"/>
              <w:rPr>
                <w:rFonts w:ascii="宋体" w:hAnsi="宋体" w:cs="宋体"/>
                <w:kern w:val="0"/>
                <w:sz w:val="24"/>
              </w:rPr>
            </w:pPr>
          </w:p>
        </w:tc>
      </w:tr>
    </w:tbl>
    <w:p w14:paraId="7AD34DEB" w14:textId="77777777" w:rsidR="00C408A7" w:rsidRDefault="00C408A7">
      <w:pPr>
        <w:spacing w:line="480" w:lineRule="atLeast"/>
        <w:rPr>
          <w:rFonts w:ascii="宋体" w:hAnsi="宋体"/>
          <w:b/>
          <w:bCs/>
          <w:iCs/>
          <w:color w:val="000000"/>
          <w:sz w:val="24"/>
        </w:rPr>
        <w:sectPr w:rsidR="00C408A7">
          <w:type w:val="continuous"/>
          <w:pgSz w:w="11906" w:h="16838"/>
          <w:pgMar w:top="1440" w:right="1800" w:bottom="1440" w:left="1800" w:header="851" w:footer="992" w:gutter="0"/>
          <w:cols w:space="425"/>
          <w:docGrid w:type="lines" w:linePitch="312"/>
        </w:sectPr>
      </w:pPr>
    </w:p>
    <w:tbl>
      <w:tblPr>
        <w:tblStyle w:val="ae"/>
        <w:tblW w:w="8296" w:type="dxa"/>
        <w:tblLayout w:type="fixed"/>
        <w:tblLook w:val="04A0" w:firstRow="1" w:lastRow="0" w:firstColumn="1" w:lastColumn="0" w:noHBand="0" w:noVBand="1"/>
      </w:tblPr>
      <w:tblGrid>
        <w:gridCol w:w="1867"/>
        <w:gridCol w:w="6429"/>
      </w:tblGrid>
      <w:tr w:rsidR="00C408A7" w14:paraId="204A902B" w14:textId="77777777">
        <w:tc>
          <w:tcPr>
            <w:tcW w:w="1867" w:type="dxa"/>
          </w:tcPr>
          <w:p w14:paraId="1761355F" w14:textId="77777777" w:rsidR="00C408A7" w:rsidRDefault="005F48D5">
            <w:pPr>
              <w:spacing w:line="480" w:lineRule="atLeast"/>
              <w:rPr>
                <w:rFonts w:ascii="宋体" w:hAnsi="宋体"/>
                <w:b/>
                <w:bCs/>
                <w:iCs/>
                <w:color w:val="000000"/>
                <w:sz w:val="24"/>
              </w:rPr>
            </w:pPr>
            <w:r>
              <w:rPr>
                <w:rFonts w:ascii="宋体" w:hAnsi="宋体" w:hint="eastAsia"/>
                <w:b/>
                <w:bCs/>
                <w:iCs/>
                <w:color w:val="000000"/>
                <w:sz w:val="24"/>
              </w:rPr>
              <w:t>时间</w:t>
            </w:r>
          </w:p>
        </w:tc>
        <w:tc>
          <w:tcPr>
            <w:tcW w:w="6429" w:type="dxa"/>
          </w:tcPr>
          <w:p w14:paraId="074940E0" w14:textId="77777777" w:rsidR="00C408A7" w:rsidRDefault="005F48D5">
            <w:pPr>
              <w:spacing w:line="480" w:lineRule="atLeast"/>
              <w:rPr>
                <w:rFonts w:ascii="宋体" w:hAnsi="宋体"/>
                <w:bCs/>
                <w:iCs/>
                <w:color w:val="000000"/>
                <w:sz w:val="24"/>
              </w:rPr>
            </w:pPr>
            <w:r>
              <w:rPr>
                <w:rFonts w:ascii="宋体" w:hAnsi="宋体"/>
                <w:bCs/>
                <w:iCs/>
                <w:color w:val="000000"/>
                <w:sz w:val="24"/>
              </w:rPr>
              <w:t>20</w:t>
            </w:r>
            <w:r>
              <w:rPr>
                <w:rFonts w:ascii="宋体" w:hAnsi="宋体" w:hint="eastAsia"/>
                <w:bCs/>
                <w:iCs/>
                <w:color w:val="000000"/>
                <w:sz w:val="24"/>
              </w:rPr>
              <w:t>20</w:t>
            </w:r>
            <w:r>
              <w:rPr>
                <w:rFonts w:ascii="宋体" w:hAnsi="宋体"/>
                <w:bCs/>
                <w:iCs/>
                <w:color w:val="000000"/>
                <w:sz w:val="24"/>
              </w:rPr>
              <w:t>-</w:t>
            </w:r>
            <w:r>
              <w:rPr>
                <w:rFonts w:ascii="宋体" w:hAnsi="宋体" w:hint="eastAsia"/>
                <w:bCs/>
                <w:iCs/>
                <w:color w:val="000000"/>
                <w:sz w:val="24"/>
              </w:rPr>
              <w:t>2-5</w:t>
            </w:r>
          </w:p>
        </w:tc>
      </w:tr>
      <w:tr w:rsidR="00C408A7" w14:paraId="591D7279" w14:textId="77777777">
        <w:trPr>
          <w:trHeight w:val="505"/>
        </w:trPr>
        <w:tc>
          <w:tcPr>
            <w:tcW w:w="1867" w:type="dxa"/>
          </w:tcPr>
          <w:p w14:paraId="67897D56" w14:textId="77777777" w:rsidR="00C408A7" w:rsidRDefault="005F48D5">
            <w:pPr>
              <w:spacing w:line="480" w:lineRule="atLeast"/>
              <w:rPr>
                <w:rFonts w:ascii="宋体" w:hAnsi="宋体"/>
                <w:b/>
                <w:bCs/>
                <w:iCs/>
                <w:color w:val="000000"/>
                <w:sz w:val="24"/>
              </w:rPr>
            </w:pPr>
            <w:r>
              <w:rPr>
                <w:rFonts w:ascii="宋体" w:hAnsi="宋体" w:hint="eastAsia"/>
                <w:b/>
                <w:bCs/>
                <w:iCs/>
                <w:color w:val="000000"/>
                <w:sz w:val="24"/>
              </w:rPr>
              <w:t>方式</w:t>
            </w:r>
          </w:p>
        </w:tc>
        <w:tc>
          <w:tcPr>
            <w:tcW w:w="6429" w:type="dxa"/>
          </w:tcPr>
          <w:p w14:paraId="209A4388" w14:textId="77777777" w:rsidR="00C408A7" w:rsidRDefault="005F48D5">
            <w:pPr>
              <w:spacing w:line="480" w:lineRule="atLeast"/>
              <w:rPr>
                <w:rFonts w:ascii="宋体" w:hAnsi="宋体"/>
                <w:bCs/>
                <w:iCs/>
                <w:color w:val="000000"/>
                <w:sz w:val="24"/>
              </w:rPr>
            </w:pPr>
            <w:r>
              <w:rPr>
                <w:rFonts w:ascii="宋体" w:hAnsi="宋体" w:hint="eastAsia"/>
                <w:bCs/>
                <w:iCs/>
                <w:color w:val="000000"/>
                <w:sz w:val="24"/>
              </w:rPr>
              <w:t>电话会议</w:t>
            </w:r>
          </w:p>
        </w:tc>
      </w:tr>
      <w:tr w:rsidR="00C408A7" w14:paraId="1195CD00" w14:textId="77777777">
        <w:tc>
          <w:tcPr>
            <w:tcW w:w="1867" w:type="dxa"/>
          </w:tcPr>
          <w:p w14:paraId="59BD8364" w14:textId="77777777" w:rsidR="00C408A7" w:rsidRDefault="005F48D5">
            <w:pPr>
              <w:spacing w:line="480" w:lineRule="atLeast"/>
              <w:rPr>
                <w:rFonts w:ascii="宋体" w:hAnsi="宋体"/>
                <w:b/>
                <w:bCs/>
                <w:iCs/>
                <w:color w:val="000000"/>
                <w:sz w:val="24"/>
              </w:rPr>
            </w:pPr>
            <w:r>
              <w:rPr>
                <w:rFonts w:ascii="宋体" w:hAnsi="宋体" w:hint="eastAsia"/>
                <w:b/>
                <w:bCs/>
                <w:iCs/>
                <w:color w:val="000000"/>
                <w:sz w:val="24"/>
              </w:rPr>
              <w:t>上市公司接待人员姓名</w:t>
            </w:r>
          </w:p>
        </w:tc>
        <w:tc>
          <w:tcPr>
            <w:tcW w:w="6429" w:type="dxa"/>
            <w:vAlign w:val="center"/>
          </w:tcPr>
          <w:p w14:paraId="566681B2" w14:textId="77777777" w:rsidR="00C408A7" w:rsidRDefault="005F48D5">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副总裁兼董事会秘书：陈忠恒</w:t>
            </w:r>
          </w:p>
          <w:p w14:paraId="1C4B58AE" w14:textId="1DB5C65B" w:rsidR="00C408A7" w:rsidRDefault="005F48D5">
            <w:pPr>
              <w:spacing w:line="480" w:lineRule="atLeast"/>
              <w:rPr>
                <w:rFonts w:asciiTheme="minorEastAsia" w:eastAsiaTheme="minorEastAsia" w:hAnsiTheme="minorEastAsia" w:hint="eastAsia"/>
                <w:bCs/>
                <w:iCs/>
                <w:color w:val="000000"/>
                <w:sz w:val="24"/>
              </w:rPr>
            </w:pPr>
            <w:proofErr w:type="gramStart"/>
            <w:r>
              <w:rPr>
                <w:rFonts w:asciiTheme="minorEastAsia" w:eastAsiaTheme="minorEastAsia" w:hAnsiTheme="minorEastAsia" w:hint="eastAsia"/>
                <w:bCs/>
                <w:iCs/>
                <w:color w:val="000000"/>
                <w:sz w:val="24"/>
              </w:rPr>
              <w:t>金色农华</w:t>
            </w:r>
            <w:r w:rsidR="002C1897">
              <w:rPr>
                <w:rFonts w:asciiTheme="minorEastAsia" w:eastAsiaTheme="minorEastAsia" w:hAnsiTheme="minorEastAsia" w:hint="eastAsia"/>
                <w:bCs/>
                <w:iCs/>
                <w:color w:val="000000"/>
                <w:sz w:val="24"/>
              </w:rPr>
              <w:t>副</w:t>
            </w:r>
            <w:r w:rsidRPr="002C1897">
              <w:rPr>
                <w:rFonts w:asciiTheme="minorEastAsia" w:eastAsiaTheme="minorEastAsia" w:hAnsiTheme="minorEastAsia" w:hint="eastAsia"/>
                <w:bCs/>
                <w:iCs/>
                <w:color w:val="000000"/>
                <w:sz w:val="24"/>
              </w:rPr>
              <w:t>总裁</w:t>
            </w:r>
            <w:proofErr w:type="gramEnd"/>
            <w:r>
              <w:rPr>
                <w:rFonts w:asciiTheme="minorEastAsia" w:eastAsiaTheme="minorEastAsia" w:hAnsiTheme="minorEastAsia" w:hint="eastAsia"/>
                <w:bCs/>
                <w:iCs/>
                <w:color w:val="000000"/>
                <w:sz w:val="24"/>
              </w:rPr>
              <w:t>：李军民</w:t>
            </w:r>
            <w:r>
              <w:rPr>
                <w:rFonts w:asciiTheme="minorEastAsia" w:eastAsiaTheme="minorEastAsia" w:hAnsiTheme="minorEastAsia" w:hint="eastAsia"/>
                <w:bCs/>
                <w:iCs/>
                <w:color w:val="000000"/>
                <w:sz w:val="24"/>
              </w:rPr>
              <w:t>博士</w:t>
            </w:r>
          </w:p>
        </w:tc>
      </w:tr>
      <w:tr w:rsidR="00C408A7" w14:paraId="698FAFFA" w14:textId="77777777">
        <w:trPr>
          <w:trHeight w:val="757"/>
        </w:trPr>
        <w:tc>
          <w:tcPr>
            <w:tcW w:w="1867" w:type="dxa"/>
            <w:vAlign w:val="center"/>
          </w:tcPr>
          <w:p w14:paraId="3AE63EE9" w14:textId="77777777" w:rsidR="00C408A7" w:rsidRDefault="005F48D5">
            <w:pPr>
              <w:spacing w:line="360" w:lineRule="auto"/>
              <w:ind w:firstLineChars="200" w:firstLine="482"/>
              <w:rPr>
                <w:rFonts w:ascii="宋体" w:hAnsi="宋体"/>
                <w:b/>
                <w:bCs/>
                <w:iCs/>
                <w:color w:val="000000"/>
                <w:sz w:val="24"/>
              </w:rPr>
            </w:pPr>
            <w:r>
              <w:rPr>
                <w:rFonts w:ascii="宋体" w:hAnsi="宋体" w:hint="eastAsia"/>
                <w:b/>
                <w:bCs/>
                <w:iCs/>
                <w:color w:val="000000"/>
                <w:sz w:val="24"/>
              </w:rPr>
              <w:t>投资者关系活动主要内容介绍</w:t>
            </w:r>
          </w:p>
          <w:p w14:paraId="2E08362E" w14:textId="77777777" w:rsidR="00C408A7" w:rsidRDefault="00C408A7">
            <w:pPr>
              <w:spacing w:line="360" w:lineRule="auto"/>
              <w:ind w:firstLineChars="200" w:firstLine="482"/>
              <w:rPr>
                <w:rFonts w:ascii="宋体" w:hAnsi="宋体"/>
                <w:b/>
                <w:bCs/>
                <w:iCs/>
                <w:color w:val="000000"/>
                <w:sz w:val="24"/>
              </w:rPr>
            </w:pPr>
          </w:p>
        </w:tc>
        <w:tc>
          <w:tcPr>
            <w:tcW w:w="6429" w:type="dxa"/>
          </w:tcPr>
          <w:p w14:paraId="0C134BC5" w14:textId="77777777" w:rsidR="00C408A7" w:rsidRDefault="005F48D5">
            <w:pPr>
              <w:pStyle w:val="af3"/>
              <w:numPr>
                <w:ilvl w:val="0"/>
                <w:numId w:val="1"/>
              </w:numPr>
              <w:spacing w:line="360" w:lineRule="auto"/>
              <w:ind w:firstLineChars="0"/>
              <w:rPr>
                <w:rFonts w:asciiTheme="minorEastAsia" w:hAnsiTheme="minorEastAsia"/>
                <w:sz w:val="24"/>
              </w:rPr>
            </w:pPr>
            <w:r>
              <w:rPr>
                <w:rFonts w:asciiTheme="minorEastAsia" w:hAnsiTheme="minorEastAsia"/>
                <w:sz w:val="24"/>
              </w:rPr>
              <w:t>新冠肺炎疫情背景下公司</w:t>
            </w:r>
            <w:r>
              <w:rPr>
                <w:rFonts w:asciiTheme="minorEastAsia" w:hAnsiTheme="minorEastAsia" w:hint="eastAsia"/>
                <w:sz w:val="24"/>
              </w:rPr>
              <w:t>目前</w:t>
            </w:r>
            <w:r>
              <w:rPr>
                <w:rFonts w:asciiTheme="minorEastAsia" w:hAnsiTheme="minorEastAsia"/>
                <w:sz w:val="24"/>
              </w:rPr>
              <w:t>的生产经营情况</w:t>
            </w:r>
          </w:p>
          <w:p w14:paraId="5B4E7BDD"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hint="eastAsia"/>
                <w:sz w:val="24"/>
              </w:rPr>
              <w:t>除北京总部员工因防疫需要暂时在线</w:t>
            </w:r>
            <w:r>
              <w:rPr>
                <w:rFonts w:asciiTheme="minorEastAsia" w:hAnsiTheme="minorEastAsia"/>
                <w:sz w:val="24"/>
              </w:rPr>
              <w:t>上班</w:t>
            </w:r>
            <w:r>
              <w:rPr>
                <w:rFonts w:asciiTheme="minorEastAsia" w:hAnsiTheme="minorEastAsia" w:hint="eastAsia"/>
                <w:sz w:val="24"/>
              </w:rPr>
              <w:t>，</w:t>
            </w:r>
            <w:r>
              <w:rPr>
                <w:rFonts w:asciiTheme="minorEastAsia" w:hAnsiTheme="minorEastAsia" w:hint="eastAsia"/>
                <w:sz w:val="24"/>
              </w:rPr>
              <w:t>2020</w:t>
            </w:r>
            <w:r>
              <w:rPr>
                <w:rFonts w:asciiTheme="minorEastAsia" w:hAnsiTheme="minorEastAsia" w:hint="eastAsia"/>
                <w:sz w:val="24"/>
              </w:rPr>
              <w:t>年</w:t>
            </w:r>
            <w:r>
              <w:rPr>
                <w:rFonts w:asciiTheme="minorEastAsia" w:hAnsiTheme="minorEastAsia" w:hint="eastAsia"/>
                <w:sz w:val="24"/>
              </w:rPr>
              <w:t>1</w:t>
            </w:r>
            <w:r>
              <w:rPr>
                <w:rFonts w:asciiTheme="minorEastAsia" w:hAnsiTheme="minorEastAsia" w:hint="eastAsia"/>
                <w:sz w:val="24"/>
              </w:rPr>
              <w:t>月</w:t>
            </w:r>
            <w:r>
              <w:rPr>
                <w:rFonts w:asciiTheme="minorEastAsia" w:hAnsiTheme="minorEastAsia" w:hint="eastAsia"/>
                <w:sz w:val="24"/>
              </w:rPr>
              <w:t>29</w:t>
            </w:r>
            <w:r>
              <w:rPr>
                <w:rFonts w:asciiTheme="minorEastAsia" w:hAnsiTheme="minorEastAsia" w:hint="eastAsia"/>
                <w:sz w:val="24"/>
              </w:rPr>
              <w:t>日、</w:t>
            </w:r>
            <w:r>
              <w:rPr>
                <w:rFonts w:asciiTheme="minorEastAsia" w:hAnsiTheme="minorEastAsia" w:hint="eastAsia"/>
                <w:sz w:val="24"/>
              </w:rPr>
              <w:t>3</w:t>
            </w:r>
            <w:r>
              <w:rPr>
                <w:rFonts w:asciiTheme="minorEastAsia" w:hAnsiTheme="minorEastAsia"/>
                <w:sz w:val="24"/>
              </w:rPr>
              <w:t>0</w:t>
            </w:r>
            <w:r>
              <w:rPr>
                <w:rFonts w:asciiTheme="minorEastAsia" w:hAnsiTheme="minorEastAsia" w:hint="eastAsia"/>
                <w:sz w:val="24"/>
              </w:rPr>
              <w:t>日公司其他各区域、各单位已陆续开工生产</w:t>
            </w:r>
            <w:r>
              <w:rPr>
                <w:rFonts w:asciiTheme="minorEastAsia" w:hAnsiTheme="minorEastAsia" w:hint="eastAsia"/>
                <w:sz w:val="24"/>
              </w:rPr>
              <w:t>，</w:t>
            </w:r>
            <w:r>
              <w:rPr>
                <w:rFonts w:asciiTheme="minorEastAsia" w:hAnsiTheme="minorEastAsia" w:hint="eastAsia"/>
                <w:sz w:val="24"/>
              </w:rPr>
              <w:t>目前生产经营正常，</w:t>
            </w:r>
            <w:r>
              <w:rPr>
                <w:rFonts w:asciiTheme="minorEastAsia" w:hAnsiTheme="minorEastAsia"/>
                <w:sz w:val="24"/>
              </w:rPr>
              <w:t>湖北</w:t>
            </w:r>
            <w:r>
              <w:rPr>
                <w:rFonts w:asciiTheme="minorEastAsia" w:hAnsiTheme="minorEastAsia" w:hint="eastAsia"/>
                <w:sz w:val="24"/>
              </w:rPr>
              <w:t>1</w:t>
            </w:r>
            <w:r>
              <w:rPr>
                <w:rFonts w:asciiTheme="minorEastAsia" w:hAnsiTheme="minorEastAsia" w:hint="eastAsia"/>
                <w:sz w:val="24"/>
              </w:rPr>
              <w:t>月</w:t>
            </w:r>
            <w:r>
              <w:rPr>
                <w:rFonts w:asciiTheme="minorEastAsia" w:hAnsiTheme="minorEastAsia" w:hint="eastAsia"/>
                <w:sz w:val="24"/>
              </w:rPr>
              <w:t>3</w:t>
            </w:r>
            <w:r>
              <w:rPr>
                <w:rFonts w:asciiTheme="minorEastAsia" w:hAnsiTheme="minorEastAsia"/>
                <w:sz w:val="24"/>
              </w:rPr>
              <w:t>0</w:t>
            </w:r>
            <w:r>
              <w:rPr>
                <w:rFonts w:asciiTheme="minorEastAsia" w:hAnsiTheme="minorEastAsia" w:hint="eastAsia"/>
                <w:sz w:val="24"/>
              </w:rPr>
              <w:t>日</w:t>
            </w:r>
            <w:r>
              <w:rPr>
                <w:rFonts w:asciiTheme="minorEastAsia" w:hAnsiTheme="minorEastAsia"/>
                <w:sz w:val="24"/>
              </w:rPr>
              <w:t>已经开始发货</w:t>
            </w:r>
            <w:r>
              <w:rPr>
                <w:rFonts w:asciiTheme="minorEastAsia" w:hAnsiTheme="minorEastAsia" w:hint="eastAsia"/>
                <w:sz w:val="24"/>
              </w:rPr>
              <w:t>，</w:t>
            </w:r>
            <w:r>
              <w:rPr>
                <w:rFonts w:asciiTheme="minorEastAsia" w:hAnsiTheme="minorEastAsia" w:hint="eastAsia"/>
                <w:sz w:val="24"/>
              </w:rPr>
              <w:t>武汉销售会有影响，</w:t>
            </w:r>
            <w:r>
              <w:rPr>
                <w:rFonts w:asciiTheme="minorEastAsia" w:hAnsiTheme="minorEastAsia"/>
                <w:sz w:val="24"/>
              </w:rPr>
              <w:t>但是武汉的收入占比不高，</w:t>
            </w:r>
            <w:r>
              <w:rPr>
                <w:rFonts w:asciiTheme="minorEastAsia" w:hAnsiTheme="minorEastAsia" w:hint="eastAsia"/>
                <w:sz w:val="24"/>
              </w:rPr>
              <w:t>2</w:t>
            </w:r>
            <w:r>
              <w:rPr>
                <w:rFonts w:asciiTheme="minorEastAsia" w:hAnsiTheme="minorEastAsia"/>
                <w:sz w:val="24"/>
              </w:rPr>
              <w:t>019</w:t>
            </w:r>
            <w:r>
              <w:rPr>
                <w:rFonts w:asciiTheme="minorEastAsia" w:hAnsiTheme="minorEastAsia" w:hint="eastAsia"/>
                <w:sz w:val="24"/>
              </w:rPr>
              <w:t>年</w:t>
            </w:r>
            <w:r>
              <w:rPr>
                <w:rFonts w:asciiTheme="minorEastAsia" w:hAnsiTheme="minorEastAsia"/>
                <w:sz w:val="24"/>
              </w:rPr>
              <w:t>只有</w:t>
            </w:r>
            <w:r>
              <w:rPr>
                <w:rFonts w:asciiTheme="minorEastAsia" w:hAnsiTheme="minorEastAsia" w:hint="eastAsia"/>
                <w:sz w:val="24"/>
              </w:rPr>
              <w:t>几千</w:t>
            </w:r>
            <w:r>
              <w:rPr>
                <w:rFonts w:asciiTheme="minorEastAsia" w:hAnsiTheme="minorEastAsia"/>
                <w:sz w:val="24"/>
              </w:rPr>
              <w:t>万</w:t>
            </w:r>
            <w:r>
              <w:rPr>
                <w:rFonts w:asciiTheme="minorEastAsia" w:hAnsiTheme="minorEastAsia" w:hint="eastAsia"/>
                <w:sz w:val="24"/>
              </w:rPr>
              <w:t>利润</w:t>
            </w:r>
            <w:r>
              <w:rPr>
                <w:rFonts w:asciiTheme="minorEastAsia" w:hAnsiTheme="minorEastAsia"/>
                <w:sz w:val="24"/>
              </w:rPr>
              <w:t>。另外，</w:t>
            </w:r>
            <w:r>
              <w:rPr>
                <w:rFonts w:asciiTheme="minorEastAsia" w:hAnsiTheme="minorEastAsia" w:hint="eastAsia"/>
                <w:sz w:val="24"/>
              </w:rPr>
              <w:t>疫情对上游企业运输等产生影响，</w:t>
            </w:r>
            <w:r>
              <w:rPr>
                <w:rFonts w:asciiTheme="minorEastAsia" w:hAnsiTheme="minorEastAsia"/>
                <w:sz w:val="24"/>
              </w:rPr>
              <w:t>上游原材料（玉米、豆</w:t>
            </w:r>
            <w:proofErr w:type="gramStart"/>
            <w:r>
              <w:rPr>
                <w:rFonts w:asciiTheme="minorEastAsia" w:hAnsiTheme="minorEastAsia"/>
                <w:sz w:val="24"/>
              </w:rPr>
              <w:t>粕</w:t>
            </w:r>
            <w:proofErr w:type="gramEnd"/>
            <w:r>
              <w:rPr>
                <w:rFonts w:asciiTheme="minorEastAsia" w:hAnsiTheme="minorEastAsia"/>
                <w:sz w:val="24"/>
              </w:rPr>
              <w:t>）有一些涨价，但公司</w:t>
            </w:r>
            <w:r>
              <w:rPr>
                <w:rFonts w:asciiTheme="minorEastAsia" w:hAnsiTheme="minorEastAsia" w:hint="eastAsia"/>
                <w:sz w:val="24"/>
              </w:rPr>
              <w:t>估计未来</w:t>
            </w:r>
            <w:r>
              <w:rPr>
                <w:rFonts w:asciiTheme="minorEastAsia" w:hAnsiTheme="minorEastAsia"/>
                <w:sz w:val="24"/>
              </w:rPr>
              <w:t>也会相应涨价。</w:t>
            </w:r>
          </w:p>
          <w:p w14:paraId="6CF2A912" w14:textId="77777777" w:rsidR="00C408A7" w:rsidRDefault="005F48D5">
            <w:pPr>
              <w:widowControl/>
              <w:spacing w:line="360" w:lineRule="auto"/>
              <w:rPr>
                <w:rFonts w:asciiTheme="minorEastAsia" w:hAnsiTheme="minorEastAsia"/>
                <w:sz w:val="24"/>
              </w:rPr>
            </w:pPr>
            <w:r>
              <w:rPr>
                <w:rFonts w:asciiTheme="minorEastAsia" w:hAnsiTheme="minorEastAsia" w:hint="eastAsia"/>
                <w:sz w:val="24"/>
              </w:rPr>
              <w:t>二、公司</w:t>
            </w:r>
            <w:r>
              <w:rPr>
                <w:rFonts w:asciiTheme="minorEastAsia" w:hAnsiTheme="minorEastAsia" w:hint="eastAsia"/>
                <w:sz w:val="24"/>
              </w:rPr>
              <w:t>2</w:t>
            </w:r>
            <w:r>
              <w:rPr>
                <w:rFonts w:asciiTheme="minorEastAsia" w:hAnsiTheme="minorEastAsia"/>
                <w:sz w:val="24"/>
              </w:rPr>
              <w:t>019</w:t>
            </w:r>
            <w:r>
              <w:rPr>
                <w:rFonts w:asciiTheme="minorEastAsia" w:hAnsiTheme="minorEastAsia" w:hint="eastAsia"/>
                <w:sz w:val="24"/>
              </w:rPr>
              <w:t>年各产业板块的情况</w:t>
            </w:r>
          </w:p>
          <w:p w14:paraId="344D04EF" w14:textId="77777777" w:rsidR="00C408A7" w:rsidRDefault="005F48D5">
            <w:pPr>
              <w:widowControl/>
              <w:spacing w:line="360" w:lineRule="auto"/>
              <w:ind w:firstLineChars="200" w:firstLine="480"/>
              <w:rPr>
                <w:rFonts w:asciiTheme="minorEastAsia" w:hAnsiTheme="minorEastAsia"/>
                <w:sz w:val="24"/>
              </w:rPr>
            </w:pPr>
            <w:r w:rsidRPr="002C1897">
              <w:rPr>
                <w:rFonts w:asciiTheme="minorEastAsia" w:hAnsiTheme="minorEastAsia"/>
                <w:sz w:val="24"/>
              </w:rPr>
              <w:t>1</w:t>
            </w:r>
            <w:r w:rsidRPr="002C1897">
              <w:rPr>
                <w:rFonts w:asciiTheme="minorEastAsia" w:hAnsiTheme="minorEastAsia" w:hint="eastAsia"/>
                <w:sz w:val="24"/>
              </w:rPr>
              <w:t>、</w:t>
            </w:r>
            <w:r>
              <w:rPr>
                <w:rFonts w:asciiTheme="minorEastAsia" w:hAnsiTheme="minorEastAsia"/>
                <w:sz w:val="24"/>
              </w:rPr>
              <w:t>饲料业务：</w:t>
            </w:r>
            <w:r>
              <w:rPr>
                <w:rFonts w:asciiTheme="minorEastAsia" w:hAnsiTheme="minorEastAsia" w:hint="eastAsia"/>
                <w:sz w:val="24"/>
              </w:rPr>
              <w:t>年报在制作中，</w:t>
            </w:r>
            <w:r>
              <w:rPr>
                <w:rFonts w:asciiTheme="minorEastAsia" w:hAnsiTheme="minorEastAsia"/>
                <w:sz w:val="24"/>
              </w:rPr>
              <w:t>2019</w:t>
            </w:r>
            <w:r>
              <w:rPr>
                <w:rFonts w:asciiTheme="minorEastAsia" w:hAnsiTheme="minorEastAsia"/>
                <w:sz w:val="24"/>
              </w:rPr>
              <w:t>年销量</w:t>
            </w:r>
            <w:r>
              <w:rPr>
                <w:rFonts w:asciiTheme="minorEastAsia" w:hAnsiTheme="minorEastAsia" w:hint="eastAsia"/>
                <w:sz w:val="24"/>
              </w:rPr>
              <w:t>会有</w:t>
            </w:r>
            <w:r>
              <w:rPr>
                <w:rFonts w:asciiTheme="minorEastAsia" w:hAnsiTheme="minorEastAsia"/>
                <w:sz w:val="24"/>
              </w:rPr>
              <w:t>下降，但是</w:t>
            </w:r>
            <w:r>
              <w:rPr>
                <w:rFonts w:asciiTheme="minorEastAsia" w:hAnsiTheme="minorEastAsia" w:hint="eastAsia"/>
                <w:sz w:val="24"/>
              </w:rPr>
              <w:t>饲料</w:t>
            </w:r>
            <w:r>
              <w:rPr>
                <w:rFonts w:asciiTheme="minorEastAsia" w:hAnsiTheme="minorEastAsia"/>
                <w:sz w:val="24"/>
              </w:rPr>
              <w:t>利润比</w:t>
            </w:r>
            <w:r>
              <w:rPr>
                <w:rFonts w:asciiTheme="minorEastAsia" w:hAnsiTheme="minorEastAsia"/>
                <w:sz w:val="24"/>
              </w:rPr>
              <w:t>2018</w:t>
            </w:r>
            <w:r>
              <w:rPr>
                <w:rFonts w:asciiTheme="minorEastAsia" w:hAnsiTheme="minorEastAsia"/>
                <w:sz w:val="24"/>
              </w:rPr>
              <w:t>年要好，原因是去年下半年各地区都在养大猪，对于公司前端料等的销量有帮助</w:t>
            </w:r>
            <w:r>
              <w:rPr>
                <w:rFonts w:asciiTheme="minorEastAsia" w:hAnsiTheme="minorEastAsia" w:hint="eastAsia"/>
                <w:sz w:val="24"/>
              </w:rPr>
              <w:t>，</w:t>
            </w:r>
            <w:r>
              <w:rPr>
                <w:rFonts w:asciiTheme="minorEastAsia" w:hAnsiTheme="minorEastAsia" w:hint="eastAsia"/>
                <w:sz w:val="24"/>
              </w:rPr>
              <w:t>且公司宝贝料升级产品推出</w:t>
            </w:r>
            <w:r>
              <w:rPr>
                <w:rFonts w:asciiTheme="minorEastAsia" w:hAnsiTheme="minorEastAsia"/>
                <w:sz w:val="24"/>
              </w:rPr>
              <w:t>。</w:t>
            </w:r>
            <w:r>
              <w:rPr>
                <w:rFonts w:asciiTheme="minorEastAsia" w:hAnsiTheme="minorEastAsia" w:hint="eastAsia"/>
                <w:sz w:val="24"/>
              </w:rPr>
              <w:t>比如</w:t>
            </w:r>
            <w:r>
              <w:rPr>
                <w:rFonts w:asciiTheme="minorEastAsia" w:hAnsiTheme="minorEastAsia"/>
                <w:sz w:val="24"/>
              </w:rPr>
              <w:t>2018</w:t>
            </w:r>
            <w:r>
              <w:rPr>
                <w:rFonts w:asciiTheme="minorEastAsia" w:hAnsiTheme="minorEastAsia"/>
                <w:sz w:val="24"/>
              </w:rPr>
              <w:t>年公司在黑龙江经销商客户有</w:t>
            </w:r>
            <w:r>
              <w:rPr>
                <w:rFonts w:asciiTheme="minorEastAsia" w:hAnsiTheme="minorEastAsia"/>
                <w:sz w:val="24"/>
              </w:rPr>
              <w:t>200</w:t>
            </w:r>
            <w:r>
              <w:rPr>
                <w:rFonts w:asciiTheme="minorEastAsia" w:hAnsiTheme="minorEastAsia"/>
                <w:sz w:val="24"/>
              </w:rPr>
              <w:t>多个，</w:t>
            </w:r>
            <w:r>
              <w:rPr>
                <w:rFonts w:asciiTheme="minorEastAsia" w:hAnsiTheme="minorEastAsia"/>
                <w:sz w:val="24"/>
              </w:rPr>
              <w:t>2019</w:t>
            </w:r>
            <w:r>
              <w:rPr>
                <w:rFonts w:asciiTheme="minorEastAsia" w:hAnsiTheme="minorEastAsia"/>
                <w:sz w:val="24"/>
              </w:rPr>
              <w:t>年增长到</w:t>
            </w:r>
            <w:r>
              <w:rPr>
                <w:rFonts w:asciiTheme="minorEastAsia" w:hAnsiTheme="minorEastAsia"/>
                <w:sz w:val="24"/>
              </w:rPr>
              <w:t>400</w:t>
            </w:r>
            <w:r>
              <w:rPr>
                <w:rFonts w:asciiTheme="minorEastAsia" w:hAnsiTheme="minorEastAsia"/>
                <w:sz w:val="24"/>
              </w:rPr>
              <w:t>个。反映有些地区</w:t>
            </w:r>
            <w:r>
              <w:rPr>
                <w:rFonts w:asciiTheme="minorEastAsia" w:hAnsiTheme="minorEastAsia" w:hint="eastAsia"/>
                <w:sz w:val="24"/>
              </w:rPr>
              <w:t>小规模户</w:t>
            </w:r>
            <w:r>
              <w:rPr>
                <w:rFonts w:asciiTheme="minorEastAsia" w:hAnsiTheme="minorEastAsia"/>
                <w:sz w:val="24"/>
              </w:rPr>
              <w:t>在恢复，对于经销商体系</w:t>
            </w:r>
            <w:r>
              <w:rPr>
                <w:rFonts w:asciiTheme="minorEastAsia" w:hAnsiTheme="minorEastAsia" w:hint="eastAsia"/>
                <w:sz w:val="24"/>
              </w:rPr>
              <w:t>和作用</w:t>
            </w:r>
            <w:r>
              <w:rPr>
                <w:rFonts w:asciiTheme="minorEastAsia" w:hAnsiTheme="minorEastAsia"/>
                <w:sz w:val="24"/>
              </w:rPr>
              <w:t>在加强。</w:t>
            </w:r>
          </w:p>
          <w:p w14:paraId="09C32629"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w:t>
            </w:r>
            <w:r>
              <w:rPr>
                <w:rFonts w:asciiTheme="minorEastAsia" w:hAnsiTheme="minorEastAsia"/>
                <w:sz w:val="24"/>
              </w:rPr>
              <w:t>养猪：</w:t>
            </w:r>
            <w:r>
              <w:rPr>
                <w:rFonts w:asciiTheme="minorEastAsia" w:hAnsiTheme="minorEastAsia"/>
                <w:sz w:val="24"/>
              </w:rPr>
              <w:t>2019</w:t>
            </w:r>
            <w:r>
              <w:rPr>
                <w:rFonts w:asciiTheme="minorEastAsia" w:hAnsiTheme="minorEastAsia"/>
                <w:sz w:val="24"/>
              </w:rPr>
              <w:t>年实现了</w:t>
            </w:r>
            <w:r>
              <w:rPr>
                <w:rFonts w:asciiTheme="minorEastAsia" w:hAnsiTheme="minorEastAsia"/>
                <w:sz w:val="24"/>
              </w:rPr>
              <w:t>162</w:t>
            </w:r>
            <w:r>
              <w:rPr>
                <w:rFonts w:asciiTheme="minorEastAsia" w:hAnsiTheme="minorEastAsia"/>
                <w:sz w:val="24"/>
              </w:rPr>
              <w:t>万头的出栏。公司的</w:t>
            </w:r>
            <w:r>
              <w:rPr>
                <w:rFonts w:asciiTheme="minorEastAsia" w:hAnsiTheme="minorEastAsia"/>
                <w:sz w:val="24"/>
              </w:rPr>
              <w:t>9</w:t>
            </w:r>
            <w:r>
              <w:rPr>
                <w:rFonts w:asciiTheme="minorEastAsia" w:hAnsiTheme="minorEastAsia"/>
                <w:sz w:val="24"/>
              </w:rPr>
              <w:t>大平台公司，除了浙江和</w:t>
            </w:r>
            <w:r>
              <w:rPr>
                <w:rFonts w:asciiTheme="minorEastAsia" w:hAnsiTheme="minorEastAsia"/>
                <w:sz w:val="24"/>
              </w:rPr>
              <w:t>东北没有控股之外，基本都已经控股。养猪去年上半年是亏的，下半年有些月份的盈利还不错。</w:t>
            </w:r>
            <w:r>
              <w:rPr>
                <w:rFonts w:asciiTheme="minorEastAsia" w:hAnsiTheme="minorEastAsia"/>
                <w:sz w:val="24"/>
              </w:rPr>
              <w:t>1</w:t>
            </w:r>
            <w:r>
              <w:rPr>
                <w:rFonts w:asciiTheme="minorEastAsia" w:hAnsiTheme="minorEastAsia"/>
                <w:sz w:val="24"/>
              </w:rPr>
              <w:t>月份的盈利也</w:t>
            </w:r>
            <w:r>
              <w:rPr>
                <w:rFonts w:asciiTheme="minorEastAsia" w:hAnsiTheme="minorEastAsia" w:hint="eastAsia"/>
                <w:sz w:val="24"/>
              </w:rPr>
              <w:t>可以</w:t>
            </w:r>
            <w:r>
              <w:rPr>
                <w:rFonts w:asciiTheme="minorEastAsia" w:hAnsiTheme="minorEastAsia"/>
                <w:sz w:val="24"/>
              </w:rPr>
              <w:t>。</w:t>
            </w:r>
          </w:p>
          <w:p w14:paraId="1E9BA480"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hint="eastAsia"/>
                <w:sz w:val="24"/>
              </w:rPr>
              <w:t>、</w:t>
            </w:r>
            <w:r>
              <w:rPr>
                <w:rFonts w:asciiTheme="minorEastAsia" w:hAnsiTheme="minorEastAsia"/>
                <w:sz w:val="24"/>
              </w:rPr>
              <w:t>种业：</w:t>
            </w:r>
            <w:r>
              <w:rPr>
                <w:rFonts w:asciiTheme="minorEastAsia" w:hAnsiTheme="minorEastAsia" w:hint="eastAsia"/>
                <w:sz w:val="24"/>
              </w:rPr>
              <w:t>常规种业情况，水稻好于玉米，总体一般</w:t>
            </w:r>
          </w:p>
          <w:p w14:paraId="54027F6A" w14:textId="77777777" w:rsidR="00C408A7" w:rsidRDefault="005F48D5">
            <w:pPr>
              <w:widowControl/>
              <w:spacing w:line="360" w:lineRule="auto"/>
              <w:rPr>
                <w:rFonts w:asciiTheme="minorEastAsia" w:hAnsiTheme="minorEastAsia"/>
                <w:sz w:val="24"/>
              </w:rPr>
            </w:pPr>
            <w:r>
              <w:rPr>
                <w:rFonts w:asciiTheme="minorEastAsia" w:hAnsiTheme="minorEastAsia" w:hint="eastAsia"/>
                <w:sz w:val="24"/>
              </w:rPr>
              <w:lastRenderedPageBreak/>
              <w:t>三、公司</w:t>
            </w:r>
            <w:r>
              <w:rPr>
                <w:rFonts w:asciiTheme="minorEastAsia" w:hAnsiTheme="minorEastAsia" w:hint="eastAsia"/>
                <w:sz w:val="24"/>
              </w:rPr>
              <w:t>2</w:t>
            </w:r>
            <w:r>
              <w:rPr>
                <w:rFonts w:asciiTheme="minorEastAsia" w:hAnsiTheme="minorEastAsia"/>
                <w:sz w:val="24"/>
              </w:rPr>
              <w:t>020</w:t>
            </w:r>
            <w:r>
              <w:rPr>
                <w:rFonts w:asciiTheme="minorEastAsia" w:hAnsiTheme="minorEastAsia" w:hint="eastAsia"/>
                <w:sz w:val="24"/>
              </w:rPr>
              <w:t>年初步经营思路</w:t>
            </w:r>
          </w:p>
          <w:p w14:paraId="7EDEF932"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会继续强化饲料产业的基础定位，同时</w:t>
            </w:r>
            <w:r>
              <w:rPr>
                <w:rFonts w:asciiTheme="minorEastAsia" w:hAnsiTheme="minorEastAsia" w:hint="eastAsia"/>
                <w:sz w:val="24"/>
              </w:rPr>
              <w:t>大力</w:t>
            </w:r>
            <w:r>
              <w:rPr>
                <w:rFonts w:asciiTheme="minorEastAsia" w:hAnsiTheme="minorEastAsia"/>
                <w:sz w:val="24"/>
              </w:rPr>
              <w:t>抢抓养猪的机遇。饲料业务方面，除了强化猪料的优势之外，还会强化反刍料、禽料</w:t>
            </w:r>
            <w:r>
              <w:rPr>
                <w:rFonts w:asciiTheme="minorEastAsia" w:hAnsiTheme="minorEastAsia" w:hint="eastAsia"/>
                <w:sz w:val="24"/>
              </w:rPr>
              <w:t>、</w:t>
            </w:r>
            <w:r>
              <w:rPr>
                <w:rFonts w:asciiTheme="minorEastAsia" w:hAnsiTheme="minorEastAsia" w:hint="eastAsia"/>
                <w:sz w:val="24"/>
              </w:rPr>
              <w:t>无抗饲料、微生态饲料、水产料</w:t>
            </w:r>
            <w:r>
              <w:rPr>
                <w:rFonts w:asciiTheme="minorEastAsia" w:hAnsiTheme="minorEastAsia"/>
                <w:sz w:val="24"/>
              </w:rPr>
              <w:t>等品种，公司在无抗饲料方面也有优势</w:t>
            </w:r>
            <w:r>
              <w:rPr>
                <w:rFonts w:asciiTheme="minorEastAsia" w:hAnsiTheme="minorEastAsia" w:hint="eastAsia"/>
                <w:sz w:val="24"/>
              </w:rPr>
              <w:t>，</w:t>
            </w:r>
            <w:r>
              <w:rPr>
                <w:rFonts w:asciiTheme="minorEastAsia" w:hAnsiTheme="minorEastAsia" w:hint="eastAsia"/>
                <w:sz w:val="24"/>
              </w:rPr>
              <w:t>顺应国家无抗的要求</w:t>
            </w:r>
            <w:r>
              <w:rPr>
                <w:rFonts w:asciiTheme="minorEastAsia" w:hAnsiTheme="minorEastAsia"/>
                <w:sz w:val="24"/>
              </w:rPr>
              <w:t>。</w:t>
            </w:r>
            <w:proofErr w:type="gramStart"/>
            <w:r>
              <w:rPr>
                <w:rFonts w:asciiTheme="minorEastAsia" w:hAnsiTheme="minorEastAsia"/>
                <w:sz w:val="24"/>
              </w:rPr>
              <w:t>动保方面</w:t>
            </w:r>
            <w:proofErr w:type="gramEnd"/>
            <w:r>
              <w:rPr>
                <w:rFonts w:asciiTheme="minorEastAsia" w:hAnsiTheme="minorEastAsia"/>
                <w:sz w:val="24"/>
              </w:rPr>
              <w:t>，公司有一个</w:t>
            </w:r>
            <w:proofErr w:type="gramStart"/>
            <w:r>
              <w:rPr>
                <w:rFonts w:asciiTheme="minorEastAsia" w:hAnsiTheme="minorEastAsia"/>
                <w:sz w:val="24"/>
              </w:rPr>
              <w:t>金卫康的</w:t>
            </w:r>
            <w:proofErr w:type="gramEnd"/>
            <w:r>
              <w:rPr>
                <w:rFonts w:asciiTheme="minorEastAsia" w:hAnsiTheme="minorEastAsia" w:hint="eastAsia"/>
                <w:sz w:val="24"/>
              </w:rPr>
              <w:t>卫生消毒</w:t>
            </w:r>
            <w:r>
              <w:rPr>
                <w:rFonts w:asciiTheme="minorEastAsia" w:hAnsiTheme="minorEastAsia"/>
                <w:sz w:val="24"/>
              </w:rPr>
              <w:t>产品，具有消毒</w:t>
            </w:r>
            <w:r>
              <w:rPr>
                <w:rFonts w:asciiTheme="minorEastAsia" w:hAnsiTheme="minorEastAsia" w:hint="eastAsia"/>
                <w:sz w:val="24"/>
              </w:rPr>
              <w:t>、杀菌</w:t>
            </w:r>
            <w:r>
              <w:rPr>
                <w:rFonts w:asciiTheme="minorEastAsia" w:hAnsiTheme="minorEastAsia"/>
                <w:sz w:val="24"/>
              </w:rPr>
              <w:t>和卫生防疫的功能，</w:t>
            </w:r>
            <w:r>
              <w:rPr>
                <w:rFonts w:asciiTheme="minorEastAsia" w:hAnsiTheme="minorEastAsia" w:hint="eastAsia"/>
                <w:sz w:val="24"/>
              </w:rPr>
              <w:t>获得中国</w:t>
            </w:r>
            <w:r>
              <w:rPr>
                <w:rFonts w:asciiTheme="minorEastAsia" w:hAnsiTheme="minorEastAsia"/>
                <w:sz w:val="24"/>
              </w:rPr>
              <w:t>专利</w:t>
            </w:r>
            <w:r>
              <w:rPr>
                <w:rFonts w:asciiTheme="minorEastAsia" w:hAnsiTheme="minorEastAsia" w:hint="eastAsia"/>
                <w:sz w:val="24"/>
              </w:rPr>
              <w:t>优秀奖，湖南科技进步三等奖，相关部门推荐的大型养殖场</w:t>
            </w:r>
            <w:r>
              <w:rPr>
                <w:rFonts w:asciiTheme="minorEastAsia" w:hAnsiTheme="minorEastAsia" w:hint="eastAsia"/>
                <w:sz w:val="24"/>
              </w:rPr>
              <w:t>、</w:t>
            </w:r>
            <w:r>
              <w:rPr>
                <w:rFonts w:asciiTheme="minorEastAsia" w:hAnsiTheme="minorEastAsia" w:hint="eastAsia"/>
                <w:sz w:val="24"/>
              </w:rPr>
              <w:t>大型畜牧企业</w:t>
            </w:r>
            <w:r>
              <w:rPr>
                <w:rFonts w:asciiTheme="minorEastAsia" w:hAnsiTheme="minorEastAsia" w:hint="eastAsia"/>
                <w:sz w:val="24"/>
              </w:rPr>
              <w:t>环境消毒产品</w:t>
            </w:r>
            <w:r>
              <w:rPr>
                <w:rFonts w:asciiTheme="minorEastAsia" w:hAnsiTheme="minorEastAsia"/>
                <w:sz w:val="24"/>
              </w:rPr>
              <w:t>，在</w:t>
            </w:r>
            <w:r>
              <w:rPr>
                <w:rFonts w:asciiTheme="minorEastAsia" w:hAnsiTheme="minorEastAsia" w:hint="eastAsia"/>
                <w:sz w:val="24"/>
              </w:rPr>
              <w:t>当前</w:t>
            </w:r>
            <w:r>
              <w:rPr>
                <w:rFonts w:asciiTheme="minorEastAsia" w:hAnsiTheme="minorEastAsia"/>
                <w:sz w:val="24"/>
              </w:rPr>
              <w:t>疫情的背景下，</w:t>
            </w:r>
            <w:r>
              <w:rPr>
                <w:rFonts w:asciiTheme="minorEastAsia" w:hAnsiTheme="minorEastAsia" w:hint="eastAsia"/>
                <w:sz w:val="24"/>
              </w:rPr>
              <w:t>该产品对厂区卫生消毒、厂区办公楼消毒、厂区人员消毒有很好的杀毒效果，我集团全国上下</w:t>
            </w:r>
            <w:r>
              <w:rPr>
                <w:rFonts w:asciiTheme="minorEastAsia" w:hAnsiTheme="minorEastAsia" w:hint="eastAsia"/>
                <w:sz w:val="24"/>
              </w:rPr>
              <w:t>300</w:t>
            </w:r>
            <w:r>
              <w:rPr>
                <w:rFonts w:asciiTheme="minorEastAsia" w:hAnsiTheme="minorEastAsia" w:hint="eastAsia"/>
                <w:sz w:val="24"/>
              </w:rPr>
              <w:t>多家企业和厂区都在使用该产品进行</w:t>
            </w:r>
            <w:r>
              <w:rPr>
                <w:rFonts w:asciiTheme="minorEastAsia" w:hAnsiTheme="minorEastAsia" w:hint="eastAsia"/>
                <w:sz w:val="24"/>
              </w:rPr>
              <w:t>卫生</w:t>
            </w:r>
            <w:r>
              <w:rPr>
                <w:rFonts w:asciiTheme="minorEastAsia" w:hAnsiTheme="minorEastAsia" w:hint="eastAsia"/>
                <w:sz w:val="24"/>
              </w:rPr>
              <w:t>消毒</w:t>
            </w:r>
            <w:r>
              <w:rPr>
                <w:rFonts w:asciiTheme="minorEastAsia" w:hAnsiTheme="minorEastAsia" w:hint="eastAsia"/>
                <w:sz w:val="24"/>
              </w:rPr>
              <w:t>和防疫，经过去年一年全国几千家大规模猪场、饲料厂的使用，环境消毒效果非常好</w:t>
            </w:r>
            <w:r>
              <w:rPr>
                <w:rFonts w:asciiTheme="minorEastAsia" w:hAnsiTheme="minorEastAsia"/>
                <w:sz w:val="24"/>
              </w:rPr>
              <w:t>。</w:t>
            </w:r>
            <w:r>
              <w:rPr>
                <w:rFonts w:asciiTheme="minorEastAsia" w:hAnsiTheme="minorEastAsia" w:hint="eastAsia"/>
                <w:sz w:val="24"/>
              </w:rPr>
              <w:t>遇火不爆炸，</w:t>
            </w:r>
            <w:proofErr w:type="gramStart"/>
            <w:r>
              <w:rPr>
                <w:rFonts w:asciiTheme="minorEastAsia" w:hAnsiTheme="minorEastAsia" w:hint="eastAsia"/>
                <w:sz w:val="24"/>
              </w:rPr>
              <w:t>稀释碰洒后</w:t>
            </w:r>
            <w:proofErr w:type="gramEnd"/>
            <w:r>
              <w:rPr>
                <w:rFonts w:asciiTheme="minorEastAsia" w:hAnsiTheme="minorEastAsia" w:hint="eastAsia"/>
                <w:sz w:val="24"/>
              </w:rPr>
              <w:t>。</w:t>
            </w:r>
          </w:p>
          <w:p w14:paraId="4B0ADE63" w14:textId="77777777" w:rsidR="00C408A7" w:rsidRDefault="005F48D5">
            <w:pPr>
              <w:spacing w:line="360" w:lineRule="auto"/>
              <w:rPr>
                <w:rFonts w:asciiTheme="minorEastAsia" w:hAnsiTheme="minorEastAsia"/>
                <w:sz w:val="24"/>
              </w:rPr>
            </w:pPr>
            <w:r>
              <w:rPr>
                <w:rFonts w:asciiTheme="minorEastAsia" w:hAnsiTheme="minorEastAsia" w:hint="eastAsia"/>
                <w:sz w:val="24"/>
              </w:rPr>
              <w:t>四、</w:t>
            </w:r>
            <w:r>
              <w:rPr>
                <w:rFonts w:asciiTheme="minorEastAsia" w:hAnsiTheme="minorEastAsia"/>
                <w:sz w:val="24"/>
              </w:rPr>
              <w:t>转基因玉米</w:t>
            </w:r>
            <w:r>
              <w:rPr>
                <w:rFonts w:asciiTheme="minorEastAsia" w:hAnsiTheme="minorEastAsia" w:hint="eastAsia"/>
                <w:sz w:val="24"/>
              </w:rPr>
              <w:t>的经营主体</w:t>
            </w:r>
          </w:p>
          <w:p w14:paraId="7B02531A"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生物技术公司和</w:t>
            </w:r>
            <w:proofErr w:type="gramStart"/>
            <w:r>
              <w:rPr>
                <w:rFonts w:asciiTheme="minorEastAsia" w:hAnsiTheme="minorEastAsia"/>
                <w:sz w:val="24"/>
              </w:rPr>
              <w:t>金色农华公司</w:t>
            </w:r>
            <w:proofErr w:type="gramEnd"/>
            <w:r>
              <w:rPr>
                <w:rFonts w:asciiTheme="minorEastAsia" w:hAnsiTheme="minorEastAsia"/>
                <w:sz w:val="24"/>
              </w:rPr>
              <w:t>是大北农下属的两个独立主体。其中，获得安全证书的</w:t>
            </w:r>
            <w:r>
              <w:rPr>
                <w:rFonts w:asciiTheme="minorEastAsia" w:hAnsiTheme="minorEastAsia"/>
                <w:sz w:val="24"/>
              </w:rPr>
              <w:t>DBN9936</w:t>
            </w:r>
            <w:r>
              <w:rPr>
                <w:rFonts w:asciiTheme="minorEastAsia" w:hAnsiTheme="minorEastAsia"/>
                <w:sz w:val="24"/>
              </w:rPr>
              <w:t>是在生物技术公司，不是在金色农华。大北</w:t>
            </w:r>
            <w:proofErr w:type="gramStart"/>
            <w:r>
              <w:rPr>
                <w:rFonts w:asciiTheme="minorEastAsia" w:hAnsiTheme="minorEastAsia"/>
                <w:sz w:val="24"/>
              </w:rPr>
              <w:t>农目前</w:t>
            </w:r>
            <w:proofErr w:type="gramEnd"/>
            <w:r>
              <w:rPr>
                <w:rFonts w:asciiTheme="minorEastAsia" w:hAnsiTheme="minorEastAsia"/>
                <w:sz w:val="24"/>
              </w:rPr>
              <w:t>对生物技术公司控股</w:t>
            </w:r>
            <w:r>
              <w:rPr>
                <w:rFonts w:asciiTheme="minorEastAsia" w:hAnsiTheme="minorEastAsia"/>
                <w:sz w:val="24"/>
              </w:rPr>
              <w:t>70%</w:t>
            </w:r>
            <w:r>
              <w:rPr>
                <w:rFonts w:asciiTheme="minorEastAsia" w:hAnsiTheme="minorEastAsia"/>
                <w:sz w:val="24"/>
              </w:rPr>
              <w:t>。生物技术公司可以把技术优先给金色农华，但也会和很多种子公司合作。生物技术公司的收费是以技术转让后的许可费用收费为主，</w:t>
            </w:r>
            <w:proofErr w:type="gramStart"/>
            <w:r>
              <w:rPr>
                <w:rFonts w:asciiTheme="minorEastAsia" w:hAnsiTheme="minorEastAsia"/>
                <w:sz w:val="24"/>
              </w:rPr>
              <w:t>金色农华是</w:t>
            </w:r>
            <w:proofErr w:type="gramEnd"/>
            <w:r>
              <w:rPr>
                <w:rFonts w:asciiTheme="minorEastAsia" w:hAnsiTheme="minorEastAsia"/>
                <w:sz w:val="24"/>
              </w:rPr>
              <w:t>以</w:t>
            </w:r>
            <w:r>
              <w:rPr>
                <w:rFonts w:asciiTheme="minorEastAsia" w:hAnsiTheme="minorEastAsia" w:hint="eastAsia"/>
                <w:sz w:val="24"/>
              </w:rPr>
              <w:t>传统</w:t>
            </w:r>
            <w:r>
              <w:rPr>
                <w:rFonts w:asciiTheme="minorEastAsia" w:hAnsiTheme="minorEastAsia"/>
                <w:sz w:val="24"/>
              </w:rPr>
              <w:t>种子</w:t>
            </w:r>
            <w:r>
              <w:rPr>
                <w:rFonts w:asciiTheme="minorEastAsia" w:hAnsiTheme="minorEastAsia" w:hint="eastAsia"/>
                <w:sz w:val="24"/>
              </w:rPr>
              <w:t>繁育、科研、销售</w:t>
            </w:r>
            <w:r>
              <w:rPr>
                <w:rFonts w:asciiTheme="minorEastAsia" w:hAnsiTheme="minorEastAsia"/>
                <w:sz w:val="24"/>
              </w:rPr>
              <w:t>为主。</w:t>
            </w:r>
            <w:proofErr w:type="gramStart"/>
            <w:r>
              <w:rPr>
                <w:rFonts w:asciiTheme="minorEastAsia" w:hAnsiTheme="minorEastAsia"/>
                <w:sz w:val="24"/>
              </w:rPr>
              <w:t>金色农华只是</w:t>
            </w:r>
            <w:proofErr w:type="gramEnd"/>
            <w:r>
              <w:rPr>
                <w:rFonts w:asciiTheme="minorEastAsia" w:hAnsiTheme="minorEastAsia"/>
                <w:sz w:val="24"/>
              </w:rPr>
              <w:t>大北农生物技术公司的其中一个客户。</w:t>
            </w:r>
          </w:p>
          <w:p w14:paraId="233B162A"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生物技术公司于</w:t>
            </w:r>
            <w:r>
              <w:rPr>
                <w:rFonts w:asciiTheme="minorEastAsia" w:hAnsiTheme="minorEastAsia"/>
                <w:sz w:val="24"/>
              </w:rPr>
              <w:t>201</w:t>
            </w:r>
            <w:r>
              <w:rPr>
                <w:rFonts w:asciiTheme="minorEastAsia" w:hAnsiTheme="minorEastAsia" w:hint="eastAsia"/>
                <w:sz w:val="24"/>
              </w:rPr>
              <w:t>2</w:t>
            </w:r>
            <w:r>
              <w:rPr>
                <w:rFonts w:asciiTheme="minorEastAsia" w:hAnsiTheme="minorEastAsia"/>
                <w:sz w:val="24"/>
              </w:rPr>
              <w:t>年</w:t>
            </w:r>
            <w:r>
              <w:rPr>
                <w:rFonts w:asciiTheme="minorEastAsia" w:hAnsiTheme="minorEastAsia"/>
                <w:sz w:val="24"/>
              </w:rPr>
              <w:t>10</w:t>
            </w:r>
            <w:r>
              <w:rPr>
                <w:rFonts w:asciiTheme="minorEastAsia" w:hAnsiTheme="minorEastAsia"/>
                <w:sz w:val="24"/>
              </w:rPr>
              <w:t>月成立的，经过</w:t>
            </w:r>
            <w:r>
              <w:rPr>
                <w:rFonts w:asciiTheme="minorEastAsia" w:hAnsiTheme="minorEastAsia"/>
                <w:sz w:val="24"/>
              </w:rPr>
              <w:t>9</w:t>
            </w:r>
            <w:r>
              <w:rPr>
                <w:rFonts w:asciiTheme="minorEastAsia" w:hAnsiTheme="minorEastAsia"/>
                <w:sz w:val="24"/>
              </w:rPr>
              <w:t>年多的积累，转基因玉米的产品主要是聚焦中国的市场，转基因大豆的产品是针对国内和国际的市场。</w:t>
            </w:r>
            <w:r>
              <w:rPr>
                <w:rFonts w:asciiTheme="minorEastAsia" w:hAnsiTheme="minorEastAsia"/>
                <w:sz w:val="24"/>
              </w:rPr>
              <w:t>1</w:t>
            </w:r>
            <w:r>
              <w:rPr>
                <w:rFonts w:asciiTheme="minorEastAsia" w:hAnsiTheme="minorEastAsia"/>
                <w:sz w:val="24"/>
              </w:rPr>
              <w:t>月</w:t>
            </w:r>
            <w:r>
              <w:rPr>
                <w:rFonts w:asciiTheme="minorEastAsia" w:hAnsiTheme="minorEastAsia"/>
                <w:sz w:val="24"/>
              </w:rPr>
              <w:t>21</w:t>
            </w:r>
            <w:r>
              <w:rPr>
                <w:rFonts w:asciiTheme="minorEastAsia" w:hAnsiTheme="minorEastAsia"/>
                <w:sz w:val="24"/>
              </w:rPr>
              <w:t>日，农</w:t>
            </w:r>
            <w:r>
              <w:rPr>
                <w:rFonts w:asciiTheme="minorEastAsia" w:hAnsiTheme="minorEastAsia"/>
                <w:sz w:val="24"/>
              </w:rPr>
              <w:t>业农村部已经公布了</w:t>
            </w:r>
            <w:r>
              <w:rPr>
                <w:rFonts w:asciiTheme="minorEastAsia" w:hAnsiTheme="minorEastAsia"/>
                <w:sz w:val="24"/>
              </w:rPr>
              <w:t>2019</w:t>
            </w:r>
            <w:r>
              <w:rPr>
                <w:rFonts w:asciiTheme="minorEastAsia" w:hAnsiTheme="minorEastAsia"/>
                <w:sz w:val="24"/>
              </w:rPr>
              <w:t>年的安全证书，其中有一个玉米的品种就是大北农生物技术公司的抗虫耐除草剂品种</w:t>
            </w:r>
            <w:r>
              <w:rPr>
                <w:rFonts w:asciiTheme="minorEastAsia" w:hAnsiTheme="minorEastAsia"/>
                <w:sz w:val="24"/>
              </w:rPr>
              <w:t>DBN9936</w:t>
            </w:r>
            <w:r>
              <w:rPr>
                <w:rFonts w:asciiTheme="minorEastAsia" w:hAnsiTheme="minorEastAsia"/>
                <w:sz w:val="24"/>
              </w:rPr>
              <w:t>，主要是在北方春玉米区。有效期是</w:t>
            </w:r>
            <w:r>
              <w:rPr>
                <w:rFonts w:asciiTheme="minorEastAsia" w:hAnsiTheme="minorEastAsia"/>
                <w:sz w:val="24"/>
              </w:rPr>
              <w:t>5</w:t>
            </w:r>
            <w:r>
              <w:rPr>
                <w:rFonts w:asciiTheme="minorEastAsia" w:hAnsiTheme="minorEastAsia"/>
                <w:sz w:val="24"/>
              </w:rPr>
              <w:t>年。这个产品对当前发生的草地贪夜蛾有很好的抗性，升级产品对草地贪夜蛾是高抗的。</w:t>
            </w:r>
          </w:p>
          <w:p w14:paraId="2CCE1DB4" w14:textId="77777777" w:rsidR="00C408A7" w:rsidRPr="002C1897" w:rsidRDefault="005F48D5">
            <w:pPr>
              <w:widowControl/>
              <w:spacing w:line="360" w:lineRule="auto"/>
              <w:ind w:firstLineChars="200" w:firstLine="480"/>
              <w:rPr>
                <w:rFonts w:asciiTheme="minorEastAsia" w:hAnsiTheme="minorEastAsia"/>
                <w:sz w:val="24"/>
              </w:rPr>
            </w:pPr>
            <w:r w:rsidRPr="002C1897">
              <w:rPr>
                <w:rFonts w:asciiTheme="minorEastAsia" w:hAnsiTheme="minorEastAsia"/>
                <w:sz w:val="24"/>
              </w:rPr>
              <w:t>推广区域的拓展：</w:t>
            </w:r>
            <w:r w:rsidRPr="002C1897">
              <w:rPr>
                <w:rFonts w:asciiTheme="minorEastAsia" w:hAnsiTheme="minorEastAsia" w:hint="eastAsia"/>
                <w:sz w:val="24"/>
              </w:rPr>
              <w:t>公司目前和国内主要种业企业进行转</w:t>
            </w:r>
            <w:r w:rsidRPr="002C1897">
              <w:rPr>
                <w:rFonts w:asciiTheme="minorEastAsia" w:hAnsiTheme="minorEastAsia" w:hint="eastAsia"/>
                <w:sz w:val="24"/>
              </w:rPr>
              <w:lastRenderedPageBreak/>
              <w:t>基因技术的合作，</w:t>
            </w:r>
            <w:r w:rsidRPr="002C1897">
              <w:rPr>
                <w:rFonts w:asciiTheme="minorEastAsia" w:hAnsiTheme="minorEastAsia"/>
                <w:sz w:val="24"/>
              </w:rPr>
              <w:t>目前的安全证书批的是北方春玉米区。如果是适宜黄淮海地区种植的杂交品种转入了</w:t>
            </w:r>
            <w:r w:rsidRPr="002C1897">
              <w:rPr>
                <w:rFonts w:asciiTheme="minorEastAsia" w:hAnsiTheme="minorEastAsia"/>
                <w:sz w:val="24"/>
              </w:rPr>
              <w:t>DBN9936</w:t>
            </w:r>
            <w:r w:rsidRPr="002C1897">
              <w:rPr>
                <w:rFonts w:asciiTheme="minorEastAsia" w:hAnsiTheme="minorEastAsia"/>
                <w:sz w:val="24"/>
              </w:rPr>
              <w:t>性状，只要再申请一个</w:t>
            </w:r>
            <w:r w:rsidRPr="002C1897">
              <w:rPr>
                <w:rFonts w:asciiTheme="minorEastAsia" w:hAnsiTheme="minorEastAsia" w:hint="eastAsia"/>
                <w:sz w:val="24"/>
              </w:rPr>
              <w:t>安全证书和</w:t>
            </w:r>
            <w:r w:rsidRPr="002C1897">
              <w:rPr>
                <w:rFonts w:asciiTheme="minorEastAsia" w:hAnsiTheme="minorEastAsia"/>
                <w:sz w:val="24"/>
              </w:rPr>
              <w:t>品种</w:t>
            </w:r>
            <w:r w:rsidRPr="002C1897">
              <w:rPr>
                <w:rFonts w:asciiTheme="minorEastAsia" w:hAnsiTheme="minorEastAsia" w:hint="eastAsia"/>
                <w:sz w:val="24"/>
              </w:rPr>
              <w:t>审定</w:t>
            </w:r>
            <w:r w:rsidRPr="002C1897">
              <w:rPr>
                <w:rFonts w:asciiTheme="minorEastAsia" w:hAnsiTheme="minorEastAsia"/>
                <w:sz w:val="24"/>
              </w:rPr>
              <w:t>在黄淮海地区的安全证书就可以推广了。</w:t>
            </w:r>
          </w:p>
          <w:p w14:paraId="7A565110" w14:textId="77777777" w:rsidR="00C408A7" w:rsidRPr="002C1897" w:rsidRDefault="005F48D5">
            <w:pPr>
              <w:widowControl/>
              <w:spacing w:line="360" w:lineRule="auto"/>
              <w:ind w:firstLineChars="200" w:firstLine="480"/>
              <w:rPr>
                <w:rFonts w:asciiTheme="minorEastAsia" w:hAnsiTheme="minorEastAsia"/>
                <w:sz w:val="24"/>
              </w:rPr>
            </w:pPr>
            <w:r w:rsidRPr="002C1897">
              <w:rPr>
                <w:rFonts w:asciiTheme="minorEastAsia" w:hAnsiTheme="minorEastAsia"/>
                <w:sz w:val="24"/>
              </w:rPr>
              <w:t>相关负责单位：转基因品种的安全证书和后续的品种审定和后续</w:t>
            </w:r>
            <w:r w:rsidRPr="002C1897">
              <w:rPr>
                <w:rFonts w:asciiTheme="minorEastAsia" w:hAnsiTheme="minorEastAsia"/>
                <w:sz w:val="24"/>
              </w:rPr>
              <w:t>的生产经营，都不是同一个部门管。</w:t>
            </w:r>
          </w:p>
          <w:p w14:paraId="5C70C860" w14:textId="77777777" w:rsidR="00C408A7" w:rsidRPr="002C1897" w:rsidRDefault="005F48D5">
            <w:pPr>
              <w:widowControl/>
              <w:spacing w:line="360" w:lineRule="auto"/>
              <w:rPr>
                <w:rFonts w:asciiTheme="minorEastAsia" w:hAnsiTheme="minorEastAsia"/>
                <w:sz w:val="24"/>
              </w:rPr>
            </w:pPr>
            <w:r>
              <w:rPr>
                <w:rFonts w:asciiTheme="minorEastAsia" w:hAnsiTheme="minorEastAsia" w:hint="eastAsia"/>
                <w:sz w:val="24"/>
              </w:rPr>
              <w:t>五、转基因的盈利模式</w:t>
            </w:r>
          </w:p>
          <w:p w14:paraId="6DC3E490"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A</w:t>
            </w:r>
            <w:r>
              <w:rPr>
                <w:rFonts w:asciiTheme="minorEastAsia" w:hAnsiTheme="minorEastAsia"/>
                <w:sz w:val="24"/>
              </w:rPr>
              <w:t>）前端付费：把公司的性状转到种子公司的品种里，种子公司会给大北农支付一定的工本费以覆盖大北</w:t>
            </w:r>
            <w:proofErr w:type="gramStart"/>
            <w:r>
              <w:rPr>
                <w:rFonts w:asciiTheme="minorEastAsia" w:hAnsiTheme="minorEastAsia"/>
                <w:sz w:val="24"/>
              </w:rPr>
              <w:t>农进行</w:t>
            </w:r>
            <w:proofErr w:type="gramEnd"/>
            <w:r>
              <w:rPr>
                <w:rFonts w:asciiTheme="minorEastAsia" w:hAnsiTheme="minorEastAsia"/>
                <w:sz w:val="24"/>
              </w:rPr>
              <w:t>转化和相关测试的成本，而大北农也要保证不对外流失种子公司的种质资源。</w:t>
            </w:r>
            <w:r>
              <w:rPr>
                <w:rFonts w:asciiTheme="minorEastAsia" w:hAnsiTheme="minorEastAsia"/>
                <w:sz w:val="24"/>
              </w:rPr>
              <w:t>B</w:t>
            </w:r>
            <w:r>
              <w:rPr>
                <w:rFonts w:asciiTheme="minorEastAsia" w:hAnsiTheme="minorEastAsia"/>
                <w:sz w:val="24"/>
              </w:rPr>
              <w:t>）专利许可费：拿到品种证书、推广前，大北农会和种子公司再签一个商业化协议，确定一亩地交多少专利费。具体的收费标准</w:t>
            </w:r>
            <w:r>
              <w:rPr>
                <w:rFonts w:asciiTheme="minorEastAsia" w:hAnsiTheme="minorEastAsia" w:hint="eastAsia"/>
                <w:sz w:val="24"/>
              </w:rPr>
              <w:t>会参考国际行业的标准来考虑</w:t>
            </w:r>
            <w:r>
              <w:rPr>
                <w:rFonts w:asciiTheme="minorEastAsia" w:hAnsiTheme="minorEastAsia"/>
                <w:sz w:val="24"/>
              </w:rPr>
              <w:t>。国外的收费模式是，转基因性状可以带来</w:t>
            </w:r>
            <w:r>
              <w:rPr>
                <w:rFonts w:asciiTheme="minorEastAsia" w:hAnsiTheme="minorEastAsia"/>
                <w:sz w:val="24"/>
              </w:rPr>
              <w:t>10-20%</w:t>
            </w:r>
            <w:r>
              <w:rPr>
                <w:rFonts w:asciiTheme="minorEastAsia" w:hAnsiTheme="minorEastAsia"/>
                <w:sz w:val="24"/>
              </w:rPr>
              <w:t>的增产，相应的收益会由性状研发公司、种子公司和农民一起分享。分成比例上，农民最多，生物技术公</w:t>
            </w:r>
            <w:bookmarkStart w:id="0" w:name="_GoBack"/>
            <w:bookmarkEnd w:id="0"/>
            <w:r>
              <w:rPr>
                <w:rFonts w:asciiTheme="minorEastAsia" w:hAnsiTheme="minorEastAsia"/>
                <w:sz w:val="24"/>
              </w:rPr>
              <w:t>司会比种</w:t>
            </w:r>
            <w:r>
              <w:rPr>
                <w:rFonts w:asciiTheme="minorEastAsia" w:hAnsiTheme="minorEastAsia"/>
                <w:sz w:val="24"/>
              </w:rPr>
              <w:t>子公司多一些。</w:t>
            </w:r>
          </w:p>
          <w:p w14:paraId="0F24526A" w14:textId="77777777" w:rsidR="00C408A7" w:rsidRDefault="005F48D5">
            <w:pPr>
              <w:widowControl/>
              <w:spacing w:line="360" w:lineRule="auto"/>
              <w:rPr>
                <w:rFonts w:asciiTheme="minorEastAsia" w:hAnsiTheme="minorEastAsia"/>
                <w:sz w:val="24"/>
              </w:rPr>
            </w:pPr>
            <w:r>
              <w:rPr>
                <w:rFonts w:asciiTheme="minorEastAsia" w:hAnsiTheme="minorEastAsia" w:hint="eastAsia"/>
                <w:sz w:val="24"/>
              </w:rPr>
              <w:t>六、</w:t>
            </w:r>
            <w:r>
              <w:rPr>
                <w:rFonts w:asciiTheme="minorEastAsia" w:hAnsiTheme="minorEastAsia"/>
                <w:sz w:val="24"/>
              </w:rPr>
              <w:t>大北农和非法转基因种子的对比</w:t>
            </w:r>
          </w:p>
          <w:p w14:paraId="7F7A67C6"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公司每年在生物技术上投资</w:t>
            </w:r>
            <w:r>
              <w:rPr>
                <w:rFonts w:asciiTheme="minorEastAsia" w:hAnsiTheme="minorEastAsia"/>
                <w:sz w:val="24"/>
              </w:rPr>
              <w:t>1</w:t>
            </w:r>
            <w:r>
              <w:rPr>
                <w:rFonts w:asciiTheme="minorEastAsia" w:hAnsiTheme="minorEastAsia"/>
                <w:sz w:val="24"/>
              </w:rPr>
              <w:t>个多亿，对自己的性状产品的效果是很有信心的，不适合评价自己的性状比别人好多少</w:t>
            </w:r>
            <w:r>
              <w:rPr>
                <w:rFonts w:asciiTheme="minorEastAsia" w:hAnsiTheme="minorEastAsia" w:hint="eastAsia"/>
                <w:sz w:val="24"/>
              </w:rPr>
              <w:t>，</w:t>
            </w:r>
            <w:r>
              <w:rPr>
                <w:rFonts w:asciiTheme="minorEastAsia" w:hAnsiTheme="minorEastAsia" w:hint="eastAsia"/>
                <w:sz w:val="24"/>
              </w:rPr>
              <w:t>同行都很优秀，值得学习</w:t>
            </w:r>
            <w:r>
              <w:rPr>
                <w:rFonts w:asciiTheme="minorEastAsia" w:hAnsiTheme="minorEastAsia"/>
                <w:sz w:val="24"/>
              </w:rPr>
              <w:t>。跟</w:t>
            </w:r>
            <w:r>
              <w:rPr>
                <w:rFonts w:asciiTheme="minorEastAsia" w:hAnsiTheme="minorEastAsia" w:hint="eastAsia"/>
                <w:sz w:val="24"/>
              </w:rPr>
              <w:t>地方</w:t>
            </w:r>
            <w:r>
              <w:rPr>
                <w:rFonts w:asciiTheme="minorEastAsia" w:hAnsiTheme="minorEastAsia"/>
                <w:sz w:val="24"/>
              </w:rPr>
              <w:t>非法转基因性状比，公司也是心里有把握的、</w:t>
            </w:r>
            <w:proofErr w:type="gramStart"/>
            <w:r>
              <w:rPr>
                <w:rFonts w:asciiTheme="minorEastAsia" w:hAnsiTheme="minorEastAsia"/>
                <w:sz w:val="24"/>
              </w:rPr>
              <w:t>不</w:t>
            </w:r>
            <w:proofErr w:type="gramEnd"/>
            <w:r>
              <w:rPr>
                <w:rFonts w:asciiTheme="minorEastAsia" w:hAnsiTheme="minorEastAsia"/>
                <w:sz w:val="24"/>
              </w:rPr>
              <w:t>次于他们。</w:t>
            </w:r>
          </w:p>
          <w:p w14:paraId="15EC0AC6" w14:textId="77777777" w:rsidR="00C408A7" w:rsidRDefault="005F48D5">
            <w:pPr>
              <w:widowControl/>
              <w:spacing w:line="360" w:lineRule="auto"/>
              <w:rPr>
                <w:rFonts w:asciiTheme="minorEastAsia" w:hAnsiTheme="minorEastAsia"/>
                <w:sz w:val="24"/>
              </w:rPr>
            </w:pPr>
            <w:r>
              <w:rPr>
                <w:rFonts w:asciiTheme="minorEastAsia" w:hAnsiTheme="minorEastAsia" w:hint="eastAsia"/>
                <w:sz w:val="24"/>
              </w:rPr>
              <w:t>七、</w:t>
            </w:r>
            <w:r>
              <w:rPr>
                <w:rFonts w:asciiTheme="minorEastAsia" w:hAnsiTheme="minorEastAsia"/>
                <w:sz w:val="24"/>
              </w:rPr>
              <w:t>DBN9936</w:t>
            </w:r>
            <w:r>
              <w:rPr>
                <w:rFonts w:asciiTheme="minorEastAsia" w:hAnsiTheme="minorEastAsia"/>
                <w:sz w:val="24"/>
              </w:rPr>
              <w:t>接力产品</w:t>
            </w:r>
          </w:p>
          <w:p w14:paraId="1B65FA84"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t>DBN9936</w:t>
            </w:r>
            <w:r>
              <w:rPr>
                <w:rFonts w:asciiTheme="minorEastAsia" w:hAnsiTheme="minorEastAsia"/>
                <w:sz w:val="24"/>
              </w:rPr>
              <w:t>可以抗草地贪夜蛾的效果是</w:t>
            </w:r>
            <w:r>
              <w:rPr>
                <w:rFonts w:asciiTheme="minorEastAsia" w:hAnsiTheme="minorEastAsia"/>
                <w:sz w:val="24"/>
              </w:rPr>
              <w:t>60%</w:t>
            </w:r>
            <w:r>
              <w:rPr>
                <w:rFonts w:asciiTheme="minorEastAsia" w:hAnsiTheme="minorEastAsia" w:hint="eastAsia"/>
                <w:sz w:val="24"/>
              </w:rPr>
              <w:t>以上</w:t>
            </w:r>
            <w:r>
              <w:rPr>
                <w:rFonts w:asciiTheme="minorEastAsia" w:hAnsiTheme="minorEastAsia"/>
                <w:sz w:val="24"/>
              </w:rPr>
              <w:t>，升级产品可以抗</w:t>
            </w:r>
            <w:r>
              <w:rPr>
                <w:rFonts w:asciiTheme="minorEastAsia" w:hAnsiTheme="minorEastAsia"/>
                <w:sz w:val="24"/>
              </w:rPr>
              <w:t>100%</w:t>
            </w:r>
            <w:r>
              <w:rPr>
                <w:rFonts w:asciiTheme="minorEastAsia" w:hAnsiTheme="minorEastAsia"/>
                <w:sz w:val="24"/>
              </w:rPr>
              <w:t>，升级产品</w:t>
            </w:r>
            <w:r>
              <w:rPr>
                <w:rFonts w:asciiTheme="minorEastAsia" w:hAnsiTheme="minorEastAsia" w:hint="eastAsia"/>
                <w:sz w:val="24"/>
              </w:rPr>
              <w:t>已经基本</w:t>
            </w:r>
            <w:r>
              <w:rPr>
                <w:rFonts w:asciiTheme="minorEastAsia" w:hAnsiTheme="minorEastAsia" w:hint="eastAsia"/>
                <w:sz w:val="24"/>
              </w:rPr>
              <w:t>差不多</w:t>
            </w:r>
            <w:r>
              <w:rPr>
                <w:rFonts w:asciiTheme="minorEastAsia" w:hAnsiTheme="minorEastAsia" w:hint="eastAsia"/>
                <w:sz w:val="24"/>
              </w:rPr>
              <w:t>，相关行政审批工作在推进中</w:t>
            </w:r>
            <w:r>
              <w:rPr>
                <w:rFonts w:asciiTheme="minorEastAsia" w:hAnsiTheme="minorEastAsia"/>
                <w:sz w:val="24"/>
              </w:rPr>
              <w:t>。</w:t>
            </w:r>
            <w:r>
              <w:rPr>
                <w:rFonts w:asciiTheme="minorEastAsia" w:hAnsiTheme="minorEastAsia"/>
                <w:sz w:val="24"/>
              </w:rPr>
              <w:t>9936</w:t>
            </w:r>
            <w:r>
              <w:rPr>
                <w:rFonts w:asciiTheme="minorEastAsia" w:hAnsiTheme="minorEastAsia"/>
                <w:sz w:val="24"/>
              </w:rPr>
              <w:t>是</w:t>
            </w:r>
            <w:r>
              <w:rPr>
                <w:rFonts w:asciiTheme="minorEastAsia" w:hAnsiTheme="minorEastAsia"/>
                <w:sz w:val="24"/>
              </w:rPr>
              <w:t>9</w:t>
            </w:r>
            <w:r>
              <w:rPr>
                <w:rFonts w:asciiTheme="minorEastAsia" w:hAnsiTheme="minorEastAsia"/>
                <w:sz w:val="24"/>
              </w:rPr>
              <w:t>年前设计的产品，升级产品是</w:t>
            </w:r>
            <w:r>
              <w:rPr>
                <w:rFonts w:asciiTheme="minorEastAsia" w:hAnsiTheme="minorEastAsia"/>
                <w:sz w:val="24"/>
              </w:rPr>
              <w:t>6</w:t>
            </w:r>
            <w:r>
              <w:rPr>
                <w:rFonts w:asciiTheme="minorEastAsia" w:hAnsiTheme="minorEastAsia"/>
                <w:sz w:val="24"/>
              </w:rPr>
              <w:t>年前设计的。下一代的产品都有准备。一般是</w:t>
            </w:r>
            <w:r>
              <w:rPr>
                <w:rFonts w:asciiTheme="minorEastAsia" w:hAnsiTheme="minorEastAsia"/>
                <w:sz w:val="24"/>
              </w:rPr>
              <w:t>5</w:t>
            </w:r>
            <w:r>
              <w:rPr>
                <w:rFonts w:asciiTheme="minorEastAsia" w:hAnsiTheme="minorEastAsia"/>
                <w:sz w:val="24"/>
              </w:rPr>
              <w:t>年后推第二</w:t>
            </w:r>
            <w:r>
              <w:rPr>
                <w:rFonts w:asciiTheme="minorEastAsia" w:hAnsiTheme="minorEastAsia"/>
                <w:sz w:val="24"/>
              </w:rPr>
              <w:t>/</w:t>
            </w:r>
            <w:r>
              <w:rPr>
                <w:rFonts w:asciiTheme="minorEastAsia" w:hAnsiTheme="minorEastAsia"/>
                <w:sz w:val="24"/>
              </w:rPr>
              <w:t>三代产品。</w:t>
            </w:r>
            <w:r>
              <w:rPr>
                <w:rFonts w:asciiTheme="minorEastAsia" w:hAnsiTheme="minorEastAsia" w:hint="eastAsia"/>
                <w:sz w:val="24"/>
              </w:rPr>
              <w:t>科研工作是厚积而薄发，需要多年深根，才有可能有成果。</w:t>
            </w:r>
          </w:p>
          <w:p w14:paraId="3248505A" w14:textId="77777777" w:rsidR="00C408A7" w:rsidRDefault="005F48D5">
            <w:pPr>
              <w:widowControl/>
              <w:spacing w:line="360" w:lineRule="auto"/>
              <w:rPr>
                <w:rFonts w:asciiTheme="minorEastAsia" w:hAnsiTheme="minorEastAsia"/>
                <w:sz w:val="24"/>
              </w:rPr>
            </w:pPr>
            <w:r>
              <w:rPr>
                <w:rFonts w:asciiTheme="minorEastAsia" w:hAnsiTheme="minorEastAsia" w:hint="eastAsia"/>
                <w:sz w:val="24"/>
              </w:rPr>
              <w:t>八、转基因行业</w:t>
            </w:r>
            <w:r>
              <w:rPr>
                <w:rFonts w:asciiTheme="minorEastAsia" w:hAnsiTheme="minorEastAsia"/>
                <w:sz w:val="24"/>
              </w:rPr>
              <w:t>趋势展望</w:t>
            </w:r>
          </w:p>
          <w:p w14:paraId="1B3F6197" w14:textId="77777777" w:rsidR="00C408A7" w:rsidRDefault="005F48D5">
            <w:pPr>
              <w:widowControl/>
              <w:spacing w:line="360" w:lineRule="auto"/>
              <w:ind w:firstLineChars="200" w:firstLine="480"/>
              <w:rPr>
                <w:rFonts w:asciiTheme="minorEastAsia" w:hAnsiTheme="minorEastAsia"/>
                <w:sz w:val="24"/>
              </w:rPr>
            </w:pPr>
            <w:r>
              <w:rPr>
                <w:rFonts w:asciiTheme="minorEastAsia" w:hAnsiTheme="minorEastAsia"/>
                <w:sz w:val="24"/>
              </w:rPr>
              <w:lastRenderedPageBreak/>
              <w:t>加速集中化。美国在</w:t>
            </w:r>
            <w:r>
              <w:rPr>
                <w:rFonts w:asciiTheme="minorEastAsia" w:hAnsiTheme="minorEastAsia"/>
                <w:sz w:val="24"/>
              </w:rPr>
              <w:t>96</w:t>
            </w:r>
            <w:r>
              <w:rPr>
                <w:rFonts w:asciiTheme="minorEastAsia" w:hAnsiTheme="minorEastAsia"/>
                <w:sz w:val="24"/>
              </w:rPr>
              <w:t>年开放转基因之前，也是和中国一样有几千家种子公司。开放以后，因为转基因很花钱（</w:t>
            </w:r>
            <w:r>
              <w:rPr>
                <w:rFonts w:asciiTheme="minorEastAsia" w:hAnsiTheme="minorEastAsia" w:hint="eastAsia"/>
                <w:sz w:val="24"/>
              </w:rPr>
              <w:t>国外品种研发</w:t>
            </w:r>
            <w:r>
              <w:rPr>
                <w:rFonts w:asciiTheme="minorEastAsia" w:hAnsiTheme="minorEastAsia"/>
                <w:sz w:val="24"/>
              </w:rPr>
              <w:t>每个产品需要</w:t>
            </w:r>
            <w:r>
              <w:rPr>
                <w:rFonts w:asciiTheme="minorEastAsia" w:hAnsiTheme="minorEastAsia"/>
                <w:sz w:val="24"/>
              </w:rPr>
              <w:t>1.36</w:t>
            </w:r>
            <w:r>
              <w:rPr>
                <w:rFonts w:asciiTheme="minorEastAsia" w:hAnsiTheme="minorEastAsia"/>
                <w:sz w:val="24"/>
              </w:rPr>
              <w:t>亿</w:t>
            </w:r>
            <w:r>
              <w:rPr>
                <w:rFonts w:asciiTheme="minorEastAsia" w:hAnsiTheme="minorEastAsia"/>
                <w:sz w:val="24"/>
              </w:rPr>
              <w:t>-1.42</w:t>
            </w:r>
            <w:r>
              <w:rPr>
                <w:rFonts w:asciiTheme="minorEastAsia" w:hAnsiTheme="minorEastAsia"/>
                <w:sz w:val="24"/>
              </w:rPr>
              <w:t>亿美金）、小公司做不起，加上一些兼并重组，慢慢就变成主要是几家大公司了。</w:t>
            </w:r>
          </w:p>
        </w:tc>
      </w:tr>
      <w:tr w:rsidR="00C408A7" w14:paraId="19809D32" w14:textId="77777777">
        <w:tc>
          <w:tcPr>
            <w:tcW w:w="1867" w:type="dxa"/>
            <w:vAlign w:val="center"/>
          </w:tcPr>
          <w:p w14:paraId="485EE6A8" w14:textId="77777777" w:rsidR="00C408A7" w:rsidRDefault="005F48D5">
            <w:pPr>
              <w:spacing w:line="480" w:lineRule="atLeast"/>
              <w:rPr>
                <w:rFonts w:ascii="宋体" w:hAnsi="宋体"/>
                <w:b/>
                <w:bCs/>
                <w:iCs/>
                <w:color w:val="000000"/>
                <w:sz w:val="24"/>
              </w:rPr>
            </w:pPr>
            <w:r>
              <w:rPr>
                <w:rFonts w:ascii="宋体" w:hAnsi="宋体" w:hint="eastAsia"/>
                <w:b/>
                <w:bCs/>
                <w:iCs/>
                <w:color w:val="000000"/>
                <w:sz w:val="24"/>
              </w:rPr>
              <w:lastRenderedPageBreak/>
              <w:t>附件清单（如有）</w:t>
            </w:r>
          </w:p>
        </w:tc>
        <w:tc>
          <w:tcPr>
            <w:tcW w:w="6429" w:type="dxa"/>
          </w:tcPr>
          <w:p w14:paraId="7BC396E4" w14:textId="77777777" w:rsidR="00C408A7" w:rsidRDefault="00C408A7">
            <w:pPr>
              <w:spacing w:line="480" w:lineRule="atLeast"/>
              <w:rPr>
                <w:rFonts w:ascii="宋体" w:hAnsi="宋体"/>
                <w:bCs/>
                <w:iCs/>
                <w:color w:val="000000"/>
                <w:sz w:val="24"/>
              </w:rPr>
            </w:pPr>
          </w:p>
        </w:tc>
      </w:tr>
      <w:tr w:rsidR="00C408A7" w14:paraId="7083B29B" w14:textId="77777777">
        <w:tc>
          <w:tcPr>
            <w:tcW w:w="1867" w:type="dxa"/>
            <w:vAlign w:val="center"/>
          </w:tcPr>
          <w:p w14:paraId="761B3E15" w14:textId="77777777" w:rsidR="00C408A7" w:rsidRDefault="005F48D5">
            <w:pPr>
              <w:spacing w:line="480" w:lineRule="atLeast"/>
              <w:rPr>
                <w:rFonts w:ascii="宋体" w:hAnsi="宋体"/>
                <w:b/>
                <w:bCs/>
                <w:iCs/>
                <w:color w:val="000000"/>
                <w:sz w:val="24"/>
              </w:rPr>
            </w:pPr>
            <w:r>
              <w:rPr>
                <w:rFonts w:ascii="宋体" w:hAnsi="宋体" w:hint="eastAsia"/>
                <w:b/>
                <w:bCs/>
                <w:iCs/>
                <w:color w:val="000000"/>
                <w:sz w:val="24"/>
              </w:rPr>
              <w:t>日期</w:t>
            </w:r>
          </w:p>
        </w:tc>
        <w:tc>
          <w:tcPr>
            <w:tcW w:w="6429" w:type="dxa"/>
          </w:tcPr>
          <w:p w14:paraId="0E29B14E" w14:textId="77777777" w:rsidR="00C408A7" w:rsidRDefault="005F48D5">
            <w:pPr>
              <w:spacing w:line="480" w:lineRule="atLeast"/>
              <w:rPr>
                <w:rFonts w:ascii="宋体" w:hAnsi="宋体"/>
                <w:bCs/>
                <w:iCs/>
                <w:color w:val="000000"/>
                <w:sz w:val="24"/>
              </w:rPr>
            </w:pPr>
            <w:r>
              <w:rPr>
                <w:rFonts w:ascii="宋体" w:hAnsi="宋体"/>
                <w:bCs/>
                <w:iCs/>
                <w:color w:val="000000"/>
                <w:sz w:val="24"/>
              </w:rPr>
              <w:t>2020-2-5</w:t>
            </w:r>
          </w:p>
        </w:tc>
      </w:tr>
    </w:tbl>
    <w:p w14:paraId="0767EA22" w14:textId="77777777" w:rsidR="00C408A7" w:rsidRDefault="00C408A7">
      <w:pPr>
        <w:rPr>
          <w:rFonts w:ascii="宋体" w:hAnsi="宋体"/>
          <w:sz w:val="28"/>
          <w:szCs w:val="28"/>
        </w:rPr>
      </w:pPr>
    </w:p>
    <w:sectPr w:rsidR="00C408A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8279" w14:textId="77777777" w:rsidR="005F48D5" w:rsidRDefault="005F48D5">
      <w:r>
        <w:separator/>
      </w:r>
    </w:p>
  </w:endnote>
  <w:endnote w:type="continuationSeparator" w:id="0">
    <w:p w14:paraId="799BCF4F" w14:textId="77777777" w:rsidR="005F48D5" w:rsidRDefault="005F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550E" w14:textId="77777777" w:rsidR="005F48D5" w:rsidRDefault="005F48D5">
      <w:r>
        <w:separator/>
      </w:r>
    </w:p>
  </w:footnote>
  <w:footnote w:type="continuationSeparator" w:id="0">
    <w:p w14:paraId="263E8293" w14:textId="77777777" w:rsidR="005F48D5" w:rsidRDefault="005F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63E5" w14:textId="77777777" w:rsidR="00C408A7" w:rsidRDefault="00C408A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A2032"/>
    <w:multiLevelType w:val="multilevel"/>
    <w:tmpl w:val="3E7A203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68"/>
    <w:rsid w:val="00000882"/>
    <w:rsid w:val="00000CEF"/>
    <w:rsid w:val="00002131"/>
    <w:rsid w:val="000052D5"/>
    <w:rsid w:val="00006550"/>
    <w:rsid w:val="00010A88"/>
    <w:rsid w:val="00011196"/>
    <w:rsid w:val="000114F6"/>
    <w:rsid w:val="00012956"/>
    <w:rsid w:val="00016398"/>
    <w:rsid w:val="000234C6"/>
    <w:rsid w:val="0002428D"/>
    <w:rsid w:val="00025756"/>
    <w:rsid w:val="000279B9"/>
    <w:rsid w:val="00030086"/>
    <w:rsid w:val="000332A4"/>
    <w:rsid w:val="00035F6A"/>
    <w:rsid w:val="000362BB"/>
    <w:rsid w:val="00036E71"/>
    <w:rsid w:val="00043649"/>
    <w:rsid w:val="00043E1E"/>
    <w:rsid w:val="00047622"/>
    <w:rsid w:val="000604CE"/>
    <w:rsid w:val="00064401"/>
    <w:rsid w:val="00066CBB"/>
    <w:rsid w:val="0007247E"/>
    <w:rsid w:val="00072A6D"/>
    <w:rsid w:val="0007562D"/>
    <w:rsid w:val="00077E0D"/>
    <w:rsid w:val="0008475A"/>
    <w:rsid w:val="00092DA0"/>
    <w:rsid w:val="0009364F"/>
    <w:rsid w:val="00093922"/>
    <w:rsid w:val="000940D9"/>
    <w:rsid w:val="00094397"/>
    <w:rsid w:val="00096CC4"/>
    <w:rsid w:val="000A13F4"/>
    <w:rsid w:val="000A6E9D"/>
    <w:rsid w:val="000B0B10"/>
    <w:rsid w:val="000B2B1A"/>
    <w:rsid w:val="000B37B5"/>
    <w:rsid w:val="000B3D2A"/>
    <w:rsid w:val="000B5EB0"/>
    <w:rsid w:val="000B6256"/>
    <w:rsid w:val="000C0382"/>
    <w:rsid w:val="000C0944"/>
    <w:rsid w:val="000C099E"/>
    <w:rsid w:val="000C26AC"/>
    <w:rsid w:val="000D00FA"/>
    <w:rsid w:val="000D10DC"/>
    <w:rsid w:val="000D2BC7"/>
    <w:rsid w:val="000D2E12"/>
    <w:rsid w:val="000E14B4"/>
    <w:rsid w:val="000E1A73"/>
    <w:rsid w:val="000E2D49"/>
    <w:rsid w:val="000E4ADB"/>
    <w:rsid w:val="000E512C"/>
    <w:rsid w:val="000E6E0D"/>
    <w:rsid w:val="000F249F"/>
    <w:rsid w:val="000F3BFE"/>
    <w:rsid w:val="000F42FD"/>
    <w:rsid w:val="000F4DF9"/>
    <w:rsid w:val="000F5A1A"/>
    <w:rsid w:val="000F6D4E"/>
    <w:rsid w:val="00101010"/>
    <w:rsid w:val="00101D91"/>
    <w:rsid w:val="001041BB"/>
    <w:rsid w:val="001059D8"/>
    <w:rsid w:val="00107D7C"/>
    <w:rsid w:val="001123A8"/>
    <w:rsid w:val="0011308D"/>
    <w:rsid w:val="00114450"/>
    <w:rsid w:val="00121406"/>
    <w:rsid w:val="001314F7"/>
    <w:rsid w:val="00131A92"/>
    <w:rsid w:val="00133145"/>
    <w:rsid w:val="0013331C"/>
    <w:rsid w:val="00133D37"/>
    <w:rsid w:val="0014040C"/>
    <w:rsid w:val="00140680"/>
    <w:rsid w:val="001413ED"/>
    <w:rsid w:val="00141F9A"/>
    <w:rsid w:val="0014315F"/>
    <w:rsid w:val="001522F0"/>
    <w:rsid w:val="0015313D"/>
    <w:rsid w:val="0015462A"/>
    <w:rsid w:val="00154A56"/>
    <w:rsid w:val="00154B40"/>
    <w:rsid w:val="00166284"/>
    <w:rsid w:val="0017023E"/>
    <w:rsid w:val="001719A4"/>
    <w:rsid w:val="00176A4D"/>
    <w:rsid w:val="00176D2E"/>
    <w:rsid w:val="00180B46"/>
    <w:rsid w:val="00181B50"/>
    <w:rsid w:val="001822F0"/>
    <w:rsid w:val="0018702F"/>
    <w:rsid w:val="00190237"/>
    <w:rsid w:val="0019099D"/>
    <w:rsid w:val="00192D95"/>
    <w:rsid w:val="001961E8"/>
    <w:rsid w:val="00197A92"/>
    <w:rsid w:val="001A0372"/>
    <w:rsid w:val="001A51CC"/>
    <w:rsid w:val="001B669F"/>
    <w:rsid w:val="001B6AC0"/>
    <w:rsid w:val="001C3484"/>
    <w:rsid w:val="001D0021"/>
    <w:rsid w:val="001D2F1F"/>
    <w:rsid w:val="001D3124"/>
    <w:rsid w:val="001D3AE3"/>
    <w:rsid w:val="001D5179"/>
    <w:rsid w:val="001D71A9"/>
    <w:rsid w:val="001E036C"/>
    <w:rsid w:val="001E33F8"/>
    <w:rsid w:val="001E54E9"/>
    <w:rsid w:val="001E76A5"/>
    <w:rsid w:val="001F0F61"/>
    <w:rsid w:val="001F3BE1"/>
    <w:rsid w:val="001F5FE3"/>
    <w:rsid w:val="001F736C"/>
    <w:rsid w:val="0020083E"/>
    <w:rsid w:val="0020261A"/>
    <w:rsid w:val="00205BD4"/>
    <w:rsid w:val="002061A0"/>
    <w:rsid w:val="00207934"/>
    <w:rsid w:val="00211476"/>
    <w:rsid w:val="00211FF0"/>
    <w:rsid w:val="00212723"/>
    <w:rsid w:val="00213963"/>
    <w:rsid w:val="00215FC6"/>
    <w:rsid w:val="00217E9D"/>
    <w:rsid w:val="00224647"/>
    <w:rsid w:val="00226650"/>
    <w:rsid w:val="0023165E"/>
    <w:rsid w:val="00235A24"/>
    <w:rsid w:val="0023645A"/>
    <w:rsid w:val="00237D83"/>
    <w:rsid w:val="0024247A"/>
    <w:rsid w:val="002459F8"/>
    <w:rsid w:val="002518CE"/>
    <w:rsid w:val="002546D6"/>
    <w:rsid w:val="00254F4A"/>
    <w:rsid w:val="00255814"/>
    <w:rsid w:val="00255912"/>
    <w:rsid w:val="002560ED"/>
    <w:rsid w:val="0025622E"/>
    <w:rsid w:val="0025630E"/>
    <w:rsid w:val="0025689E"/>
    <w:rsid w:val="00264C59"/>
    <w:rsid w:val="002704C2"/>
    <w:rsid w:val="00271D39"/>
    <w:rsid w:val="00271E9F"/>
    <w:rsid w:val="002819FC"/>
    <w:rsid w:val="00281DC8"/>
    <w:rsid w:val="00282C0F"/>
    <w:rsid w:val="00284B66"/>
    <w:rsid w:val="00284BE1"/>
    <w:rsid w:val="00286345"/>
    <w:rsid w:val="00287AB6"/>
    <w:rsid w:val="00292C07"/>
    <w:rsid w:val="00294016"/>
    <w:rsid w:val="0029617C"/>
    <w:rsid w:val="002A209A"/>
    <w:rsid w:val="002A20A6"/>
    <w:rsid w:val="002A3943"/>
    <w:rsid w:val="002A59C2"/>
    <w:rsid w:val="002A5A72"/>
    <w:rsid w:val="002B1207"/>
    <w:rsid w:val="002B251B"/>
    <w:rsid w:val="002B3BE4"/>
    <w:rsid w:val="002B5C23"/>
    <w:rsid w:val="002B7FEF"/>
    <w:rsid w:val="002C015F"/>
    <w:rsid w:val="002C1897"/>
    <w:rsid w:val="002C5C88"/>
    <w:rsid w:val="002C7668"/>
    <w:rsid w:val="002C7A32"/>
    <w:rsid w:val="002D1211"/>
    <w:rsid w:val="002D4A37"/>
    <w:rsid w:val="002D5BCC"/>
    <w:rsid w:val="002D7044"/>
    <w:rsid w:val="002D7F09"/>
    <w:rsid w:val="002E1FAD"/>
    <w:rsid w:val="002E2576"/>
    <w:rsid w:val="002E727D"/>
    <w:rsid w:val="002F04BB"/>
    <w:rsid w:val="002F3725"/>
    <w:rsid w:val="002F563B"/>
    <w:rsid w:val="00303828"/>
    <w:rsid w:val="00305D95"/>
    <w:rsid w:val="00305DB2"/>
    <w:rsid w:val="00306BE0"/>
    <w:rsid w:val="003076A8"/>
    <w:rsid w:val="0031087D"/>
    <w:rsid w:val="003131F0"/>
    <w:rsid w:val="00313483"/>
    <w:rsid w:val="003155A6"/>
    <w:rsid w:val="003166F4"/>
    <w:rsid w:val="00316D5B"/>
    <w:rsid w:val="00323CCA"/>
    <w:rsid w:val="00324DD6"/>
    <w:rsid w:val="0033034A"/>
    <w:rsid w:val="00334D34"/>
    <w:rsid w:val="00334D73"/>
    <w:rsid w:val="00336EEE"/>
    <w:rsid w:val="00337604"/>
    <w:rsid w:val="00340DE8"/>
    <w:rsid w:val="003420D7"/>
    <w:rsid w:val="00343662"/>
    <w:rsid w:val="00350908"/>
    <w:rsid w:val="00353BC2"/>
    <w:rsid w:val="003555B2"/>
    <w:rsid w:val="00356A1D"/>
    <w:rsid w:val="00357D7C"/>
    <w:rsid w:val="00360396"/>
    <w:rsid w:val="00360DF0"/>
    <w:rsid w:val="003617FD"/>
    <w:rsid w:val="0036209E"/>
    <w:rsid w:val="003625D9"/>
    <w:rsid w:val="0036520F"/>
    <w:rsid w:val="00365C4E"/>
    <w:rsid w:val="00365CF3"/>
    <w:rsid w:val="00365FB4"/>
    <w:rsid w:val="0036797C"/>
    <w:rsid w:val="00367D15"/>
    <w:rsid w:val="0037508B"/>
    <w:rsid w:val="00375AFA"/>
    <w:rsid w:val="00375BB1"/>
    <w:rsid w:val="00376938"/>
    <w:rsid w:val="0038080E"/>
    <w:rsid w:val="0038227D"/>
    <w:rsid w:val="003827B4"/>
    <w:rsid w:val="00382AFA"/>
    <w:rsid w:val="003832D0"/>
    <w:rsid w:val="00385DE2"/>
    <w:rsid w:val="00386AB9"/>
    <w:rsid w:val="00392D68"/>
    <w:rsid w:val="003A024B"/>
    <w:rsid w:val="003A03AE"/>
    <w:rsid w:val="003A0F3C"/>
    <w:rsid w:val="003A21DB"/>
    <w:rsid w:val="003A2279"/>
    <w:rsid w:val="003A3EE2"/>
    <w:rsid w:val="003A56B7"/>
    <w:rsid w:val="003B07D8"/>
    <w:rsid w:val="003B3365"/>
    <w:rsid w:val="003C0120"/>
    <w:rsid w:val="003C12DE"/>
    <w:rsid w:val="003C60EF"/>
    <w:rsid w:val="003C63F7"/>
    <w:rsid w:val="003D0189"/>
    <w:rsid w:val="003D33B4"/>
    <w:rsid w:val="003D4B03"/>
    <w:rsid w:val="003E1288"/>
    <w:rsid w:val="003E2164"/>
    <w:rsid w:val="003E3DB5"/>
    <w:rsid w:val="003E4239"/>
    <w:rsid w:val="003E425D"/>
    <w:rsid w:val="003E453B"/>
    <w:rsid w:val="003E6472"/>
    <w:rsid w:val="003E72DC"/>
    <w:rsid w:val="003F1DA4"/>
    <w:rsid w:val="003F53DF"/>
    <w:rsid w:val="00401E41"/>
    <w:rsid w:val="0040214C"/>
    <w:rsid w:val="0040419C"/>
    <w:rsid w:val="00410587"/>
    <w:rsid w:val="00410C06"/>
    <w:rsid w:val="00411CD3"/>
    <w:rsid w:val="004171DE"/>
    <w:rsid w:val="0042037C"/>
    <w:rsid w:val="004244E7"/>
    <w:rsid w:val="00425B63"/>
    <w:rsid w:val="00427A7F"/>
    <w:rsid w:val="00432334"/>
    <w:rsid w:val="00433481"/>
    <w:rsid w:val="00434362"/>
    <w:rsid w:val="0043471D"/>
    <w:rsid w:val="00446223"/>
    <w:rsid w:val="0045437A"/>
    <w:rsid w:val="00455352"/>
    <w:rsid w:val="004578A5"/>
    <w:rsid w:val="004644C5"/>
    <w:rsid w:val="0046465E"/>
    <w:rsid w:val="0046623B"/>
    <w:rsid w:val="00466867"/>
    <w:rsid w:val="0046738A"/>
    <w:rsid w:val="00467E76"/>
    <w:rsid w:val="00472289"/>
    <w:rsid w:val="00480476"/>
    <w:rsid w:val="004853C6"/>
    <w:rsid w:val="004864F6"/>
    <w:rsid w:val="00486F3E"/>
    <w:rsid w:val="00492E5D"/>
    <w:rsid w:val="00493161"/>
    <w:rsid w:val="0049369F"/>
    <w:rsid w:val="004A15FE"/>
    <w:rsid w:val="004A1B29"/>
    <w:rsid w:val="004A1E1A"/>
    <w:rsid w:val="004A6BC9"/>
    <w:rsid w:val="004B0CE6"/>
    <w:rsid w:val="004B3982"/>
    <w:rsid w:val="004B6EFB"/>
    <w:rsid w:val="004C604E"/>
    <w:rsid w:val="004C6C83"/>
    <w:rsid w:val="004D249E"/>
    <w:rsid w:val="004D613E"/>
    <w:rsid w:val="004D7B02"/>
    <w:rsid w:val="004E10F6"/>
    <w:rsid w:val="004E2B78"/>
    <w:rsid w:val="004E452A"/>
    <w:rsid w:val="004E5A7C"/>
    <w:rsid w:val="004E6CBB"/>
    <w:rsid w:val="004F05A6"/>
    <w:rsid w:val="004F070C"/>
    <w:rsid w:val="004F44BE"/>
    <w:rsid w:val="004F5D08"/>
    <w:rsid w:val="00500C53"/>
    <w:rsid w:val="005107EB"/>
    <w:rsid w:val="005203CF"/>
    <w:rsid w:val="00523A62"/>
    <w:rsid w:val="00524A6C"/>
    <w:rsid w:val="00525457"/>
    <w:rsid w:val="0052605F"/>
    <w:rsid w:val="00526B2E"/>
    <w:rsid w:val="00530068"/>
    <w:rsid w:val="00537268"/>
    <w:rsid w:val="00537567"/>
    <w:rsid w:val="00537740"/>
    <w:rsid w:val="00544205"/>
    <w:rsid w:val="00544220"/>
    <w:rsid w:val="00546715"/>
    <w:rsid w:val="005516DE"/>
    <w:rsid w:val="00551DAA"/>
    <w:rsid w:val="00552976"/>
    <w:rsid w:val="0055538D"/>
    <w:rsid w:val="00555D34"/>
    <w:rsid w:val="00560051"/>
    <w:rsid w:val="005628C0"/>
    <w:rsid w:val="005647AF"/>
    <w:rsid w:val="005665E8"/>
    <w:rsid w:val="00566F5C"/>
    <w:rsid w:val="00567A60"/>
    <w:rsid w:val="00570298"/>
    <w:rsid w:val="005707E4"/>
    <w:rsid w:val="00573550"/>
    <w:rsid w:val="00574A18"/>
    <w:rsid w:val="00575B5E"/>
    <w:rsid w:val="0057663D"/>
    <w:rsid w:val="00585D51"/>
    <w:rsid w:val="00587D4C"/>
    <w:rsid w:val="00594257"/>
    <w:rsid w:val="005946F6"/>
    <w:rsid w:val="005A21ED"/>
    <w:rsid w:val="005A2CF7"/>
    <w:rsid w:val="005A6457"/>
    <w:rsid w:val="005A6E7B"/>
    <w:rsid w:val="005A78DF"/>
    <w:rsid w:val="005B4A1B"/>
    <w:rsid w:val="005C2197"/>
    <w:rsid w:val="005C3BD8"/>
    <w:rsid w:val="005C43A1"/>
    <w:rsid w:val="005D1D10"/>
    <w:rsid w:val="005D4F51"/>
    <w:rsid w:val="005E20A2"/>
    <w:rsid w:val="005E6274"/>
    <w:rsid w:val="005F3848"/>
    <w:rsid w:val="005F48D5"/>
    <w:rsid w:val="005F7D67"/>
    <w:rsid w:val="006053FE"/>
    <w:rsid w:val="0060740B"/>
    <w:rsid w:val="006120E8"/>
    <w:rsid w:val="00612591"/>
    <w:rsid w:val="00613D1C"/>
    <w:rsid w:val="006219E4"/>
    <w:rsid w:val="00621B67"/>
    <w:rsid w:val="00622FF2"/>
    <w:rsid w:val="0062790D"/>
    <w:rsid w:val="00637440"/>
    <w:rsid w:val="00637B3A"/>
    <w:rsid w:val="006407CC"/>
    <w:rsid w:val="0064572F"/>
    <w:rsid w:val="00655055"/>
    <w:rsid w:val="00661407"/>
    <w:rsid w:val="006645E7"/>
    <w:rsid w:val="00664A32"/>
    <w:rsid w:val="0066551D"/>
    <w:rsid w:val="00665750"/>
    <w:rsid w:val="006715FF"/>
    <w:rsid w:val="00673E4D"/>
    <w:rsid w:val="0067516A"/>
    <w:rsid w:val="00677495"/>
    <w:rsid w:val="00680F4E"/>
    <w:rsid w:val="006858FB"/>
    <w:rsid w:val="00685E9D"/>
    <w:rsid w:val="00690E4D"/>
    <w:rsid w:val="006917C5"/>
    <w:rsid w:val="0069631D"/>
    <w:rsid w:val="006A445E"/>
    <w:rsid w:val="006A5337"/>
    <w:rsid w:val="006A636E"/>
    <w:rsid w:val="006B27D6"/>
    <w:rsid w:val="006C0650"/>
    <w:rsid w:val="006C1E26"/>
    <w:rsid w:val="006C216D"/>
    <w:rsid w:val="006C502B"/>
    <w:rsid w:val="006C74C6"/>
    <w:rsid w:val="006C7D77"/>
    <w:rsid w:val="006D1745"/>
    <w:rsid w:val="006D637B"/>
    <w:rsid w:val="006D69DF"/>
    <w:rsid w:val="006D6CAF"/>
    <w:rsid w:val="006E0C68"/>
    <w:rsid w:val="006E2794"/>
    <w:rsid w:val="006E2CC8"/>
    <w:rsid w:val="006E49D5"/>
    <w:rsid w:val="006F11C1"/>
    <w:rsid w:val="006F2503"/>
    <w:rsid w:val="006F2670"/>
    <w:rsid w:val="007029F1"/>
    <w:rsid w:val="007038F8"/>
    <w:rsid w:val="007052BE"/>
    <w:rsid w:val="00710CE8"/>
    <w:rsid w:val="007120FF"/>
    <w:rsid w:val="007125EA"/>
    <w:rsid w:val="00713484"/>
    <w:rsid w:val="00713515"/>
    <w:rsid w:val="00713574"/>
    <w:rsid w:val="0071605B"/>
    <w:rsid w:val="00723339"/>
    <w:rsid w:val="00727F36"/>
    <w:rsid w:val="00731CC6"/>
    <w:rsid w:val="00733FE8"/>
    <w:rsid w:val="00734B75"/>
    <w:rsid w:val="007372F3"/>
    <w:rsid w:val="00741EB0"/>
    <w:rsid w:val="00742B84"/>
    <w:rsid w:val="007503A9"/>
    <w:rsid w:val="0075156E"/>
    <w:rsid w:val="007569A7"/>
    <w:rsid w:val="0075781F"/>
    <w:rsid w:val="00761B99"/>
    <w:rsid w:val="007640AD"/>
    <w:rsid w:val="00764D2F"/>
    <w:rsid w:val="00770035"/>
    <w:rsid w:val="00773EB0"/>
    <w:rsid w:val="007760A5"/>
    <w:rsid w:val="007762B0"/>
    <w:rsid w:val="0078303B"/>
    <w:rsid w:val="00784BDA"/>
    <w:rsid w:val="00784FAD"/>
    <w:rsid w:val="00786519"/>
    <w:rsid w:val="0079165C"/>
    <w:rsid w:val="00791A48"/>
    <w:rsid w:val="00793542"/>
    <w:rsid w:val="007A0E31"/>
    <w:rsid w:val="007A1DB7"/>
    <w:rsid w:val="007A236C"/>
    <w:rsid w:val="007A5A0D"/>
    <w:rsid w:val="007B2881"/>
    <w:rsid w:val="007B3892"/>
    <w:rsid w:val="007B4A82"/>
    <w:rsid w:val="007B52AB"/>
    <w:rsid w:val="007B625C"/>
    <w:rsid w:val="007C0319"/>
    <w:rsid w:val="007D0901"/>
    <w:rsid w:val="007D6AF9"/>
    <w:rsid w:val="007D7E17"/>
    <w:rsid w:val="007E171E"/>
    <w:rsid w:val="007E4019"/>
    <w:rsid w:val="007E4551"/>
    <w:rsid w:val="007E74CA"/>
    <w:rsid w:val="007E7A34"/>
    <w:rsid w:val="007F3354"/>
    <w:rsid w:val="007F5D74"/>
    <w:rsid w:val="007F6879"/>
    <w:rsid w:val="0080774D"/>
    <w:rsid w:val="00807B91"/>
    <w:rsid w:val="0081107A"/>
    <w:rsid w:val="00812B50"/>
    <w:rsid w:val="00812CEB"/>
    <w:rsid w:val="008132BE"/>
    <w:rsid w:val="0081425A"/>
    <w:rsid w:val="0081502D"/>
    <w:rsid w:val="00826A89"/>
    <w:rsid w:val="00831AB7"/>
    <w:rsid w:val="008326BB"/>
    <w:rsid w:val="008332C2"/>
    <w:rsid w:val="00833D02"/>
    <w:rsid w:val="008357D3"/>
    <w:rsid w:val="008425D7"/>
    <w:rsid w:val="00843678"/>
    <w:rsid w:val="00844F79"/>
    <w:rsid w:val="008453BF"/>
    <w:rsid w:val="00846B16"/>
    <w:rsid w:val="00847C80"/>
    <w:rsid w:val="00850CC5"/>
    <w:rsid w:val="0085212B"/>
    <w:rsid w:val="00852586"/>
    <w:rsid w:val="008554E4"/>
    <w:rsid w:val="00857109"/>
    <w:rsid w:val="00857799"/>
    <w:rsid w:val="00860049"/>
    <w:rsid w:val="008614D0"/>
    <w:rsid w:val="00861F06"/>
    <w:rsid w:val="00861F92"/>
    <w:rsid w:val="008623EA"/>
    <w:rsid w:val="00863D83"/>
    <w:rsid w:val="00864B6A"/>
    <w:rsid w:val="00865AFA"/>
    <w:rsid w:val="00866255"/>
    <w:rsid w:val="00870254"/>
    <w:rsid w:val="008707A3"/>
    <w:rsid w:val="00871586"/>
    <w:rsid w:val="00872CEF"/>
    <w:rsid w:val="008769E5"/>
    <w:rsid w:val="008772BA"/>
    <w:rsid w:val="00877ABA"/>
    <w:rsid w:val="00877C90"/>
    <w:rsid w:val="00880000"/>
    <w:rsid w:val="008802D0"/>
    <w:rsid w:val="00880592"/>
    <w:rsid w:val="00880A07"/>
    <w:rsid w:val="00883524"/>
    <w:rsid w:val="00887237"/>
    <w:rsid w:val="0089004F"/>
    <w:rsid w:val="0089253D"/>
    <w:rsid w:val="008A1CDB"/>
    <w:rsid w:val="008A3A0C"/>
    <w:rsid w:val="008A4D3B"/>
    <w:rsid w:val="008A6574"/>
    <w:rsid w:val="008B182C"/>
    <w:rsid w:val="008B1FFA"/>
    <w:rsid w:val="008B2248"/>
    <w:rsid w:val="008B389B"/>
    <w:rsid w:val="008C02E0"/>
    <w:rsid w:val="008C23C1"/>
    <w:rsid w:val="008C31CB"/>
    <w:rsid w:val="008C4610"/>
    <w:rsid w:val="008C6CA5"/>
    <w:rsid w:val="008D334F"/>
    <w:rsid w:val="008E05B3"/>
    <w:rsid w:val="008E4F39"/>
    <w:rsid w:val="008E57CC"/>
    <w:rsid w:val="008E672A"/>
    <w:rsid w:val="008E742C"/>
    <w:rsid w:val="008E7F22"/>
    <w:rsid w:val="008F2D60"/>
    <w:rsid w:val="008F6A49"/>
    <w:rsid w:val="00900716"/>
    <w:rsid w:val="009045A5"/>
    <w:rsid w:val="00905BA7"/>
    <w:rsid w:val="00905BB1"/>
    <w:rsid w:val="00907A7A"/>
    <w:rsid w:val="00907E0A"/>
    <w:rsid w:val="00910D09"/>
    <w:rsid w:val="00913AE7"/>
    <w:rsid w:val="00915451"/>
    <w:rsid w:val="00923E2B"/>
    <w:rsid w:val="00924E18"/>
    <w:rsid w:val="00925941"/>
    <w:rsid w:val="00925DB0"/>
    <w:rsid w:val="00927369"/>
    <w:rsid w:val="0093080E"/>
    <w:rsid w:val="00931014"/>
    <w:rsid w:val="009324B7"/>
    <w:rsid w:val="00935681"/>
    <w:rsid w:val="009356AC"/>
    <w:rsid w:val="00935B53"/>
    <w:rsid w:val="00937DA3"/>
    <w:rsid w:val="00942BB3"/>
    <w:rsid w:val="00944080"/>
    <w:rsid w:val="00955F27"/>
    <w:rsid w:val="00956525"/>
    <w:rsid w:val="00956774"/>
    <w:rsid w:val="00956A5D"/>
    <w:rsid w:val="0096340E"/>
    <w:rsid w:val="009718A2"/>
    <w:rsid w:val="00975E38"/>
    <w:rsid w:val="00977534"/>
    <w:rsid w:val="00980D08"/>
    <w:rsid w:val="00984469"/>
    <w:rsid w:val="00987135"/>
    <w:rsid w:val="009928EE"/>
    <w:rsid w:val="009A2D01"/>
    <w:rsid w:val="009A3672"/>
    <w:rsid w:val="009B2AEE"/>
    <w:rsid w:val="009B34B7"/>
    <w:rsid w:val="009B6E68"/>
    <w:rsid w:val="009C0381"/>
    <w:rsid w:val="009C1937"/>
    <w:rsid w:val="009C6BEB"/>
    <w:rsid w:val="009C75C1"/>
    <w:rsid w:val="009D05E7"/>
    <w:rsid w:val="009D5069"/>
    <w:rsid w:val="009E3E74"/>
    <w:rsid w:val="009E510B"/>
    <w:rsid w:val="009E6D2E"/>
    <w:rsid w:val="009F3A7F"/>
    <w:rsid w:val="00A00112"/>
    <w:rsid w:val="00A00D8D"/>
    <w:rsid w:val="00A03934"/>
    <w:rsid w:val="00A0459B"/>
    <w:rsid w:val="00A07904"/>
    <w:rsid w:val="00A121C1"/>
    <w:rsid w:val="00A12516"/>
    <w:rsid w:val="00A14979"/>
    <w:rsid w:val="00A162F2"/>
    <w:rsid w:val="00A20ABA"/>
    <w:rsid w:val="00A234DC"/>
    <w:rsid w:val="00A245FB"/>
    <w:rsid w:val="00A27462"/>
    <w:rsid w:val="00A31CC7"/>
    <w:rsid w:val="00A33B69"/>
    <w:rsid w:val="00A341AD"/>
    <w:rsid w:val="00A355BC"/>
    <w:rsid w:val="00A40188"/>
    <w:rsid w:val="00A40BF4"/>
    <w:rsid w:val="00A572F9"/>
    <w:rsid w:val="00A63203"/>
    <w:rsid w:val="00A64AC3"/>
    <w:rsid w:val="00A65AD4"/>
    <w:rsid w:val="00A67A5C"/>
    <w:rsid w:val="00A709C5"/>
    <w:rsid w:val="00A71A59"/>
    <w:rsid w:val="00A847F7"/>
    <w:rsid w:val="00A84880"/>
    <w:rsid w:val="00A8670C"/>
    <w:rsid w:val="00A90C4F"/>
    <w:rsid w:val="00A92EBD"/>
    <w:rsid w:val="00A96170"/>
    <w:rsid w:val="00AA0D22"/>
    <w:rsid w:val="00AA6116"/>
    <w:rsid w:val="00AA6608"/>
    <w:rsid w:val="00AA6B5C"/>
    <w:rsid w:val="00AA6C27"/>
    <w:rsid w:val="00AB0B47"/>
    <w:rsid w:val="00AB2547"/>
    <w:rsid w:val="00AC111E"/>
    <w:rsid w:val="00AC1AB9"/>
    <w:rsid w:val="00AC23A5"/>
    <w:rsid w:val="00AC264D"/>
    <w:rsid w:val="00AC2FE0"/>
    <w:rsid w:val="00AC4A5A"/>
    <w:rsid w:val="00AD06F5"/>
    <w:rsid w:val="00AD10B6"/>
    <w:rsid w:val="00AD15B3"/>
    <w:rsid w:val="00AD3969"/>
    <w:rsid w:val="00AD5B81"/>
    <w:rsid w:val="00AD760D"/>
    <w:rsid w:val="00AD77D5"/>
    <w:rsid w:val="00AE4F00"/>
    <w:rsid w:val="00AE6189"/>
    <w:rsid w:val="00AE737D"/>
    <w:rsid w:val="00AE791A"/>
    <w:rsid w:val="00AF355A"/>
    <w:rsid w:val="00AF4D22"/>
    <w:rsid w:val="00AF59AB"/>
    <w:rsid w:val="00AF65E7"/>
    <w:rsid w:val="00B0034D"/>
    <w:rsid w:val="00B01004"/>
    <w:rsid w:val="00B02EE7"/>
    <w:rsid w:val="00B03ECC"/>
    <w:rsid w:val="00B057EE"/>
    <w:rsid w:val="00B05A1A"/>
    <w:rsid w:val="00B072A2"/>
    <w:rsid w:val="00B1193F"/>
    <w:rsid w:val="00B12FA2"/>
    <w:rsid w:val="00B13972"/>
    <w:rsid w:val="00B13D04"/>
    <w:rsid w:val="00B14356"/>
    <w:rsid w:val="00B14E54"/>
    <w:rsid w:val="00B22B2F"/>
    <w:rsid w:val="00B2600F"/>
    <w:rsid w:val="00B26BEC"/>
    <w:rsid w:val="00B27ED5"/>
    <w:rsid w:val="00B325C5"/>
    <w:rsid w:val="00B340F3"/>
    <w:rsid w:val="00B362A4"/>
    <w:rsid w:val="00B3650D"/>
    <w:rsid w:val="00B37FCA"/>
    <w:rsid w:val="00B402E0"/>
    <w:rsid w:val="00B41C1A"/>
    <w:rsid w:val="00B4254E"/>
    <w:rsid w:val="00B42D1D"/>
    <w:rsid w:val="00B43B56"/>
    <w:rsid w:val="00B45DA5"/>
    <w:rsid w:val="00B462EF"/>
    <w:rsid w:val="00B506CB"/>
    <w:rsid w:val="00B511B2"/>
    <w:rsid w:val="00B51EAA"/>
    <w:rsid w:val="00B533A3"/>
    <w:rsid w:val="00B561ED"/>
    <w:rsid w:val="00B565EF"/>
    <w:rsid w:val="00B574C5"/>
    <w:rsid w:val="00B57FFB"/>
    <w:rsid w:val="00B622B0"/>
    <w:rsid w:val="00B6482F"/>
    <w:rsid w:val="00B65B97"/>
    <w:rsid w:val="00B72FE7"/>
    <w:rsid w:val="00B80088"/>
    <w:rsid w:val="00B80FFB"/>
    <w:rsid w:val="00B84BB3"/>
    <w:rsid w:val="00B85197"/>
    <w:rsid w:val="00B857F5"/>
    <w:rsid w:val="00B85D55"/>
    <w:rsid w:val="00B8602C"/>
    <w:rsid w:val="00B869E2"/>
    <w:rsid w:val="00B87E4D"/>
    <w:rsid w:val="00B94015"/>
    <w:rsid w:val="00B968B3"/>
    <w:rsid w:val="00BA1856"/>
    <w:rsid w:val="00BA5218"/>
    <w:rsid w:val="00BA55F9"/>
    <w:rsid w:val="00BA6F53"/>
    <w:rsid w:val="00BA7909"/>
    <w:rsid w:val="00BA7C0C"/>
    <w:rsid w:val="00BB0FEB"/>
    <w:rsid w:val="00BB2B39"/>
    <w:rsid w:val="00BB66B7"/>
    <w:rsid w:val="00BB6A3D"/>
    <w:rsid w:val="00BC21C0"/>
    <w:rsid w:val="00BC5747"/>
    <w:rsid w:val="00BC5BB6"/>
    <w:rsid w:val="00BD3C85"/>
    <w:rsid w:val="00BD4289"/>
    <w:rsid w:val="00BF00CB"/>
    <w:rsid w:val="00BF3C6B"/>
    <w:rsid w:val="00BF3EA6"/>
    <w:rsid w:val="00BF4CA0"/>
    <w:rsid w:val="00BF4DC2"/>
    <w:rsid w:val="00BF6046"/>
    <w:rsid w:val="00BF7345"/>
    <w:rsid w:val="00C019B1"/>
    <w:rsid w:val="00C05403"/>
    <w:rsid w:val="00C0639A"/>
    <w:rsid w:val="00C06C69"/>
    <w:rsid w:val="00C109CD"/>
    <w:rsid w:val="00C13318"/>
    <w:rsid w:val="00C1379B"/>
    <w:rsid w:val="00C140A1"/>
    <w:rsid w:val="00C15886"/>
    <w:rsid w:val="00C16E07"/>
    <w:rsid w:val="00C216E2"/>
    <w:rsid w:val="00C225A7"/>
    <w:rsid w:val="00C2306E"/>
    <w:rsid w:val="00C255F0"/>
    <w:rsid w:val="00C268F3"/>
    <w:rsid w:val="00C27F3B"/>
    <w:rsid w:val="00C371F3"/>
    <w:rsid w:val="00C408A7"/>
    <w:rsid w:val="00C46486"/>
    <w:rsid w:val="00C50A55"/>
    <w:rsid w:val="00C5154F"/>
    <w:rsid w:val="00C51591"/>
    <w:rsid w:val="00C533CA"/>
    <w:rsid w:val="00C540C0"/>
    <w:rsid w:val="00C60797"/>
    <w:rsid w:val="00C707E0"/>
    <w:rsid w:val="00C70FD2"/>
    <w:rsid w:val="00C72840"/>
    <w:rsid w:val="00C738A1"/>
    <w:rsid w:val="00C807D9"/>
    <w:rsid w:val="00C81459"/>
    <w:rsid w:val="00C87FE6"/>
    <w:rsid w:val="00C901A1"/>
    <w:rsid w:val="00C901BE"/>
    <w:rsid w:val="00C9203B"/>
    <w:rsid w:val="00C943F9"/>
    <w:rsid w:val="00C956C1"/>
    <w:rsid w:val="00C96267"/>
    <w:rsid w:val="00C965AF"/>
    <w:rsid w:val="00CB24B6"/>
    <w:rsid w:val="00CB27D2"/>
    <w:rsid w:val="00CB4070"/>
    <w:rsid w:val="00CB7A39"/>
    <w:rsid w:val="00CC08AD"/>
    <w:rsid w:val="00CC3AE3"/>
    <w:rsid w:val="00CC533C"/>
    <w:rsid w:val="00CC5C09"/>
    <w:rsid w:val="00CC5E46"/>
    <w:rsid w:val="00CC6077"/>
    <w:rsid w:val="00CC6CCF"/>
    <w:rsid w:val="00CC7407"/>
    <w:rsid w:val="00CD1737"/>
    <w:rsid w:val="00CD1E27"/>
    <w:rsid w:val="00CD3439"/>
    <w:rsid w:val="00CD3CD0"/>
    <w:rsid w:val="00CD3D87"/>
    <w:rsid w:val="00CD6219"/>
    <w:rsid w:val="00CD69A4"/>
    <w:rsid w:val="00CD70C2"/>
    <w:rsid w:val="00CD711D"/>
    <w:rsid w:val="00CD72CB"/>
    <w:rsid w:val="00CE3B36"/>
    <w:rsid w:val="00CF0D21"/>
    <w:rsid w:val="00CF32C5"/>
    <w:rsid w:val="00CF6625"/>
    <w:rsid w:val="00D019F6"/>
    <w:rsid w:val="00D0320E"/>
    <w:rsid w:val="00D05E37"/>
    <w:rsid w:val="00D1073A"/>
    <w:rsid w:val="00D10971"/>
    <w:rsid w:val="00D118D1"/>
    <w:rsid w:val="00D12B25"/>
    <w:rsid w:val="00D12D03"/>
    <w:rsid w:val="00D21E32"/>
    <w:rsid w:val="00D3793B"/>
    <w:rsid w:val="00D40BA3"/>
    <w:rsid w:val="00D43D03"/>
    <w:rsid w:val="00D4772B"/>
    <w:rsid w:val="00D47ACB"/>
    <w:rsid w:val="00D52A51"/>
    <w:rsid w:val="00D606BE"/>
    <w:rsid w:val="00D60F23"/>
    <w:rsid w:val="00D63CBE"/>
    <w:rsid w:val="00D6407B"/>
    <w:rsid w:val="00D65FC1"/>
    <w:rsid w:val="00D66B79"/>
    <w:rsid w:val="00D70095"/>
    <w:rsid w:val="00D70ECB"/>
    <w:rsid w:val="00D72629"/>
    <w:rsid w:val="00D7273B"/>
    <w:rsid w:val="00D76333"/>
    <w:rsid w:val="00D852A4"/>
    <w:rsid w:val="00D85B11"/>
    <w:rsid w:val="00D8622A"/>
    <w:rsid w:val="00D87D6A"/>
    <w:rsid w:val="00D91958"/>
    <w:rsid w:val="00D9240C"/>
    <w:rsid w:val="00DA15C1"/>
    <w:rsid w:val="00DA4B9F"/>
    <w:rsid w:val="00DA561B"/>
    <w:rsid w:val="00DA5DAF"/>
    <w:rsid w:val="00DA68D6"/>
    <w:rsid w:val="00DB0518"/>
    <w:rsid w:val="00DB1217"/>
    <w:rsid w:val="00DB2807"/>
    <w:rsid w:val="00DB3BCB"/>
    <w:rsid w:val="00DB5851"/>
    <w:rsid w:val="00DC0BB8"/>
    <w:rsid w:val="00DC0D21"/>
    <w:rsid w:val="00DC3F55"/>
    <w:rsid w:val="00DC413B"/>
    <w:rsid w:val="00DC467A"/>
    <w:rsid w:val="00DC6362"/>
    <w:rsid w:val="00DD5814"/>
    <w:rsid w:val="00DD766F"/>
    <w:rsid w:val="00DD790C"/>
    <w:rsid w:val="00DE3E09"/>
    <w:rsid w:val="00DE60B8"/>
    <w:rsid w:val="00DF58ED"/>
    <w:rsid w:val="00DF6205"/>
    <w:rsid w:val="00E00B95"/>
    <w:rsid w:val="00E044EF"/>
    <w:rsid w:val="00E06A5A"/>
    <w:rsid w:val="00E11C20"/>
    <w:rsid w:val="00E11E92"/>
    <w:rsid w:val="00E17319"/>
    <w:rsid w:val="00E221C0"/>
    <w:rsid w:val="00E22CFD"/>
    <w:rsid w:val="00E23E5C"/>
    <w:rsid w:val="00E25CBA"/>
    <w:rsid w:val="00E271E1"/>
    <w:rsid w:val="00E33AEF"/>
    <w:rsid w:val="00E36DBF"/>
    <w:rsid w:val="00E3789C"/>
    <w:rsid w:val="00E44C5F"/>
    <w:rsid w:val="00E455B4"/>
    <w:rsid w:val="00E465C5"/>
    <w:rsid w:val="00E47810"/>
    <w:rsid w:val="00E51B4F"/>
    <w:rsid w:val="00E52C82"/>
    <w:rsid w:val="00E573FC"/>
    <w:rsid w:val="00E63959"/>
    <w:rsid w:val="00E651B2"/>
    <w:rsid w:val="00E677C6"/>
    <w:rsid w:val="00E73F25"/>
    <w:rsid w:val="00E81FDB"/>
    <w:rsid w:val="00E836F6"/>
    <w:rsid w:val="00E84155"/>
    <w:rsid w:val="00E86A42"/>
    <w:rsid w:val="00E87A84"/>
    <w:rsid w:val="00E9475C"/>
    <w:rsid w:val="00EA0EDE"/>
    <w:rsid w:val="00EA2450"/>
    <w:rsid w:val="00EA4A11"/>
    <w:rsid w:val="00EA71C1"/>
    <w:rsid w:val="00EA72D0"/>
    <w:rsid w:val="00EA7ADE"/>
    <w:rsid w:val="00EB58AA"/>
    <w:rsid w:val="00EB6EFF"/>
    <w:rsid w:val="00EC0C75"/>
    <w:rsid w:val="00EC1390"/>
    <w:rsid w:val="00EC7345"/>
    <w:rsid w:val="00EC7707"/>
    <w:rsid w:val="00EC7A32"/>
    <w:rsid w:val="00ED16AA"/>
    <w:rsid w:val="00ED4C9E"/>
    <w:rsid w:val="00EE1588"/>
    <w:rsid w:val="00EE253B"/>
    <w:rsid w:val="00EE254A"/>
    <w:rsid w:val="00EE3769"/>
    <w:rsid w:val="00EE3D1F"/>
    <w:rsid w:val="00EE4431"/>
    <w:rsid w:val="00EE4552"/>
    <w:rsid w:val="00EE480F"/>
    <w:rsid w:val="00EF09D3"/>
    <w:rsid w:val="00EF4783"/>
    <w:rsid w:val="00EF4C38"/>
    <w:rsid w:val="00EF5A17"/>
    <w:rsid w:val="00EF5B5C"/>
    <w:rsid w:val="00F012BF"/>
    <w:rsid w:val="00F026EB"/>
    <w:rsid w:val="00F038D8"/>
    <w:rsid w:val="00F05A38"/>
    <w:rsid w:val="00F07039"/>
    <w:rsid w:val="00F07A16"/>
    <w:rsid w:val="00F125DD"/>
    <w:rsid w:val="00F1260D"/>
    <w:rsid w:val="00F14A12"/>
    <w:rsid w:val="00F168FA"/>
    <w:rsid w:val="00F16F60"/>
    <w:rsid w:val="00F21976"/>
    <w:rsid w:val="00F21E89"/>
    <w:rsid w:val="00F23C22"/>
    <w:rsid w:val="00F25796"/>
    <w:rsid w:val="00F25B05"/>
    <w:rsid w:val="00F30FD0"/>
    <w:rsid w:val="00F3185A"/>
    <w:rsid w:val="00F3301D"/>
    <w:rsid w:val="00F347D9"/>
    <w:rsid w:val="00F4037F"/>
    <w:rsid w:val="00F416E7"/>
    <w:rsid w:val="00F41F24"/>
    <w:rsid w:val="00F50452"/>
    <w:rsid w:val="00F546E2"/>
    <w:rsid w:val="00F557E1"/>
    <w:rsid w:val="00F60EF2"/>
    <w:rsid w:val="00F61989"/>
    <w:rsid w:val="00F62A2E"/>
    <w:rsid w:val="00F6557B"/>
    <w:rsid w:val="00F65D8D"/>
    <w:rsid w:val="00F7553C"/>
    <w:rsid w:val="00F76C85"/>
    <w:rsid w:val="00F80445"/>
    <w:rsid w:val="00F81897"/>
    <w:rsid w:val="00F82B75"/>
    <w:rsid w:val="00F85A79"/>
    <w:rsid w:val="00F86071"/>
    <w:rsid w:val="00F87CB4"/>
    <w:rsid w:val="00F91071"/>
    <w:rsid w:val="00F9201F"/>
    <w:rsid w:val="00F936D0"/>
    <w:rsid w:val="00F938E2"/>
    <w:rsid w:val="00F93DEC"/>
    <w:rsid w:val="00F97034"/>
    <w:rsid w:val="00FA2F74"/>
    <w:rsid w:val="00FA32E9"/>
    <w:rsid w:val="00FA3CF8"/>
    <w:rsid w:val="00FA6F0C"/>
    <w:rsid w:val="00FB26A9"/>
    <w:rsid w:val="00FC414A"/>
    <w:rsid w:val="00FC5DAB"/>
    <w:rsid w:val="00FC62ED"/>
    <w:rsid w:val="00FD0A08"/>
    <w:rsid w:val="00FD677D"/>
    <w:rsid w:val="00FE27E1"/>
    <w:rsid w:val="00FE3D4E"/>
    <w:rsid w:val="00FE6B46"/>
    <w:rsid w:val="00FE6FF9"/>
    <w:rsid w:val="00FE78ED"/>
    <w:rsid w:val="00FF02E5"/>
    <w:rsid w:val="00FF0EB9"/>
    <w:rsid w:val="00FF1211"/>
    <w:rsid w:val="00FF655B"/>
    <w:rsid w:val="00FF67A8"/>
    <w:rsid w:val="00FF7351"/>
    <w:rsid w:val="08431DAD"/>
    <w:rsid w:val="0DC97B3A"/>
    <w:rsid w:val="1B363464"/>
    <w:rsid w:val="1ED228F3"/>
    <w:rsid w:val="20E20027"/>
    <w:rsid w:val="23B07598"/>
    <w:rsid w:val="2A445BFC"/>
    <w:rsid w:val="34732C83"/>
    <w:rsid w:val="3FDF1D2E"/>
    <w:rsid w:val="42E56713"/>
    <w:rsid w:val="495740B2"/>
    <w:rsid w:val="50A75D8F"/>
    <w:rsid w:val="553D0D25"/>
    <w:rsid w:val="572A376A"/>
    <w:rsid w:val="5B612E82"/>
    <w:rsid w:val="63B66C86"/>
    <w:rsid w:val="71A571EA"/>
    <w:rsid w:val="75885271"/>
    <w:rsid w:val="783222DB"/>
    <w:rsid w:val="7A191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A94AC"/>
  <w15:docId w15:val="{FC0C4C99-118A-4004-A639-2999ACBF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000FF"/>
      <w:u w:val="single"/>
    </w:rPr>
  </w:style>
  <w:style w:type="character" w:styleId="af0">
    <w:name w:val="annotation reference"/>
    <w:basedOn w:val="a0"/>
    <w:qFormat/>
    <w:rPr>
      <w:sz w:val="21"/>
      <w:szCs w:val="21"/>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paragraph" w:customStyle="1" w:styleId="1">
    <w:name w:val="列出段落1"/>
    <w:basedOn w:val="a"/>
    <w:uiPriority w:val="34"/>
    <w:qFormat/>
    <w:pPr>
      <w:widowControl/>
      <w:ind w:firstLineChars="200" w:firstLine="420"/>
      <w:jc w:val="left"/>
    </w:pPr>
    <w:rPr>
      <w:rFonts w:ascii="宋体" w:hAnsi="宋体" w:cs="宋体"/>
      <w:kern w:val="0"/>
      <w:sz w:val="24"/>
    </w:rPr>
  </w:style>
  <w:style w:type="paragraph" w:customStyle="1" w:styleId="af1">
    <w:name w:val="首页摘要内容"/>
    <w:basedOn w:val="a"/>
    <w:link w:val="Char"/>
    <w:qFormat/>
    <w:rPr>
      <w:rFonts w:ascii="华文楷体" w:eastAsia="华文楷体" w:hAnsi="华文楷体"/>
      <w:color w:val="0A4090"/>
      <w:sz w:val="24"/>
      <w:szCs w:val="22"/>
    </w:rPr>
  </w:style>
  <w:style w:type="character" w:customStyle="1" w:styleId="Char">
    <w:name w:val="首页摘要内容 Char"/>
    <w:link w:val="af1"/>
    <w:qFormat/>
    <w:locked/>
    <w:rPr>
      <w:rFonts w:ascii="华文楷体" w:eastAsia="华文楷体" w:hAnsi="华文楷体"/>
      <w:color w:val="0A4090"/>
      <w:kern w:val="2"/>
      <w:sz w:val="24"/>
      <w:szCs w:val="22"/>
    </w:rPr>
  </w:style>
  <w:style w:type="paragraph" w:customStyle="1" w:styleId="af2">
    <w:name w:val="正文内容"/>
    <w:basedOn w:val="a"/>
    <w:link w:val="Char0"/>
    <w:qFormat/>
    <w:pPr>
      <w:spacing w:beforeLines="5" w:before="5" w:afterLines="5" w:after="5"/>
      <w:ind w:leftChars="1200" w:left="1200"/>
    </w:pPr>
    <w:rPr>
      <w:rFonts w:ascii="华文楷体" w:eastAsia="华文楷体" w:hAnsi="华文楷体"/>
      <w:color w:val="0A4090"/>
      <w:szCs w:val="22"/>
    </w:rPr>
  </w:style>
  <w:style w:type="character" w:customStyle="1" w:styleId="Char0">
    <w:name w:val="正文内容 Char"/>
    <w:link w:val="af2"/>
    <w:qFormat/>
    <w:locked/>
    <w:rPr>
      <w:rFonts w:ascii="华文楷体" w:eastAsia="华文楷体" w:hAnsi="华文楷体"/>
      <w:color w:val="0A4090"/>
      <w:kern w:val="2"/>
      <w:sz w:val="21"/>
      <w:szCs w:val="22"/>
    </w:rPr>
  </w:style>
  <w:style w:type="paragraph" w:customStyle="1" w:styleId="Chapter">
    <w:name w:val="Chapter"/>
    <w:next w:val="a"/>
    <w:uiPriority w:val="99"/>
    <w:qFormat/>
    <w:pPr>
      <w:keepNext/>
      <w:keepLines/>
      <w:widowControl w:val="0"/>
      <w:spacing w:before="300" w:after="300" w:line="241" w:lineRule="auto"/>
      <w:jc w:val="both"/>
    </w:pPr>
    <w:rPr>
      <w:b/>
      <w:bCs/>
      <w:kern w:val="28"/>
      <w:sz w:val="24"/>
      <w:szCs w:val="24"/>
    </w:rPr>
  </w:style>
  <w:style w:type="paragraph" w:customStyle="1" w:styleId="2">
    <w:name w:val="列出段落2"/>
    <w:basedOn w:val="a"/>
    <w:uiPriority w:val="99"/>
    <w:unhideWhenUsed/>
    <w:qFormat/>
    <w:pPr>
      <w:ind w:firstLineChars="200" w:firstLine="420"/>
    </w:pPr>
  </w:style>
  <w:style w:type="paragraph" w:styleId="af3">
    <w:name w:val="List Paragraph"/>
    <w:basedOn w:val="a"/>
    <w:uiPriority w:val="34"/>
    <w:qFormat/>
    <w:pPr>
      <w:ind w:firstLineChars="200" w:firstLine="420"/>
    </w:pPr>
  </w:style>
  <w:style w:type="character" w:customStyle="1" w:styleId="hugo-stock-code">
    <w:name w:val="hugo-stock-cod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10941-16E1-44E4-9FEA-0074F5CD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376</Words>
  <Characters>2148</Characters>
  <Application>Microsoft Office Word</Application>
  <DocSecurity>0</DocSecurity>
  <Lines>17</Lines>
  <Paragraphs>5</Paragraphs>
  <ScaleCrop>false</ScaleCrop>
  <Company>UQi.me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DBN</dc:creator>
  <cp:lastModifiedBy>18516876868</cp:lastModifiedBy>
  <cp:revision>20</cp:revision>
  <dcterms:created xsi:type="dcterms:W3CDTF">2019-10-30T07:20:00Z</dcterms:created>
  <dcterms:modified xsi:type="dcterms:W3CDTF">2020-02-05T04:15:00Z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