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60949" w14:textId="77777777" w:rsidR="001D7EC1" w:rsidRDefault="00561F67" w:rsidP="00484FBF">
      <w:pPr>
        <w:spacing w:beforeLines="50" w:before="156" w:afterLines="50" w:after="156" w:line="400" w:lineRule="exact"/>
        <w:rPr>
          <w:rFonts w:ascii="仿宋_GB2312" w:eastAsia="仿宋_GB2312"/>
          <w:bCs/>
          <w:iCs/>
          <w:sz w:val="24"/>
        </w:rPr>
      </w:pPr>
      <w:r>
        <w:rPr>
          <w:rFonts w:ascii="仿宋_GB2312" w:eastAsia="仿宋_GB2312" w:hAnsi="宋体" w:hint="eastAsia"/>
          <w:bCs/>
          <w:iCs/>
          <w:sz w:val="24"/>
        </w:rPr>
        <w:t>证券代码：</w:t>
      </w:r>
      <w:r>
        <w:rPr>
          <w:rFonts w:ascii="仿宋_GB2312" w:eastAsia="仿宋_GB2312" w:hAnsi="宋体"/>
          <w:bCs/>
          <w:iCs/>
          <w:sz w:val="24"/>
        </w:rPr>
        <w:t xml:space="preserve">300123                                              </w:t>
      </w:r>
      <w:r>
        <w:rPr>
          <w:rFonts w:ascii="仿宋_GB2312" w:eastAsia="仿宋_GB2312" w:hAnsi="宋体" w:hint="eastAsia"/>
          <w:bCs/>
          <w:iCs/>
          <w:sz w:val="24"/>
        </w:rPr>
        <w:t>证券简称：亚光科技</w:t>
      </w:r>
      <w:r>
        <w:rPr>
          <w:rFonts w:ascii="仿宋_GB2312" w:eastAsia="仿宋_GB2312" w:hAnsi="宋体"/>
          <w:bCs/>
          <w:iCs/>
          <w:sz w:val="24"/>
        </w:rPr>
        <w:t xml:space="preserve"> </w:t>
      </w:r>
    </w:p>
    <w:p w14:paraId="4D5F0D56" w14:textId="77777777" w:rsidR="001D7EC1" w:rsidRDefault="00561F67" w:rsidP="00484FBF">
      <w:pPr>
        <w:spacing w:beforeLines="50" w:before="156" w:afterLines="50" w:after="156" w:line="400" w:lineRule="exact"/>
        <w:jc w:val="center"/>
        <w:rPr>
          <w:rFonts w:ascii="仿宋_GB2312" w:eastAsia="仿宋_GB2312"/>
          <w:b/>
          <w:bCs/>
          <w:iCs/>
          <w:sz w:val="32"/>
          <w:szCs w:val="32"/>
        </w:rPr>
      </w:pPr>
      <w:r>
        <w:rPr>
          <w:rFonts w:ascii="仿宋_GB2312" w:eastAsia="仿宋_GB2312" w:hAnsi="宋体" w:hint="eastAsia"/>
          <w:b/>
          <w:bCs/>
          <w:iCs/>
          <w:sz w:val="32"/>
          <w:szCs w:val="32"/>
        </w:rPr>
        <w:t>亚光科技股份有限公司投资者关系活动记录表</w:t>
      </w:r>
    </w:p>
    <w:p w14:paraId="528F8896" w14:textId="527B0A17" w:rsidR="001D7EC1" w:rsidRDefault="00561F67">
      <w:pPr>
        <w:spacing w:line="400" w:lineRule="exact"/>
        <w:rPr>
          <w:rFonts w:ascii="仿宋_GB2312" w:eastAsia="仿宋_GB2312"/>
          <w:bCs/>
          <w:iCs/>
          <w:sz w:val="24"/>
        </w:rPr>
      </w:pPr>
      <w:r>
        <w:rPr>
          <w:rFonts w:ascii="仿宋_GB2312" w:eastAsia="仿宋_GB2312" w:hAnsi="宋体"/>
          <w:bCs/>
          <w:iCs/>
          <w:sz w:val="24"/>
        </w:rPr>
        <w:t xml:space="preserve">                                                             </w:t>
      </w:r>
      <w:r>
        <w:rPr>
          <w:rFonts w:ascii="仿宋_GB2312" w:eastAsia="仿宋_GB2312" w:hAnsi="宋体" w:hint="eastAsia"/>
          <w:bCs/>
          <w:iCs/>
          <w:sz w:val="24"/>
        </w:rPr>
        <w:t>编号：</w:t>
      </w:r>
      <w:r>
        <w:rPr>
          <w:rFonts w:ascii="仿宋_GB2312" w:eastAsia="仿宋_GB2312" w:hAnsi="宋体"/>
          <w:bCs/>
          <w:iCs/>
          <w:sz w:val="24"/>
        </w:rPr>
        <w:t>20</w:t>
      </w:r>
      <w:r w:rsidR="00A670E6">
        <w:rPr>
          <w:rFonts w:ascii="仿宋_GB2312" w:eastAsia="仿宋_GB2312" w:hAnsi="宋体"/>
          <w:bCs/>
          <w:iCs/>
          <w:sz w:val="24"/>
        </w:rPr>
        <w:t>20</w:t>
      </w:r>
      <w:r w:rsidR="004F77D3">
        <w:rPr>
          <w:rFonts w:ascii="仿宋_GB2312" w:eastAsia="仿宋_GB2312" w:hAnsi="宋体"/>
          <w:bCs/>
          <w:iCs/>
          <w:sz w:val="24"/>
        </w:rPr>
        <w:t>-00</w:t>
      </w:r>
      <w:r w:rsidR="00963D7D">
        <w:rPr>
          <w:rFonts w:ascii="仿宋_GB2312" w:eastAsia="仿宋_GB2312" w:hAnsi="宋体" w:hint="eastAsia"/>
          <w:bCs/>
          <w:iCs/>
          <w:sz w:val="24"/>
        </w:rPr>
        <w:t>2</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612"/>
      </w:tblGrid>
      <w:tr w:rsidR="001D7EC1" w14:paraId="0FFB7057" w14:textId="77777777">
        <w:tc>
          <w:tcPr>
            <w:tcW w:w="1242" w:type="dxa"/>
            <w:vAlign w:val="center"/>
          </w:tcPr>
          <w:p w14:paraId="6777D55B" w14:textId="77777777" w:rsidR="001D7EC1" w:rsidRDefault="00561F67">
            <w:pPr>
              <w:jc w:val="center"/>
              <w:rPr>
                <w:rFonts w:ascii="仿宋_GB2312" w:eastAsia="仿宋_GB2312"/>
                <w:bCs/>
                <w:iCs/>
                <w:sz w:val="24"/>
              </w:rPr>
            </w:pPr>
            <w:r>
              <w:rPr>
                <w:rFonts w:ascii="仿宋_GB2312" w:eastAsia="仿宋_GB2312" w:hAnsi="宋体" w:hint="eastAsia"/>
                <w:bCs/>
                <w:iCs/>
                <w:sz w:val="24"/>
              </w:rPr>
              <w:t>投资者关系活动类别</w:t>
            </w:r>
          </w:p>
        </w:tc>
        <w:tc>
          <w:tcPr>
            <w:tcW w:w="8612" w:type="dxa"/>
          </w:tcPr>
          <w:p w14:paraId="7B40EF5A" w14:textId="406147BF" w:rsidR="001D7EC1" w:rsidRDefault="00A70C4D">
            <w:pPr>
              <w:rPr>
                <w:rFonts w:ascii="仿宋_GB2312" w:eastAsia="仿宋_GB2312"/>
                <w:bCs/>
                <w:iCs/>
                <w:sz w:val="22"/>
              </w:rPr>
            </w:pPr>
            <w:r>
              <w:rPr>
                <w:rFonts w:ascii="仿宋_GB2312" w:eastAsia="仿宋_GB2312" w:hAnsi="宋体" w:hint="eastAsia"/>
                <w:bCs/>
                <w:iCs/>
                <w:sz w:val="22"/>
              </w:rPr>
              <w:t>□</w:t>
            </w:r>
            <w:r w:rsidR="00561F67">
              <w:rPr>
                <w:rFonts w:ascii="仿宋_GB2312" w:eastAsia="仿宋_GB2312" w:hAnsi="宋体" w:hint="eastAsia"/>
                <w:sz w:val="24"/>
                <w:szCs w:val="28"/>
              </w:rPr>
              <w:t>特定对象调研</w:t>
            </w:r>
            <w:r w:rsidR="00561F67">
              <w:rPr>
                <w:rFonts w:ascii="仿宋_GB2312" w:eastAsia="仿宋_GB2312" w:hAnsi="宋体"/>
                <w:sz w:val="24"/>
                <w:szCs w:val="28"/>
              </w:rPr>
              <w:t xml:space="preserve">        </w:t>
            </w:r>
            <w:r w:rsidR="00561F67">
              <w:rPr>
                <w:rFonts w:ascii="仿宋_GB2312" w:eastAsia="仿宋_GB2312" w:hAnsi="宋体" w:hint="eastAsia"/>
                <w:bCs/>
                <w:iCs/>
                <w:sz w:val="22"/>
              </w:rPr>
              <w:t>□</w:t>
            </w:r>
            <w:r w:rsidR="00561F67">
              <w:rPr>
                <w:rFonts w:ascii="仿宋_GB2312" w:eastAsia="仿宋_GB2312" w:hAnsi="宋体" w:hint="eastAsia"/>
                <w:sz w:val="24"/>
                <w:szCs w:val="28"/>
              </w:rPr>
              <w:t>分析师会议</w:t>
            </w:r>
          </w:p>
          <w:p w14:paraId="052B5419" w14:textId="77777777" w:rsidR="001D7EC1" w:rsidRDefault="00561F67">
            <w:pPr>
              <w:rPr>
                <w:rFonts w:ascii="仿宋_GB2312" w:eastAsia="仿宋_GB2312"/>
                <w:bCs/>
                <w:iCs/>
                <w:sz w:val="22"/>
              </w:rPr>
            </w:pPr>
            <w:r>
              <w:rPr>
                <w:rFonts w:ascii="仿宋_GB2312" w:eastAsia="仿宋_GB2312" w:hAnsi="宋体" w:hint="eastAsia"/>
                <w:bCs/>
                <w:iCs/>
                <w:sz w:val="22"/>
              </w:rPr>
              <w:t>□</w:t>
            </w:r>
            <w:r>
              <w:rPr>
                <w:rFonts w:ascii="仿宋_GB2312" w:eastAsia="仿宋_GB2312" w:hAnsi="宋体" w:hint="eastAsia"/>
                <w:sz w:val="24"/>
                <w:szCs w:val="28"/>
              </w:rPr>
              <w:t>媒体采访</w:t>
            </w:r>
            <w:r>
              <w:rPr>
                <w:rFonts w:ascii="仿宋_GB2312" w:eastAsia="仿宋_GB2312" w:hAnsi="宋体"/>
                <w:sz w:val="24"/>
                <w:szCs w:val="28"/>
              </w:rPr>
              <w:t xml:space="preserve">            </w:t>
            </w:r>
            <w:r>
              <w:rPr>
                <w:rFonts w:ascii="仿宋_GB2312" w:eastAsia="仿宋_GB2312" w:hAnsi="宋体" w:hint="eastAsia"/>
                <w:bCs/>
                <w:iCs/>
                <w:sz w:val="22"/>
              </w:rPr>
              <w:t>□</w:t>
            </w:r>
            <w:r>
              <w:rPr>
                <w:rFonts w:ascii="仿宋_GB2312" w:eastAsia="仿宋_GB2312" w:hAnsi="宋体" w:hint="eastAsia"/>
                <w:sz w:val="24"/>
                <w:szCs w:val="28"/>
              </w:rPr>
              <w:t>业绩说明会</w:t>
            </w:r>
          </w:p>
          <w:p w14:paraId="6A45F50F" w14:textId="77777777" w:rsidR="001D7EC1" w:rsidRDefault="00561F67">
            <w:pPr>
              <w:rPr>
                <w:rFonts w:ascii="仿宋_GB2312" w:eastAsia="仿宋_GB2312"/>
                <w:bCs/>
                <w:iCs/>
                <w:sz w:val="22"/>
              </w:rPr>
            </w:pPr>
            <w:r>
              <w:rPr>
                <w:rFonts w:ascii="仿宋_GB2312" w:eastAsia="仿宋_GB2312" w:hAnsi="宋体" w:hint="eastAsia"/>
                <w:bCs/>
                <w:iCs/>
                <w:sz w:val="22"/>
              </w:rPr>
              <w:t>□</w:t>
            </w:r>
            <w:r>
              <w:rPr>
                <w:rFonts w:ascii="仿宋_GB2312" w:eastAsia="仿宋_GB2312" w:hAnsi="宋体" w:hint="eastAsia"/>
                <w:sz w:val="24"/>
                <w:szCs w:val="28"/>
              </w:rPr>
              <w:t>新闻发布会</w:t>
            </w:r>
            <w:r>
              <w:rPr>
                <w:rFonts w:ascii="仿宋_GB2312" w:eastAsia="仿宋_GB2312" w:hAnsi="宋体"/>
                <w:sz w:val="24"/>
                <w:szCs w:val="28"/>
              </w:rPr>
              <w:t xml:space="preserve">          </w:t>
            </w:r>
            <w:r>
              <w:rPr>
                <w:rFonts w:ascii="仿宋_GB2312" w:eastAsia="仿宋_GB2312" w:hAnsi="宋体" w:hint="eastAsia"/>
                <w:bCs/>
                <w:iCs/>
                <w:sz w:val="22"/>
              </w:rPr>
              <w:t>□</w:t>
            </w:r>
            <w:r>
              <w:rPr>
                <w:rFonts w:ascii="仿宋_GB2312" w:eastAsia="仿宋_GB2312" w:hAnsi="宋体" w:hint="eastAsia"/>
                <w:sz w:val="24"/>
                <w:szCs w:val="28"/>
              </w:rPr>
              <w:t>路演活动</w:t>
            </w:r>
          </w:p>
          <w:p w14:paraId="18D72036" w14:textId="51621C75" w:rsidR="001D7EC1" w:rsidRDefault="00963D7D">
            <w:pPr>
              <w:tabs>
                <w:tab w:val="left" w:pos="2620"/>
                <w:tab w:val="center" w:pos="3199"/>
              </w:tabs>
              <w:rPr>
                <w:rFonts w:ascii="仿宋_GB2312" w:eastAsia="仿宋_GB2312"/>
                <w:bCs/>
                <w:iCs/>
                <w:sz w:val="24"/>
              </w:rPr>
            </w:pPr>
            <w:r>
              <w:rPr>
                <w:rFonts w:ascii="仿宋_GB2312" w:eastAsia="仿宋_GB2312" w:hAnsi="宋体" w:hint="eastAsia"/>
                <w:bCs/>
                <w:iCs/>
                <w:sz w:val="22"/>
              </w:rPr>
              <w:t>□</w:t>
            </w:r>
            <w:r w:rsidR="00561F67">
              <w:rPr>
                <w:rFonts w:ascii="仿宋_GB2312" w:eastAsia="仿宋_GB2312" w:hAnsi="宋体" w:hint="eastAsia"/>
                <w:sz w:val="24"/>
                <w:szCs w:val="28"/>
              </w:rPr>
              <w:t>现场参观</w:t>
            </w:r>
            <w:r w:rsidR="00561F67">
              <w:rPr>
                <w:rFonts w:ascii="仿宋_GB2312" w:eastAsia="仿宋_GB2312"/>
                <w:bCs/>
                <w:iCs/>
                <w:sz w:val="22"/>
              </w:rPr>
              <w:tab/>
            </w:r>
            <w:r>
              <w:rPr>
                <w:rFonts w:ascii="仿宋_GB2312" w:eastAsia="仿宋_GB2312" w:hAnsi="宋体" w:hint="eastAsia"/>
                <w:bCs/>
                <w:iCs/>
                <w:sz w:val="22"/>
              </w:rPr>
              <w:t>■</w:t>
            </w:r>
            <w:r w:rsidR="00561F67">
              <w:rPr>
                <w:rFonts w:ascii="仿宋_GB2312" w:eastAsia="仿宋_GB2312" w:hAnsi="宋体" w:hint="eastAsia"/>
                <w:sz w:val="24"/>
                <w:szCs w:val="28"/>
              </w:rPr>
              <w:t>其他</w:t>
            </w:r>
            <w:r w:rsidR="00561F67">
              <w:rPr>
                <w:rFonts w:ascii="仿宋_GB2312" w:eastAsia="仿宋_GB2312" w:hAnsi="宋体"/>
                <w:sz w:val="28"/>
                <w:szCs w:val="28"/>
              </w:rPr>
              <w:t xml:space="preserve"> </w:t>
            </w:r>
            <w:r w:rsidRPr="000B6789">
              <w:rPr>
                <w:rFonts w:ascii="仿宋_GB2312" w:eastAsia="仿宋_GB2312" w:hAnsi="宋体" w:hint="eastAsia"/>
                <w:sz w:val="24"/>
                <w:szCs w:val="28"/>
                <w:u w:val="single"/>
              </w:rPr>
              <w:t>电话会议</w:t>
            </w:r>
            <w:r w:rsidR="00A70C4D">
              <w:rPr>
                <w:rFonts w:ascii="仿宋_GB2312" w:eastAsia="仿宋_GB2312" w:hAnsi="宋体" w:hint="eastAsia"/>
                <w:sz w:val="24"/>
                <w:szCs w:val="28"/>
                <w:u w:val="single"/>
              </w:rPr>
              <w:t>调研</w:t>
            </w:r>
          </w:p>
        </w:tc>
      </w:tr>
      <w:tr w:rsidR="001D7EC1" w14:paraId="3F28724F" w14:textId="77777777" w:rsidTr="00963D7D">
        <w:trPr>
          <w:trHeight w:val="753"/>
        </w:trPr>
        <w:tc>
          <w:tcPr>
            <w:tcW w:w="1242" w:type="dxa"/>
            <w:vAlign w:val="center"/>
          </w:tcPr>
          <w:p w14:paraId="3C118057" w14:textId="77777777" w:rsidR="001D7EC1" w:rsidRDefault="00561F67">
            <w:pPr>
              <w:jc w:val="center"/>
              <w:rPr>
                <w:rFonts w:ascii="仿宋_GB2312" w:eastAsia="仿宋_GB2312" w:hAnsi="宋体"/>
                <w:bCs/>
                <w:iCs/>
                <w:sz w:val="24"/>
              </w:rPr>
            </w:pPr>
            <w:r>
              <w:rPr>
                <w:rFonts w:ascii="仿宋_GB2312" w:eastAsia="仿宋_GB2312" w:hAnsi="宋体" w:hint="eastAsia"/>
                <w:bCs/>
                <w:iCs/>
                <w:sz w:val="24"/>
              </w:rPr>
              <w:t>参与单位名称及人员姓名</w:t>
            </w:r>
          </w:p>
        </w:tc>
        <w:tc>
          <w:tcPr>
            <w:tcW w:w="8612" w:type="dxa"/>
          </w:tcPr>
          <w:p w14:paraId="517636FD" w14:textId="1A75DD18" w:rsidR="00FB12C2" w:rsidRPr="00963D7D" w:rsidRDefault="00DA3429" w:rsidP="00A97479">
            <w:pPr>
              <w:widowControl/>
              <w:shd w:val="clear" w:color="auto" w:fill="FFFFFF"/>
              <w:spacing w:line="330" w:lineRule="atLeast"/>
              <w:jc w:val="left"/>
              <w:rPr>
                <w:rFonts w:ascii="仿宋_GB2312" w:eastAsia="仿宋_GB2312" w:cs="宋体"/>
                <w:kern w:val="0"/>
                <w:sz w:val="24"/>
              </w:rPr>
            </w:pPr>
            <w:r>
              <w:rPr>
                <w:rFonts w:ascii="仿宋_GB2312" w:eastAsia="仿宋_GB2312" w:cs="宋体" w:hint="eastAsia"/>
                <w:kern w:val="0"/>
                <w:sz w:val="24"/>
              </w:rPr>
              <w:t>中信证券、</w:t>
            </w:r>
            <w:proofErr w:type="gramStart"/>
            <w:r w:rsidRPr="00DA3429">
              <w:rPr>
                <w:rFonts w:ascii="仿宋_GB2312" w:eastAsia="仿宋_GB2312" w:cs="宋体" w:hint="eastAsia"/>
                <w:kern w:val="0"/>
                <w:sz w:val="24"/>
              </w:rPr>
              <w:t>源乘投资</w:t>
            </w:r>
            <w:proofErr w:type="gramEnd"/>
            <w:r w:rsidRPr="00D30C2D">
              <w:rPr>
                <w:rFonts w:ascii="仿宋_GB2312" w:eastAsia="仿宋_GB2312" w:cs="宋体" w:hint="eastAsia"/>
                <w:kern w:val="0"/>
                <w:sz w:val="24"/>
              </w:rPr>
              <w:t>、</w:t>
            </w:r>
            <w:r w:rsidRPr="00DA3429">
              <w:rPr>
                <w:rFonts w:ascii="仿宋_GB2312" w:eastAsia="仿宋_GB2312" w:cs="宋体" w:hint="eastAsia"/>
                <w:kern w:val="0"/>
                <w:sz w:val="24"/>
              </w:rPr>
              <w:t>航天科工投资</w:t>
            </w:r>
            <w:r w:rsidRPr="00D30C2D">
              <w:rPr>
                <w:rFonts w:ascii="仿宋_GB2312" w:eastAsia="仿宋_GB2312" w:cs="宋体" w:hint="eastAsia"/>
                <w:kern w:val="0"/>
                <w:sz w:val="24"/>
              </w:rPr>
              <w:t>、</w:t>
            </w:r>
            <w:r w:rsidRPr="00DA3429">
              <w:rPr>
                <w:rFonts w:ascii="仿宋_GB2312" w:eastAsia="仿宋_GB2312" w:cs="宋体" w:hint="eastAsia"/>
                <w:kern w:val="0"/>
                <w:sz w:val="24"/>
              </w:rPr>
              <w:t>大家资产</w:t>
            </w:r>
            <w:r w:rsidR="00D30C2D" w:rsidRPr="00D30C2D">
              <w:rPr>
                <w:rFonts w:ascii="仿宋_GB2312" w:eastAsia="仿宋_GB2312" w:cs="宋体" w:hint="eastAsia"/>
                <w:kern w:val="0"/>
                <w:sz w:val="24"/>
              </w:rPr>
              <w:t>、</w:t>
            </w:r>
            <w:proofErr w:type="gramStart"/>
            <w:r w:rsidR="00D30C2D" w:rsidRPr="00DA3429">
              <w:rPr>
                <w:rFonts w:ascii="仿宋_GB2312" w:eastAsia="仿宋_GB2312" w:cs="宋体" w:hint="eastAsia"/>
                <w:kern w:val="0"/>
                <w:sz w:val="24"/>
              </w:rPr>
              <w:t>禾永投资</w:t>
            </w:r>
            <w:proofErr w:type="gramEnd"/>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银河基金</w:t>
            </w:r>
            <w:r w:rsidR="00D30C2D" w:rsidRPr="00D30C2D">
              <w:rPr>
                <w:rFonts w:ascii="仿宋_GB2312" w:eastAsia="仿宋_GB2312" w:cs="宋体" w:hint="eastAsia"/>
                <w:kern w:val="0"/>
                <w:sz w:val="24"/>
              </w:rPr>
              <w:t>、</w:t>
            </w:r>
            <w:proofErr w:type="gramStart"/>
            <w:r w:rsidR="00D30C2D" w:rsidRPr="00DA3429">
              <w:rPr>
                <w:rFonts w:ascii="仿宋_GB2312" w:eastAsia="仿宋_GB2312" w:cs="宋体" w:hint="eastAsia"/>
                <w:kern w:val="0"/>
                <w:sz w:val="24"/>
              </w:rPr>
              <w:t>浙商基金</w:t>
            </w:r>
            <w:proofErr w:type="gramEnd"/>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易鑫安</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广发证券</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华夏未来</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成泉资本</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和</w:t>
            </w:r>
            <w:proofErr w:type="gramStart"/>
            <w:r w:rsidR="00D30C2D" w:rsidRPr="00DA3429">
              <w:rPr>
                <w:rFonts w:ascii="仿宋_GB2312" w:eastAsia="仿宋_GB2312" w:cs="宋体" w:hint="eastAsia"/>
                <w:kern w:val="0"/>
                <w:sz w:val="24"/>
              </w:rPr>
              <w:t>沣</w:t>
            </w:r>
            <w:proofErr w:type="gramEnd"/>
            <w:r w:rsidR="00D30C2D" w:rsidRPr="00DA3429">
              <w:rPr>
                <w:rFonts w:ascii="仿宋_GB2312" w:eastAsia="仿宋_GB2312" w:cs="宋体" w:hint="eastAsia"/>
                <w:kern w:val="0"/>
                <w:sz w:val="24"/>
              </w:rPr>
              <w:t>资本</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中航基金</w:t>
            </w:r>
            <w:r w:rsidR="00D30C2D" w:rsidRPr="00D30C2D">
              <w:rPr>
                <w:rFonts w:ascii="仿宋_GB2312" w:eastAsia="仿宋_GB2312" w:cs="宋体" w:hint="eastAsia"/>
                <w:kern w:val="0"/>
                <w:sz w:val="24"/>
              </w:rPr>
              <w:t>、</w:t>
            </w:r>
            <w:proofErr w:type="gramStart"/>
            <w:r w:rsidR="00D30C2D" w:rsidRPr="00DA3429">
              <w:rPr>
                <w:rFonts w:ascii="仿宋_GB2312" w:eastAsia="仿宋_GB2312" w:cs="宋体" w:hint="eastAsia"/>
                <w:kern w:val="0"/>
                <w:sz w:val="24"/>
              </w:rPr>
              <w:t>沃胜资产</w:t>
            </w:r>
            <w:proofErr w:type="gramEnd"/>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上海国资公司</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新华基金</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华商基金</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国泰基金</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海富通基金</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泽</w:t>
            </w:r>
            <w:proofErr w:type="gramStart"/>
            <w:r w:rsidR="00D30C2D" w:rsidRPr="00DA3429">
              <w:rPr>
                <w:rFonts w:ascii="仿宋_GB2312" w:eastAsia="仿宋_GB2312" w:cs="宋体" w:hint="eastAsia"/>
                <w:kern w:val="0"/>
                <w:sz w:val="24"/>
              </w:rPr>
              <w:t>鑫</w:t>
            </w:r>
            <w:proofErr w:type="gramEnd"/>
            <w:r w:rsidR="00D30C2D" w:rsidRPr="00DA3429">
              <w:rPr>
                <w:rFonts w:ascii="仿宋_GB2312" w:eastAsia="仿宋_GB2312" w:cs="宋体" w:hint="eastAsia"/>
                <w:kern w:val="0"/>
                <w:sz w:val="24"/>
              </w:rPr>
              <w:t>毅德</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上投摩根基金</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中信另类</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万泰华瑞</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华泰柏瑞基金</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美阳投资</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申万菱信基金</w:t>
            </w:r>
            <w:r w:rsidR="00D30C2D" w:rsidRPr="00D30C2D">
              <w:rPr>
                <w:rFonts w:ascii="仿宋_GB2312" w:eastAsia="仿宋_GB2312" w:cs="宋体" w:hint="eastAsia"/>
                <w:kern w:val="0"/>
                <w:sz w:val="24"/>
              </w:rPr>
              <w:t>、</w:t>
            </w:r>
            <w:r w:rsidR="00D30C2D" w:rsidRPr="00DA3429">
              <w:rPr>
                <w:rFonts w:ascii="仿宋_GB2312" w:eastAsia="仿宋_GB2312" w:cs="宋体" w:hint="eastAsia"/>
                <w:kern w:val="0"/>
                <w:sz w:val="24"/>
              </w:rPr>
              <w:t>尚诚资产</w:t>
            </w:r>
            <w:r w:rsidR="0059083C">
              <w:rPr>
                <w:rFonts w:ascii="仿宋_GB2312" w:eastAsia="仿宋_GB2312" w:cs="宋体" w:hint="eastAsia"/>
                <w:kern w:val="0"/>
                <w:sz w:val="24"/>
              </w:rPr>
              <w:t>、</w:t>
            </w:r>
            <w:r w:rsidR="0059083C" w:rsidRPr="0059083C">
              <w:rPr>
                <w:rFonts w:ascii="仿宋_GB2312" w:eastAsia="仿宋_GB2312" w:cs="宋体" w:hint="eastAsia"/>
                <w:kern w:val="0"/>
                <w:sz w:val="24"/>
              </w:rPr>
              <w:t>江苏银创创业投资有限公司</w:t>
            </w:r>
            <w:r w:rsidR="0059083C">
              <w:rPr>
                <w:rFonts w:ascii="仿宋_GB2312" w:eastAsia="仿宋_GB2312" w:cs="宋体" w:hint="eastAsia"/>
                <w:kern w:val="0"/>
                <w:sz w:val="24"/>
              </w:rPr>
              <w:t>、</w:t>
            </w:r>
            <w:r w:rsidR="0059083C" w:rsidRPr="0059083C">
              <w:rPr>
                <w:rFonts w:ascii="仿宋_GB2312" w:eastAsia="仿宋_GB2312" w:cs="宋体" w:hint="eastAsia"/>
                <w:kern w:val="0"/>
                <w:sz w:val="24"/>
              </w:rPr>
              <w:t>德汇集团</w:t>
            </w:r>
            <w:r w:rsidR="00BD24DC" w:rsidRPr="00BD24DC">
              <w:rPr>
                <w:rFonts w:ascii="仿宋_GB2312" w:eastAsia="仿宋_GB2312" w:cs="宋体" w:hint="eastAsia"/>
                <w:kern w:val="0"/>
                <w:sz w:val="24"/>
              </w:rPr>
              <w:t>等机构</w:t>
            </w:r>
            <w:r w:rsidR="00D30C2D">
              <w:rPr>
                <w:rFonts w:ascii="仿宋_GB2312" w:eastAsia="仿宋_GB2312" w:cs="宋体" w:hint="eastAsia"/>
                <w:kern w:val="0"/>
                <w:sz w:val="24"/>
              </w:rPr>
              <w:t>相关人员</w:t>
            </w:r>
            <w:r w:rsidR="00BD24DC">
              <w:rPr>
                <w:rFonts w:ascii="仿宋_GB2312" w:eastAsia="仿宋_GB2312" w:cs="宋体" w:hint="eastAsia"/>
                <w:kern w:val="0"/>
                <w:sz w:val="24"/>
              </w:rPr>
              <w:t>和个人</w:t>
            </w:r>
            <w:r w:rsidR="00BD24DC" w:rsidRPr="00BD24DC">
              <w:rPr>
                <w:rFonts w:ascii="仿宋_GB2312" w:eastAsia="仿宋_GB2312" w:cs="宋体" w:hint="eastAsia"/>
                <w:kern w:val="0"/>
                <w:sz w:val="24"/>
              </w:rPr>
              <w:t>投资者</w:t>
            </w:r>
            <w:r w:rsidR="00BD24DC">
              <w:rPr>
                <w:rFonts w:ascii="仿宋_GB2312" w:eastAsia="仿宋_GB2312" w:cs="宋体" w:hint="eastAsia"/>
                <w:kern w:val="0"/>
                <w:sz w:val="24"/>
              </w:rPr>
              <w:t>（若干）</w:t>
            </w:r>
          </w:p>
        </w:tc>
      </w:tr>
      <w:tr w:rsidR="001D7EC1" w14:paraId="0876612A" w14:textId="77777777">
        <w:tc>
          <w:tcPr>
            <w:tcW w:w="1242" w:type="dxa"/>
            <w:vAlign w:val="center"/>
          </w:tcPr>
          <w:p w14:paraId="0DB617D8" w14:textId="77777777" w:rsidR="001D7EC1" w:rsidRDefault="00561F67">
            <w:pPr>
              <w:jc w:val="center"/>
              <w:rPr>
                <w:rFonts w:ascii="仿宋_GB2312" w:eastAsia="仿宋_GB2312" w:hAnsi="宋体"/>
                <w:bCs/>
                <w:iCs/>
                <w:sz w:val="24"/>
              </w:rPr>
            </w:pPr>
            <w:r>
              <w:rPr>
                <w:rFonts w:ascii="仿宋_GB2312" w:eastAsia="仿宋_GB2312" w:hAnsi="宋体" w:hint="eastAsia"/>
                <w:bCs/>
                <w:iCs/>
                <w:sz w:val="24"/>
              </w:rPr>
              <w:t>时间</w:t>
            </w:r>
          </w:p>
        </w:tc>
        <w:tc>
          <w:tcPr>
            <w:tcW w:w="8612" w:type="dxa"/>
            <w:vAlign w:val="center"/>
          </w:tcPr>
          <w:p w14:paraId="1DBD7676" w14:textId="4DED392B" w:rsidR="001D7EC1" w:rsidRDefault="00561F67" w:rsidP="004C79E0">
            <w:pPr>
              <w:widowControl/>
              <w:shd w:val="clear" w:color="auto" w:fill="FFFFFF"/>
              <w:spacing w:line="330" w:lineRule="atLeast"/>
              <w:jc w:val="left"/>
              <w:rPr>
                <w:rFonts w:ascii="仿宋_GB2312" w:eastAsia="仿宋_GB2312" w:cs="宋体"/>
                <w:kern w:val="0"/>
                <w:sz w:val="24"/>
              </w:rPr>
            </w:pPr>
            <w:r>
              <w:rPr>
                <w:rFonts w:ascii="仿宋_GB2312" w:eastAsia="仿宋_GB2312" w:cs="宋体"/>
                <w:kern w:val="0"/>
                <w:sz w:val="24"/>
              </w:rPr>
              <w:t>20</w:t>
            </w:r>
            <w:r w:rsidR="00A670E6">
              <w:rPr>
                <w:rFonts w:ascii="仿宋_GB2312" w:eastAsia="仿宋_GB2312" w:cs="宋体"/>
                <w:kern w:val="0"/>
                <w:sz w:val="24"/>
              </w:rPr>
              <w:t>20</w:t>
            </w:r>
            <w:r>
              <w:rPr>
                <w:rFonts w:ascii="仿宋_GB2312" w:eastAsia="仿宋_GB2312" w:cs="宋体" w:hint="eastAsia"/>
                <w:kern w:val="0"/>
                <w:sz w:val="24"/>
              </w:rPr>
              <w:t>年</w:t>
            </w:r>
            <w:r w:rsidR="00963D7D">
              <w:rPr>
                <w:rFonts w:ascii="仿宋_GB2312" w:eastAsia="仿宋_GB2312" w:cs="宋体" w:hint="eastAsia"/>
                <w:kern w:val="0"/>
                <w:sz w:val="24"/>
              </w:rPr>
              <w:t>2</w:t>
            </w:r>
            <w:r>
              <w:rPr>
                <w:rFonts w:ascii="仿宋_GB2312" w:eastAsia="仿宋_GB2312" w:cs="宋体" w:hint="eastAsia"/>
                <w:kern w:val="0"/>
                <w:sz w:val="24"/>
              </w:rPr>
              <w:t>月</w:t>
            </w:r>
            <w:r w:rsidR="00D60C56">
              <w:rPr>
                <w:rFonts w:ascii="仿宋_GB2312" w:eastAsia="仿宋_GB2312" w:cs="宋体" w:hint="eastAsia"/>
                <w:kern w:val="0"/>
                <w:sz w:val="24"/>
              </w:rPr>
              <w:t>6</w:t>
            </w:r>
            <w:r>
              <w:rPr>
                <w:rFonts w:ascii="仿宋_GB2312" w:eastAsia="仿宋_GB2312" w:cs="宋体" w:hint="eastAsia"/>
                <w:kern w:val="0"/>
                <w:sz w:val="24"/>
              </w:rPr>
              <w:t>日</w:t>
            </w:r>
          </w:p>
        </w:tc>
      </w:tr>
      <w:tr w:rsidR="001D7EC1" w14:paraId="2FDA7622" w14:textId="77777777">
        <w:tc>
          <w:tcPr>
            <w:tcW w:w="1242" w:type="dxa"/>
            <w:vAlign w:val="center"/>
          </w:tcPr>
          <w:p w14:paraId="407A48FF" w14:textId="77777777" w:rsidR="001D7EC1" w:rsidRDefault="00561F67">
            <w:pPr>
              <w:jc w:val="center"/>
              <w:rPr>
                <w:rFonts w:ascii="仿宋_GB2312" w:eastAsia="仿宋_GB2312" w:hAnsi="宋体"/>
                <w:bCs/>
                <w:iCs/>
                <w:sz w:val="24"/>
              </w:rPr>
            </w:pPr>
            <w:r>
              <w:rPr>
                <w:rFonts w:ascii="仿宋_GB2312" w:eastAsia="仿宋_GB2312" w:hAnsi="宋体" w:hint="eastAsia"/>
                <w:bCs/>
                <w:iCs/>
                <w:sz w:val="24"/>
              </w:rPr>
              <w:t>地点</w:t>
            </w:r>
          </w:p>
        </w:tc>
        <w:tc>
          <w:tcPr>
            <w:tcW w:w="8612" w:type="dxa"/>
            <w:vAlign w:val="center"/>
          </w:tcPr>
          <w:p w14:paraId="2E4F3614" w14:textId="0E8574C8" w:rsidR="001D7EC1" w:rsidRDefault="004B140F">
            <w:pPr>
              <w:widowControl/>
              <w:shd w:val="clear" w:color="auto" w:fill="FFFFFF"/>
              <w:spacing w:line="330" w:lineRule="atLeast"/>
              <w:jc w:val="left"/>
              <w:rPr>
                <w:rFonts w:ascii="仿宋_GB2312" w:eastAsia="仿宋_GB2312" w:cs="宋体"/>
                <w:kern w:val="0"/>
                <w:sz w:val="24"/>
              </w:rPr>
            </w:pPr>
            <w:r>
              <w:rPr>
                <w:rFonts w:ascii="仿宋_GB2312" w:eastAsia="仿宋_GB2312" w:cs="宋体" w:hint="eastAsia"/>
                <w:kern w:val="0"/>
                <w:sz w:val="24"/>
              </w:rPr>
              <w:t>中信</w:t>
            </w:r>
            <w:r w:rsidR="00FB12C2">
              <w:rPr>
                <w:rFonts w:ascii="仿宋_GB2312" w:eastAsia="仿宋_GB2312" w:cs="宋体" w:hint="eastAsia"/>
                <w:kern w:val="0"/>
                <w:sz w:val="24"/>
              </w:rPr>
              <w:t>证券</w:t>
            </w:r>
            <w:r w:rsidR="000B6789">
              <w:rPr>
                <w:rFonts w:ascii="仿宋_GB2312" w:eastAsia="仿宋_GB2312" w:cs="宋体" w:hint="eastAsia"/>
                <w:kern w:val="0"/>
                <w:sz w:val="24"/>
              </w:rPr>
              <w:t>电话会议</w:t>
            </w:r>
            <w:r w:rsidR="00A70C4D" w:rsidRPr="00A70C4D">
              <w:rPr>
                <w:rFonts w:ascii="仿宋_GB2312" w:eastAsia="仿宋_GB2312" w:cs="宋体" w:hint="eastAsia"/>
                <w:kern w:val="0"/>
                <w:sz w:val="24"/>
              </w:rPr>
              <w:t>调研</w:t>
            </w:r>
          </w:p>
        </w:tc>
      </w:tr>
      <w:tr w:rsidR="001D7EC1" w14:paraId="3C3F8717" w14:textId="77777777" w:rsidTr="004C79E0">
        <w:trPr>
          <w:trHeight w:val="749"/>
        </w:trPr>
        <w:tc>
          <w:tcPr>
            <w:tcW w:w="1242" w:type="dxa"/>
            <w:vAlign w:val="center"/>
          </w:tcPr>
          <w:p w14:paraId="6AF2BA29" w14:textId="77777777" w:rsidR="001D7EC1" w:rsidRDefault="00561F67">
            <w:pPr>
              <w:jc w:val="center"/>
              <w:rPr>
                <w:rFonts w:ascii="仿宋_GB2312" w:eastAsia="仿宋_GB2312" w:hAnsi="宋体"/>
                <w:bCs/>
                <w:iCs/>
                <w:sz w:val="24"/>
              </w:rPr>
            </w:pPr>
            <w:r>
              <w:rPr>
                <w:rFonts w:ascii="仿宋_GB2312" w:eastAsia="仿宋_GB2312" w:hAnsi="宋体" w:hint="eastAsia"/>
                <w:bCs/>
                <w:iCs/>
                <w:sz w:val="24"/>
              </w:rPr>
              <w:t>上市公司接待人员姓名</w:t>
            </w:r>
          </w:p>
        </w:tc>
        <w:tc>
          <w:tcPr>
            <w:tcW w:w="8612" w:type="dxa"/>
            <w:vAlign w:val="center"/>
          </w:tcPr>
          <w:p w14:paraId="7CDC9F7E" w14:textId="77777777" w:rsidR="00A97479" w:rsidRDefault="00A97479" w:rsidP="004C79E0">
            <w:pPr>
              <w:widowControl/>
              <w:shd w:val="clear" w:color="auto" w:fill="FFFFFF"/>
              <w:spacing w:line="330" w:lineRule="atLeast"/>
              <w:rPr>
                <w:rFonts w:ascii="仿宋_GB2312" w:eastAsia="仿宋_GB2312" w:cs="宋体"/>
                <w:kern w:val="0"/>
                <w:sz w:val="24"/>
              </w:rPr>
            </w:pPr>
            <w:r>
              <w:rPr>
                <w:rFonts w:ascii="仿宋_GB2312" w:eastAsia="仿宋_GB2312" w:cs="宋体" w:hint="eastAsia"/>
                <w:kern w:val="0"/>
                <w:sz w:val="24"/>
              </w:rPr>
              <w:t>亚光科技集团</w:t>
            </w:r>
            <w:proofErr w:type="gramStart"/>
            <w:r>
              <w:rPr>
                <w:rFonts w:ascii="仿宋_GB2312" w:eastAsia="仿宋_GB2312" w:cs="宋体" w:hint="eastAsia"/>
                <w:kern w:val="0"/>
                <w:sz w:val="24"/>
              </w:rPr>
              <w:t>股份有限公司董秘</w:t>
            </w:r>
            <w:proofErr w:type="gramEnd"/>
            <w:r>
              <w:rPr>
                <w:rFonts w:ascii="仿宋_GB2312" w:eastAsia="仿宋_GB2312" w:cs="宋体" w:hint="eastAsia"/>
                <w:kern w:val="0"/>
                <w:sz w:val="24"/>
              </w:rPr>
              <w:t xml:space="preserve"> </w:t>
            </w:r>
            <w:r>
              <w:rPr>
                <w:rFonts w:ascii="仿宋_GB2312" w:eastAsia="仿宋_GB2312" w:cs="宋体"/>
                <w:kern w:val="0"/>
                <w:sz w:val="24"/>
              </w:rPr>
              <w:t xml:space="preserve"> </w:t>
            </w:r>
            <w:r>
              <w:rPr>
                <w:rFonts w:ascii="仿宋_GB2312" w:eastAsia="仿宋_GB2312" w:cs="宋体" w:hint="eastAsia"/>
                <w:kern w:val="0"/>
                <w:sz w:val="24"/>
              </w:rPr>
              <w:t>夏亦才</w:t>
            </w:r>
          </w:p>
          <w:p w14:paraId="3A507905" w14:textId="477DC6C9" w:rsidR="001D7EC1" w:rsidRPr="000B6789" w:rsidRDefault="004C79E0" w:rsidP="00A97479">
            <w:pPr>
              <w:widowControl/>
              <w:shd w:val="clear" w:color="auto" w:fill="FFFFFF"/>
              <w:spacing w:line="330" w:lineRule="atLeast"/>
              <w:rPr>
                <w:rFonts w:ascii="仿宋_GB2312" w:eastAsia="仿宋_GB2312" w:cs="宋体"/>
                <w:kern w:val="0"/>
                <w:sz w:val="24"/>
              </w:rPr>
            </w:pPr>
            <w:r>
              <w:rPr>
                <w:rFonts w:ascii="仿宋_GB2312" w:eastAsia="仿宋_GB2312" w:cs="宋体" w:hint="eastAsia"/>
                <w:kern w:val="0"/>
                <w:sz w:val="24"/>
              </w:rPr>
              <w:t>成都亚光电子股份有限公司</w:t>
            </w:r>
            <w:r w:rsidR="000B6789">
              <w:rPr>
                <w:rFonts w:ascii="仿宋_GB2312" w:eastAsia="仿宋_GB2312" w:cs="宋体" w:hint="eastAsia"/>
                <w:kern w:val="0"/>
                <w:sz w:val="24"/>
              </w:rPr>
              <w:t xml:space="preserve">总工 </w:t>
            </w:r>
            <w:r w:rsidR="000B6789">
              <w:rPr>
                <w:rFonts w:ascii="仿宋_GB2312" w:eastAsia="仿宋_GB2312" w:cs="宋体"/>
                <w:kern w:val="0"/>
                <w:sz w:val="24"/>
              </w:rPr>
              <w:t xml:space="preserve"> </w:t>
            </w:r>
            <w:proofErr w:type="gramStart"/>
            <w:r w:rsidR="000B6789">
              <w:rPr>
                <w:rFonts w:ascii="仿宋_GB2312" w:eastAsia="仿宋_GB2312" w:cs="宋体" w:hint="eastAsia"/>
                <w:kern w:val="0"/>
                <w:sz w:val="24"/>
              </w:rPr>
              <w:t>何放</w:t>
            </w:r>
            <w:proofErr w:type="gramEnd"/>
          </w:p>
        </w:tc>
      </w:tr>
      <w:tr w:rsidR="001D7EC1" w14:paraId="652DF10A" w14:textId="77777777">
        <w:tc>
          <w:tcPr>
            <w:tcW w:w="1242" w:type="dxa"/>
            <w:vAlign w:val="center"/>
          </w:tcPr>
          <w:p w14:paraId="6C2E41C3" w14:textId="77777777" w:rsidR="001D7EC1" w:rsidRDefault="00561F67">
            <w:pPr>
              <w:jc w:val="center"/>
              <w:rPr>
                <w:rFonts w:ascii="仿宋_GB2312" w:eastAsia="仿宋_GB2312" w:hAnsi="宋体"/>
                <w:bCs/>
                <w:iCs/>
                <w:sz w:val="24"/>
              </w:rPr>
            </w:pPr>
            <w:r>
              <w:rPr>
                <w:rFonts w:ascii="仿宋_GB2312" w:eastAsia="仿宋_GB2312" w:hAnsi="宋体" w:hint="eastAsia"/>
                <w:bCs/>
                <w:iCs/>
                <w:sz w:val="24"/>
              </w:rPr>
              <w:t>投资者关系活动主要内容介绍</w:t>
            </w:r>
          </w:p>
          <w:p w14:paraId="459DCFD3" w14:textId="77777777" w:rsidR="001D7EC1" w:rsidRDefault="001D7EC1">
            <w:pPr>
              <w:spacing w:line="240" w:lineRule="exact"/>
              <w:rPr>
                <w:rFonts w:ascii="仿宋_GB2312" w:eastAsia="仿宋_GB2312"/>
                <w:bCs/>
                <w:iCs/>
                <w:szCs w:val="21"/>
              </w:rPr>
            </w:pPr>
          </w:p>
        </w:tc>
        <w:tc>
          <w:tcPr>
            <w:tcW w:w="8612" w:type="dxa"/>
          </w:tcPr>
          <w:p w14:paraId="523AA067" w14:textId="77777777" w:rsidR="001D7EC1" w:rsidRPr="00302E37" w:rsidRDefault="00561F67" w:rsidP="00302E37">
            <w:pPr>
              <w:widowControl/>
              <w:shd w:val="clear" w:color="auto" w:fill="FFFFFF"/>
              <w:spacing w:line="330" w:lineRule="atLeast"/>
              <w:ind w:firstLineChars="191" w:firstLine="460"/>
              <w:jc w:val="left"/>
              <w:rPr>
                <w:rFonts w:asciiTheme="minorHAnsi" w:eastAsia="仿宋_GB2312" w:hAnsiTheme="minorHAnsi"/>
                <w:b/>
                <w:sz w:val="24"/>
              </w:rPr>
            </w:pPr>
            <w:r w:rsidRPr="00302E37">
              <w:rPr>
                <w:rFonts w:asciiTheme="minorHAnsi" w:eastAsia="仿宋_GB2312" w:hAnsiTheme="minorHAnsi" w:hint="eastAsia"/>
                <w:b/>
                <w:sz w:val="24"/>
              </w:rPr>
              <w:t>亚光科技集团基本情况介绍</w:t>
            </w:r>
            <w:r w:rsidRPr="00302E37">
              <w:rPr>
                <w:rFonts w:asciiTheme="minorHAnsi" w:eastAsia="仿宋_GB2312" w:hAnsiTheme="minorHAnsi" w:hint="eastAsia"/>
                <w:b/>
                <w:sz w:val="24"/>
              </w:rPr>
              <w:t xml:space="preserve"> </w:t>
            </w:r>
          </w:p>
          <w:p w14:paraId="2E286596" w14:textId="77777777" w:rsidR="001D7EC1"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公司</w:t>
            </w:r>
            <w:r w:rsidR="00346E4D">
              <w:rPr>
                <w:rFonts w:asciiTheme="minorHAnsi" w:eastAsia="仿宋_GB2312" w:hAnsiTheme="minorHAnsi" w:hint="eastAsia"/>
                <w:sz w:val="24"/>
              </w:rPr>
              <w:t>是</w:t>
            </w:r>
            <w:r>
              <w:rPr>
                <w:rFonts w:asciiTheme="minorHAnsi" w:eastAsia="仿宋_GB2312" w:hAnsiTheme="minorHAnsi" w:hint="eastAsia"/>
                <w:sz w:val="24"/>
              </w:rPr>
              <w:t>原太阳鸟游艇股份有限公司收购成都亚光电子股份有限公司后改名而来，太阳鸟为国内领先全材质的游艇、商务艇和特种</w:t>
            </w:r>
            <w:proofErr w:type="gramStart"/>
            <w:r>
              <w:rPr>
                <w:rFonts w:asciiTheme="minorHAnsi" w:eastAsia="仿宋_GB2312" w:hAnsiTheme="minorHAnsi" w:hint="eastAsia"/>
                <w:sz w:val="24"/>
              </w:rPr>
              <w:t>艇系统</w:t>
            </w:r>
            <w:proofErr w:type="gramEnd"/>
            <w:r>
              <w:rPr>
                <w:rFonts w:asciiTheme="minorHAnsi" w:eastAsia="仿宋_GB2312" w:hAnsiTheme="minorHAnsi" w:hint="eastAsia"/>
                <w:sz w:val="24"/>
              </w:rPr>
              <w:t>方案提供商。公司是国内规模最大、设计和研发技术水平最高、品种结构最齐全的复合材料船艇企业之一，连续多年公司复合材料船艇产</w:t>
            </w:r>
            <w:r w:rsidR="00B70B74">
              <w:rPr>
                <w:rFonts w:asciiTheme="minorHAnsi" w:eastAsia="仿宋_GB2312" w:hAnsiTheme="minorHAnsi" w:hint="eastAsia"/>
                <w:sz w:val="24"/>
              </w:rPr>
              <w:t>销</w:t>
            </w:r>
            <w:r>
              <w:rPr>
                <w:rFonts w:asciiTheme="minorHAnsi" w:eastAsia="仿宋_GB2312" w:hAnsiTheme="minorHAnsi" w:hint="eastAsia"/>
                <w:sz w:val="24"/>
              </w:rPr>
              <w:t>量位列内资企业第一名。</w:t>
            </w:r>
            <w:r>
              <w:rPr>
                <w:rFonts w:asciiTheme="minorHAnsi" w:eastAsia="仿宋_GB2312" w:hAnsiTheme="minorHAnsi" w:hint="eastAsia"/>
                <w:sz w:val="24"/>
              </w:rPr>
              <w:t>2017</w:t>
            </w:r>
            <w:r>
              <w:rPr>
                <w:rFonts w:asciiTheme="minorHAnsi" w:eastAsia="仿宋_GB2312" w:hAnsiTheme="minorHAnsi" w:hint="eastAsia"/>
                <w:sz w:val="24"/>
              </w:rPr>
              <w:t>年</w:t>
            </w:r>
            <w:r>
              <w:rPr>
                <w:rFonts w:asciiTheme="minorHAnsi" w:eastAsia="仿宋_GB2312" w:hAnsiTheme="minorHAnsi" w:hint="eastAsia"/>
                <w:sz w:val="24"/>
              </w:rPr>
              <w:t>9</w:t>
            </w:r>
            <w:r>
              <w:rPr>
                <w:rFonts w:asciiTheme="minorHAnsi" w:eastAsia="仿宋_GB2312" w:hAnsiTheme="minorHAnsi" w:hint="eastAsia"/>
                <w:sz w:val="24"/>
              </w:rPr>
              <w:t>月，上市公司太阳鸟以发行股份的方式完成对</w:t>
            </w:r>
            <w:r>
              <w:rPr>
                <w:rFonts w:asciiTheme="minorHAnsi" w:eastAsia="仿宋_GB2312" w:hAnsiTheme="minorHAnsi" w:hint="eastAsia"/>
                <w:sz w:val="24"/>
              </w:rPr>
              <w:t>97.38%</w:t>
            </w:r>
            <w:r>
              <w:rPr>
                <w:rFonts w:asciiTheme="minorHAnsi" w:eastAsia="仿宋_GB2312" w:hAnsiTheme="minorHAnsi" w:hint="eastAsia"/>
                <w:sz w:val="24"/>
              </w:rPr>
              <w:t>亚光电子股权的收购，</w:t>
            </w:r>
            <w:r w:rsidR="00B70B74">
              <w:rPr>
                <w:rFonts w:asciiTheme="minorHAnsi" w:eastAsia="仿宋_GB2312" w:hAnsiTheme="minorHAnsi" w:hint="eastAsia"/>
                <w:sz w:val="24"/>
              </w:rPr>
              <w:t>之后上市公司更名为亚光科技集团股份有限公司</w:t>
            </w:r>
            <w:r>
              <w:rPr>
                <w:rFonts w:asciiTheme="minorHAnsi" w:eastAsia="仿宋_GB2312" w:hAnsiTheme="minorHAnsi" w:hint="eastAsia"/>
                <w:sz w:val="24"/>
              </w:rPr>
              <w:t>。</w:t>
            </w:r>
          </w:p>
          <w:p w14:paraId="5ECE00FC" w14:textId="77777777" w:rsidR="001D7EC1"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亚光电子前身为成都亚光电子有限责任公司，系由原国营亚光电工总厂（又称</w:t>
            </w:r>
            <w:proofErr w:type="gramStart"/>
            <w:r>
              <w:rPr>
                <w:rFonts w:asciiTheme="minorHAnsi" w:eastAsia="仿宋_GB2312" w:hAnsiTheme="minorHAnsi" w:hint="eastAsia"/>
                <w:sz w:val="24"/>
              </w:rPr>
              <w:t>国营第</w:t>
            </w:r>
            <w:r>
              <w:rPr>
                <w:rFonts w:asciiTheme="minorHAnsi" w:eastAsia="仿宋_GB2312" w:hAnsiTheme="minorHAnsi" w:hint="eastAsia"/>
                <w:sz w:val="24"/>
              </w:rPr>
              <w:t>970</w:t>
            </w:r>
            <w:proofErr w:type="gramEnd"/>
            <w:r>
              <w:rPr>
                <w:rFonts w:asciiTheme="minorHAnsi" w:eastAsia="仿宋_GB2312" w:hAnsiTheme="minorHAnsi" w:hint="eastAsia"/>
                <w:sz w:val="24"/>
              </w:rPr>
              <w:t>厂）改制而来。国营亚光电工总厂</w:t>
            </w:r>
            <w:proofErr w:type="gramStart"/>
            <w:r>
              <w:rPr>
                <w:rFonts w:asciiTheme="minorHAnsi" w:eastAsia="仿宋_GB2312" w:hAnsiTheme="minorHAnsi" w:hint="eastAsia"/>
                <w:sz w:val="24"/>
              </w:rPr>
              <w:t>建立投产</w:t>
            </w:r>
            <w:proofErr w:type="gramEnd"/>
            <w:r>
              <w:rPr>
                <w:rFonts w:asciiTheme="minorHAnsi" w:eastAsia="仿宋_GB2312" w:hAnsiTheme="minorHAnsi" w:hint="eastAsia"/>
                <w:sz w:val="24"/>
              </w:rPr>
              <w:t>于</w:t>
            </w:r>
            <w:r>
              <w:rPr>
                <w:rFonts w:asciiTheme="minorHAnsi" w:eastAsia="仿宋_GB2312" w:hAnsiTheme="minorHAnsi" w:hint="eastAsia"/>
                <w:sz w:val="24"/>
              </w:rPr>
              <w:t>1965</w:t>
            </w:r>
            <w:r>
              <w:rPr>
                <w:rFonts w:asciiTheme="minorHAnsi" w:eastAsia="仿宋_GB2312" w:hAnsiTheme="minorHAnsi" w:hint="eastAsia"/>
                <w:sz w:val="24"/>
              </w:rPr>
              <w:t>年，是原电子工业部最早建立的半导体器件厂家之一，是我国第一批研制生产微波芯片、电路及器件的骨干企业，也是我国军用微波电路的主要生产定点厂家。</w:t>
            </w:r>
            <w:r>
              <w:rPr>
                <w:rFonts w:asciiTheme="minorHAnsi" w:eastAsia="仿宋_GB2312" w:hAnsiTheme="minorHAnsi" w:hint="eastAsia"/>
                <w:sz w:val="24"/>
              </w:rPr>
              <w:t>50</w:t>
            </w:r>
            <w:r>
              <w:rPr>
                <w:rFonts w:asciiTheme="minorHAnsi" w:eastAsia="仿宋_GB2312" w:hAnsiTheme="minorHAnsi" w:hint="eastAsia"/>
                <w:sz w:val="24"/>
              </w:rPr>
              <w:t>多年来，亚光电子一直致力于微波和微电子技术与产品的研究和开发，在</w:t>
            </w:r>
            <w:r>
              <w:rPr>
                <w:rFonts w:asciiTheme="minorHAnsi" w:eastAsia="仿宋_GB2312" w:hAnsiTheme="minorHAnsi" w:hint="eastAsia"/>
                <w:sz w:val="24"/>
              </w:rPr>
              <w:t>LTCC</w:t>
            </w:r>
            <w:r>
              <w:rPr>
                <w:rFonts w:asciiTheme="minorHAnsi" w:eastAsia="仿宋_GB2312" w:hAnsiTheme="minorHAnsi" w:hint="eastAsia"/>
                <w:sz w:val="24"/>
              </w:rPr>
              <w:t>、</w:t>
            </w:r>
            <w:r>
              <w:rPr>
                <w:rFonts w:asciiTheme="minorHAnsi" w:eastAsia="仿宋_GB2312" w:hAnsiTheme="minorHAnsi" w:hint="eastAsia"/>
                <w:sz w:val="24"/>
              </w:rPr>
              <w:t>MCM</w:t>
            </w:r>
            <w:r>
              <w:rPr>
                <w:rFonts w:asciiTheme="minorHAnsi" w:eastAsia="仿宋_GB2312" w:hAnsiTheme="minorHAnsi" w:hint="eastAsia"/>
                <w:sz w:val="24"/>
              </w:rPr>
              <w:t>、</w:t>
            </w:r>
            <w:r>
              <w:rPr>
                <w:rFonts w:asciiTheme="minorHAnsi" w:eastAsia="仿宋_GB2312" w:hAnsiTheme="minorHAnsi" w:hint="eastAsia"/>
                <w:sz w:val="24"/>
              </w:rPr>
              <w:t>SIP</w:t>
            </w:r>
            <w:r>
              <w:rPr>
                <w:rFonts w:asciiTheme="minorHAnsi" w:eastAsia="仿宋_GB2312" w:hAnsiTheme="minorHAnsi" w:hint="eastAsia"/>
                <w:sz w:val="24"/>
              </w:rPr>
              <w:t>、</w:t>
            </w:r>
            <w:r>
              <w:rPr>
                <w:rFonts w:asciiTheme="minorHAnsi" w:eastAsia="仿宋_GB2312" w:hAnsiTheme="minorHAnsi" w:hint="eastAsia"/>
                <w:sz w:val="24"/>
              </w:rPr>
              <w:t>SOC</w:t>
            </w:r>
            <w:r>
              <w:rPr>
                <w:rFonts w:asciiTheme="minorHAnsi" w:eastAsia="仿宋_GB2312" w:hAnsiTheme="minorHAnsi" w:hint="eastAsia"/>
                <w:sz w:val="24"/>
              </w:rPr>
              <w:t>和</w:t>
            </w:r>
            <w:r>
              <w:rPr>
                <w:rFonts w:asciiTheme="minorHAnsi" w:eastAsia="仿宋_GB2312" w:hAnsiTheme="minorHAnsi" w:hint="eastAsia"/>
                <w:sz w:val="24"/>
              </w:rPr>
              <w:t>MEMS</w:t>
            </w:r>
            <w:r>
              <w:rPr>
                <w:rFonts w:asciiTheme="minorHAnsi" w:eastAsia="仿宋_GB2312" w:hAnsiTheme="minorHAnsi" w:hint="eastAsia"/>
                <w:sz w:val="24"/>
              </w:rPr>
              <w:t>等微波电路前沿技术领域都有一定建树，始终处在国内军用射频微波行业的前列。产品覆盖频率从几十</w:t>
            </w:r>
            <w:r>
              <w:rPr>
                <w:rFonts w:asciiTheme="minorHAnsi" w:eastAsia="仿宋_GB2312" w:hAnsiTheme="minorHAnsi" w:hint="eastAsia"/>
                <w:sz w:val="24"/>
              </w:rPr>
              <w:t>MHz</w:t>
            </w:r>
            <w:r>
              <w:rPr>
                <w:rFonts w:asciiTheme="minorHAnsi" w:eastAsia="仿宋_GB2312" w:hAnsiTheme="minorHAnsi" w:hint="eastAsia"/>
                <w:sz w:val="24"/>
              </w:rPr>
              <w:t>到</w:t>
            </w:r>
            <w:r>
              <w:rPr>
                <w:rFonts w:asciiTheme="minorHAnsi" w:eastAsia="仿宋_GB2312" w:hAnsiTheme="minorHAnsi" w:hint="eastAsia"/>
                <w:sz w:val="24"/>
              </w:rPr>
              <w:t>100GHz</w:t>
            </w:r>
            <w:r>
              <w:rPr>
                <w:rFonts w:asciiTheme="minorHAnsi" w:eastAsia="仿宋_GB2312" w:hAnsiTheme="minorHAnsi" w:hint="eastAsia"/>
                <w:sz w:val="24"/>
              </w:rPr>
              <w:t>，实现了频道全覆盖，产品全覆盖，应用平台全覆盖，先后承接了众多国家重点工程、武器装备的军用电子元器件科研生产任务。</w:t>
            </w:r>
          </w:p>
          <w:p w14:paraId="2008A70E" w14:textId="77777777" w:rsidR="001D7EC1"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亚光电子核心业务为军用芯片、微波电路、微波器件业务，同时公司拥有少量安防、专网通信业务。亚光电子是国内主要的军用微波电路及器件生产企业之一，其产品主要有各类军用微波混合集成电路、微波单片集成电路和微波二极管、微波三极管等微波器件产品。亚光电子主要产品广泛应用于军用雷达、电子对抗、航空航天、卫星通信、微波通信、广播电视、微波测量等领域，主要客户为国内相关军工院所、军工厂等。</w:t>
            </w:r>
          </w:p>
          <w:p w14:paraId="06FD7FF5" w14:textId="77777777" w:rsidR="001D7EC1"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公司下游客户覆盖面较广，均为军工集团的科研院所及相关工厂，包括中航工业集团、航天科工集团、航天科技集团、</w:t>
            </w:r>
            <w:proofErr w:type="gramStart"/>
            <w:r>
              <w:rPr>
                <w:rFonts w:asciiTheme="minorHAnsi" w:eastAsia="仿宋_GB2312" w:hAnsiTheme="minorHAnsi" w:hint="eastAsia"/>
                <w:sz w:val="24"/>
              </w:rPr>
              <w:t>中国电科集团</w:t>
            </w:r>
            <w:proofErr w:type="gramEnd"/>
            <w:r>
              <w:rPr>
                <w:rFonts w:asciiTheme="minorHAnsi" w:eastAsia="仿宋_GB2312" w:hAnsiTheme="minorHAnsi" w:hint="eastAsia"/>
                <w:sz w:val="24"/>
              </w:rPr>
              <w:t>、中船重工集团等。配套产品的覆盖领域包括雷达、电子对抗、通信导航、遥感遥测等。公司产品</w:t>
            </w:r>
            <w:r>
              <w:rPr>
                <w:rFonts w:asciiTheme="minorHAnsi" w:eastAsia="仿宋_GB2312" w:hAnsiTheme="minorHAnsi" w:hint="eastAsia"/>
                <w:sz w:val="24"/>
              </w:rPr>
              <w:lastRenderedPageBreak/>
              <w:t>基本覆盖了各个细分领域最领先的整机院所，体现了公司的技术实力与生产水平。</w:t>
            </w:r>
          </w:p>
          <w:p w14:paraId="46229280" w14:textId="77777777" w:rsidR="001D7EC1" w:rsidRDefault="00561F67" w:rsidP="00302E37">
            <w:pPr>
              <w:ind w:firstLineChars="200" w:firstLine="480"/>
              <w:rPr>
                <w:rFonts w:asciiTheme="minorHAnsi" w:eastAsia="仿宋_GB2312" w:hAnsiTheme="minorHAnsi"/>
                <w:sz w:val="24"/>
              </w:rPr>
            </w:pPr>
            <w:r>
              <w:rPr>
                <w:rFonts w:asciiTheme="minorHAnsi" w:eastAsia="仿宋_GB2312" w:hAnsiTheme="minorHAnsi" w:hint="eastAsia"/>
                <w:sz w:val="24"/>
              </w:rPr>
              <w:t>公司配套的下游产品包括：</w:t>
            </w:r>
            <w:r>
              <w:rPr>
                <w:rFonts w:asciiTheme="minorHAnsi" w:eastAsia="仿宋_GB2312" w:hAnsiTheme="minorHAnsi" w:hint="eastAsia"/>
                <w:sz w:val="24"/>
              </w:rPr>
              <w:t>1</w:t>
            </w:r>
            <w:r>
              <w:rPr>
                <w:rFonts w:asciiTheme="minorHAnsi" w:eastAsia="仿宋_GB2312" w:hAnsiTheme="minorHAnsi" w:hint="eastAsia"/>
                <w:sz w:val="24"/>
              </w:rPr>
              <w:t>、雷达：舰载雷达、机载雷达、陆基雷达等；</w:t>
            </w:r>
            <w:r>
              <w:rPr>
                <w:rFonts w:asciiTheme="minorHAnsi" w:eastAsia="仿宋_GB2312" w:hAnsiTheme="minorHAnsi" w:hint="eastAsia"/>
                <w:sz w:val="24"/>
              </w:rPr>
              <w:t>2</w:t>
            </w:r>
            <w:r>
              <w:rPr>
                <w:rFonts w:asciiTheme="minorHAnsi" w:eastAsia="仿宋_GB2312" w:hAnsiTheme="minorHAnsi" w:hint="eastAsia"/>
                <w:sz w:val="24"/>
              </w:rPr>
              <w:t>、电子对抗：机载电子对抗系统、舰载电子对抗系统；</w:t>
            </w:r>
            <w:r w:rsidRPr="00BD24DC">
              <w:rPr>
                <w:rFonts w:asciiTheme="minorHAnsi" w:eastAsia="仿宋_GB2312" w:hAnsiTheme="minorHAnsi" w:hint="eastAsia"/>
                <w:b/>
                <w:color w:val="FF0000"/>
                <w:sz w:val="24"/>
              </w:rPr>
              <w:t>3</w:t>
            </w:r>
            <w:r w:rsidRPr="00BD24DC">
              <w:rPr>
                <w:rFonts w:asciiTheme="minorHAnsi" w:eastAsia="仿宋_GB2312" w:hAnsiTheme="minorHAnsi" w:hint="eastAsia"/>
                <w:b/>
                <w:color w:val="FF0000"/>
                <w:sz w:val="24"/>
              </w:rPr>
              <w:t>、通信导航：北斗导航系统、塔康系统、军用微波通信系统；</w:t>
            </w:r>
            <w:r w:rsidRPr="00BD24DC">
              <w:rPr>
                <w:rFonts w:asciiTheme="minorHAnsi" w:eastAsia="仿宋_GB2312" w:hAnsiTheme="minorHAnsi" w:hint="eastAsia"/>
                <w:b/>
                <w:color w:val="FF0000"/>
                <w:sz w:val="24"/>
              </w:rPr>
              <w:t>4</w:t>
            </w:r>
            <w:r w:rsidRPr="00BD24DC">
              <w:rPr>
                <w:rFonts w:asciiTheme="minorHAnsi" w:eastAsia="仿宋_GB2312" w:hAnsiTheme="minorHAnsi" w:hint="eastAsia"/>
                <w:b/>
                <w:color w:val="FF0000"/>
                <w:sz w:val="24"/>
              </w:rPr>
              <w:t>、航天器有效载荷：载人飞船、军用卫星、民用卫星的有效载荷，包括北斗导航、通信、遥感、相控阵</w:t>
            </w:r>
            <w:r w:rsidRPr="00BD24DC">
              <w:rPr>
                <w:rFonts w:asciiTheme="minorHAnsi" w:eastAsia="仿宋_GB2312" w:hAnsiTheme="minorHAnsi" w:hint="eastAsia"/>
                <w:b/>
                <w:color w:val="FF0000"/>
                <w:sz w:val="24"/>
              </w:rPr>
              <w:t>/</w:t>
            </w:r>
            <w:r w:rsidRPr="00BD24DC">
              <w:rPr>
                <w:rFonts w:asciiTheme="minorHAnsi" w:eastAsia="仿宋_GB2312" w:hAnsiTheme="minorHAnsi" w:hint="eastAsia"/>
                <w:b/>
                <w:color w:val="FF0000"/>
                <w:sz w:val="24"/>
              </w:rPr>
              <w:t>合成孔径雷达</w:t>
            </w:r>
            <w:r w:rsidR="00BE12B1" w:rsidRPr="00BD24DC">
              <w:rPr>
                <w:rFonts w:asciiTheme="minorHAnsi" w:eastAsia="仿宋_GB2312" w:hAnsiTheme="minorHAnsi" w:hint="eastAsia"/>
                <w:b/>
                <w:color w:val="FF0000"/>
                <w:sz w:val="24"/>
              </w:rPr>
              <w:t>、天网</w:t>
            </w:r>
            <w:r w:rsidRPr="00BD24DC">
              <w:rPr>
                <w:rFonts w:asciiTheme="minorHAnsi" w:eastAsia="仿宋_GB2312" w:hAnsiTheme="minorHAnsi" w:hint="eastAsia"/>
                <w:b/>
                <w:color w:val="FF0000"/>
                <w:sz w:val="24"/>
              </w:rPr>
              <w:t>等</w:t>
            </w:r>
            <w:r>
              <w:rPr>
                <w:rFonts w:asciiTheme="minorHAnsi" w:eastAsia="仿宋_GB2312" w:hAnsiTheme="minorHAnsi" w:hint="eastAsia"/>
                <w:sz w:val="24"/>
              </w:rPr>
              <w:t>。</w:t>
            </w:r>
          </w:p>
          <w:p w14:paraId="375B10B1" w14:textId="77777777" w:rsidR="001D7EC1"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公司的核心优势：</w:t>
            </w:r>
          </w:p>
          <w:p w14:paraId="3B9C2820" w14:textId="77777777" w:rsidR="001D7EC1"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1</w:t>
            </w:r>
            <w:r>
              <w:rPr>
                <w:rFonts w:asciiTheme="minorHAnsi" w:eastAsia="仿宋_GB2312" w:hAnsiTheme="minorHAnsi" w:hint="eastAsia"/>
                <w:sz w:val="24"/>
              </w:rPr>
              <w:t>、国内复合材料船艇、游艇、特种艇和无人</w:t>
            </w:r>
            <w:proofErr w:type="gramStart"/>
            <w:r>
              <w:rPr>
                <w:rFonts w:asciiTheme="minorHAnsi" w:eastAsia="仿宋_GB2312" w:hAnsiTheme="minorHAnsi" w:hint="eastAsia"/>
                <w:sz w:val="24"/>
              </w:rPr>
              <w:t>艇规模</w:t>
            </w:r>
            <w:proofErr w:type="gramEnd"/>
            <w:r>
              <w:rPr>
                <w:rFonts w:asciiTheme="minorHAnsi" w:eastAsia="仿宋_GB2312" w:hAnsiTheme="minorHAnsi" w:hint="eastAsia"/>
                <w:sz w:val="24"/>
              </w:rPr>
              <w:t>最大的企业之一；</w:t>
            </w:r>
          </w:p>
          <w:p w14:paraId="70BC1496" w14:textId="637FD564" w:rsidR="001D7EC1" w:rsidRDefault="00561F67" w:rsidP="00302E37">
            <w:pPr>
              <w:widowControl/>
              <w:shd w:val="clear" w:color="auto" w:fill="FFFFFF"/>
              <w:spacing w:line="330" w:lineRule="atLeast"/>
              <w:ind w:firstLineChars="200" w:firstLine="480"/>
              <w:jc w:val="left"/>
              <w:rPr>
                <w:rFonts w:asciiTheme="minorHAnsi" w:eastAsia="仿宋_GB2312" w:hAnsiTheme="minorHAnsi"/>
                <w:sz w:val="24"/>
              </w:rPr>
            </w:pPr>
            <w:r>
              <w:rPr>
                <w:rFonts w:asciiTheme="minorHAnsi" w:eastAsia="仿宋_GB2312" w:hAnsiTheme="minorHAnsi" w:hint="eastAsia"/>
                <w:sz w:val="24"/>
              </w:rPr>
              <w:t>2</w:t>
            </w:r>
            <w:r>
              <w:rPr>
                <w:rFonts w:asciiTheme="minorHAnsi" w:eastAsia="仿宋_GB2312" w:hAnsiTheme="minorHAnsi" w:hint="eastAsia"/>
                <w:sz w:val="24"/>
              </w:rPr>
              <w:t>、与</w:t>
            </w:r>
            <w:r w:rsidR="00474776">
              <w:rPr>
                <w:rFonts w:asciiTheme="minorHAnsi" w:eastAsia="仿宋_GB2312" w:hAnsiTheme="minorHAnsi" w:hint="eastAsia"/>
                <w:sz w:val="24"/>
              </w:rPr>
              <w:t>13</w:t>
            </w:r>
            <w:r>
              <w:rPr>
                <w:rFonts w:asciiTheme="minorHAnsi" w:eastAsia="仿宋_GB2312" w:hAnsiTheme="minorHAnsi" w:hint="eastAsia"/>
                <w:sz w:val="24"/>
              </w:rPr>
              <w:t>所、</w:t>
            </w:r>
            <w:r w:rsidR="00474776">
              <w:rPr>
                <w:rFonts w:asciiTheme="minorHAnsi" w:eastAsia="仿宋_GB2312" w:hAnsiTheme="minorHAnsi" w:hint="eastAsia"/>
                <w:sz w:val="24"/>
              </w:rPr>
              <w:t>55</w:t>
            </w:r>
            <w:r>
              <w:rPr>
                <w:rFonts w:asciiTheme="minorHAnsi" w:eastAsia="仿宋_GB2312" w:hAnsiTheme="minorHAnsi" w:hint="eastAsia"/>
                <w:sz w:val="24"/>
              </w:rPr>
              <w:t>所并称“两所一厂”，位于微波军工电子行业前三，</w:t>
            </w:r>
            <w:r w:rsidR="00B70B74">
              <w:rPr>
                <w:rFonts w:asciiTheme="minorHAnsi" w:eastAsia="仿宋_GB2312" w:hAnsiTheme="minorHAnsi" w:hint="eastAsia"/>
                <w:sz w:val="24"/>
              </w:rPr>
              <w:t>是目前国内上市公司中体量最大的军用射频芯片及元器件研制企业</w:t>
            </w:r>
            <w:r>
              <w:rPr>
                <w:rFonts w:asciiTheme="minorHAnsi" w:eastAsia="仿宋_GB2312" w:hAnsiTheme="minorHAnsi" w:hint="eastAsia"/>
                <w:sz w:val="24"/>
              </w:rPr>
              <w:t>。</w:t>
            </w:r>
          </w:p>
          <w:p w14:paraId="7A6EAAD6" w14:textId="77777777" w:rsidR="001D7EC1"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3</w:t>
            </w:r>
            <w:r>
              <w:rPr>
                <w:rFonts w:asciiTheme="minorHAnsi" w:eastAsia="仿宋_GB2312" w:hAnsiTheme="minorHAnsi" w:hint="eastAsia"/>
                <w:sz w:val="24"/>
              </w:rPr>
              <w:t>、公司在行业中深耕</w:t>
            </w:r>
            <w:r>
              <w:rPr>
                <w:rFonts w:asciiTheme="minorHAnsi" w:eastAsia="仿宋_GB2312" w:hAnsiTheme="minorHAnsi"/>
                <w:sz w:val="24"/>
              </w:rPr>
              <w:t>50</w:t>
            </w:r>
            <w:r>
              <w:rPr>
                <w:rFonts w:asciiTheme="minorHAnsi" w:eastAsia="仿宋_GB2312" w:hAnsiTheme="minorHAnsi" w:hint="eastAsia"/>
                <w:sz w:val="24"/>
              </w:rPr>
              <w:t>多年具有较高的品牌知名度，有</w:t>
            </w:r>
            <w:r>
              <w:rPr>
                <w:rFonts w:asciiTheme="minorHAnsi" w:eastAsia="仿宋_GB2312" w:hAnsiTheme="minorHAnsi"/>
                <w:sz w:val="24"/>
              </w:rPr>
              <w:t>200</w:t>
            </w:r>
            <w:r>
              <w:rPr>
                <w:rFonts w:asciiTheme="minorHAnsi" w:eastAsia="仿宋_GB2312" w:hAnsiTheme="minorHAnsi" w:hint="eastAsia"/>
                <w:sz w:val="24"/>
              </w:rPr>
              <w:t>多家国内主流军工客户，具有</w:t>
            </w:r>
            <w:r>
              <w:rPr>
                <w:rFonts w:asciiTheme="minorHAnsi" w:eastAsia="仿宋_GB2312" w:hAnsiTheme="minorHAnsi"/>
                <w:sz w:val="24"/>
              </w:rPr>
              <w:t>4</w:t>
            </w:r>
            <w:r>
              <w:rPr>
                <w:rFonts w:asciiTheme="minorHAnsi" w:eastAsia="仿宋_GB2312" w:hAnsiTheme="minorHAnsi" w:hint="eastAsia"/>
                <w:sz w:val="24"/>
              </w:rPr>
              <w:t>条</w:t>
            </w:r>
            <w:r w:rsidR="00B70B74">
              <w:rPr>
                <w:rFonts w:asciiTheme="minorHAnsi" w:eastAsia="仿宋_GB2312" w:hAnsiTheme="minorHAnsi" w:hint="eastAsia"/>
                <w:sz w:val="24"/>
              </w:rPr>
              <w:t>军方认证的</w:t>
            </w:r>
            <w:r>
              <w:rPr>
                <w:rFonts w:asciiTheme="minorHAnsi" w:eastAsia="仿宋_GB2312" w:hAnsiTheme="minorHAnsi" w:hint="eastAsia"/>
                <w:sz w:val="24"/>
              </w:rPr>
              <w:t>贯国军标生产线</w:t>
            </w:r>
            <w:r w:rsidR="00B70B74">
              <w:rPr>
                <w:rFonts w:asciiTheme="minorHAnsi" w:eastAsia="仿宋_GB2312" w:hAnsiTheme="minorHAnsi" w:hint="eastAsia"/>
                <w:sz w:val="24"/>
              </w:rPr>
              <w:t>，</w:t>
            </w:r>
            <w:r w:rsidR="00B70B74" w:rsidRPr="00B70B74">
              <w:rPr>
                <w:rFonts w:asciiTheme="minorHAnsi" w:eastAsia="仿宋_GB2312" w:hAnsiTheme="minorHAnsi" w:hint="eastAsia"/>
                <w:sz w:val="24"/>
              </w:rPr>
              <w:t>拥有一条国内最先进的</w:t>
            </w:r>
            <w:r w:rsidR="00B70B74" w:rsidRPr="00B70B74">
              <w:rPr>
                <w:rFonts w:asciiTheme="minorHAnsi" w:eastAsia="仿宋_GB2312" w:hAnsiTheme="minorHAnsi"/>
                <w:sz w:val="24"/>
              </w:rPr>
              <w:t>6D</w:t>
            </w:r>
            <w:r w:rsidR="00B70B74" w:rsidRPr="00B70B74">
              <w:rPr>
                <w:rFonts w:asciiTheme="minorHAnsi" w:eastAsia="仿宋_GB2312" w:hAnsiTheme="minorHAnsi" w:hint="eastAsia"/>
                <w:sz w:val="24"/>
              </w:rPr>
              <w:t>数字化微组装生产线</w:t>
            </w:r>
            <w:r w:rsidR="005719E7">
              <w:rPr>
                <w:rFonts w:asciiTheme="minorHAnsi" w:eastAsia="仿宋_GB2312" w:hAnsiTheme="minorHAnsi" w:hint="eastAsia"/>
                <w:sz w:val="24"/>
              </w:rPr>
              <w:t>。</w:t>
            </w:r>
          </w:p>
          <w:p w14:paraId="029CC6C3" w14:textId="77777777" w:rsidR="005719E7"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4</w:t>
            </w:r>
            <w:r>
              <w:rPr>
                <w:rFonts w:asciiTheme="minorHAnsi" w:eastAsia="仿宋_GB2312" w:hAnsiTheme="minorHAnsi" w:hint="eastAsia"/>
                <w:sz w:val="24"/>
              </w:rPr>
              <w:t>、以混频器、衰减器、检测电路为代表的微波电路、以微波</w:t>
            </w:r>
            <w:r>
              <w:rPr>
                <w:rFonts w:asciiTheme="minorHAnsi" w:eastAsia="仿宋_GB2312" w:hAnsiTheme="minorHAnsi"/>
                <w:sz w:val="24"/>
              </w:rPr>
              <w:t>PIN</w:t>
            </w:r>
            <w:r>
              <w:rPr>
                <w:rFonts w:asciiTheme="minorHAnsi" w:eastAsia="仿宋_GB2312" w:hAnsiTheme="minorHAnsi" w:hint="eastAsia"/>
                <w:sz w:val="24"/>
              </w:rPr>
              <w:t>开关、限幅器、移相器、衰减器及放大器</w:t>
            </w:r>
            <w:r w:rsidR="005719E7">
              <w:rPr>
                <w:rFonts w:asciiTheme="minorHAnsi" w:eastAsia="仿宋_GB2312" w:hAnsiTheme="minorHAnsi" w:hint="eastAsia"/>
                <w:sz w:val="24"/>
              </w:rPr>
              <w:t>、滤波器</w:t>
            </w:r>
            <w:r>
              <w:rPr>
                <w:rFonts w:asciiTheme="minorHAnsi" w:eastAsia="仿宋_GB2312" w:hAnsiTheme="minorHAnsi" w:hint="eastAsia"/>
                <w:sz w:val="24"/>
              </w:rPr>
              <w:t>等为代表的微波控制电路、以接收组件、变频组件、</w:t>
            </w:r>
            <w:r>
              <w:rPr>
                <w:rFonts w:asciiTheme="minorHAnsi" w:eastAsia="仿宋_GB2312" w:hAnsiTheme="minorHAnsi"/>
                <w:sz w:val="24"/>
              </w:rPr>
              <w:t xml:space="preserve"> T/R</w:t>
            </w:r>
            <w:r>
              <w:rPr>
                <w:rFonts w:asciiTheme="minorHAnsi" w:eastAsia="仿宋_GB2312" w:hAnsiTheme="minorHAnsi" w:hint="eastAsia"/>
                <w:sz w:val="24"/>
              </w:rPr>
              <w:t>组件、开关矩阵、微波频率源等为代表的多功能组件、以</w:t>
            </w:r>
            <w:r>
              <w:rPr>
                <w:rFonts w:asciiTheme="minorHAnsi" w:eastAsia="仿宋_GB2312" w:hAnsiTheme="minorHAnsi"/>
                <w:sz w:val="24"/>
              </w:rPr>
              <w:t>3mm</w:t>
            </w:r>
            <w:r>
              <w:rPr>
                <w:rFonts w:asciiTheme="minorHAnsi" w:eastAsia="仿宋_GB2312" w:hAnsiTheme="minorHAnsi" w:hint="eastAsia"/>
                <w:sz w:val="24"/>
              </w:rPr>
              <w:t>、</w:t>
            </w:r>
            <w:r>
              <w:rPr>
                <w:rFonts w:asciiTheme="minorHAnsi" w:eastAsia="仿宋_GB2312" w:hAnsiTheme="minorHAnsi"/>
                <w:sz w:val="24"/>
              </w:rPr>
              <w:t>8mm</w:t>
            </w:r>
            <w:r>
              <w:rPr>
                <w:rFonts w:asciiTheme="minorHAnsi" w:eastAsia="仿宋_GB2312" w:hAnsiTheme="minorHAnsi" w:hint="eastAsia"/>
                <w:sz w:val="24"/>
              </w:rPr>
              <w:t>接收前端、收发前端、上下变频组件等为代表的毫米波电路的研制水平及生产</w:t>
            </w:r>
            <w:proofErr w:type="gramStart"/>
            <w:r>
              <w:rPr>
                <w:rFonts w:asciiTheme="minorHAnsi" w:eastAsia="仿宋_GB2312" w:hAnsiTheme="minorHAnsi" w:hint="eastAsia"/>
                <w:sz w:val="24"/>
              </w:rPr>
              <w:t>工艺居</w:t>
            </w:r>
            <w:proofErr w:type="gramEnd"/>
            <w:r>
              <w:rPr>
                <w:rFonts w:asciiTheme="minorHAnsi" w:eastAsia="仿宋_GB2312" w:hAnsiTheme="minorHAnsi" w:hint="eastAsia"/>
                <w:sz w:val="24"/>
              </w:rPr>
              <w:t>国内领先地位。</w:t>
            </w:r>
          </w:p>
          <w:p w14:paraId="5381D36C" w14:textId="77777777" w:rsidR="001D7EC1" w:rsidRPr="005719E7" w:rsidRDefault="00561F67" w:rsidP="00302E37">
            <w:pPr>
              <w:shd w:val="clear" w:color="auto" w:fill="FFFFFF"/>
              <w:spacing w:line="330" w:lineRule="atLeast"/>
              <w:ind w:firstLineChars="191" w:firstLine="458"/>
              <w:rPr>
                <w:rFonts w:asciiTheme="minorHAnsi" w:eastAsia="仿宋_GB2312" w:hAnsiTheme="minorHAnsi"/>
                <w:sz w:val="24"/>
              </w:rPr>
            </w:pPr>
            <w:r>
              <w:rPr>
                <w:rFonts w:asciiTheme="minorHAnsi" w:eastAsia="仿宋_GB2312" w:hAnsiTheme="minorHAnsi" w:hint="eastAsia"/>
                <w:sz w:val="24"/>
              </w:rPr>
              <w:t>5</w:t>
            </w:r>
            <w:r>
              <w:rPr>
                <w:rFonts w:asciiTheme="minorHAnsi" w:eastAsia="仿宋_GB2312" w:hAnsiTheme="minorHAnsi" w:hint="eastAsia"/>
                <w:sz w:val="24"/>
              </w:rPr>
              <w:t>、具有全流程硅基芯片生产线，工艺自主可控，生产的微波二极管是除</w:t>
            </w:r>
            <w:r>
              <w:rPr>
                <w:rFonts w:asciiTheme="minorHAnsi" w:eastAsia="仿宋_GB2312" w:hAnsiTheme="minorHAnsi"/>
                <w:sz w:val="24"/>
              </w:rPr>
              <w:t>XX</w:t>
            </w:r>
            <w:r>
              <w:rPr>
                <w:rFonts w:asciiTheme="minorHAnsi" w:eastAsia="仿宋_GB2312" w:hAnsiTheme="minorHAnsi" w:hint="eastAsia"/>
                <w:sz w:val="24"/>
              </w:rPr>
              <w:t>所外唯一的微波二极管生产厂家，产品可直接替代</w:t>
            </w:r>
            <w:proofErr w:type="spellStart"/>
            <w:r>
              <w:rPr>
                <w:rFonts w:asciiTheme="minorHAnsi" w:eastAsia="仿宋_GB2312" w:hAnsiTheme="minorHAnsi"/>
                <w:sz w:val="24"/>
              </w:rPr>
              <w:t>Macom</w:t>
            </w:r>
            <w:proofErr w:type="spellEnd"/>
            <w:r>
              <w:rPr>
                <w:rFonts w:asciiTheme="minorHAnsi" w:eastAsia="仿宋_GB2312" w:hAnsiTheme="minorHAnsi" w:hint="eastAsia"/>
                <w:sz w:val="24"/>
              </w:rPr>
              <w:t>、</w:t>
            </w:r>
            <w:proofErr w:type="spellStart"/>
            <w:r>
              <w:rPr>
                <w:rFonts w:asciiTheme="minorHAnsi" w:eastAsia="仿宋_GB2312" w:hAnsiTheme="minorHAnsi"/>
                <w:sz w:val="24"/>
              </w:rPr>
              <w:t>MicroMetrics</w:t>
            </w:r>
            <w:proofErr w:type="spellEnd"/>
            <w:r>
              <w:rPr>
                <w:rFonts w:asciiTheme="minorHAnsi" w:eastAsia="仿宋_GB2312" w:hAnsiTheme="minorHAnsi" w:hint="eastAsia"/>
                <w:sz w:val="24"/>
              </w:rPr>
              <w:t>等公司产品。</w:t>
            </w:r>
            <w:r w:rsidR="005719E7">
              <w:rPr>
                <w:rFonts w:asciiTheme="minorHAnsi" w:eastAsia="仿宋_GB2312" w:hAnsiTheme="minorHAnsi" w:hint="eastAsia"/>
                <w:sz w:val="24"/>
              </w:rPr>
              <w:t>其他氮化镓、砷化镓等</w:t>
            </w:r>
            <w:r w:rsidR="00302E37">
              <w:rPr>
                <w:rFonts w:asciiTheme="minorHAnsi" w:eastAsia="仿宋_GB2312" w:hAnsiTheme="minorHAnsi" w:hint="eastAsia"/>
                <w:sz w:val="24"/>
              </w:rPr>
              <w:t>材料</w:t>
            </w:r>
            <w:r>
              <w:rPr>
                <w:rFonts w:asciiTheme="minorHAnsi" w:eastAsia="仿宋_GB2312" w:hAnsiTheme="minorHAnsi" w:hint="eastAsia"/>
                <w:sz w:val="24"/>
              </w:rPr>
              <w:t>芯片</w:t>
            </w:r>
            <w:r w:rsidR="005719E7">
              <w:rPr>
                <w:rFonts w:asciiTheme="minorHAnsi" w:eastAsia="仿宋_GB2312" w:hAnsiTheme="minorHAnsi" w:hint="eastAsia"/>
                <w:sz w:val="24"/>
              </w:rPr>
              <w:t>90%</w:t>
            </w:r>
            <w:r w:rsidR="005719E7">
              <w:rPr>
                <w:rFonts w:asciiTheme="minorHAnsi" w:eastAsia="仿宋_GB2312" w:hAnsiTheme="minorHAnsi" w:hint="eastAsia"/>
                <w:sz w:val="24"/>
              </w:rPr>
              <w:t>以上为</w:t>
            </w:r>
            <w:r>
              <w:rPr>
                <w:rFonts w:asciiTheme="minorHAnsi" w:eastAsia="仿宋_GB2312" w:hAnsiTheme="minorHAnsi" w:hint="eastAsia"/>
                <w:sz w:val="24"/>
              </w:rPr>
              <w:t>自主设计</w:t>
            </w:r>
            <w:proofErr w:type="gramStart"/>
            <w:r w:rsidR="00302E37">
              <w:rPr>
                <w:rFonts w:asciiTheme="minorHAnsi" w:eastAsia="仿宋_GB2312" w:hAnsiTheme="minorHAnsi" w:hint="eastAsia"/>
                <w:sz w:val="24"/>
              </w:rPr>
              <w:t>及封测</w:t>
            </w:r>
            <w:proofErr w:type="gramEnd"/>
            <w:r>
              <w:rPr>
                <w:rFonts w:asciiTheme="minorHAnsi" w:eastAsia="仿宋_GB2312" w:hAnsiTheme="minorHAnsi" w:hint="eastAsia"/>
                <w:sz w:val="24"/>
              </w:rPr>
              <w:t>，</w:t>
            </w:r>
            <w:r w:rsidR="005719E7" w:rsidRPr="005719E7">
              <w:rPr>
                <w:rFonts w:asciiTheme="minorHAnsi" w:eastAsia="仿宋_GB2312" w:hAnsiTheme="minorHAnsi" w:hint="eastAsia"/>
                <w:sz w:val="24"/>
              </w:rPr>
              <w:t>在专业</w:t>
            </w:r>
            <w:r w:rsidR="005719E7" w:rsidRPr="005719E7">
              <w:rPr>
                <w:rFonts w:asciiTheme="minorHAnsi" w:eastAsia="仿宋_GB2312" w:hAnsiTheme="minorHAnsi"/>
                <w:sz w:val="24"/>
              </w:rPr>
              <w:t>Foundry</w:t>
            </w:r>
            <w:r w:rsidR="005719E7" w:rsidRPr="005719E7">
              <w:rPr>
                <w:rFonts w:asciiTheme="minorHAnsi" w:eastAsia="仿宋_GB2312" w:hAnsiTheme="minorHAnsi" w:hint="eastAsia"/>
                <w:sz w:val="24"/>
              </w:rPr>
              <w:t>厂家流片，封装测试在我厂后道生产线完成</w:t>
            </w:r>
            <w:r w:rsidR="005719E7">
              <w:rPr>
                <w:rFonts w:asciiTheme="minorHAnsi" w:eastAsia="仿宋_GB2312" w:hAnsiTheme="minorHAnsi" w:hint="eastAsia"/>
                <w:sz w:val="24"/>
              </w:rPr>
              <w:t>，</w:t>
            </w:r>
            <w:r w:rsidR="005719E7" w:rsidRPr="005719E7">
              <w:rPr>
                <w:rFonts w:asciiTheme="minorHAnsi" w:eastAsia="仿宋_GB2312" w:hAnsiTheme="minorHAnsi" w:hint="eastAsia"/>
                <w:sz w:val="24"/>
              </w:rPr>
              <w:t>后道线生产设备是按照</w:t>
            </w:r>
            <w:r w:rsidR="005719E7" w:rsidRPr="005719E7">
              <w:rPr>
                <w:rFonts w:asciiTheme="minorHAnsi" w:eastAsia="仿宋_GB2312" w:hAnsiTheme="minorHAnsi"/>
                <w:sz w:val="24"/>
              </w:rPr>
              <w:t>OMMIC</w:t>
            </w:r>
            <w:r w:rsidR="005719E7" w:rsidRPr="005719E7">
              <w:rPr>
                <w:rFonts w:asciiTheme="minorHAnsi" w:eastAsia="仿宋_GB2312" w:hAnsiTheme="minorHAnsi" w:hint="eastAsia"/>
                <w:sz w:val="24"/>
              </w:rPr>
              <w:t>后道线的标准建成的，处于国际先进水平</w:t>
            </w:r>
            <w:r w:rsidR="00302E37">
              <w:rPr>
                <w:rFonts w:asciiTheme="minorHAnsi" w:eastAsia="仿宋_GB2312" w:hAnsiTheme="minorHAnsi" w:hint="eastAsia"/>
                <w:sz w:val="24"/>
              </w:rPr>
              <w:t>，</w:t>
            </w:r>
            <w:proofErr w:type="gramStart"/>
            <w:r w:rsidR="00302E37">
              <w:rPr>
                <w:rFonts w:asciiTheme="minorHAnsi" w:eastAsia="仿宋_GB2312" w:hAnsiTheme="minorHAnsi" w:hint="eastAsia"/>
                <w:sz w:val="24"/>
              </w:rPr>
              <w:t>另不到</w:t>
            </w:r>
            <w:proofErr w:type="gramEnd"/>
            <w:r w:rsidR="00302E37">
              <w:rPr>
                <w:rFonts w:asciiTheme="minorHAnsi" w:eastAsia="仿宋_GB2312" w:hAnsiTheme="minorHAnsi" w:hint="eastAsia"/>
                <w:sz w:val="24"/>
              </w:rPr>
              <w:t>10%</w:t>
            </w:r>
            <w:r w:rsidR="00302E37">
              <w:rPr>
                <w:rFonts w:asciiTheme="minorHAnsi" w:eastAsia="仿宋_GB2312" w:hAnsiTheme="minorHAnsi" w:hint="eastAsia"/>
                <w:sz w:val="24"/>
              </w:rPr>
              <w:t>需要从两所采购。</w:t>
            </w:r>
            <w:r>
              <w:rPr>
                <w:rFonts w:asciiTheme="minorHAnsi" w:eastAsia="仿宋_GB2312" w:hAnsiTheme="minorHAnsi" w:hint="eastAsia"/>
                <w:sz w:val="24"/>
              </w:rPr>
              <w:t>目前已</w:t>
            </w:r>
            <w:r w:rsidR="00302E37">
              <w:rPr>
                <w:rFonts w:asciiTheme="minorHAnsi" w:eastAsia="仿宋_GB2312" w:hAnsiTheme="minorHAnsi" w:hint="eastAsia"/>
                <w:sz w:val="24"/>
              </w:rPr>
              <w:t>批量生产的芯片有</w:t>
            </w:r>
            <w:r>
              <w:rPr>
                <w:rFonts w:asciiTheme="minorHAnsi" w:eastAsia="仿宋_GB2312" w:hAnsiTheme="minorHAnsi"/>
                <w:sz w:val="24"/>
              </w:rPr>
              <w:t>400</w:t>
            </w:r>
            <w:r>
              <w:rPr>
                <w:rFonts w:asciiTheme="minorHAnsi" w:eastAsia="仿宋_GB2312" w:hAnsiTheme="minorHAnsi" w:hint="eastAsia"/>
                <w:sz w:val="24"/>
              </w:rPr>
              <w:t>多款</w:t>
            </w:r>
            <w:r w:rsidR="00302E37">
              <w:rPr>
                <w:rFonts w:asciiTheme="minorHAnsi" w:eastAsia="仿宋_GB2312" w:hAnsiTheme="minorHAnsi" w:hint="eastAsia"/>
                <w:sz w:val="24"/>
              </w:rPr>
              <w:t>。</w:t>
            </w:r>
          </w:p>
          <w:p w14:paraId="3698B300" w14:textId="77777777" w:rsidR="001D7EC1" w:rsidRDefault="00561F67" w:rsidP="00302E37">
            <w:pPr>
              <w:widowControl/>
              <w:shd w:val="clear" w:color="auto" w:fill="FFFFFF"/>
              <w:spacing w:line="330" w:lineRule="atLeast"/>
              <w:ind w:firstLineChars="191" w:firstLine="458"/>
              <w:jc w:val="left"/>
              <w:rPr>
                <w:rFonts w:asciiTheme="minorHAnsi" w:eastAsia="仿宋_GB2312" w:hAnsiTheme="minorHAnsi"/>
                <w:sz w:val="24"/>
              </w:rPr>
            </w:pPr>
            <w:r>
              <w:rPr>
                <w:rFonts w:asciiTheme="minorHAnsi" w:eastAsia="仿宋_GB2312" w:hAnsiTheme="minorHAnsi" w:hint="eastAsia"/>
                <w:sz w:val="24"/>
              </w:rPr>
              <w:t>6</w:t>
            </w:r>
            <w:r>
              <w:rPr>
                <w:rFonts w:asciiTheme="minorHAnsi" w:eastAsia="仿宋_GB2312" w:hAnsiTheme="minorHAnsi" w:hint="eastAsia"/>
                <w:sz w:val="24"/>
              </w:rPr>
              <w:t>、具有完整的微波电路模块及组件配套用薄膜电路基板、介质电路基板生产线及壳体生产线；其中薄膜电路基板可按需预埋电阻、电感，介质电路基板可实现</w:t>
            </w:r>
            <w:r>
              <w:rPr>
                <w:rFonts w:asciiTheme="minorHAnsi" w:eastAsia="仿宋_GB2312" w:hAnsiTheme="minorHAnsi"/>
                <w:sz w:val="24"/>
              </w:rPr>
              <w:t>18</w:t>
            </w:r>
            <w:r>
              <w:rPr>
                <w:rFonts w:asciiTheme="minorHAnsi" w:eastAsia="仿宋_GB2312" w:hAnsiTheme="minorHAnsi" w:hint="eastAsia"/>
                <w:sz w:val="24"/>
              </w:rPr>
              <w:t>层堆叠及预埋电阻、电容，有效减小电路体积。</w:t>
            </w:r>
          </w:p>
          <w:p w14:paraId="4B6658EA" w14:textId="77777777" w:rsidR="004B140F" w:rsidRPr="004B140F" w:rsidRDefault="004B140F" w:rsidP="00302E37">
            <w:pPr>
              <w:widowControl/>
              <w:shd w:val="clear" w:color="auto" w:fill="FFFFFF"/>
              <w:spacing w:line="330" w:lineRule="atLeast"/>
              <w:ind w:firstLineChars="191" w:firstLine="458"/>
              <w:jc w:val="left"/>
              <w:rPr>
                <w:rFonts w:asciiTheme="minorHAnsi" w:eastAsia="仿宋_GB2312" w:hAnsiTheme="minorHAnsi"/>
                <w:sz w:val="24"/>
              </w:rPr>
            </w:pPr>
          </w:p>
          <w:p w14:paraId="76DC810D" w14:textId="5103890F" w:rsidR="002F7ABD" w:rsidRPr="002F7ABD" w:rsidRDefault="002F7ABD" w:rsidP="002F7ABD">
            <w:pPr>
              <w:widowControl/>
              <w:shd w:val="clear" w:color="auto" w:fill="FFFFFF"/>
              <w:spacing w:line="330" w:lineRule="atLeast"/>
              <w:ind w:firstLineChars="191" w:firstLine="460"/>
              <w:jc w:val="left"/>
              <w:rPr>
                <w:rFonts w:asciiTheme="minorHAnsi" w:eastAsia="仿宋_GB2312" w:hAnsiTheme="minorHAnsi"/>
                <w:b/>
                <w:sz w:val="24"/>
              </w:rPr>
            </w:pPr>
            <w:r w:rsidRPr="002F7ABD">
              <w:rPr>
                <w:rFonts w:asciiTheme="minorHAnsi" w:eastAsia="仿宋_GB2312" w:hAnsiTheme="minorHAnsi" w:hint="eastAsia"/>
                <w:b/>
                <w:sz w:val="24"/>
              </w:rPr>
              <w:t>Q</w:t>
            </w:r>
            <w:r w:rsidRPr="002F7ABD">
              <w:rPr>
                <w:rFonts w:asciiTheme="minorHAnsi" w:eastAsia="仿宋_GB2312" w:hAnsiTheme="minorHAnsi" w:hint="eastAsia"/>
                <w:b/>
                <w:sz w:val="24"/>
              </w:rPr>
              <w:t>：氮化镓项目的进展</w:t>
            </w:r>
            <w:r>
              <w:rPr>
                <w:rFonts w:asciiTheme="minorHAnsi" w:eastAsia="仿宋_GB2312" w:hAnsiTheme="minorHAnsi" w:hint="eastAsia"/>
                <w:b/>
                <w:sz w:val="24"/>
              </w:rPr>
              <w:t>情况</w:t>
            </w:r>
          </w:p>
          <w:p w14:paraId="044FB52E" w14:textId="025FD428" w:rsidR="002F7ABD" w:rsidRPr="002F7ABD" w:rsidRDefault="002F7ABD" w:rsidP="002F7ABD">
            <w:pPr>
              <w:widowControl/>
              <w:shd w:val="clear" w:color="auto" w:fill="FFFFFF"/>
              <w:spacing w:line="330" w:lineRule="atLeast"/>
              <w:ind w:firstLineChars="191" w:firstLine="458"/>
              <w:jc w:val="left"/>
              <w:rPr>
                <w:rFonts w:asciiTheme="minorHAnsi" w:eastAsia="仿宋_GB2312" w:hAnsiTheme="minorHAnsi"/>
                <w:sz w:val="24"/>
              </w:rPr>
            </w:pPr>
            <w:r w:rsidRPr="002F7ABD">
              <w:rPr>
                <w:rFonts w:asciiTheme="minorHAnsi" w:eastAsia="仿宋_GB2312" w:hAnsiTheme="minorHAnsi" w:hint="eastAsia"/>
                <w:sz w:val="24"/>
              </w:rPr>
              <w:t>A</w:t>
            </w:r>
            <w:r w:rsidRPr="002F7ABD">
              <w:rPr>
                <w:rFonts w:asciiTheme="minorHAnsi" w:eastAsia="仿宋_GB2312" w:hAnsiTheme="minorHAnsi" w:hint="eastAsia"/>
                <w:sz w:val="24"/>
              </w:rPr>
              <w:t>：</w:t>
            </w:r>
            <w:r>
              <w:rPr>
                <w:rFonts w:asciiTheme="minorHAnsi" w:eastAsia="仿宋_GB2312" w:hAnsiTheme="minorHAnsi" w:hint="eastAsia"/>
                <w:sz w:val="24"/>
              </w:rPr>
              <w:t>2014</w:t>
            </w:r>
            <w:r>
              <w:rPr>
                <w:rFonts w:asciiTheme="minorHAnsi" w:eastAsia="仿宋_GB2312" w:hAnsiTheme="minorHAnsi" w:hint="eastAsia"/>
                <w:sz w:val="24"/>
              </w:rPr>
              <w:t>年</w:t>
            </w:r>
            <w:r w:rsidRPr="002F7ABD">
              <w:rPr>
                <w:rFonts w:asciiTheme="minorHAnsi" w:eastAsia="仿宋_GB2312" w:hAnsiTheme="minorHAnsi" w:hint="eastAsia"/>
                <w:sz w:val="24"/>
              </w:rPr>
              <w:t>我们与三安光电合资成立了三安集成</w:t>
            </w:r>
            <w:r>
              <w:rPr>
                <w:rFonts w:asciiTheme="minorHAnsi" w:eastAsia="仿宋_GB2312" w:hAnsiTheme="minorHAnsi" w:hint="eastAsia"/>
                <w:sz w:val="24"/>
              </w:rPr>
              <w:t>电路有限公司</w:t>
            </w:r>
            <w:r w:rsidRPr="002F7ABD">
              <w:rPr>
                <w:rFonts w:asciiTheme="minorHAnsi" w:eastAsia="仿宋_GB2312" w:hAnsiTheme="minorHAnsi" w:hint="eastAsia"/>
                <w:sz w:val="24"/>
              </w:rPr>
              <w:t>，主要做砷化镓和氮化镓微波集成电路的生产线，现在生产线以砷化镓微波电路为主，也开发了氮化镓，氮化镓工艺能做到</w:t>
            </w:r>
            <w:r w:rsidRPr="002F7ABD">
              <w:rPr>
                <w:rFonts w:asciiTheme="minorHAnsi" w:eastAsia="仿宋_GB2312" w:hAnsiTheme="minorHAnsi" w:hint="eastAsia"/>
                <w:sz w:val="24"/>
              </w:rPr>
              <w:t>0.25</w:t>
            </w:r>
            <w:r w:rsidR="00AD6B8B">
              <w:rPr>
                <w:rFonts w:asciiTheme="minorHAnsi" w:eastAsia="仿宋_GB2312" w:hAnsiTheme="minorHAnsi" w:hint="eastAsia"/>
                <w:sz w:val="24"/>
              </w:rPr>
              <w:t>微米。目前我们在合作</w:t>
            </w:r>
            <w:r w:rsidR="00964F86">
              <w:rPr>
                <w:rFonts w:asciiTheme="minorHAnsi" w:eastAsia="仿宋_GB2312" w:hAnsiTheme="minorHAnsi" w:hint="eastAsia"/>
                <w:sz w:val="24"/>
              </w:rPr>
              <w:t>优化</w:t>
            </w:r>
            <w:r w:rsidR="00AD6B8B">
              <w:rPr>
                <w:rFonts w:asciiTheme="minorHAnsi" w:eastAsia="仿宋_GB2312" w:hAnsiTheme="minorHAnsi" w:hint="eastAsia"/>
                <w:sz w:val="24"/>
              </w:rPr>
              <w:t>工艺模型</w:t>
            </w:r>
            <w:r w:rsidRPr="002F7ABD">
              <w:rPr>
                <w:rFonts w:asciiTheme="minorHAnsi" w:eastAsia="仿宋_GB2312" w:hAnsiTheme="minorHAnsi" w:hint="eastAsia"/>
                <w:sz w:val="24"/>
              </w:rPr>
              <w:t>，不断开发完善生产线。我们自己的氮化镓产品会从国内其他厂家买一些做微波组件，也会研发一些</w:t>
            </w:r>
            <w:r w:rsidR="00AD6B8B">
              <w:rPr>
                <w:rFonts w:asciiTheme="minorHAnsi" w:eastAsia="仿宋_GB2312" w:hAnsiTheme="minorHAnsi" w:hint="eastAsia"/>
                <w:sz w:val="24"/>
              </w:rPr>
              <w:t>功率</w:t>
            </w:r>
            <w:r w:rsidRPr="002F7ABD">
              <w:rPr>
                <w:rFonts w:asciiTheme="minorHAnsi" w:eastAsia="仿宋_GB2312" w:hAnsiTheme="minorHAnsi" w:hint="eastAsia"/>
                <w:sz w:val="24"/>
              </w:rPr>
              <w:t>放大器等，都已经做好了，包括</w:t>
            </w:r>
            <w:r w:rsidRPr="002F7ABD">
              <w:rPr>
                <w:rFonts w:asciiTheme="minorHAnsi" w:eastAsia="仿宋_GB2312" w:hAnsiTheme="minorHAnsi" w:hint="eastAsia"/>
                <w:sz w:val="24"/>
              </w:rPr>
              <w:t>K</w:t>
            </w:r>
            <w:r w:rsidRPr="002F7ABD">
              <w:rPr>
                <w:rFonts w:asciiTheme="minorHAnsi" w:eastAsia="仿宋_GB2312" w:hAnsiTheme="minorHAnsi" w:hint="eastAsia"/>
                <w:sz w:val="24"/>
              </w:rPr>
              <w:t>波段和</w:t>
            </w:r>
            <w:r w:rsidRPr="002F7ABD">
              <w:rPr>
                <w:rFonts w:asciiTheme="minorHAnsi" w:eastAsia="仿宋_GB2312" w:hAnsiTheme="minorHAnsi" w:hint="eastAsia"/>
                <w:sz w:val="24"/>
              </w:rPr>
              <w:t>X</w:t>
            </w:r>
            <w:r w:rsidRPr="002F7ABD">
              <w:rPr>
                <w:rFonts w:asciiTheme="minorHAnsi" w:eastAsia="仿宋_GB2312" w:hAnsiTheme="minorHAnsi" w:hint="eastAsia"/>
                <w:sz w:val="24"/>
              </w:rPr>
              <w:t>波段的功放，水平和国内一流水平基本旗鼓相当，需要继续完善才能投入</w:t>
            </w:r>
            <w:r>
              <w:rPr>
                <w:rFonts w:asciiTheme="minorHAnsi" w:eastAsia="仿宋_GB2312" w:hAnsiTheme="minorHAnsi" w:hint="eastAsia"/>
                <w:sz w:val="24"/>
              </w:rPr>
              <w:t>更多</w:t>
            </w:r>
            <w:r w:rsidRPr="002F7ABD">
              <w:rPr>
                <w:rFonts w:asciiTheme="minorHAnsi" w:eastAsia="仿宋_GB2312" w:hAnsiTheme="minorHAnsi" w:hint="eastAsia"/>
                <w:sz w:val="24"/>
              </w:rPr>
              <w:t>商业用途。</w:t>
            </w:r>
          </w:p>
          <w:p w14:paraId="00E65718" w14:textId="78F8DFDF" w:rsidR="002F7ABD" w:rsidRPr="002F7ABD" w:rsidRDefault="002F7ABD" w:rsidP="002F7ABD">
            <w:pPr>
              <w:widowControl/>
              <w:shd w:val="clear" w:color="auto" w:fill="FFFFFF"/>
              <w:spacing w:line="330" w:lineRule="atLeast"/>
              <w:ind w:firstLineChars="191" w:firstLine="460"/>
              <w:jc w:val="left"/>
              <w:rPr>
                <w:rFonts w:asciiTheme="minorHAnsi" w:eastAsia="仿宋_GB2312" w:hAnsiTheme="minorHAnsi"/>
                <w:b/>
                <w:sz w:val="24"/>
              </w:rPr>
            </w:pPr>
            <w:r w:rsidRPr="002F7ABD">
              <w:rPr>
                <w:rFonts w:asciiTheme="minorHAnsi" w:eastAsia="仿宋_GB2312" w:hAnsiTheme="minorHAnsi" w:hint="eastAsia"/>
                <w:b/>
                <w:sz w:val="24"/>
              </w:rPr>
              <w:t>Q</w:t>
            </w:r>
            <w:r w:rsidRPr="002F7ABD">
              <w:rPr>
                <w:rFonts w:asciiTheme="minorHAnsi" w:eastAsia="仿宋_GB2312" w:hAnsiTheme="minorHAnsi" w:hint="eastAsia"/>
                <w:b/>
                <w:sz w:val="24"/>
              </w:rPr>
              <w:t>：</w:t>
            </w:r>
            <w:r w:rsidRPr="002F7ABD">
              <w:rPr>
                <w:rFonts w:asciiTheme="minorHAnsi" w:eastAsia="仿宋_GB2312" w:hAnsiTheme="minorHAnsi" w:hint="eastAsia"/>
                <w:b/>
                <w:sz w:val="24"/>
              </w:rPr>
              <w:t>12.4</w:t>
            </w:r>
            <w:r w:rsidRPr="002F7ABD">
              <w:rPr>
                <w:rFonts w:asciiTheme="minorHAnsi" w:eastAsia="仿宋_GB2312" w:hAnsiTheme="minorHAnsi" w:hint="eastAsia"/>
                <w:b/>
                <w:sz w:val="24"/>
              </w:rPr>
              <w:t>亿的舰艇海外订单进展</w:t>
            </w:r>
          </w:p>
          <w:p w14:paraId="1FA7DBBC" w14:textId="315AA36D" w:rsidR="002F7ABD" w:rsidRPr="002F7ABD" w:rsidRDefault="002F7ABD" w:rsidP="002F7ABD">
            <w:pPr>
              <w:widowControl/>
              <w:shd w:val="clear" w:color="auto" w:fill="FFFFFF"/>
              <w:spacing w:line="330" w:lineRule="atLeast"/>
              <w:ind w:firstLineChars="191" w:firstLine="458"/>
              <w:jc w:val="left"/>
              <w:rPr>
                <w:rFonts w:asciiTheme="minorHAnsi" w:eastAsia="仿宋_GB2312" w:hAnsiTheme="minorHAnsi"/>
                <w:sz w:val="24"/>
              </w:rPr>
            </w:pPr>
            <w:r w:rsidRPr="002F7ABD">
              <w:rPr>
                <w:rFonts w:asciiTheme="minorHAnsi" w:eastAsia="仿宋_GB2312" w:hAnsiTheme="minorHAnsi" w:hint="eastAsia"/>
                <w:sz w:val="24"/>
              </w:rPr>
              <w:t>A</w:t>
            </w:r>
            <w:r w:rsidRPr="002F7ABD">
              <w:rPr>
                <w:rFonts w:asciiTheme="minorHAnsi" w:eastAsia="仿宋_GB2312" w:hAnsiTheme="minorHAnsi" w:hint="eastAsia"/>
                <w:sz w:val="24"/>
              </w:rPr>
              <w:t>：这个是和东南亚一个国家签订框架协议形成的订单。由于没有军贸资质，所以还在想办法解决，但周期比较长，所以变数比较大，结果不确定。我们</w:t>
            </w:r>
            <w:r w:rsidR="00AD6B8B">
              <w:rPr>
                <w:rFonts w:asciiTheme="minorHAnsi" w:eastAsia="仿宋_GB2312" w:hAnsiTheme="minorHAnsi" w:hint="eastAsia"/>
                <w:sz w:val="24"/>
              </w:rPr>
              <w:t>船艇业务</w:t>
            </w:r>
            <w:r w:rsidRPr="002F7ABD">
              <w:rPr>
                <w:rFonts w:asciiTheme="minorHAnsi" w:eastAsia="仿宋_GB2312" w:hAnsiTheme="minorHAnsi" w:hint="eastAsia"/>
                <w:sz w:val="24"/>
              </w:rPr>
              <w:t>的老总说还在</w:t>
            </w:r>
            <w:r>
              <w:rPr>
                <w:rFonts w:asciiTheme="minorHAnsi" w:eastAsia="仿宋_GB2312" w:hAnsiTheme="minorHAnsi" w:hint="eastAsia"/>
                <w:sz w:val="24"/>
              </w:rPr>
              <w:t>积极跟进中</w:t>
            </w:r>
            <w:r w:rsidRPr="002F7ABD">
              <w:rPr>
                <w:rFonts w:asciiTheme="minorHAnsi" w:eastAsia="仿宋_GB2312" w:hAnsiTheme="minorHAnsi" w:hint="eastAsia"/>
                <w:sz w:val="24"/>
              </w:rPr>
              <w:t>，按照原来的框架协议，可能没有那么快了，变数还是比较大，不像国内的，结果还需要再等待</w:t>
            </w:r>
            <w:r>
              <w:rPr>
                <w:rFonts w:asciiTheme="minorHAnsi" w:eastAsia="仿宋_GB2312" w:hAnsiTheme="minorHAnsi" w:hint="eastAsia"/>
                <w:sz w:val="24"/>
              </w:rPr>
              <w:t>。</w:t>
            </w:r>
          </w:p>
          <w:p w14:paraId="05A56EA1" w14:textId="12944714" w:rsidR="002F7ABD" w:rsidRPr="002F7ABD" w:rsidRDefault="002F7ABD" w:rsidP="002F7ABD">
            <w:pPr>
              <w:widowControl/>
              <w:shd w:val="clear" w:color="auto" w:fill="FFFFFF"/>
              <w:spacing w:line="330" w:lineRule="atLeast"/>
              <w:ind w:firstLineChars="191" w:firstLine="460"/>
              <w:jc w:val="left"/>
              <w:rPr>
                <w:rFonts w:asciiTheme="minorHAnsi" w:eastAsia="仿宋_GB2312" w:hAnsiTheme="minorHAnsi"/>
                <w:b/>
                <w:sz w:val="24"/>
              </w:rPr>
            </w:pPr>
            <w:r w:rsidRPr="002F7ABD">
              <w:rPr>
                <w:rFonts w:asciiTheme="minorHAnsi" w:eastAsia="仿宋_GB2312" w:hAnsiTheme="minorHAnsi" w:hint="eastAsia"/>
                <w:b/>
                <w:sz w:val="24"/>
              </w:rPr>
              <w:t>Q</w:t>
            </w:r>
            <w:r w:rsidRPr="002F7ABD">
              <w:rPr>
                <w:rFonts w:asciiTheme="minorHAnsi" w:eastAsia="仿宋_GB2312" w:hAnsiTheme="minorHAnsi" w:hint="eastAsia"/>
                <w:b/>
                <w:sz w:val="24"/>
              </w:rPr>
              <w:t>：微波组件主要应用</w:t>
            </w:r>
            <w:r>
              <w:rPr>
                <w:rFonts w:asciiTheme="minorHAnsi" w:eastAsia="仿宋_GB2312" w:hAnsiTheme="minorHAnsi" w:hint="eastAsia"/>
                <w:b/>
                <w:sz w:val="24"/>
              </w:rPr>
              <w:t>在哪些</w:t>
            </w:r>
            <w:r w:rsidRPr="002F7ABD">
              <w:rPr>
                <w:rFonts w:asciiTheme="minorHAnsi" w:eastAsia="仿宋_GB2312" w:hAnsiTheme="minorHAnsi" w:hint="eastAsia"/>
                <w:b/>
                <w:sz w:val="24"/>
              </w:rPr>
              <w:t>领域</w:t>
            </w:r>
          </w:p>
          <w:p w14:paraId="3691BF5D" w14:textId="769BF2DC" w:rsidR="002F7ABD" w:rsidRPr="002F7ABD" w:rsidRDefault="002F7ABD" w:rsidP="002F7ABD">
            <w:pPr>
              <w:widowControl/>
              <w:shd w:val="clear" w:color="auto" w:fill="FFFFFF"/>
              <w:spacing w:line="330" w:lineRule="atLeast"/>
              <w:ind w:firstLineChars="191" w:firstLine="458"/>
              <w:jc w:val="left"/>
              <w:rPr>
                <w:rFonts w:asciiTheme="minorHAnsi" w:eastAsia="仿宋_GB2312" w:hAnsiTheme="minorHAnsi"/>
                <w:sz w:val="24"/>
              </w:rPr>
            </w:pPr>
            <w:r w:rsidRPr="002F7ABD">
              <w:rPr>
                <w:rFonts w:asciiTheme="minorHAnsi" w:eastAsia="仿宋_GB2312" w:hAnsiTheme="minorHAnsi" w:hint="eastAsia"/>
                <w:sz w:val="24"/>
              </w:rPr>
              <w:t>A</w:t>
            </w:r>
            <w:r w:rsidRPr="002F7ABD">
              <w:rPr>
                <w:rFonts w:asciiTheme="minorHAnsi" w:eastAsia="仿宋_GB2312" w:hAnsiTheme="minorHAnsi" w:hint="eastAsia"/>
                <w:sz w:val="24"/>
              </w:rPr>
              <w:t>：微波组件主要应用于微波信号的传输、收发，我们信息系统很主要的信息渠道都是微波空间传播，另一个还有互联网用固定线路传播，用处很广泛，几乎所有军事电子装备。包括民用通信上都有很大的应用，主要在通信、遥感遥测、电子对抗等领域。细分也分为军用和民用</w:t>
            </w:r>
            <w:r>
              <w:rPr>
                <w:rFonts w:asciiTheme="minorHAnsi" w:eastAsia="仿宋_GB2312" w:hAnsiTheme="minorHAnsi" w:hint="eastAsia"/>
                <w:sz w:val="24"/>
              </w:rPr>
              <w:t>。</w:t>
            </w:r>
            <w:r w:rsidRPr="002F7ABD">
              <w:rPr>
                <w:rFonts w:asciiTheme="minorHAnsi" w:eastAsia="仿宋_GB2312" w:hAnsiTheme="minorHAnsi" w:hint="eastAsia"/>
                <w:sz w:val="24"/>
              </w:rPr>
              <w:t>商业航天部分，因为我国这部分刚刚起步，一般</w:t>
            </w:r>
            <w:proofErr w:type="gramStart"/>
            <w:r w:rsidRPr="002F7ABD">
              <w:rPr>
                <w:rFonts w:asciiTheme="minorHAnsi" w:eastAsia="仿宋_GB2312" w:hAnsiTheme="minorHAnsi" w:hint="eastAsia"/>
                <w:sz w:val="24"/>
              </w:rPr>
              <w:t>不</w:t>
            </w:r>
            <w:proofErr w:type="gramEnd"/>
            <w:r w:rsidRPr="002F7ABD">
              <w:rPr>
                <w:rFonts w:asciiTheme="minorHAnsi" w:eastAsia="仿宋_GB2312" w:hAnsiTheme="minorHAnsi" w:hint="eastAsia"/>
                <w:sz w:val="24"/>
              </w:rPr>
              <w:t>称为商业航天，而称为军用或者民用，如果说从民用角度来说，刚开始规划</w:t>
            </w:r>
            <w:proofErr w:type="gramStart"/>
            <w:r w:rsidRPr="002F7ABD">
              <w:rPr>
                <w:rFonts w:asciiTheme="minorHAnsi" w:eastAsia="仿宋_GB2312" w:hAnsiTheme="minorHAnsi" w:hint="eastAsia"/>
                <w:sz w:val="24"/>
              </w:rPr>
              <w:t>如国网星等</w:t>
            </w:r>
            <w:proofErr w:type="gramEnd"/>
            <w:r w:rsidRPr="002F7ABD">
              <w:rPr>
                <w:rFonts w:asciiTheme="minorHAnsi" w:eastAsia="仿宋_GB2312" w:hAnsiTheme="minorHAnsi" w:hint="eastAsia"/>
                <w:sz w:val="24"/>
              </w:rPr>
              <w:t>项目，主要还是卫星通信；从微波组件来说主要是星上和星地间的通信和交流，主要在卫星上应用更多，在地面上，手持方面也需要使用。看今后发展的情况，现在来说，因为还没有大规模的使用，这部分还不好准确判断，从我们亚光的角度来说，对商业航天卫星上，包括一些型号、项目上，不管最后是航天科工、航天科技</w:t>
            </w:r>
            <w:r>
              <w:rPr>
                <w:rFonts w:asciiTheme="minorHAnsi" w:eastAsia="仿宋_GB2312" w:hAnsiTheme="minorHAnsi" w:hint="eastAsia"/>
                <w:sz w:val="24"/>
              </w:rPr>
              <w:t>还是其他</w:t>
            </w:r>
            <w:r w:rsidRPr="002F7ABD">
              <w:rPr>
                <w:rFonts w:asciiTheme="minorHAnsi" w:eastAsia="仿宋_GB2312" w:hAnsiTheme="minorHAnsi" w:hint="eastAsia"/>
                <w:sz w:val="24"/>
              </w:rPr>
              <w:t>民营公司，我们都给他们提供一些配套支持。</w:t>
            </w:r>
          </w:p>
          <w:p w14:paraId="10671CB5" w14:textId="4162C814" w:rsidR="002F7ABD" w:rsidRPr="002F7ABD" w:rsidRDefault="002F7ABD" w:rsidP="002F7ABD">
            <w:pPr>
              <w:widowControl/>
              <w:shd w:val="clear" w:color="auto" w:fill="FFFFFF"/>
              <w:spacing w:line="330" w:lineRule="atLeast"/>
              <w:ind w:firstLineChars="191" w:firstLine="460"/>
              <w:jc w:val="left"/>
              <w:rPr>
                <w:rFonts w:asciiTheme="minorHAnsi" w:eastAsia="仿宋_GB2312" w:hAnsiTheme="minorHAnsi"/>
                <w:b/>
                <w:sz w:val="24"/>
              </w:rPr>
            </w:pPr>
            <w:r w:rsidRPr="002F7ABD">
              <w:rPr>
                <w:rFonts w:asciiTheme="minorHAnsi" w:eastAsia="仿宋_GB2312" w:hAnsiTheme="minorHAnsi" w:hint="eastAsia"/>
                <w:b/>
                <w:sz w:val="24"/>
              </w:rPr>
              <w:t>Q</w:t>
            </w:r>
            <w:r w:rsidRPr="002F7ABD">
              <w:rPr>
                <w:rFonts w:asciiTheme="minorHAnsi" w:eastAsia="仿宋_GB2312" w:hAnsiTheme="minorHAnsi" w:hint="eastAsia"/>
                <w:b/>
                <w:sz w:val="24"/>
              </w:rPr>
              <w:t>：公司竞争对手有哪些？</w:t>
            </w:r>
          </w:p>
          <w:p w14:paraId="5EC4F351" w14:textId="7D3C5C78" w:rsidR="002F7ABD" w:rsidRPr="002F7ABD" w:rsidRDefault="002F7ABD" w:rsidP="002F7ABD">
            <w:pPr>
              <w:widowControl/>
              <w:shd w:val="clear" w:color="auto" w:fill="FFFFFF"/>
              <w:spacing w:line="330" w:lineRule="atLeast"/>
              <w:ind w:firstLineChars="191" w:firstLine="458"/>
              <w:jc w:val="left"/>
              <w:rPr>
                <w:rFonts w:asciiTheme="minorHAnsi" w:eastAsia="仿宋_GB2312" w:hAnsiTheme="minorHAnsi"/>
                <w:sz w:val="24"/>
              </w:rPr>
            </w:pPr>
            <w:r w:rsidRPr="002F7ABD">
              <w:rPr>
                <w:rFonts w:asciiTheme="minorHAnsi" w:eastAsia="仿宋_GB2312" w:hAnsiTheme="minorHAnsi" w:hint="eastAsia"/>
                <w:sz w:val="24"/>
              </w:rPr>
              <w:t>A</w:t>
            </w:r>
            <w:r w:rsidRPr="002F7ABD">
              <w:rPr>
                <w:rFonts w:asciiTheme="minorHAnsi" w:eastAsia="仿宋_GB2312" w:hAnsiTheme="minorHAnsi" w:hint="eastAsia"/>
                <w:sz w:val="24"/>
              </w:rPr>
              <w:t>：</w:t>
            </w:r>
            <w:r>
              <w:rPr>
                <w:rFonts w:asciiTheme="minorHAnsi" w:eastAsia="仿宋_GB2312" w:hAnsiTheme="minorHAnsi" w:hint="eastAsia"/>
                <w:sz w:val="24"/>
              </w:rPr>
              <w:t>13</w:t>
            </w:r>
            <w:r w:rsidRPr="002F7ABD">
              <w:rPr>
                <w:rFonts w:asciiTheme="minorHAnsi" w:eastAsia="仿宋_GB2312" w:hAnsiTheme="minorHAnsi" w:hint="eastAsia"/>
                <w:sz w:val="24"/>
              </w:rPr>
              <w:t>所、</w:t>
            </w:r>
            <w:r>
              <w:rPr>
                <w:rFonts w:asciiTheme="minorHAnsi" w:eastAsia="仿宋_GB2312" w:hAnsiTheme="minorHAnsi" w:hint="eastAsia"/>
                <w:sz w:val="24"/>
              </w:rPr>
              <w:t>55</w:t>
            </w:r>
            <w:r w:rsidRPr="002F7ABD">
              <w:rPr>
                <w:rFonts w:asciiTheme="minorHAnsi" w:eastAsia="仿宋_GB2312" w:hAnsiTheme="minorHAnsi" w:hint="eastAsia"/>
                <w:sz w:val="24"/>
              </w:rPr>
              <w:t>所是我们行业中两个领先者，他们的规模大概是我们的五倍到八倍左右，从产品角度来说，我们跟他们是完全一致的，但我们比</w:t>
            </w:r>
            <w:r>
              <w:rPr>
                <w:rFonts w:asciiTheme="minorHAnsi" w:eastAsia="仿宋_GB2312" w:hAnsiTheme="minorHAnsi" w:hint="eastAsia"/>
                <w:sz w:val="24"/>
              </w:rPr>
              <w:t>13</w:t>
            </w:r>
            <w:r w:rsidRPr="002F7ABD">
              <w:rPr>
                <w:rFonts w:asciiTheme="minorHAnsi" w:eastAsia="仿宋_GB2312" w:hAnsiTheme="minorHAnsi" w:hint="eastAsia"/>
                <w:sz w:val="24"/>
              </w:rPr>
              <w:t>所多一个微波二极管，与</w:t>
            </w:r>
            <w:r>
              <w:rPr>
                <w:rFonts w:asciiTheme="minorHAnsi" w:eastAsia="仿宋_GB2312" w:hAnsiTheme="minorHAnsi" w:hint="eastAsia"/>
                <w:sz w:val="24"/>
              </w:rPr>
              <w:t>55</w:t>
            </w:r>
            <w:r w:rsidRPr="002F7ABD">
              <w:rPr>
                <w:rFonts w:asciiTheme="minorHAnsi" w:eastAsia="仿宋_GB2312" w:hAnsiTheme="minorHAnsi" w:hint="eastAsia"/>
                <w:sz w:val="24"/>
              </w:rPr>
              <w:t>所完全一致。</w:t>
            </w:r>
            <w:bookmarkStart w:id="0" w:name="_GoBack"/>
            <w:bookmarkEnd w:id="0"/>
            <w:r w:rsidRPr="002F7ABD">
              <w:rPr>
                <w:rFonts w:asciiTheme="minorHAnsi" w:eastAsia="仿宋_GB2312" w:hAnsiTheme="minorHAnsi" w:hint="eastAsia"/>
                <w:sz w:val="24"/>
              </w:rPr>
              <w:t>相对来说，因为我们是</w:t>
            </w:r>
            <w:r w:rsidR="0003177A">
              <w:rPr>
                <w:rFonts w:asciiTheme="minorHAnsi" w:eastAsia="仿宋_GB2312" w:hAnsiTheme="minorHAnsi" w:hint="eastAsia"/>
                <w:sz w:val="24"/>
              </w:rPr>
              <w:t>民营</w:t>
            </w:r>
            <w:r w:rsidRPr="002F7ABD">
              <w:rPr>
                <w:rFonts w:asciiTheme="minorHAnsi" w:eastAsia="仿宋_GB2312" w:hAnsiTheme="minorHAnsi" w:hint="eastAsia"/>
                <w:sz w:val="24"/>
              </w:rPr>
              <w:t>企业，我们的竞争优势在成本控制、对用户响应的速度和服务上，作为上市公司，我们也进行了股权激励，决策上也比国有</w:t>
            </w:r>
            <w:r w:rsidR="00964F86">
              <w:rPr>
                <w:rFonts w:asciiTheme="minorHAnsi" w:eastAsia="仿宋_GB2312" w:hAnsiTheme="minorHAnsi" w:hint="eastAsia"/>
                <w:sz w:val="24"/>
              </w:rPr>
              <w:t>企业</w:t>
            </w:r>
            <w:r w:rsidRPr="002F7ABD">
              <w:rPr>
                <w:rFonts w:asciiTheme="minorHAnsi" w:eastAsia="仿宋_GB2312" w:hAnsiTheme="minorHAnsi" w:hint="eastAsia"/>
                <w:sz w:val="24"/>
              </w:rPr>
              <w:t>更快。在产品和技术上，我们在努力与他们看齐。</w:t>
            </w:r>
          </w:p>
          <w:p w14:paraId="44B740AB" w14:textId="6DF5C8B4" w:rsidR="002F7ABD" w:rsidRPr="002F7ABD" w:rsidRDefault="002F7ABD" w:rsidP="002F7ABD">
            <w:pPr>
              <w:widowControl/>
              <w:shd w:val="clear" w:color="auto" w:fill="FFFFFF"/>
              <w:spacing w:line="330" w:lineRule="atLeast"/>
              <w:ind w:firstLineChars="191" w:firstLine="460"/>
              <w:jc w:val="left"/>
              <w:rPr>
                <w:rFonts w:asciiTheme="minorHAnsi" w:eastAsia="仿宋_GB2312" w:hAnsiTheme="minorHAnsi"/>
                <w:b/>
                <w:sz w:val="24"/>
              </w:rPr>
            </w:pPr>
            <w:r w:rsidRPr="002F7ABD">
              <w:rPr>
                <w:rFonts w:asciiTheme="minorHAnsi" w:eastAsia="仿宋_GB2312" w:hAnsiTheme="minorHAnsi" w:hint="eastAsia"/>
                <w:b/>
                <w:sz w:val="24"/>
              </w:rPr>
              <w:t>Q</w:t>
            </w:r>
            <w:r w:rsidRPr="002F7ABD">
              <w:rPr>
                <w:rFonts w:asciiTheme="minorHAnsi" w:eastAsia="仿宋_GB2312" w:hAnsiTheme="minorHAnsi" w:hint="eastAsia"/>
                <w:b/>
                <w:sz w:val="24"/>
              </w:rPr>
              <w:t>：公司的供应商和客户</w:t>
            </w:r>
            <w:r w:rsidR="0003177A" w:rsidRPr="0003177A">
              <w:rPr>
                <w:rFonts w:asciiTheme="minorHAnsi" w:eastAsia="仿宋_GB2312" w:hAnsiTheme="minorHAnsi" w:hint="eastAsia"/>
                <w:b/>
                <w:sz w:val="24"/>
              </w:rPr>
              <w:t>有哪些？</w:t>
            </w:r>
          </w:p>
          <w:p w14:paraId="4538BC95" w14:textId="184F1FA7" w:rsidR="002F7ABD" w:rsidRPr="002F7ABD" w:rsidRDefault="002F7ABD" w:rsidP="002F7ABD">
            <w:pPr>
              <w:widowControl/>
              <w:shd w:val="clear" w:color="auto" w:fill="FFFFFF"/>
              <w:spacing w:line="330" w:lineRule="atLeast"/>
              <w:ind w:firstLineChars="191" w:firstLine="458"/>
              <w:jc w:val="left"/>
              <w:rPr>
                <w:rFonts w:asciiTheme="minorHAnsi" w:eastAsia="仿宋_GB2312" w:hAnsiTheme="minorHAnsi"/>
                <w:sz w:val="24"/>
              </w:rPr>
            </w:pPr>
            <w:r w:rsidRPr="002F7ABD">
              <w:rPr>
                <w:rFonts w:asciiTheme="minorHAnsi" w:eastAsia="仿宋_GB2312" w:hAnsiTheme="minorHAnsi" w:hint="eastAsia"/>
                <w:sz w:val="24"/>
              </w:rPr>
              <w:t>A</w:t>
            </w:r>
            <w:r w:rsidRPr="002F7ABD">
              <w:rPr>
                <w:rFonts w:asciiTheme="minorHAnsi" w:eastAsia="仿宋_GB2312" w:hAnsiTheme="minorHAnsi" w:hint="eastAsia"/>
                <w:sz w:val="24"/>
              </w:rPr>
              <w:t>：我们的下游（用户）主要是</w:t>
            </w:r>
            <w:r w:rsidR="0003177A">
              <w:rPr>
                <w:rFonts w:asciiTheme="minorHAnsi" w:eastAsia="仿宋_GB2312" w:hAnsiTheme="minorHAnsi" w:hint="eastAsia"/>
                <w:sz w:val="24"/>
              </w:rPr>
              <w:t>十</w:t>
            </w:r>
            <w:r w:rsidRPr="002F7ABD">
              <w:rPr>
                <w:rFonts w:asciiTheme="minorHAnsi" w:eastAsia="仿宋_GB2312" w:hAnsiTheme="minorHAnsi" w:hint="eastAsia"/>
                <w:sz w:val="24"/>
              </w:rPr>
              <w:t>大军工集团，最大的是中国电子科技集团公司，</w:t>
            </w:r>
            <w:proofErr w:type="gramStart"/>
            <w:r w:rsidRPr="002F7ABD">
              <w:rPr>
                <w:rFonts w:asciiTheme="minorHAnsi" w:eastAsia="仿宋_GB2312" w:hAnsiTheme="minorHAnsi" w:hint="eastAsia"/>
                <w:sz w:val="24"/>
              </w:rPr>
              <w:t>电科集团</w:t>
            </w:r>
            <w:proofErr w:type="gramEnd"/>
            <w:r w:rsidRPr="002F7ABD">
              <w:rPr>
                <w:rFonts w:asciiTheme="minorHAnsi" w:eastAsia="仿宋_GB2312" w:hAnsiTheme="minorHAnsi" w:hint="eastAsia"/>
                <w:sz w:val="24"/>
              </w:rPr>
              <w:t>的整机研究所，他们做通信、雷达比较专业，是我们的第一大用户；第二</w:t>
            </w:r>
            <w:proofErr w:type="gramStart"/>
            <w:r w:rsidRPr="002F7ABD">
              <w:rPr>
                <w:rFonts w:asciiTheme="minorHAnsi" w:eastAsia="仿宋_GB2312" w:hAnsiTheme="minorHAnsi" w:hint="eastAsia"/>
                <w:sz w:val="24"/>
              </w:rPr>
              <w:t>大包括</w:t>
            </w:r>
            <w:proofErr w:type="gramEnd"/>
            <w:r w:rsidRPr="002F7ABD">
              <w:rPr>
                <w:rFonts w:asciiTheme="minorHAnsi" w:eastAsia="仿宋_GB2312" w:hAnsiTheme="minorHAnsi" w:hint="eastAsia"/>
                <w:sz w:val="24"/>
              </w:rPr>
              <w:t>航天科技和航天科工；其次包括航天、船舶、核</w:t>
            </w:r>
            <w:r w:rsidR="0003177A">
              <w:rPr>
                <w:rFonts w:asciiTheme="minorHAnsi" w:eastAsia="仿宋_GB2312" w:hAnsiTheme="minorHAnsi" w:hint="eastAsia"/>
                <w:sz w:val="24"/>
              </w:rPr>
              <w:t>工业等</w:t>
            </w:r>
            <w:r w:rsidRPr="002F7ABD">
              <w:rPr>
                <w:rFonts w:asciiTheme="minorHAnsi" w:eastAsia="仿宋_GB2312" w:hAnsiTheme="minorHAnsi" w:hint="eastAsia"/>
                <w:sz w:val="24"/>
              </w:rPr>
              <w:t>都是我们的用户；从最终用户来说，包括武器装备角度，主要是海陆空天都有我们的配套。我们的上游主要是一些</w:t>
            </w:r>
            <w:r w:rsidR="00474776">
              <w:rPr>
                <w:rFonts w:asciiTheme="minorHAnsi" w:eastAsia="仿宋_GB2312" w:hAnsiTheme="minorHAnsi" w:hint="eastAsia"/>
                <w:sz w:val="24"/>
              </w:rPr>
              <w:t>元</w:t>
            </w:r>
            <w:r w:rsidRPr="002F7ABD">
              <w:rPr>
                <w:rFonts w:asciiTheme="minorHAnsi" w:eastAsia="仿宋_GB2312" w:hAnsiTheme="minorHAnsi" w:hint="eastAsia"/>
                <w:sz w:val="24"/>
              </w:rPr>
              <w:t>器件的供应商，我们的微波组件，我们生产需要的一些</w:t>
            </w:r>
            <w:r w:rsidR="00AD6B8B">
              <w:rPr>
                <w:rFonts w:asciiTheme="minorHAnsi" w:eastAsia="仿宋_GB2312" w:hAnsiTheme="minorHAnsi" w:hint="eastAsia"/>
                <w:sz w:val="24"/>
              </w:rPr>
              <w:t>元</w:t>
            </w:r>
            <w:r w:rsidRPr="002F7ABD">
              <w:rPr>
                <w:rFonts w:asciiTheme="minorHAnsi" w:eastAsia="仿宋_GB2312" w:hAnsiTheme="minorHAnsi" w:hint="eastAsia"/>
                <w:sz w:val="24"/>
              </w:rPr>
              <w:t>器件的配套商，包括电阻、电容等，另外</w:t>
            </w:r>
            <w:r w:rsidR="0003177A">
              <w:rPr>
                <w:rFonts w:asciiTheme="minorHAnsi" w:eastAsia="仿宋_GB2312" w:hAnsiTheme="minorHAnsi" w:hint="eastAsia"/>
                <w:sz w:val="24"/>
              </w:rPr>
              <w:t>还有</w:t>
            </w:r>
            <w:r w:rsidRPr="002F7ABD">
              <w:rPr>
                <w:rFonts w:asciiTheme="minorHAnsi" w:eastAsia="仿宋_GB2312" w:hAnsiTheme="minorHAnsi" w:hint="eastAsia"/>
                <w:sz w:val="24"/>
              </w:rPr>
              <w:t>一些结构件的加工，这些都是我们的上游。</w:t>
            </w:r>
          </w:p>
          <w:p w14:paraId="2CA77F84" w14:textId="267456CD" w:rsidR="002F7ABD" w:rsidRPr="002F7ABD" w:rsidRDefault="002F7ABD" w:rsidP="002F7ABD">
            <w:pPr>
              <w:widowControl/>
              <w:shd w:val="clear" w:color="auto" w:fill="FFFFFF"/>
              <w:spacing w:line="330" w:lineRule="atLeast"/>
              <w:ind w:firstLineChars="191" w:firstLine="460"/>
              <w:jc w:val="left"/>
              <w:rPr>
                <w:rFonts w:asciiTheme="minorHAnsi" w:eastAsia="仿宋_GB2312" w:hAnsiTheme="minorHAnsi"/>
                <w:b/>
                <w:sz w:val="24"/>
              </w:rPr>
            </w:pPr>
            <w:r w:rsidRPr="002F7ABD">
              <w:rPr>
                <w:rFonts w:asciiTheme="minorHAnsi" w:eastAsia="仿宋_GB2312" w:hAnsiTheme="minorHAnsi" w:hint="eastAsia"/>
                <w:b/>
                <w:sz w:val="24"/>
              </w:rPr>
              <w:t>Q</w:t>
            </w:r>
            <w:r w:rsidRPr="002F7ABD">
              <w:rPr>
                <w:rFonts w:asciiTheme="minorHAnsi" w:eastAsia="仿宋_GB2312" w:hAnsiTheme="minorHAnsi" w:hint="eastAsia"/>
                <w:b/>
                <w:sz w:val="24"/>
              </w:rPr>
              <w:t>：</w:t>
            </w:r>
            <w:r w:rsidR="0003177A" w:rsidRPr="0003177A">
              <w:rPr>
                <w:rFonts w:asciiTheme="minorHAnsi" w:eastAsia="仿宋_GB2312" w:hAnsiTheme="minorHAnsi" w:hint="eastAsia"/>
                <w:b/>
                <w:sz w:val="24"/>
              </w:rPr>
              <w:t>成都亚光的业务与公司无关联性，收购后如何对成都亚光管理？是类似于股权投资吗？亚光电子未来是否会分拆上市？</w:t>
            </w:r>
          </w:p>
          <w:p w14:paraId="30D3A732" w14:textId="0F628E6C" w:rsidR="002F7ABD" w:rsidRPr="002F7ABD" w:rsidRDefault="002F7ABD" w:rsidP="002F7ABD">
            <w:pPr>
              <w:widowControl/>
              <w:shd w:val="clear" w:color="auto" w:fill="FFFFFF"/>
              <w:spacing w:line="330" w:lineRule="atLeast"/>
              <w:ind w:firstLineChars="191" w:firstLine="458"/>
              <w:jc w:val="left"/>
              <w:rPr>
                <w:rFonts w:asciiTheme="minorHAnsi" w:eastAsia="仿宋_GB2312" w:hAnsiTheme="minorHAnsi"/>
                <w:sz w:val="24"/>
              </w:rPr>
            </w:pPr>
            <w:r w:rsidRPr="002F7ABD">
              <w:rPr>
                <w:rFonts w:asciiTheme="minorHAnsi" w:eastAsia="仿宋_GB2312" w:hAnsiTheme="minorHAnsi" w:hint="eastAsia"/>
                <w:sz w:val="24"/>
              </w:rPr>
              <w:t>A</w:t>
            </w:r>
            <w:r w:rsidRPr="002F7ABD">
              <w:rPr>
                <w:rFonts w:asciiTheme="minorHAnsi" w:eastAsia="仿宋_GB2312" w:hAnsiTheme="minorHAnsi" w:hint="eastAsia"/>
                <w:sz w:val="24"/>
              </w:rPr>
              <w:t>：成都亚</w:t>
            </w:r>
            <w:proofErr w:type="gramStart"/>
            <w:r w:rsidRPr="002F7ABD">
              <w:rPr>
                <w:rFonts w:asciiTheme="minorHAnsi" w:eastAsia="仿宋_GB2312" w:hAnsiTheme="minorHAnsi" w:hint="eastAsia"/>
                <w:sz w:val="24"/>
              </w:rPr>
              <w:t>光本身</w:t>
            </w:r>
            <w:proofErr w:type="gramEnd"/>
            <w:r w:rsidRPr="002F7ABD">
              <w:rPr>
                <w:rFonts w:asciiTheme="minorHAnsi" w:eastAsia="仿宋_GB2312" w:hAnsiTheme="minorHAnsi" w:hint="eastAsia"/>
                <w:sz w:val="24"/>
              </w:rPr>
              <w:t>的业务与公司</w:t>
            </w:r>
            <w:r w:rsidR="00964F86">
              <w:rPr>
                <w:rFonts w:asciiTheme="minorHAnsi" w:eastAsia="仿宋_GB2312" w:hAnsiTheme="minorHAnsi" w:hint="eastAsia"/>
                <w:sz w:val="24"/>
              </w:rPr>
              <w:t>有一定的关联度</w:t>
            </w:r>
            <w:r w:rsidRPr="002F7ABD">
              <w:rPr>
                <w:rFonts w:asciiTheme="minorHAnsi" w:eastAsia="仿宋_GB2312" w:hAnsiTheme="minorHAnsi" w:hint="eastAsia"/>
                <w:sz w:val="24"/>
              </w:rPr>
              <w:t>，当初在做这个项目时的核心考虑是：我们船上面也需要雷达、通导等电子设备，相关</w:t>
            </w:r>
            <w:r w:rsidR="00964F86">
              <w:rPr>
                <w:rFonts w:asciiTheme="minorHAnsi" w:eastAsia="仿宋_GB2312" w:hAnsiTheme="minorHAnsi" w:hint="eastAsia"/>
                <w:sz w:val="24"/>
              </w:rPr>
              <w:t>设备</w:t>
            </w:r>
            <w:r w:rsidRPr="002F7ABD">
              <w:rPr>
                <w:rFonts w:asciiTheme="minorHAnsi" w:eastAsia="仿宋_GB2312" w:hAnsiTheme="minorHAnsi" w:hint="eastAsia"/>
                <w:sz w:val="24"/>
              </w:rPr>
              <w:t>占我们船的</w:t>
            </w:r>
            <w:r w:rsidR="0003177A">
              <w:rPr>
                <w:rFonts w:asciiTheme="minorHAnsi" w:eastAsia="仿宋_GB2312" w:hAnsiTheme="minorHAnsi" w:hint="eastAsia"/>
                <w:sz w:val="24"/>
              </w:rPr>
              <w:t>建造成本的</w:t>
            </w:r>
            <w:r w:rsidRPr="002F7ABD">
              <w:rPr>
                <w:rFonts w:asciiTheme="minorHAnsi" w:eastAsia="仿宋_GB2312" w:hAnsiTheme="minorHAnsi" w:hint="eastAsia"/>
                <w:sz w:val="24"/>
              </w:rPr>
              <w:t>30%</w:t>
            </w:r>
            <w:r w:rsidRPr="002F7ABD">
              <w:rPr>
                <w:rFonts w:asciiTheme="minorHAnsi" w:eastAsia="仿宋_GB2312" w:hAnsiTheme="minorHAnsi" w:hint="eastAsia"/>
                <w:sz w:val="24"/>
              </w:rPr>
              <w:t>左右，成都亚光这个标的核心产品</w:t>
            </w:r>
            <w:r w:rsidRPr="002F7ABD">
              <w:rPr>
                <w:rFonts w:asciiTheme="minorHAnsi" w:eastAsia="仿宋_GB2312" w:hAnsiTheme="minorHAnsi" w:hint="eastAsia"/>
                <w:sz w:val="24"/>
              </w:rPr>
              <w:t>40%-60%</w:t>
            </w:r>
            <w:r w:rsidRPr="002F7ABD">
              <w:rPr>
                <w:rFonts w:asciiTheme="minorHAnsi" w:eastAsia="仿宋_GB2312" w:hAnsiTheme="minorHAnsi" w:hint="eastAsia"/>
                <w:sz w:val="24"/>
              </w:rPr>
              <w:t>是服务于雷达的，它处于我们产业链的上游，所以我们有一定的关联性。如前所讲，我们有些船体也是它的应用平台，如船用雷达等。对它的管理，当时收购时有一点判断：成都亚光</w:t>
            </w:r>
            <w:r w:rsidR="0003177A">
              <w:rPr>
                <w:rFonts w:asciiTheme="minorHAnsi" w:eastAsia="仿宋_GB2312" w:hAnsiTheme="minorHAnsi" w:hint="eastAsia"/>
                <w:sz w:val="24"/>
              </w:rPr>
              <w:t>这个企业发展了</w:t>
            </w:r>
            <w:r w:rsidRPr="002F7ABD">
              <w:rPr>
                <w:rFonts w:asciiTheme="minorHAnsi" w:eastAsia="仿宋_GB2312" w:hAnsiTheme="minorHAnsi" w:hint="eastAsia"/>
                <w:sz w:val="24"/>
              </w:rPr>
              <w:t>50</w:t>
            </w:r>
            <w:r w:rsidRPr="002F7ABD">
              <w:rPr>
                <w:rFonts w:asciiTheme="minorHAnsi" w:eastAsia="仿宋_GB2312" w:hAnsiTheme="minorHAnsi" w:hint="eastAsia"/>
                <w:sz w:val="24"/>
              </w:rPr>
              <w:t>多年，</w:t>
            </w:r>
            <w:r w:rsidR="0003177A">
              <w:rPr>
                <w:rFonts w:asciiTheme="minorHAnsi" w:eastAsia="仿宋_GB2312" w:hAnsiTheme="minorHAnsi" w:hint="eastAsia"/>
                <w:sz w:val="24"/>
              </w:rPr>
              <w:t>一直</w:t>
            </w:r>
            <w:r w:rsidRPr="002F7ABD">
              <w:rPr>
                <w:rFonts w:asciiTheme="minorHAnsi" w:eastAsia="仿宋_GB2312" w:hAnsiTheme="minorHAnsi" w:hint="eastAsia"/>
                <w:sz w:val="24"/>
              </w:rPr>
              <w:t>在不断做大，中间有一些变动，包括重要人员的变化，但是它的业绩整体上在平稳发展，因此这个行业、这个公司与客户的合作属于系统对接，</w:t>
            </w:r>
            <w:r w:rsidR="0003177A">
              <w:rPr>
                <w:rFonts w:asciiTheme="minorHAnsi" w:eastAsia="仿宋_GB2312" w:hAnsiTheme="minorHAnsi" w:hint="eastAsia"/>
                <w:sz w:val="24"/>
              </w:rPr>
              <w:t>与核心客户的发展长期紧密融合在一块</w:t>
            </w:r>
            <w:r w:rsidRPr="002F7ABD">
              <w:rPr>
                <w:rFonts w:asciiTheme="minorHAnsi" w:eastAsia="仿宋_GB2312" w:hAnsiTheme="minorHAnsi" w:hint="eastAsia"/>
                <w:sz w:val="24"/>
              </w:rPr>
              <w:t>，不会因为短期人员变动发生</w:t>
            </w:r>
            <w:r w:rsidR="0003177A">
              <w:rPr>
                <w:rFonts w:asciiTheme="minorHAnsi" w:eastAsia="仿宋_GB2312" w:hAnsiTheme="minorHAnsi" w:hint="eastAsia"/>
                <w:sz w:val="24"/>
              </w:rPr>
              <w:t>重大</w:t>
            </w:r>
            <w:r w:rsidRPr="002F7ABD">
              <w:rPr>
                <w:rFonts w:asciiTheme="minorHAnsi" w:eastAsia="仿宋_GB2312" w:hAnsiTheme="minorHAnsi" w:hint="eastAsia"/>
                <w:sz w:val="24"/>
              </w:rPr>
              <w:t>影响。实际上，在我们收购</w:t>
            </w:r>
            <w:r w:rsidR="0003177A">
              <w:rPr>
                <w:rFonts w:asciiTheme="minorHAnsi" w:eastAsia="仿宋_GB2312" w:hAnsiTheme="minorHAnsi" w:hint="eastAsia"/>
                <w:sz w:val="24"/>
              </w:rPr>
              <w:t>后</w:t>
            </w:r>
            <w:r w:rsidRPr="002F7ABD">
              <w:rPr>
                <w:rFonts w:asciiTheme="minorHAnsi" w:eastAsia="仿宋_GB2312" w:hAnsiTheme="minorHAnsi" w:hint="eastAsia"/>
                <w:sz w:val="24"/>
              </w:rPr>
              <w:t>，除了一个管民品的高管</w:t>
            </w:r>
            <w:r w:rsidR="00964F86">
              <w:rPr>
                <w:rFonts w:asciiTheme="minorHAnsi" w:eastAsia="仿宋_GB2312" w:hAnsiTheme="minorHAnsi" w:hint="eastAsia"/>
                <w:sz w:val="24"/>
              </w:rPr>
              <w:t>离职</w:t>
            </w:r>
            <w:r w:rsidRPr="002F7ABD">
              <w:rPr>
                <w:rFonts w:asciiTheme="minorHAnsi" w:eastAsia="仿宋_GB2312" w:hAnsiTheme="minorHAnsi" w:hint="eastAsia"/>
                <w:sz w:val="24"/>
              </w:rPr>
              <w:t>，其他的核心高管几乎没有发生变化</w:t>
            </w:r>
            <w:r w:rsidR="0003177A">
              <w:rPr>
                <w:rFonts w:asciiTheme="minorHAnsi" w:eastAsia="仿宋_GB2312" w:hAnsiTheme="minorHAnsi" w:hint="eastAsia"/>
                <w:sz w:val="24"/>
              </w:rPr>
              <w:t>。</w:t>
            </w:r>
            <w:r w:rsidRPr="002F7ABD">
              <w:rPr>
                <w:rFonts w:asciiTheme="minorHAnsi" w:eastAsia="仿宋_GB2312" w:hAnsiTheme="minorHAnsi" w:hint="eastAsia"/>
                <w:sz w:val="24"/>
              </w:rPr>
              <w:t>对它的管理侧重于财务管理</w:t>
            </w:r>
            <w:r w:rsidR="0003177A">
              <w:rPr>
                <w:rFonts w:asciiTheme="minorHAnsi" w:eastAsia="仿宋_GB2312" w:hAnsiTheme="minorHAnsi" w:hint="eastAsia"/>
                <w:sz w:val="24"/>
              </w:rPr>
              <w:t>和战略管理。</w:t>
            </w:r>
            <w:r w:rsidRPr="002F7ABD">
              <w:rPr>
                <w:rFonts w:asciiTheme="minorHAnsi" w:eastAsia="仿宋_GB2312" w:hAnsiTheme="minorHAnsi" w:hint="eastAsia"/>
                <w:sz w:val="24"/>
              </w:rPr>
              <w:t>在激励</w:t>
            </w:r>
            <w:r w:rsidR="008A1546">
              <w:rPr>
                <w:rFonts w:asciiTheme="minorHAnsi" w:eastAsia="仿宋_GB2312" w:hAnsiTheme="minorHAnsi" w:hint="eastAsia"/>
                <w:sz w:val="24"/>
              </w:rPr>
              <w:t>方面</w:t>
            </w:r>
            <w:r w:rsidRPr="002F7ABD">
              <w:rPr>
                <w:rFonts w:asciiTheme="minorHAnsi" w:eastAsia="仿宋_GB2312" w:hAnsiTheme="minorHAnsi" w:hint="eastAsia"/>
                <w:sz w:val="24"/>
              </w:rPr>
              <w:t>，</w:t>
            </w:r>
            <w:r w:rsidR="008A1546">
              <w:rPr>
                <w:rFonts w:asciiTheme="minorHAnsi" w:eastAsia="仿宋_GB2312" w:hAnsiTheme="minorHAnsi" w:hint="eastAsia"/>
                <w:sz w:val="24"/>
              </w:rPr>
              <w:t>一方面</w:t>
            </w:r>
            <w:r w:rsidRPr="002F7ABD">
              <w:rPr>
                <w:rFonts w:asciiTheme="minorHAnsi" w:eastAsia="仿宋_GB2312" w:hAnsiTheme="minorHAnsi" w:hint="eastAsia"/>
                <w:sz w:val="24"/>
              </w:rPr>
              <w:t>成都亚</w:t>
            </w:r>
            <w:proofErr w:type="gramStart"/>
            <w:r w:rsidRPr="002F7ABD">
              <w:rPr>
                <w:rFonts w:asciiTheme="minorHAnsi" w:eastAsia="仿宋_GB2312" w:hAnsiTheme="minorHAnsi" w:hint="eastAsia"/>
                <w:sz w:val="24"/>
              </w:rPr>
              <w:t>光</w:t>
            </w:r>
            <w:r w:rsidR="008A1546">
              <w:rPr>
                <w:rFonts w:asciiTheme="minorHAnsi" w:eastAsia="仿宋_GB2312" w:hAnsiTheme="minorHAnsi" w:hint="eastAsia"/>
                <w:sz w:val="24"/>
              </w:rPr>
              <w:t>核心</w:t>
            </w:r>
            <w:proofErr w:type="gramEnd"/>
            <w:r w:rsidR="008A1546">
              <w:rPr>
                <w:rFonts w:asciiTheme="minorHAnsi" w:eastAsia="仿宋_GB2312" w:hAnsiTheme="minorHAnsi" w:hint="eastAsia"/>
                <w:sz w:val="24"/>
              </w:rPr>
              <w:t>管理层组建的合伙公司于去年</w:t>
            </w:r>
            <w:r w:rsidR="008A1546">
              <w:rPr>
                <w:rFonts w:asciiTheme="minorHAnsi" w:eastAsia="仿宋_GB2312" w:hAnsiTheme="minorHAnsi" w:hint="eastAsia"/>
                <w:sz w:val="24"/>
              </w:rPr>
              <w:t>10</w:t>
            </w:r>
            <w:r w:rsidR="008A1546">
              <w:rPr>
                <w:rFonts w:asciiTheme="minorHAnsi" w:eastAsia="仿宋_GB2312" w:hAnsiTheme="minorHAnsi" w:hint="eastAsia"/>
                <w:sz w:val="24"/>
              </w:rPr>
              <w:t>月以</w:t>
            </w:r>
            <w:r w:rsidR="008A1546">
              <w:rPr>
                <w:rFonts w:asciiTheme="minorHAnsi" w:eastAsia="仿宋_GB2312" w:hAnsiTheme="minorHAnsi" w:hint="eastAsia"/>
                <w:sz w:val="24"/>
              </w:rPr>
              <w:t>1930</w:t>
            </w:r>
            <w:r w:rsidR="008A1546">
              <w:rPr>
                <w:rFonts w:asciiTheme="minorHAnsi" w:eastAsia="仿宋_GB2312" w:hAnsiTheme="minorHAnsi" w:hint="eastAsia"/>
                <w:sz w:val="24"/>
              </w:rPr>
              <w:t>万元的价格获得了成都亚光剩余</w:t>
            </w:r>
            <w:r w:rsidR="008A1546">
              <w:rPr>
                <w:rFonts w:asciiTheme="minorHAnsi" w:eastAsia="仿宋_GB2312" w:hAnsiTheme="minorHAnsi" w:hint="eastAsia"/>
                <w:sz w:val="24"/>
              </w:rPr>
              <w:t>2.62%</w:t>
            </w:r>
            <w:r w:rsidR="008A1546">
              <w:rPr>
                <w:rFonts w:asciiTheme="minorHAnsi" w:eastAsia="仿宋_GB2312" w:hAnsiTheme="minorHAnsi" w:hint="eastAsia"/>
                <w:sz w:val="24"/>
              </w:rPr>
              <w:t>的股权；另一方面，本次</w:t>
            </w:r>
            <w:r w:rsidR="008A1546">
              <w:rPr>
                <w:rFonts w:asciiTheme="minorHAnsi" w:eastAsia="仿宋_GB2312" w:hAnsiTheme="minorHAnsi" w:hint="eastAsia"/>
                <w:sz w:val="24"/>
              </w:rPr>
              <w:t>1</w:t>
            </w:r>
            <w:r w:rsidR="008A1546">
              <w:rPr>
                <w:rFonts w:asciiTheme="minorHAnsi" w:eastAsia="仿宋_GB2312" w:hAnsiTheme="minorHAnsi" w:hint="eastAsia"/>
                <w:sz w:val="24"/>
              </w:rPr>
              <w:t>月</w:t>
            </w:r>
            <w:r w:rsidR="008A1546">
              <w:rPr>
                <w:rFonts w:asciiTheme="minorHAnsi" w:eastAsia="仿宋_GB2312" w:hAnsiTheme="minorHAnsi" w:hint="eastAsia"/>
                <w:sz w:val="24"/>
              </w:rPr>
              <w:t>15</w:t>
            </w:r>
            <w:r w:rsidR="008A1546">
              <w:rPr>
                <w:rFonts w:asciiTheme="minorHAnsi" w:eastAsia="仿宋_GB2312" w:hAnsiTheme="minorHAnsi" w:hint="eastAsia"/>
                <w:sz w:val="24"/>
              </w:rPr>
              <w:t>日披露股权激励方案中，总激励额度的</w:t>
            </w:r>
            <w:r w:rsidRPr="002F7ABD">
              <w:rPr>
                <w:rFonts w:asciiTheme="minorHAnsi" w:eastAsia="仿宋_GB2312" w:hAnsiTheme="minorHAnsi" w:hint="eastAsia"/>
                <w:sz w:val="24"/>
              </w:rPr>
              <w:t>60%</w:t>
            </w:r>
            <w:r w:rsidR="008A1546">
              <w:rPr>
                <w:rFonts w:asciiTheme="minorHAnsi" w:eastAsia="仿宋_GB2312" w:hAnsiTheme="minorHAnsi" w:hint="eastAsia"/>
                <w:sz w:val="24"/>
              </w:rPr>
              <w:t>是分配</w:t>
            </w:r>
            <w:r w:rsidRPr="002F7ABD">
              <w:rPr>
                <w:rFonts w:asciiTheme="minorHAnsi" w:eastAsia="仿宋_GB2312" w:hAnsiTheme="minorHAnsi" w:hint="eastAsia"/>
                <w:sz w:val="24"/>
              </w:rPr>
              <w:t>给电子业务</w:t>
            </w:r>
            <w:r w:rsidR="008A1546">
              <w:rPr>
                <w:rFonts w:asciiTheme="minorHAnsi" w:eastAsia="仿宋_GB2312" w:hAnsiTheme="minorHAnsi" w:hint="eastAsia"/>
                <w:sz w:val="24"/>
              </w:rPr>
              <w:t>相关对象</w:t>
            </w:r>
            <w:r w:rsidRPr="002F7ABD">
              <w:rPr>
                <w:rFonts w:asciiTheme="minorHAnsi" w:eastAsia="仿宋_GB2312" w:hAnsiTheme="minorHAnsi" w:hint="eastAsia"/>
                <w:sz w:val="24"/>
              </w:rPr>
              <w:t>，</w:t>
            </w:r>
            <w:r w:rsidR="008A1546">
              <w:rPr>
                <w:rFonts w:asciiTheme="minorHAnsi" w:eastAsia="仿宋_GB2312" w:hAnsiTheme="minorHAnsi" w:hint="eastAsia"/>
                <w:sz w:val="24"/>
              </w:rPr>
              <w:t>股票期权的</w:t>
            </w:r>
            <w:r w:rsidRPr="002F7ABD">
              <w:rPr>
                <w:rFonts w:asciiTheme="minorHAnsi" w:eastAsia="仿宋_GB2312" w:hAnsiTheme="minorHAnsi" w:hint="eastAsia"/>
                <w:sz w:val="24"/>
              </w:rPr>
              <w:t>行权价格是</w:t>
            </w:r>
            <w:r w:rsidRPr="002F7ABD">
              <w:rPr>
                <w:rFonts w:asciiTheme="minorHAnsi" w:eastAsia="仿宋_GB2312" w:hAnsiTheme="minorHAnsi" w:hint="eastAsia"/>
                <w:sz w:val="24"/>
              </w:rPr>
              <w:t>7.84</w:t>
            </w:r>
            <w:r w:rsidR="008A1546">
              <w:rPr>
                <w:rFonts w:asciiTheme="minorHAnsi" w:eastAsia="仿宋_GB2312" w:hAnsiTheme="minorHAnsi" w:hint="eastAsia"/>
                <w:sz w:val="24"/>
              </w:rPr>
              <w:t>元</w:t>
            </w:r>
            <w:r w:rsidRPr="002F7ABD">
              <w:rPr>
                <w:rFonts w:asciiTheme="minorHAnsi" w:eastAsia="仿宋_GB2312" w:hAnsiTheme="minorHAnsi" w:hint="eastAsia"/>
                <w:sz w:val="24"/>
              </w:rPr>
              <w:t>，有直接与</w:t>
            </w:r>
            <w:r w:rsidR="008A1546">
              <w:rPr>
                <w:rFonts w:asciiTheme="minorHAnsi" w:eastAsia="仿宋_GB2312" w:hAnsiTheme="minorHAnsi" w:hint="eastAsia"/>
                <w:sz w:val="24"/>
              </w:rPr>
              <w:t>成都亚</w:t>
            </w:r>
            <w:proofErr w:type="gramStart"/>
            <w:r w:rsidR="008A1546">
              <w:rPr>
                <w:rFonts w:asciiTheme="minorHAnsi" w:eastAsia="仿宋_GB2312" w:hAnsiTheme="minorHAnsi" w:hint="eastAsia"/>
                <w:sz w:val="24"/>
              </w:rPr>
              <w:t>光</w:t>
            </w:r>
            <w:r w:rsidRPr="002F7ABD">
              <w:rPr>
                <w:rFonts w:asciiTheme="minorHAnsi" w:eastAsia="仿宋_GB2312" w:hAnsiTheme="minorHAnsi" w:hint="eastAsia"/>
                <w:sz w:val="24"/>
              </w:rPr>
              <w:t>业绩</w:t>
            </w:r>
            <w:proofErr w:type="gramEnd"/>
            <w:r w:rsidRPr="002F7ABD">
              <w:rPr>
                <w:rFonts w:asciiTheme="minorHAnsi" w:eastAsia="仿宋_GB2312" w:hAnsiTheme="minorHAnsi" w:hint="eastAsia"/>
                <w:sz w:val="24"/>
              </w:rPr>
              <w:t>挂钩的，</w:t>
            </w:r>
            <w:r w:rsidR="008A1546">
              <w:rPr>
                <w:rFonts w:asciiTheme="minorHAnsi" w:eastAsia="仿宋_GB2312" w:hAnsiTheme="minorHAnsi" w:hint="eastAsia"/>
                <w:sz w:val="24"/>
              </w:rPr>
              <w:t>也</w:t>
            </w:r>
            <w:r w:rsidRPr="002F7ABD">
              <w:rPr>
                <w:rFonts w:asciiTheme="minorHAnsi" w:eastAsia="仿宋_GB2312" w:hAnsiTheme="minorHAnsi" w:hint="eastAsia"/>
                <w:sz w:val="24"/>
              </w:rPr>
              <w:t>有直接和亚光</w:t>
            </w:r>
            <w:r w:rsidR="008A1546">
              <w:rPr>
                <w:rFonts w:asciiTheme="minorHAnsi" w:eastAsia="仿宋_GB2312" w:hAnsiTheme="minorHAnsi" w:hint="eastAsia"/>
                <w:sz w:val="24"/>
              </w:rPr>
              <w:t>集团</w:t>
            </w:r>
            <w:r w:rsidRPr="002F7ABD">
              <w:rPr>
                <w:rFonts w:asciiTheme="minorHAnsi" w:eastAsia="仿宋_GB2312" w:hAnsiTheme="minorHAnsi" w:hint="eastAsia"/>
                <w:sz w:val="24"/>
              </w:rPr>
              <w:t>业绩挂钩的</w:t>
            </w:r>
            <w:r w:rsidR="008A1546">
              <w:rPr>
                <w:rFonts w:asciiTheme="minorHAnsi" w:eastAsia="仿宋_GB2312" w:hAnsiTheme="minorHAnsi" w:hint="eastAsia"/>
                <w:sz w:val="24"/>
              </w:rPr>
              <w:t>，从两个方面来激励了成都亚光的核心骨干，进一步</w:t>
            </w:r>
            <w:r w:rsidRPr="002F7ABD">
              <w:rPr>
                <w:rFonts w:asciiTheme="minorHAnsi" w:eastAsia="仿宋_GB2312" w:hAnsiTheme="minorHAnsi" w:hint="eastAsia"/>
                <w:sz w:val="24"/>
              </w:rPr>
              <w:t>确保了未来业绩可持续平稳发展。</w:t>
            </w:r>
          </w:p>
          <w:p w14:paraId="42C20480" w14:textId="52FE70EB" w:rsidR="002F7ABD" w:rsidRPr="002F7ABD" w:rsidRDefault="002F7ABD" w:rsidP="002F7ABD">
            <w:pPr>
              <w:widowControl/>
              <w:shd w:val="clear" w:color="auto" w:fill="FFFFFF"/>
              <w:spacing w:line="330" w:lineRule="atLeast"/>
              <w:ind w:firstLineChars="191" w:firstLine="458"/>
              <w:jc w:val="left"/>
              <w:rPr>
                <w:rFonts w:asciiTheme="minorHAnsi" w:eastAsia="仿宋_GB2312" w:hAnsiTheme="minorHAnsi"/>
                <w:sz w:val="24"/>
              </w:rPr>
            </w:pPr>
            <w:r w:rsidRPr="002F7ABD">
              <w:rPr>
                <w:rFonts w:asciiTheme="minorHAnsi" w:eastAsia="仿宋_GB2312" w:hAnsiTheme="minorHAnsi" w:hint="eastAsia"/>
                <w:sz w:val="24"/>
              </w:rPr>
              <w:t>亚光电子本部分</w:t>
            </w:r>
            <w:r w:rsidR="008A1546">
              <w:rPr>
                <w:rFonts w:asciiTheme="minorHAnsi" w:eastAsia="仿宋_GB2312" w:hAnsiTheme="minorHAnsi" w:hint="eastAsia"/>
                <w:sz w:val="24"/>
              </w:rPr>
              <w:t>拆</w:t>
            </w:r>
            <w:r w:rsidRPr="002F7ABD">
              <w:rPr>
                <w:rFonts w:asciiTheme="minorHAnsi" w:eastAsia="仿宋_GB2312" w:hAnsiTheme="minorHAnsi" w:hint="eastAsia"/>
                <w:sz w:val="24"/>
              </w:rPr>
              <w:t>上市的可能性不大，因为有规定上市公司利润和收入占</w:t>
            </w:r>
            <w:r w:rsidRPr="002F7ABD">
              <w:rPr>
                <w:rFonts w:asciiTheme="minorHAnsi" w:eastAsia="仿宋_GB2312" w:hAnsiTheme="minorHAnsi" w:hint="eastAsia"/>
                <w:sz w:val="24"/>
              </w:rPr>
              <w:t>50%</w:t>
            </w:r>
            <w:r w:rsidRPr="002F7ABD">
              <w:rPr>
                <w:rFonts w:asciiTheme="minorHAnsi" w:eastAsia="仿宋_GB2312" w:hAnsiTheme="minorHAnsi" w:hint="eastAsia"/>
                <w:sz w:val="24"/>
              </w:rPr>
              <w:t>以上的</w:t>
            </w:r>
            <w:r w:rsidR="008A1546">
              <w:rPr>
                <w:rFonts w:asciiTheme="minorHAnsi" w:eastAsia="仿宋_GB2312" w:hAnsiTheme="minorHAnsi" w:hint="eastAsia"/>
                <w:sz w:val="24"/>
              </w:rPr>
              <w:t>业务</w:t>
            </w:r>
            <w:r w:rsidRPr="002F7ABD">
              <w:rPr>
                <w:rFonts w:asciiTheme="minorHAnsi" w:eastAsia="仿宋_GB2312" w:hAnsiTheme="minorHAnsi" w:hint="eastAsia"/>
                <w:sz w:val="24"/>
              </w:rPr>
              <w:t>是不能分</w:t>
            </w:r>
            <w:r w:rsidR="008A1546">
              <w:rPr>
                <w:rFonts w:asciiTheme="minorHAnsi" w:eastAsia="仿宋_GB2312" w:hAnsiTheme="minorHAnsi" w:hint="eastAsia"/>
                <w:sz w:val="24"/>
              </w:rPr>
              <w:t>拆上市</w:t>
            </w:r>
            <w:r w:rsidRPr="002F7ABD">
              <w:rPr>
                <w:rFonts w:asciiTheme="minorHAnsi" w:eastAsia="仿宋_GB2312" w:hAnsiTheme="minorHAnsi" w:hint="eastAsia"/>
                <w:sz w:val="24"/>
              </w:rPr>
              <w:t>的</w:t>
            </w:r>
            <w:r w:rsidR="002A5213">
              <w:rPr>
                <w:rFonts w:asciiTheme="minorHAnsi" w:eastAsia="仿宋_GB2312" w:hAnsiTheme="minorHAnsi" w:hint="eastAsia"/>
                <w:sz w:val="24"/>
              </w:rPr>
              <w:t>。不过船艇业务目前在集团的</w:t>
            </w:r>
            <w:r w:rsidRPr="002F7ABD">
              <w:rPr>
                <w:rFonts w:asciiTheme="minorHAnsi" w:eastAsia="仿宋_GB2312" w:hAnsiTheme="minorHAnsi" w:hint="eastAsia"/>
                <w:sz w:val="24"/>
              </w:rPr>
              <w:t>比重</w:t>
            </w:r>
            <w:r w:rsidR="002A5213">
              <w:rPr>
                <w:rFonts w:asciiTheme="minorHAnsi" w:eastAsia="仿宋_GB2312" w:hAnsiTheme="minorHAnsi" w:hint="eastAsia"/>
                <w:sz w:val="24"/>
              </w:rPr>
              <w:t>不大，去年</w:t>
            </w:r>
            <w:r w:rsidR="002A5213">
              <w:rPr>
                <w:rFonts w:asciiTheme="minorHAnsi" w:eastAsia="仿宋_GB2312" w:hAnsiTheme="minorHAnsi" w:hint="eastAsia"/>
                <w:sz w:val="24"/>
              </w:rPr>
              <w:t>8</w:t>
            </w:r>
            <w:r w:rsidR="002A5213">
              <w:rPr>
                <w:rFonts w:asciiTheme="minorHAnsi" w:eastAsia="仿宋_GB2312" w:hAnsiTheme="minorHAnsi" w:hint="eastAsia"/>
                <w:sz w:val="24"/>
              </w:rPr>
              <w:t>月份对船艇业务组织架构进行了整合，未来不排除船艇业务分拆上市或整体引入有实力战略投资者</w:t>
            </w:r>
            <w:r w:rsidRPr="002F7ABD">
              <w:rPr>
                <w:rFonts w:asciiTheme="minorHAnsi" w:eastAsia="仿宋_GB2312" w:hAnsiTheme="minorHAnsi" w:hint="eastAsia"/>
                <w:sz w:val="24"/>
              </w:rPr>
              <w:t>；另外成都亚光</w:t>
            </w:r>
            <w:r w:rsidR="00964F86">
              <w:rPr>
                <w:rFonts w:asciiTheme="minorHAnsi" w:eastAsia="仿宋_GB2312" w:hAnsiTheme="minorHAnsi" w:hint="eastAsia"/>
                <w:sz w:val="24"/>
              </w:rPr>
              <w:t>子公司</w:t>
            </w:r>
            <w:r w:rsidRPr="002F7ABD">
              <w:rPr>
                <w:rFonts w:asciiTheme="minorHAnsi" w:eastAsia="仿宋_GB2312" w:hAnsiTheme="minorHAnsi" w:hint="eastAsia"/>
                <w:sz w:val="24"/>
              </w:rPr>
              <w:t>华</w:t>
            </w:r>
            <w:proofErr w:type="gramStart"/>
            <w:r w:rsidRPr="002F7ABD">
              <w:rPr>
                <w:rFonts w:asciiTheme="minorHAnsi" w:eastAsia="仿宋_GB2312" w:hAnsiTheme="minorHAnsi" w:hint="eastAsia"/>
                <w:sz w:val="24"/>
              </w:rPr>
              <w:t>光瑞芯</w:t>
            </w:r>
            <w:proofErr w:type="gramEnd"/>
            <w:r w:rsidRPr="002F7ABD">
              <w:rPr>
                <w:rFonts w:asciiTheme="minorHAnsi" w:eastAsia="仿宋_GB2312" w:hAnsiTheme="minorHAnsi" w:hint="eastAsia"/>
                <w:sz w:val="24"/>
              </w:rPr>
              <w:t>，专做半导体芯片的设计，</w:t>
            </w:r>
            <w:r w:rsidR="002A5213">
              <w:rPr>
                <w:rFonts w:asciiTheme="minorHAnsi" w:eastAsia="仿宋_GB2312" w:hAnsiTheme="minorHAnsi" w:hint="eastAsia"/>
                <w:sz w:val="24"/>
              </w:rPr>
              <w:t>未来</w:t>
            </w:r>
            <w:r w:rsidRPr="002F7ABD">
              <w:rPr>
                <w:rFonts w:asciiTheme="minorHAnsi" w:eastAsia="仿宋_GB2312" w:hAnsiTheme="minorHAnsi" w:hint="eastAsia"/>
                <w:sz w:val="24"/>
              </w:rPr>
              <w:t>它</w:t>
            </w:r>
            <w:r w:rsidR="002A5213">
              <w:rPr>
                <w:rFonts w:asciiTheme="minorHAnsi" w:eastAsia="仿宋_GB2312" w:hAnsiTheme="minorHAnsi" w:hint="eastAsia"/>
                <w:sz w:val="24"/>
              </w:rPr>
              <w:t>也</w:t>
            </w:r>
            <w:r w:rsidRPr="002F7ABD">
              <w:rPr>
                <w:rFonts w:asciiTheme="minorHAnsi" w:eastAsia="仿宋_GB2312" w:hAnsiTheme="minorHAnsi" w:hint="eastAsia"/>
                <w:sz w:val="24"/>
              </w:rPr>
              <w:t>有可能进行单独上市，因为</w:t>
            </w:r>
            <w:r w:rsidR="002A5213">
              <w:rPr>
                <w:rFonts w:asciiTheme="minorHAnsi" w:eastAsia="仿宋_GB2312" w:hAnsiTheme="minorHAnsi" w:hint="eastAsia"/>
                <w:sz w:val="24"/>
              </w:rPr>
              <w:t>它</w:t>
            </w:r>
            <w:r w:rsidRPr="002F7ABD">
              <w:rPr>
                <w:rFonts w:asciiTheme="minorHAnsi" w:eastAsia="仿宋_GB2312" w:hAnsiTheme="minorHAnsi" w:hint="eastAsia"/>
                <w:sz w:val="24"/>
              </w:rPr>
              <w:t>在行业里历史悠久，技术积累也不错</w:t>
            </w:r>
            <w:r w:rsidR="002A5213">
              <w:rPr>
                <w:rFonts w:asciiTheme="minorHAnsi" w:eastAsia="仿宋_GB2312" w:hAnsiTheme="minorHAnsi" w:hint="eastAsia"/>
                <w:sz w:val="24"/>
              </w:rPr>
              <w:t>，芯片业务发展迅速</w:t>
            </w:r>
            <w:r w:rsidRPr="002F7ABD">
              <w:rPr>
                <w:rFonts w:asciiTheme="minorHAnsi" w:eastAsia="仿宋_GB2312" w:hAnsiTheme="minorHAnsi" w:hint="eastAsia"/>
                <w:sz w:val="24"/>
              </w:rPr>
              <w:t>。</w:t>
            </w:r>
          </w:p>
          <w:p w14:paraId="28338C73" w14:textId="7A12CC27" w:rsidR="002F7ABD" w:rsidRPr="002F7ABD" w:rsidRDefault="002F7ABD" w:rsidP="002F7ABD">
            <w:pPr>
              <w:widowControl/>
              <w:shd w:val="clear" w:color="auto" w:fill="FFFFFF"/>
              <w:spacing w:line="330" w:lineRule="atLeast"/>
              <w:ind w:firstLineChars="191" w:firstLine="460"/>
              <w:jc w:val="left"/>
              <w:rPr>
                <w:rFonts w:asciiTheme="minorHAnsi" w:eastAsia="仿宋_GB2312" w:hAnsiTheme="minorHAnsi"/>
                <w:b/>
                <w:sz w:val="24"/>
              </w:rPr>
            </w:pPr>
            <w:r w:rsidRPr="002F7ABD">
              <w:rPr>
                <w:rFonts w:asciiTheme="minorHAnsi" w:eastAsia="仿宋_GB2312" w:hAnsiTheme="minorHAnsi" w:hint="eastAsia"/>
                <w:b/>
                <w:sz w:val="24"/>
              </w:rPr>
              <w:t>Q</w:t>
            </w:r>
            <w:r w:rsidRPr="002F7ABD">
              <w:rPr>
                <w:rFonts w:asciiTheme="minorHAnsi" w:eastAsia="仿宋_GB2312" w:hAnsiTheme="minorHAnsi" w:hint="eastAsia"/>
                <w:b/>
                <w:sz w:val="24"/>
              </w:rPr>
              <w:t>：</w:t>
            </w:r>
            <w:r w:rsidR="002A5213" w:rsidRPr="002A5213">
              <w:rPr>
                <w:rFonts w:asciiTheme="minorHAnsi" w:eastAsia="仿宋_GB2312" w:hAnsiTheme="minorHAnsi" w:hint="eastAsia"/>
                <w:b/>
                <w:sz w:val="24"/>
              </w:rPr>
              <w:t>全国做微波组件的上市公司有很多，比如</w:t>
            </w:r>
            <w:proofErr w:type="gramStart"/>
            <w:r w:rsidR="002A5213" w:rsidRPr="002A5213">
              <w:rPr>
                <w:rFonts w:asciiTheme="minorHAnsi" w:eastAsia="仿宋_GB2312" w:hAnsiTheme="minorHAnsi" w:hint="eastAsia"/>
                <w:b/>
                <w:sz w:val="24"/>
              </w:rPr>
              <w:t>航锦科技里</w:t>
            </w:r>
            <w:proofErr w:type="gramEnd"/>
            <w:r w:rsidR="002A5213" w:rsidRPr="002A5213">
              <w:rPr>
                <w:rFonts w:asciiTheme="minorHAnsi" w:eastAsia="仿宋_GB2312" w:hAnsiTheme="minorHAnsi" w:hint="eastAsia"/>
                <w:b/>
                <w:sz w:val="24"/>
              </w:rPr>
              <w:t>的长沙韶光、红</w:t>
            </w:r>
            <w:proofErr w:type="gramStart"/>
            <w:r w:rsidR="002A5213" w:rsidRPr="002A5213">
              <w:rPr>
                <w:rFonts w:asciiTheme="minorHAnsi" w:eastAsia="仿宋_GB2312" w:hAnsiTheme="minorHAnsi" w:hint="eastAsia"/>
                <w:b/>
                <w:sz w:val="24"/>
              </w:rPr>
              <w:t>相股份</w:t>
            </w:r>
            <w:proofErr w:type="gramEnd"/>
            <w:r w:rsidR="002A5213" w:rsidRPr="002A5213">
              <w:rPr>
                <w:rFonts w:asciiTheme="minorHAnsi" w:eastAsia="仿宋_GB2312" w:hAnsiTheme="minorHAnsi" w:hint="eastAsia"/>
                <w:b/>
                <w:sz w:val="24"/>
              </w:rPr>
              <w:t>的合肥星波、和</w:t>
            </w:r>
            <w:proofErr w:type="gramStart"/>
            <w:r w:rsidR="002A5213" w:rsidRPr="002A5213">
              <w:rPr>
                <w:rFonts w:asciiTheme="minorHAnsi" w:eastAsia="仿宋_GB2312" w:hAnsiTheme="minorHAnsi" w:hint="eastAsia"/>
                <w:b/>
                <w:sz w:val="24"/>
              </w:rPr>
              <w:t>而</w:t>
            </w:r>
            <w:proofErr w:type="gramEnd"/>
            <w:r w:rsidR="002A5213" w:rsidRPr="002A5213">
              <w:rPr>
                <w:rFonts w:asciiTheme="minorHAnsi" w:eastAsia="仿宋_GB2312" w:hAnsiTheme="minorHAnsi" w:hint="eastAsia"/>
                <w:b/>
                <w:sz w:val="24"/>
              </w:rPr>
              <w:t>泰等，咱们公司的产品与他们有很大区别吗？地位上谁更有优势？</w:t>
            </w:r>
          </w:p>
          <w:p w14:paraId="33AD2AAD" w14:textId="2FEEAD25" w:rsidR="002A5213" w:rsidRDefault="002F7ABD" w:rsidP="002F7ABD">
            <w:pPr>
              <w:widowControl/>
              <w:shd w:val="clear" w:color="auto" w:fill="FFFFFF"/>
              <w:spacing w:line="330" w:lineRule="atLeast"/>
              <w:ind w:firstLineChars="191" w:firstLine="458"/>
              <w:jc w:val="left"/>
              <w:rPr>
                <w:rFonts w:asciiTheme="minorHAnsi" w:eastAsia="仿宋_GB2312" w:hAnsiTheme="minorHAnsi"/>
                <w:sz w:val="24"/>
              </w:rPr>
            </w:pPr>
            <w:r w:rsidRPr="002F7ABD">
              <w:rPr>
                <w:rFonts w:asciiTheme="minorHAnsi" w:eastAsia="仿宋_GB2312" w:hAnsiTheme="minorHAnsi" w:hint="eastAsia"/>
                <w:sz w:val="24"/>
              </w:rPr>
              <w:t>A</w:t>
            </w:r>
            <w:r w:rsidRPr="002F7ABD">
              <w:rPr>
                <w:rFonts w:asciiTheme="minorHAnsi" w:eastAsia="仿宋_GB2312" w:hAnsiTheme="minorHAnsi" w:hint="eastAsia"/>
                <w:sz w:val="24"/>
              </w:rPr>
              <w:t>：在微波组件领域，民营企业是很多的，</w:t>
            </w:r>
            <w:r w:rsidR="002A5213" w:rsidRPr="002A5213">
              <w:rPr>
                <w:rFonts w:asciiTheme="minorHAnsi" w:eastAsia="仿宋_GB2312" w:hAnsiTheme="minorHAnsi" w:hint="eastAsia"/>
                <w:sz w:val="24"/>
              </w:rPr>
              <w:t>比如</w:t>
            </w:r>
            <w:r w:rsidR="002A5213">
              <w:rPr>
                <w:rFonts w:asciiTheme="minorHAnsi" w:eastAsia="仿宋_GB2312" w:hAnsiTheme="minorHAnsi" w:hint="eastAsia"/>
                <w:sz w:val="24"/>
              </w:rPr>
              <w:t>你们提到的</w:t>
            </w:r>
            <w:proofErr w:type="gramStart"/>
            <w:r w:rsidR="002A5213" w:rsidRPr="002A5213">
              <w:rPr>
                <w:rFonts w:asciiTheme="minorHAnsi" w:eastAsia="仿宋_GB2312" w:hAnsiTheme="minorHAnsi" w:hint="eastAsia"/>
                <w:sz w:val="24"/>
              </w:rPr>
              <w:t>航锦科技里</w:t>
            </w:r>
            <w:proofErr w:type="gramEnd"/>
            <w:r w:rsidR="002A5213" w:rsidRPr="002A5213">
              <w:rPr>
                <w:rFonts w:asciiTheme="minorHAnsi" w:eastAsia="仿宋_GB2312" w:hAnsiTheme="minorHAnsi" w:hint="eastAsia"/>
                <w:sz w:val="24"/>
              </w:rPr>
              <w:t>的长沙韶光、红</w:t>
            </w:r>
            <w:proofErr w:type="gramStart"/>
            <w:r w:rsidR="002A5213" w:rsidRPr="002A5213">
              <w:rPr>
                <w:rFonts w:asciiTheme="minorHAnsi" w:eastAsia="仿宋_GB2312" w:hAnsiTheme="minorHAnsi" w:hint="eastAsia"/>
                <w:sz w:val="24"/>
              </w:rPr>
              <w:t>相股份</w:t>
            </w:r>
            <w:proofErr w:type="gramEnd"/>
            <w:r w:rsidR="002A5213" w:rsidRPr="002A5213">
              <w:rPr>
                <w:rFonts w:asciiTheme="minorHAnsi" w:eastAsia="仿宋_GB2312" w:hAnsiTheme="minorHAnsi" w:hint="eastAsia"/>
                <w:sz w:val="24"/>
              </w:rPr>
              <w:t>的合肥星波、和</w:t>
            </w:r>
            <w:proofErr w:type="gramStart"/>
            <w:r w:rsidR="002A5213" w:rsidRPr="002A5213">
              <w:rPr>
                <w:rFonts w:asciiTheme="minorHAnsi" w:eastAsia="仿宋_GB2312" w:hAnsiTheme="minorHAnsi" w:hint="eastAsia"/>
                <w:sz w:val="24"/>
              </w:rPr>
              <w:t>而</w:t>
            </w:r>
            <w:proofErr w:type="gramEnd"/>
            <w:r w:rsidR="002A5213" w:rsidRPr="002A5213">
              <w:rPr>
                <w:rFonts w:asciiTheme="minorHAnsi" w:eastAsia="仿宋_GB2312" w:hAnsiTheme="minorHAnsi" w:hint="eastAsia"/>
                <w:sz w:val="24"/>
              </w:rPr>
              <w:t>泰</w:t>
            </w:r>
            <w:r w:rsidR="002A5213">
              <w:rPr>
                <w:rFonts w:asciiTheme="minorHAnsi" w:eastAsia="仿宋_GB2312" w:hAnsiTheme="minorHAnsi" w:hint="eastAsia"/>
                <w:sz w:val="24"/>
              </w:rPr>
              <w:t>的浙江</w:t>
            </w:r>
            <w:proofErr w:type="gramStart"/>
            <w:r w:rsidR="002A5213">
              <w:rPr>
                <w:rFonts w:asciiTheme="minorHAnsi" w:eastAsia="仿宋_GB2312" w:hAnsiTheme="minorHAnsi" w:hint="eastAsia"/>
                <w:sz w:val="24"/>
              </w:rPr>
              <w:t>铖</w:t>
            </w:r>
            <w:proofErr w:type="gramEnd"/>
            <w:r w:rsidR="002A5213">
              <w:rPr>
                <w:rFonts w:asciiTheme="minorHAnsi" w:eastAsia="仿宋_GB2312" w:hAnsiTheme="minorHAnsi" w:hint="eastAsia"/>
                <w:sz w:val="24"/>
              </w:rPr>
              <w:t>昌</w:t>
            </w:r>
            <w:r w:rsidR="002A5213" w:rsidRPr="002A5213">
              <w:rPr>
                <w:rFonts w:asciiTheme="minorHAnsi" w:eastAsia="仿宋_GB2312" w:hAnsiTheme="minorHAnsi" w:hint="eastAsia"/>
                <w:sz w:val="24"/>
              </w:rPr>
              <w:t>等</w:t>
            </w:r>
            <w:r w:rsidR="002A5213">
              <w:rPr>
                <w:rFonts w:asciiTheme="minorHAnsi" w:eastAsia="仿宋_GB2312" w:hAnsiTheme="minorHAnsi" w:hint="eastAsia"/>
                <w:sz w:val="24"/>
              </w:rPr>
              <w:t>，他们都非常优秀，也发展</w:t>
            </w:r>
            <w:r w:rsidR="007A7A66">
              <w:rPr>
                <w:rFonts w:asciiTheme="minorHAnsi" w:eastAsia="仿宋_GB2312" w:hAnsiTheme="minorHAnsi" w:hint="eastAsia"/>
                <w:sz w:val="24"/>
              </w:rPr>
              <w:t>得</w:t>
            </w:r>
            <w:r w:rsidR="002A5213">
              <w:rPr>
                <w:rFonts w:asciiTheme="minorHAnsi" w:eastAsia="仿宋_GB2312" w:hAnsiTheme="minorHAnsi" w:hint="eastAsia"/>
                <w:sz w:val="24"/>
              </w:rPr>
              <w:t>很快</w:t>
            </w:r>
            <w:r w:rsidRPr="002F7ABD">
              <w:rPr>
                <w:rFonts w:asciiTheme="minorHAnsi" w:eastAsia="仿宋_GB2312" w:hAnsiTheme="minorHAnsi" w:hint="eastAsia"/>
                <w:sz w:val="24"/>
              </w:rPr>
              <w:t>。</w:t>
            </w:r>
            <w:r w:rsidR="002A5213">
              <w:rPr>
                <w:rFonts w:asciiTheme="minorHAnsi" w:eastAsia="仿宋_GB2312" w:hAnsiTheme="minorHAnsi" w:hint="eastAsia"/>
                <w:sz w:val="24"/>
              </w:rPr>
              <w:t>我们与他们的区别主要有收入</w:t>
            </w:r>
            <w:r w:rsidR="007A7A66">
              <w:rPr>
                <w:rFonts w:asciiTheme="minorHAnsi" w:eastAsia="仿宋_GB2312" w:hAnsiTheme="minorHAnsi" w:hint="eastAsia"/>
                <w:sz w:val="24"/>
              </w:rPr>
              <w:t>利润</w:t>
            </w:r>
            <w:r w:rsidR="002A5213">
              <w:rPr>
                <w:rFonts w:asciiTheme="minorHAnsi" w:eastAsia="仿宋_GB2312" w:hAnsiTheme="minorHAnsi" w:hint="eastAsia"/>
                <w:sz w:val="24"/>
              </w:rPr>
              <w:t>规模</w:t>
            </w:r>
            <w:r w:rsidR="007A7A66">
              <w:rPr>
                <w:rFonts w:asciiTheme="minorHAnsi" w:eastAsia="仿宋_GB2312" w:hAnsiTheme="minorHAnsi" w:hint="eastAsia"/>
                <w:sz w:val="24"/>
              </w:rPr>
              <w:t>、产品种类、行业地位等方面</w:t>
            </w:r>
            <w:r w:rsidR="002A5213">
              <w:rPr>
                <w:rFonts w:asciiTheme="minorHAnsi" w:eastAsia="仿宋_GB2312" w:hAnsiTheme="minorHAnsi" w:hint="eastAsia"/>
                <w:sz w:val="24"/>
              </w:rPr>
              <w:t>，根据</w:t>
            </w:r>
            <w:r w:rsidR="002A5213">
              <w:rPr>
                <w:rFonts w:asciiTheme="minorHAnsi" w:eastAsia="仿宋_GB2312" w:hAnsiTheme="minorHAnsi" w:hint="eastAsia"/>
                <w:sz w:val="24"/>
              </w:rPr>
              <w:t>2018</w:t>
            </w:r>
            <w:r w:rsidR="002A5213">
              <w:rPr>
                <w:rFonts w:asciiTheme="minorHAnsi" w:eastAsia="仿宋_GB2312" w:hAnsiTheme="minorHAnsi" w:hint="eastAsia"/>
                <w:sz w:val="24"/>
              </w:rPr>
              <w:t>年各自年报披露的数据，我们的收入基本上是他们的</w:t>
            </w:r>
            <w:r w:rsidR="0023266C">
              <w:rPr>
                <w:rFonts w:asciiTheme="minorHAnsi" w:eastAsia="仿宋_GB2312" w:hAnsiTheme="minorHAnsi" w:hint="eastAsia"/>
                <w:sz w:val="24"/>
              </w:rPr>
              <w:t>4-</w:t>
            </w:r>
            <w:r w:rsidR="002A5213">
              <w:rPr>
                <w:rFonts w:asciiTheme="minorHAnsi" w:eastAsia="仿宋_GB2312" w:hAnsiTheme="minorHAnsi" w:hint="eastAsia"/>
                <w:sz w:val="24"/>
              </w:rPr>
              <w:t>10</w:t>
            </w:r>
            <w:r w:rsidR="002A5213">
              <w:rPr>
                <w:rFonts w:asciiTheme="minorHAnsi" w:eastAsia="仿宋_GB2312" w:hAnsiTheme="minorHAnsi" w:hint="eastAsia"/>
                <w:sz w:val="24"/>
              </w:rPr>
              <w:t>倍，</w:t>
            </w:r>
            <w:r w:rsidR="0023266C">
              <w:rPr>
                <w:rFonts w:asciiTheme="minorHAnsi" w:eastAsia="仿宋_GB2312" w:hAnsiTheme="minorHAnsi" w:hint="eastAsia"/>
                <w:sz w:val="24"/>
              </w:rPr>
              <w:t>收入规模决定了各自的能力，能承接多大的项目。当然</w:t>
            </w:r>
            <w:r w:rsidR="0023266C">
              <w:rPr>
                <w:rFonts w:asciiTheme="minorHAnsi" w:eastAsia="仿宋_GB2312" w:hAnsiTheme="minorHAnsi" w:hint="eastAsia"/>
                <w:sz w:val="24"/>
              </w:rPr>
              <w:t>55</w:t>
            </w:r>
            <w:r w:rsidR="0023266C">
              <w:rPr>
                <w:rFonts w:asciiTheme="minorHAnsi" w:eastAsia="仿宋_GB2312" w:hAnsiTheme="minorHAnsi" w:hint="eastAsia"/>
                <w:sz w:val="24"/>
              </w:rPr>
              <w:t>所和</w:t>
            </w:r>
            <w:r w:rsidR="0023266C">
              <w:rPr>
                <w:rFonts w:asciiTheme="minorHAnsi" w:eastAsia="仿宋_GB2312" w:hAnsiTheme="minorHAnsi" w:hint="eastAsia"/>
                <w:sz w:val="24"/>
              </w:rPr>
              <w:t>13</w:t>
            </w:r>
            <w:r w:rsidR="0023266C">
              <w:rPr>
                <w:rFonts w:asciiTheme="minorHAnsi" w:eastAsia="仿宋_GB2312" w:hAnsiTheme="minorHAnsi" w:hint="eastAsia"/>
                <w:sz w:val="24"/>
              </w:rPr>
              <w:t>所</w:t>
            </w:r>
            <w:r w:rsidR="007A7A66">
              <w:rPr>
                <w:rFonts w:asciiTheme="minorHAnsi" w:eastAsia="仿宋_GB2312" w:hAnsiTheme="minorHAnsi" w:hint="eastAsia"/>
                <w:sz w:val="24"/>
              </w:rPr>
              <w:t>收入规模也是我们</w:t>
            </w:r>
            <w:r w:rsidR="0023266C">
              <w:rPr>
                <w:rFonts w:asciiTheme="minorHAnsi" w:eastAsia="仿宋_GB2312" w:hAnsiTheme="minorHAnsi" w:hint="eastAsia"/>
                <w:sz w:val="24"/>
              </w:rPr>
              <w:t>的</w:t>
            </w:r>
            <w:r w:rsidR="0023266C">
              <w:rPr>
                <w:rFonts w:asciiTheme="minorHAnsi" w:eastAsia="仿宋_GB2312" w:hAnsiTheme="minorHAnsi" w:hint="eastAsia"/>
                <w:sz w:val="24"/>
              </w:rPr>
              <w:t>5-8</w:t>
            </w:r>
            <w:r w:rsidR="0023266C">
              <w:rPr>
                <w:rFonts w:asciiTheme="minorHAnsi" w:eastAsia="仿宋_GB2312" w:hAnsiTheme="minorHAnsi" w:hint="eastAsia"/>
                <w:sz w:val="24"/>
              </w:rPr>
              <w:t>倍，历史上</w:t>
            </w:r>
            <w:r w:rsidR="002900CE">
              <w:rPr>
                <w:rFonts w:asciiTheme="minorHAnsi" w:eastAsia="仿宋_GB2312" w:hAnsiTheme="minorHAnsi" w:hint="eastAsia"/>
                <w:sz w:val="24"/>
              </w:rPr>
              <w:t>有很长一段时间</w:t>
            </w:r>
            <w:r w:rsidR="0023266C">
              <w:rPr>
                <w:rFonts w:asciiTheme="minorHAnsi" w:eastAsia="仿宋_GB2312" w:hAnsiTheme="minorHAnsi" w:hint="eastAsia"/>
                <w:sz w:val="24"/>
              </w:rPr>
              <w:t>成都亚光</w:t>
            </w:r>
            <w:r w:rsidR="007A7A66">
              <w:rPr>
                <w:rFonts w:asciiTheme="minorHAnsi" w:eastAsia="仿宋_GB2312" w:hAnsiTheme="minorHAnsi" w:hint="eastAsia"/>
                <w:sz w:val="24"/>
              </w:rPr>
              <w:t>（</w:t>
            </w:r>
            <w:r w:rsidR="007A7A66">
              <w:rPr>
                <w:rFonts w:asciiTheme="minorHAnsi" w:eastAsia="仿宋_GB2312" w:hAnsiTheme="minorHAnsi" w:hint="eastAsia"/>
                <w:sz w:val="24"/>
              </w:rPr>
              <w:t>970</w:t>
            </w:r>
            <w:r w:rsidR="007A7A66">
              <w:rPr>
                <w:rFonts w:asciiTheme="minorHAnsi" w:eastAsia="仿宋_GB2312" w:hAnsiTheme="minorHAnsi" w:hint="eastAsia"/>
                <w:sz w:val="24"/>
              </w:rPr>
              <w:t>厂）</w:t>
            </w:r>
            <w:r w:rsidR="0023266C">
              <w:rPr>
                <w:rFonts w:asciiTheme="minorHAnsi" w:eastAsia="仿宋_GB2312" w:hAnsiTheme="minorHAnsi" w:hint="eastAsia"/>
                <w:sz w:val="24"/>
              </w:rPr>
              <w:t>与</w:t>
            </w:r>
            <w:r w:rsidR="0023266C">
              <w:rPr>
                <w:rFonts w:asciiTheme="minorHAnsi" w:eastAsia="仿宋_GB2312" w:hAnsiTheme="minorHAnsi" w:hint="eastAsia"/>
                <w:sz w:val="24"/>
              </w:rPr>
              <w:t>13</w:t>
            </w:r>
            <w:r w:rsidR="0023266C">
              <w:rPr>
                <w:rFonts w:asciiTheme="minorHAnsi" w:eastAsia="仿宋_GB2312" w:hAnsiTheme="minorHAnsi" w:hint="eastAsia"/>
                <w:sz w:val="24"/>
              </w:rPr>
              <w:t>所、</w:t>
            </w:r>
            <w:r w:rsidR="0023266C">
              <w:rPr>
                <w:rFonts w:asciiTheme="minorHAnsi" w:eastAsia="仿宋_GB2312" w:hAnsiTheme="minorHAnsi" w:hint="eastAsia"/>
                <w:sz w:val="24"/>
              </w:rPr>
              <w:t>55</w:t>
            </w:r>
            <w:r w:rsidR="0023266C">
              <w:rPr>
                <w:rFonts w:asciiTheme="minorHAnsi" w:eastAsia="仿宋_GB2312" w:hAnsiTheme="minorHAnsi" w:hint="eastAsia"/>
                <w:sz w:val="24"/>
              </w:rPr>
              <w:t>所的规模都非常接近，加之产品系列</w:t>
            </w:r>
            <w:r w:rsidR="007A7A66">
              <w:rPr>
                <w:rFonts w:asciiTheme="minorHAnsi" w:eastAsia="仿宋_GB2312" w:hAnsiTheme="minorHAnsi" w:hint="eastAsia"/>
                <w:sz w:val="24"/>
              </w:rPr>
              <w:t>齐全且</w:t>
            </w:r>
            <w:r w:rsidR="0023266C">
              <w:rPr>
                <w:rFonts w:asciiTheme="minorHAnsi" w:eastAsia="仿宋_GB2312" w:hAnsiTheme="minorHAnsi" w:hint="eastAsia"/>
                <w:sz w:val="24"/>
              </w:rPr>
              <w:t>几乎</w:t>
            </w:r>
            <w:r w:rsidR="00964F86">
              <w:rPr>
                <w:rFonts w:asciiTheme="minorHAnsi" w:eastAsia="仿宋_GB2312" w:hAnsiTheme="minorHAnsi" w:hint="eastAsia"/>
                <w:sz w:val="24"/>
              </w:rPr>
              <w:t>完全</w:t>
            </w:r>
            <w:r w:rsidR="0023266C">
              <w:rPr>
                <w:rFonts w:asciiTheme="minorHAnsi" w:eastAsia="仿宋_GB2312" w:hAnsiTheme="minorHAnsi" w:hint="eastAsia"/>
                <w:sz w:val="24"/>
              </w:rPr>
              <w:t>一致，都是特定军品定点供货单位，有多条军方认证的批产生产线，所以业内和客户一直有</w:t>
            </w:r>
            <w:r w:rsidR="007A7A66">
              <w:rPr>
                <w:rFonts w:asciiTheme="minorHAnsi" w:eastAsia="仿宋_GB2312" w:hAnsiTheme="minorHAnsi" w:hint="eastAsia"/>
                <w:sz w:val="24"/>
              </w:rPr>
              <w:t>“两所一厂”的叫法，认为两所一厂是第一梯队，至于其他</w:t>
            </w:r>
            <w:r w:rsidR="002900CE">
              <w:rPr>
                <w:rFonts w:asciiTheme="minorHAnsi" w:eastAsia="仿宋_GB2312" w:hAnsiTheme="minorHAnsi" w:hint="eastAsia"/>
                <w:sz w:val="24"/>
              </w:rPr>
              <w:t>的</w:t>
            </w:r>
            <w:r w:rsidR="007A7A66">
              <w:rPr>
                <w:rFonts w:asciiTheme="minorHAnsi" w:eastAsia="仿宋_GB2312" w:hAnsiTheme="minorHAnsi" w:hint="eastAsia"/>
                <w:sz w:val="24"/>
              </w:rPr>
              <w:t>应属二三梯队了吧。</w:t>
            </w:r>
          </w:p>
          <w:tbl>
            <w:tblPr>
              <w:tblW w:w="5444" w:type="dxa"/>
              <w:jc w:val="center"/>
              <w:tblLayout w:type="fixed"/>
              <w:tblLook w:val="04A0" w:firstRow="1" w:lastRow="0" w:firstColumn="1" w:lastColumn="0" w:noHBand="0" w:noVBand="1"/>
            </w:tblPr>
            <w:tblGrid>
              <w:gridCol w:w="1617"/>
              <w:gridCol w:w="2410"/>
              <w:gridCol w:w="1417"/>
            </w:tblGrid>
            <w:tr w:rsidR="0023266C" w:rsidRPr="0023266C" w14:paraId="2F359579" w14:textId="77777777" w:rsidTr="00CA62AB">
              <w:trPr>
                <w:trHeight w:val="270"/>
                <w:jc w:val="center"/>
              </w:trPr>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01FCB" w14:textId="77777777" w:rsidR="0023266C" w:rsidRPr="0023266C" w:rsidRDefault="0023266C" w:rsidP="0023266C">
                  <w:pPr>
                    <w:widowControl/>
                    <w:jc w:val="left"/>
                    <w:rPr>
                      <w:rFonts w:ascii="宋体" w:hAnsi="宋体" w:cs="宋体"/>
                      <w:color w:val="000000"/>
                      <w:kern w:val="0"/>
                      <w:sz w:val="22"/>
                      <w:szCs w:val="22"/>
                    </w:rPr>
                  </w:pPr>
                  <w:r w:rsidRPr="0023266C">
                    <w:rPr>
                      <w:rFonts w:ascii="宋体" w:hAnsi="宋体" w:cs="宋体" w:hint="eastAsia"/>
                      <w:color w:val="000000"/>
                      <w:kern w:val="0"/>
                      <w:sz w:val="22"/>
                      <w:szCs w:val="22"/>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1FF0812B" w14:textId="12141508" w:rsidR="0023266C" w:rsidRPr="0023266C" w:rsidRDefault="0023266C" w:rsidP="0023266C">
                  <w:pPr>
                    <w:widowControl/>
                    <w:jc w:val="center"/>
                    <w:rPr>
                      <w:rFonts w:ascii="宋体" w:hAnsi="宋体" w:cs="宋体"/>
                      <w:color w:val="000000"/>
                      <w:kern w:val="0"/>
                      <w:sz w:val="22"/>
                      <w:szCs w:val="22"/>
                    </w:rPr>
                  </w:pPr>
                  <w:r>
                    <w:rPr>
                      <w:rFonts w:ascii="宋体" w:hAnsi="宋体" w:cs="宋体" w:hint="eastAsia"/>
                      <w:color w:val="000000"/>
                      <w:kern w:val="0"/>
                      <w:sz w:val="22"/>
                      <w:szCs w:val="22"/>
                    </w:rPr>
                    <w:t>2018年</w:t>
                  </w:r>
                  <w:r w:rsidRPr="0023266C">
                    <w:rPr>
                      <w:rFonts w:ascii="宋体" w:hAnsi="宋体" w:cs="宋体" w:hint="eastAsia"/>
                      <w:color w:val="000000"/>
                      <w:kern w:val="0"/>
                      <w:sz w:val="22"/>
                      <w:szCs w:val="22"/>
                    </w:rPr>
                    <w:t>收入：亿元</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89820F7" w14:textId="77777777" w:rsidR="0023266C" w:rsidRPr="0023266C" w:rsidRDefault="0023266C" w:rsidP="0023266C">
                  <w:pPr>
                    <w:widowControl/>
                    <w:jc w:val="center"/>
                    <w:rPr>
                      <w:rFonts w:ascii="宋体" w:hAnsi="宋体" w:cs="宋体"/>
                      <w:color w:val="000000"/>
                      <w:kern w:val="0"/>
                      <w:sz w:val="22"/>
                      <w:szCs w:val="22"/>
                    </w:rPr>
                  </w:pPr>
                  <w:r w:rsidRPr="0023266C">
                    <w:rPr>
                      <w:rFonts w:ascii="宋体" w:hAnsi="宋体" w:cs="宋体" w:hint="eastAsia"/>
                      <w:color w:val="000000"/>
                      <w:kern w:val="0"/>
                      <w:sz w:val="22"/>
                      <w:szCs w:val="22"/>
                    </w:rPr>
                    <w:t>倍数</w:t>
                  </w:r>
                </w:p>
              </w:tc>
            </w:tr>
            <w:tr w:rsidR="0023266C" w:rsidRPr="0023266C" w14:paraId="1E31EF9B" w14:textId="77777777" w:rsidTr="00CA62AB">
              <w:trPr>
                <w:trHeight w:val="270"/>
                <w:jc w:val="center"/>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35B41275" w14:textId="77777777" w:rsidR="0023266C" w:rsidRPr="0023266C" w:rsidRDefault="0023266C" w:rsidP="0023266C">
                  <w:pPr>
                    <w:widowControl/>
                    <w:jc w:val="left"/>
                    <w:rPr>
                      <w:rFonts w:ascii="宋体" w:hAnsi="宋体" w:cs="宋体"/>
                      <w:color w:val="000000"/>
                      <w:kern w:val="0"/>
                      <w:sz w:val="22"/>
                      <w:szCs w:val="22"/>
                    </w:rPr>
                  </w:pPr>
                  <w:r w:rsidRPr="0023266C">
                    <w:rPr>
                      <w:rFonts w:ascii="宋体" w:hAnsi="宋体" w:cs="宋体" w:hint="eastAsia"/>
                      <w:color w:val="000000"/>
                      <w:kern w:val="0"/>
                      <w:sz w:val="22"/>
                      <w:szCs w:val="22"/>
                    </w:rPr>
                    <w:t>成都亚光</w:t>
                  </w:r>
                </w:p>
              </w:tc>
              <w:tc>
                <w:tcPr>
                  <w:tcW w:w="2410" w:type="dxa"/>
                  <w:tcBorders>
                    <w:top w:val="nil"/>
                    <w:left w:val="nil"/>
                    <w:bottom w:val="single" w:sz="4" w:space="0" w:color="auto"/>
                    <w:right w:val="single" w:sz="4" w:space="0" w:color="auto"/>
                  </w:tcBorders>
                  <w:shd w:val="clear" w:color="auto" w:fill="auto"/>
                  <w:noWrap/>
                  <w:vAlign w:val="center"/>
                  <w:hideMark/>
                </w:tcPr>
                <w:p w14:paraId="5834E1A1" w14:textId="77777777" w:rsidR="0023266C" w:rsidRPr="0023266C" w:rsidRDefault="0023266C" w:rsidP="0023266C">
                  <w:pPr>
                    <w:widowControl/>
                    <w:jc w:val="center"/>
                    <w:rPr>
                      <w:rFonts w:ascii="宋体" w:hAnsi="宋体" w:cs="宋体"/>
                      <w:color w:val="000000"/>
                      <w:kern w:val="0"/>
                      <w:sz w:val="22"/>
                      <w:szCs w:val="22"/>
                    </w:rPr>
                  </w:pPr>
                  <w:r w:rsidRPr="0023266C">
                    <w:rPr>
                      <w:rFonts w:ascii="宋体" w:hAnsi="宋体" w:cs="宋体" w:hint="eastAsia"/>
                      <w:color w:val="000000"/>
                      <w:kern w:val="0"/>
                      <w:sz w:val="22"/>
                      <w:szCs w:val="22"/>
                    </w:rPr>
                    <w:t>10.15</w:t>
                  </w:r>
                </w:p>
              </w:tc>
              <w:tc>
                <w:tcPr>
                  <w:tcW w:w="1417" w:type="dxa"/>
                  <w:tcBorders>
                    <w:top w:val="nil"/>
                    <w:left w:val="nil"/>
                    <w:bottom w:val="single" w:sz="4" w:space="0" w:color="auto"/>
                    <w:right w:val="single" w:sz="4" w:space="0" w:color="auto"/>
                  </w:tcBorders>
                  <w:shd w:val="clear" w:color="auto" w:fill="auto"/>
                  <w:noWrap/>
                  <w:vAlign w:val="center"/>
                  <w:hideMark/>
                </w:tcPr>
                <w:p w14:paraId="7FC0B021" w14:textId="77777777" w:rsidR="0023266C" w:rsidRPr="0023266C" w:rsidRDefault="0023266C" w:rsidP="0023266C">
                  <w:pPr>
                    <w:widowControl/>
                    <w:jc w:val="center"/>
                    <w:rPr>
                      <w:rFonts w:ascii="宋体" w:hAnsi="宋体" w:cs="宋体"/>
                      <w:color w:val="000000"/>
                      <w:kern w:val="0"/>
                      <w:sz w:val="22"/>
                      <w:szCs w:val="22"/>
                    </w:rPr>
                  </w:pPr>
                  <w:r w:rsidRPr="0023266C">
                    <w:rPr>
                      <w:rFonts w:ascii="宋体" w:hAnsi="宋体" w:cs="宋体" w:hint="eastAsia"/>
                      <w:color w:val="000000"/>
                      <w:kern w:val="0"/>
                      <w:sz w:val="22"/>
                      <w:szCs w:val="22"/>
                    </w:rPr>
                    <w:t>1.00</w:t>
                  </w:r>
                </w:p>
              </w:tc>
            </w:tr>
            <w:tr w:rsidR="0023266C" w:rsidRPr="0023266C" w14:paraId="78C4A6E5" w14:textId="77777777" w:rsidTr="00CA62AB">
              <w:trPr>
                <w:trHeight w:val="270"/>
                <w:jc w:val="center"/>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7CC1CC78" w14:textId="77777777" w:rsidR="0023266C" w:rsidRPr="0023266C" w:rsidRDefault="0023266C" w:rsidP="0023266C">
                  <w:pPr>
                    <w:widowControl/>
                    <w:jc w:val="left"/>
                    <w:rPr>
                      <w:rFonts w:ascii="宋体" w:hAnsi="宋体" w:cs="宋体"/>
                      <w:color w:val="000000"/>
                      <w:kern w:val="0"/>
                      <w:sz w:val="22"/>
                      <w:szCs w:val="22"/>
                    </w:rPr>
                  </w:pPr>
                  <w:r w:rsidRPr="0023266C">
                    <w:rPr>
                      <w:rFonts w:ascii="宋体" w:hAnsi="宋体" w:cs="宋体" w:hint="eastAsia"/>
                      <w:color w:val="000000"/>
                      <w:kern w:val="0"/>
                      <w:sz w:val="22"/>
                      <w:szCs w:val="22"/>
                    </w:rPr>
                    <w:t>长沙韶光</w:t>
                  </w:r>
                </w:p>
              </w:tc>
              <w:tc>
                <w:tcPr>
                  <w:tcW w:w="2410" w:type="dxa"/>
                  <w:tcBorders>
                    <w:top w:val="nil"/>
                    <w:left w:val="nil"/>
                    <w:bottom w:val="single" w:sz="4" w:space="0" w:color="auto"/>
                    <w:right w:val="single" w:sz="4" w:space="0" w:color="auto"/>
                  </w:tcBorders>
                  <w:shd w:val="clear" w:color="auto" w:fill="auto"/>
                  <w:noWrap/>
                  <w:vAlign w:val="center"/>
                  <w:hideMark/>
                </w:tcPr>
                <w:p w14:paraId="31CE1C85" w14:textId="77777777" w:rsidR="0023266C" w:rsidRPr="0023266C" w:rsidRDefault="0023266C" w:rsidP="0023266C">
                  <w:pPr>
                    <w:widowControl/>
                    <w:jc w:val="center"/>
                    <w:rPr>
                      <w:rFonts w:ascii="宋体" w:hAnsi="宋体" w:cs="宋体"/>
                      <w:color w:val="000000"/>
                      <w:kern w:val="0"/>
                      <w:sz w:val="22"/>
                      <w:szCs w:val="22"/>
                    </w:rPr>
                  </w:pPr>
                  <w:r w:rsidRPr="0023266C">
                    <w:rPr>
                      <w:rFonts w:ascii="宋体" w:hAnsi="宋体" w:cs="宋体" w:hint="eastAsia"/>
                      <w:color w:val="000000"/>
                      <w:kern w:val="0"/>
                      <w:sz w:val="22"/>
                      <w:szCs w:val="22"/>
                    </w:rPr>
                    <w:t>2.70</w:t>
                  </w:r>
                </w:p>
              </w:tc>
              <w:tc>
                <w:tcPr>
                  <w:tcW w:w="1417" w:type="dxa"/>
                  <w:tcBorders>
                    <w:top w:val="nil"/>
                    <w:left w:val="nil"/>
                    <w:bottom w:val="single" w:sz="4" w:space="0" w:color="auto"/>
                    <w:right w:val="single" w:sz="4" w:space="0" w:color="auto"/>
                  </w:tcBorders>
                  <w:shd w:val="clear" w:color="auto" w:fill="auto"/>
                  <w:noWrap/>
                  <w:vAlign w:val="center"/>
                  <w:hideMark/>
                </w:tcPr>
                <w:p w14:paraId="4B28D6C8" w14:textId="77777777" w:rsidR="0023266C" w:rsidRPr="0023266C" w:rsidRDefault="0023266C" w:rsidP="0023266C">
                  <w:pPr>
                    <w:widowControl/>
                    <w:jc w:val="center"/>
                    <w:rPr>
                      <w:rFonts w:ascii="宋体" w:hAnsi="宋体" w:cs="宋体"/>
                      <w:color w:val="000000"/>
                      <w:kern w:val="0"/>
                      <w:sz w:val="22"/>
                      <w:szCs w:val="22"/>
                    </w:rPr>
                  </w:pPr>
                  <w:r w:rsidRPr="0023266C">
                    <w:rPr>
                      <w:rFonts w:ascii="宋体" w:hAnsi="宋体" w:cs="宋体" w:hint="eastAsia"/>
                      <w:color w:val="000000"/>
                      <w:kern w:val="0"/>
                      <w:sz w:val="22"/>
                      <w:szCs w:val="22"/>
                    </w:rPr>
                    <w:t>3.76</w:t>
                  </w:r>
                </w:p>
              </w:tc>
            </w:tr>
            <w:tr w:rsidR="0023266C" w:rsidRPr="0023266C" w14:paraId="3273549A" w14:textId="77777777" w:rsidTr="00CA62AB">
              <w:trPr>
                <w:trHeight w:val="270"/>
                <w:jc w:val="center"/>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2B43A324" w14:textId="77777777" w:rsidR="0023266C" w:rsidRPr="0023266C" w:rsidRDefault="0023266C" w:rsidP="0023266C">
                  <w:pPr>
                    <w:widowControl/>
                    <w:jc w:val="left"/>
                    <w:rPr>
                      <w:rFonts w:ascii="宋体" w:hAnsi="宋体" w:cs="宋体"/>
                      <w:color w:val="000000"/>
                      <w:kern w:val="0"/>
                      <w:sz w:val="22"/>
                      <w:szCs w:val="22"/>
                    </w:rPr>
                  </w:pPr>
                  <w:r w:rsidRPr="0023266C">
                    <w:rPr>
                      <w:rFonts w:ascii="宋体" w:hAnsi="宋体" w:cs="宋体" w:hint="eastAsia"/>
                      <w:color w:val="000000"/>
                      <w:kern w:val="0"/>
                      <w:sz w:val="22"/>
                      <w:szCs w:val="22"/>
                    </w:rPr>
                    <w:t>浙江</w:t>
                  </w:r>
                  <w:proofErr w:type="gramStart"/>
                  <w:r w:rsidRPr="0023266C">
                    <w:rPr>
                      <w:rFonts w:ascii="宋体" w:hAnsi="宋体" w:cs="宋体" w:hint="eastAsia"/>
                      <w:color w:val="000000"/>
                      <w:kern w:val="0"/>
                      <w:sz w:val="22"/>
                      <w:szCs w:val="22"/>
                    </w:rPr>
                    <w:t>铖</w:t>
                  </w:r>
                  <w:proofErr w:type="gramEnd"/>
                  <w:r w:rsidRPr="0023266C">
                    <w:rPr>
                      <w:rFonts w:ascii="宋体" w:hAnsi="宋体" w:cs="宋体" w:hint="eastAsia"/>
                      <w:color w:val="000000"/>
                      <w:kern w:val="0"/>
                      <w:sz w:val="22"/>
                      <w:szCs w:val="22"/>
                    </w:rPr>
                    <w:t>昌</w:t>
                  </w:r>
                </w:p>
              </w:tc>
              <w:tc>
                <w:tcPr>
                  <w:tcW w:w="2410" w:type="dxa"/>
                  <w:tcBorders>
                    <w:top w:val="nil"/>
                    <w:left w:val="nil"/>
                    <w:bottom w:val="single" w:sz="4" w:space="0" w:color="auto"/>
                    <w:right w:val="single" w:sz="4" w:space="0" w:color="auto"/>
                  </w:tcBorders>
                  <w:shd w:val="clear" w:color="auto" w:fill="auto"/>
                  <w:noWrap/>
                  <w:vAlign w:val="center"/>
                  <w:hideMark/>
                </w:tcPr>
                <w:p w14:paraId="5CD670F8" w14:textId="77777777" w:rsidR="0023266C" w:rsidRPr="0023266C" w:rsidRDefault="0023266C" w:rsidP="0023266C">
                  <w:pPr>
                    <w:widowControl/>
                    <w:jc w:val="center"/>
                    <w:rPr>
                      <w:rFonts w:ascii="宋体" w:hAnsi="宋体" w:cs="宋体"/>
                      <w:color w:val="000000"/>
                      <w:kern w:val="0"/>
                      <w:sz w:val="22"/>
                      <w:szCs w:val="22"/>
                    </w:rPr>
                  </w:pPr>
                  <w:r w:rsidRPr="0023266C">
                    <w:rPr>
                      <w:rFonts w:ascii="宋体" w:hAnsi="宋体" w:cs="宋体" w:hint="eastAsia"/>
                      <w:color w:val="000000"/>
                      <w:kern w:val="0"/>
                      <w:sz w:val="22"/>
                      <w:szCs w:val="22"/>
                    </w:rPr>
                    <w:t>1.03</w:t>
                  </w:r>
                </w:p>
              </w:tc>
              <w:tc>
                <w:tcPr>
                  <w:tcW w:w="1417" w:type="dxa"/>
                  <w:tcBorders>
                    <w:top w:val="nil"/>
                    <w:left w:val="nil"/>
                    <w:bottom w:val="single" w:sz="4" w:space="0" w:color="auto"/>
                    <w:right w:val="single" w:sz="4" w:space="0" w:color="auto"/>
                  </w:tcBorders>
                  <w:shd w:val="clear" w:color="auto" w:fill="auto"/>
                  <w:noWrap/>
                  <w:vAlign w:val="center"/>
                  <w:hideMark/>
                </w:tcPr>
                <w:p w14:paraId="29B8D295" w14:textId="77777777" w:rsidR="0023266C" w:rsidRPr="0023266C" w:rsidRDefault="0023266C" w:rsidP="0023266C">
                  <w:pPr>
                    <w:widowControl/>
                    <w:jc w:val="center"/>
                    <w:rPr>
                      <w:rFonts w:ascii="宋体" w:hAnsi="宋体" w:cs="宋体"/>
                      <w:color w:val="000000"/>
                      <w:kern w:val="0"/>
                      <w:sz w:val="22"/>
                      <w:szCs w:val="22"/>
                    </w:rPr>
                  </w:pPr>
                  <w:r w:rsidRPr="0023266C">
                    <w:rPr>
                      <w:rFonts w:ascii="宋体" w:hAnsi="宋体" w:cs="宋体" w:hint="eastAsia"/>
                      <w:color w:val="000000"/>
                      <w:kern w:val="0"/>
                      <w:sz w:val="22"/>
                      <w:szCs w:val="22"/>
                    </w:rPr>
                    <w:t>9.85</w:t>
                  </w:r>
                </w:p>
              </w:tc>
            </w:tr>
            <w:tr w:rsidR="0023266C" w:rsidRPr="0023266C" w14:paraId="4850F200" w14:textId="77777777" w:rsidTr="00CA62AB">
              <w:trPr>
                <w:trHeight w:val="270"/>
                <w:jc w:val="center"/>
              </w:trPr>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0D8173D0" w14:textId="77777777" w:rsidR="0023266C" w:rsidRPr="0023266C" w:rsidRDefault="0023266C" w:rsidP="0023266C">
                  <w:pPr>
                    <w:widowControl/>
                    <w:jc w:val="left"/>
                    <w:rPr>
                      <w:rFonts w:ascii="宋体" w:hAnsi="宋体" w:cs="宋体"/>
                      <w:color w:val="000000"/>
                      <w:kern w:val="0"/>
                      <w:sz w:val="22"/>
                      <w:szCs w:val="22"/>
                    </w:rPr>
                  </w:pPr>
                  <w:r w:rsidRPr="0023266C">
                    <w:rPr>
                      <w:rFonts w:ascii="宋体" w:hAnsi="宋体" w:cs="宋体" w:hint="eastAsia"/>
                      <w:color w:val="000000"/>
                      <w:kern w:val="0"/>
                      <w:sz w:val="22"/>
                      <w:szCs w:val="22"/>
                    </w:rPr>
                    <w:t>星波通信</w:t>
                  </w:r>
                </w:p>
              </w:tc>
              <w:tc>
                <w:tcPr>
                  <w:tcW w:w="2410" w:type="dxa"/>
                  <w:tcBorders>
                    <w:top w:val="nil"/>
                    <w:left w:val="nil"/>
                    <w:bottom w:val="single" w:sz="4" w:space="0" w:color="auto"/>
                    <w:right w:val="single" w:sz="4" w:space="0" w:color="auto"/>
                  </w:tcBorders>
                  <w:shd w:val="clear" w:color="auto" w:fill="auto"/>
                  <w:noWrap/>
                  <w:vAlign w:val="center"/>
                  <w:hideMark/>
                </w:tcPr>
                <w:p w14:paraId="3A449A33" w14:textId="77777777" w:rsidR="0023266C" w:rsidRPr="0023266C" w:rsidRDefault="0023266C" w:rsidP="0023266C">
                  <w:pPr>
                    <w:widowControl/>
                    <w:jc w:val="center"/>
                    <w:rPr>
                      <w:rFonts w:ascii="宋体" w:hAnsi="宋体" w:cs="宋体"/>
                      <w:color w:val="000000"/>
                      <w:kern w:val="0"/>
                      <w:sz w:val="22"/>
                      <w:szCs w:val="22"/>
                    </w:rPr>
                  </w:pPr>
                  <w:r w:rsidRPr="0023266C">
                    <w:rPr>
                      <w:rFonts w:ascii="宋体" w:hAnsi="宋体" w:cs="宋体" w:hint="eastAsia"/>
                      <w:color w:val="000000"/>
                      <w:kern w:val="0"/>
                      <w:sz w:val="22"/>
                      <w:szCs w:val="22"/>
                    </w:rPr>
                    <w:t>1.20</w:t>
                  </w:r>
                </w:p>
              </w:tc>
              <w:tc>
                <w:tcPr>
                  <w:tcW w:w="1417" w:type="dxa"/>
                  <w:tcBorders>
                    <w:top w:val="nil"/>
                    <w:left w:val="nil"/>
                    <w:bottom w:val="single" w:sz="4" w:space="0" w:color="auto"/>
                    <w:right w:val="single" w:sz="4" w:space="0" w:color="auto"/>
                  </w:tcBorders>
                  <w:shd w:val="clear" w:color="auto" w:fill="auto"/>
                  <w:noWrap/>
                  <w:vAlign w:val="center"/>
                  <w:hideMark/>
                </w:tcPr>
                <w:p w14:paraId="74DC73BC" w14:textId="77777777" w:rsidR="0023266C" w:rsidRPr="0023266C" w:rsidRDefault="0023266C" w:rsidP="0023266C">
                  <w:pPr>
                    <w:widowControl/>
                    <w:jc w:val="center"/>
                    <w:rPr>
                      <w:rFonts w:ascii="宋体" w:hAnsi="宋体" w:cs="宋体"/>
                      <w:color w:val="000000"/>
                      <w:kern w:val="0"/>
                      <w:sz w:val="22"/>
                      <w:szCs w:val="22"/>
                    </w:rPr>
                  </w:pPr>
                  <w:r w:rsidRPr="0023266C">
                    <w:rPr>
                      <w:rFonts w:ascii="宋体" w:hAnsi="宋体" w:cs="宋体" w:hint="eastAsia"/>
                      <w:color w:val="000000"/>
                      <w:kern w:val="0"/>
                      <w:sz w:val="22"/>
                      <w:szCs w:val="22"/>
                    </w:rPr>
                    <w:t>8.46</w:t>
                  </w:r>
                </w:p>
              </w:tc>
            </w:tr>
          </w:tbl>
          <w:p w14:paraId="5C9FEB79" w14:textId="62851F7A" w:rsidR="002F7ABD" w:rsidRPr="002F7ABD" w:rsidRDefault="002F7ABD" w:rsidP="007A7A66">
            <w:pPr>
              <w:widowControl/>
              <w:shd w:val="clear" w:color="auto" w:fill="FFFFFF"/>
              <w:spacing w:line="330" w:lineRule="atLeast"/>
              <w:jc w:val="left"/>
              <w:rPr>
                <w:rFonts w:asciiTheme="minorHAnsi" w:eastAsia="仿宋_GB2312" w:hAnsiTheme="minorHAnsi"/>
                <w:sz w:val="24"/>
              </w:rPr>
            </w:pPr>
          </w:p>
          <w:p w14:paraId="7E1956AC" w14:textId="77777777" w:rsidR="002F7ABD" w:rsidRPr="002F7ABD" w:rsidRDefault="002F7ABD" w:rsidP="002F7ABD">
            <w:pPr>
              <w:widowControl/>
              <w:shd w:val="clear" w:color="auto" w:fill="FFFFFF"/>
              <w:spacing w:line="330" w:lineRule="atLeast"/>
              <w:ind w:firstLineChars="191" w:firstLine="460"/>
              <w:jc w:val="left"/>
              <w:rPr>
                <w:rFonts w:asciiTheme="minorHAnsi" w:eastAsia="仿宋_GB2312" w:hAnsiTheme="minorHAnsi"/>
                <w:b/>
                <w:sz w:val="24"/>
              </w:rPr>
            </w:pPr>
            <w:r w:rsidRPr="002F7ABD">
              <w:rPr>
                <w:rFonts w:asciiTheme="minorHAnsi" w:eastAsia="仿宋_GB2312" w:hAnsiTheme="minorHAnsi" w:hint="eastAsia"/>
                <w:b/>
                <w:sz w:val="24"/>
              </w:rPr>
              <w:t>Q</w:t>
            </w:r>
            <w:r w:rsidRPr="002F7ABD">
              <w:rPr>
                <w:rFonts w:asciiTheme="minorHAnsi" w:eastAsia="仿宋_GB2312" w:hAnsiTheme="minorHAnsi" w:hint="eastAsia"/>
                <w:b/>
                <w:sz w:val="24"/>
              </w:rPr>
              <w:t>：公司芯片的情况？</w:t>
            </w:r>
          </w:p>
          <w:p w14:paraId="2D1EFCE5" w14:textId="72753210" w:rsidR="002F7ABD" w:rsidRPr="002F7ABD" w:rsidRDefault="002F7ABD" w:rsidP="002F7ABD">
            <w:pPr>
              <w:widowControl/>
              <w:shd w:val="clear" w:color="auto" w:fill="FFFFFF"/>
              <w:spacing w:line="330" w:lineRule="atLeast"/>
              <w:ind w:firstLineChars="191" w:firstLine="458"/>
              <w:jc w:val="left"/>
              <w:rPr>
                <w:rFonts w:asciiTheme="minorHAnsi" w:eastAsia="仿宋_GB2312" w:hAnsiTheme="minorHAnsi"/>
                <w:sz w:val="24"/>
              </w:rPr>
            </w:pPr>
            <w:r w:rsidRPr="002F7ABD">
              <w:rPr>
                <w:rFonts w:asciiTheme="minorHAnsi" w:eastAsia="仿宋_GB2312" w:hAnsiTheme="minorHAnsi" w:hint="eastAsia"/>
                <w:sz w:val="24"/>
              </w:rPr>
              <w:t>A</w:t>
            </w:r>
            <w:r w:rsidRPr="002F7ABD">
              <w:rPr>
                <w:rFonts w:asciiTheme="minorHAnsi" w:eastAsia="仿宋_GB2312" w:hAnsiTheme="minorHAnsi" w:hint="eastAsia"/>
                <w:sz w:val="24"/>
              </w:rPr>
              <w:t>：主要是微波单片集成电路的芯片，以砷化镓为主，少量涉及氮化镓，有两个团队在做芯片。我们砷化镓电路的芯片基本可以满足我们自己的需要，</w:t>
            </w:r>
            <w:r w:rsidR="007A7A66">
              <w:rPr>
                <w:rFonts w:asciiTheme="minorHAnsi" w:eastAsia="仿宋_GB2312" w:hAnsiTheme="minorHAnsi" w:hint="eastAsia"/>
                <w:sz w:val="24"/>
              </w:rPr>
              <w:t>另</w:t>
            </w:r>
            <w:r w:rsidRPr="002F7ABD">
              <w:rPr>
                <w:rFonts w:asciiTheme="minorHAnsi" w:eastAsia="仿宋_GB2312" w:hAnsiTheme="minorHAnsi" w:hint="eastAsia"/>
                <w:sz w:val="24"/>
              </w:rPr>
              <w:t>一个是控</w:t>
            </w:r>
            <w:r w:rsidR="007A7A66">
              <w:rPr>
                <w:rFonts w:asciiTheme="minorHAnsi" w:eastAsia="仿宋_GB2312" w:hAnsiTheme="minorHAnsi" w:hint="eastAsia"/>
                <w:sz w:val="24"/>
              </w:rPr>
              <w:t>股子公司华</w:t>
            </w:r>
            <w:proofErr w:type="gramStart"/>
            <w:r w:rsidR="007A7A66">
              <w:rPr>
                <w:rFonts w:asciiTheme="minorHAnsi" w:eastAsia="仿宋_GB2312" w:hAnsiTheme="minorHAnsi" w:hint="eastAsia"/>
                <w:sz w:val="24"/>
              </w:rPr>
              <w:t>光瑞芯</w:t>
            </w:r>
            <w:proofErr w:type="gramEnd"/>
            <w:r w:rsidR="007A7A66">
              <w:rPr>
                <w:rFonts w:asciiTheme="minorHAnsi" w:eastAsia="仿宋_GB2312" w:hAnsiTheme="minorHAnsi" w:hint="eastAsia"/>
                <w:sz w:val="24"/>
              </w:rPr>
              <w:t>，是一个独立的子公司，主要是对外参与市场竞争、</w:t>
            </w:r>
            <w:r w:rsidRPr="002F7ABD">
              <w:rPr>
                <w:rFonts w:asciiTheme="minorHAnsi" w:eastAsia="仿宋_GB2312" w:hAnsiTheme="minorHAnsi" w:hint="eastAsia"/>
                <w:sz w:val="24"/>
              </w:rPr>
              <w:t>整机单位和用户的产品服务；另外我们亚光电子内部有一个团队主要为内部需求提供服务和保障</w:t>
            </w:r>
            <w:r w:rsidR="007A7A66">
              <w:rPr>
                <w:rFonts w:asciiTheme="minorHAnsi" w:eastAsia="仿宋_GB2312" w:hAnsiTheme="minorHAnsi" w:hint="eastAsia"/>
                <w:sz w:val="24"/>
              </w:rPr>
              <w:t>。</w:t>
            </w:r>
            <w:r w:rsidRPr="002F7ABD">
              <w:rPr>
                <w:rFonts w:asciiTheme="minorHAnsi" w:eastAsia="仿宋_GB2312" w:hAnsiTheme="minorHAnsi" w:hint="eastAsia"/>
                <w:sz w:val="24"/>
              </w:rPr>
              <w:t>几乎是</w:t>
            </w:r>
            <w:r w:rsidR="007A7A66">
              <w:rPr>
                <w:rFonts w:asciiTheme="minorHAnsi" w:eastAsia="仿宋_GB2312" w:hAnsiTheme="minorHAnsi" w:hint="eastAsia"/>
                <w:sz w:val="24"/>
              </w:rPr>
              <w:t>在</w:t>
            </w:r>
            <w:r w:rsidRPr="002F7ABD">
              <w:rPr>
                <w:rFonts w:asciiTheme="minorHAnsi" w:eastAsia="仿宋_GB2312" w:hAnsiTheme="minorHAnsi" w:hint="eastAsia"/>
                <w:sz w:val="24"/>
              </w:rPr>
              <w:t>所有的芯片产品领域，</w:t>
            </w:r>
            <w:r w:rsidR="007A7A66">
              <w:rPr>
                <w:rFonts w:asciiTheme="minorHAnsi" w:eastAsia="仿宋_GB2312" w:hAnsiTheme="minorHAnsi" w:hint="eastAsia"/>
                <w:sz w:val="24"/>
              </w:rPr>
              <w:t>我们</w:t>
            </w:r>
            <w:r w:rsidRPr="002F7ABD">
              <w:rPr>
                <w:rFonts w:asciiTheme="minorHAnsi" w:eastAsia="仿宋_GB2312" w:hAnsiTheme="minorHAnsi" w:hint="eastAsia"/>
                <w:sz w:val="24"/>
              </w:rPr>
              <w:t>水平与国内一流的水平几乎相当。氮化镓这部分，我们也开展了设计、流片、测试、封装，逐步在开始市场在市场上得到应用</w:t>
            </w:r>
            <w:r w:rsidR="00EC19A2">
              <w:rPr>
                <w:rFonts w:asciiTheme="minorHAnsi" w:eastAsia="仿宋_GB2312" w:hAnsiTheme="minorHAnsi" w:hint="eastAsia"/>
                <w:sz w:val="24"/>
              </w:rPr>
              <w:t>并逐渐推广</w:t>
            </w:r>
            <w:r w:rsidRPr="002F7ABD">
              <w:rPr>
                <w:rFonts w:asciiTheme="minorHAnsi" w:eastAsia="仿宋_GB2312" w:hAnsiTheme="minorHAnsi" w:hint="eastAsia"/>
                <w:sz w:val="24"/>
              </w:rPr>
              <w:t>。</w:t>
            </w:r>
          </w:p>
          <w:p w14:paraId="18D8B323" w14:textId="77777777" w:rsidR="002F7ABD" w:rsidRPr="002F7ABD" w:rsidRDefault="002F7ABD" w:rsidP="002F7ABD">
            <w:pPr>
              <w:widowControl/>
              <w:shd w:val="clear" w:color="auto" w:fill="FFFFFF"/>
              <w:spacing w:line="330" w:lineRule="atLeast"/>
              <w:ind w:firstLineChars="191" w:firstLine="460"/>
              <w:jc w:val="left"/>
              <w:rPr>
                <w:rFonts w:asciiTheme="minorHAnsi" w:eastAsia="仿宋_GB2312" w:hAnsiTheme="minorHAnsi"/>
                <w:b/>
                <w:sz w:val="24"/>
              </w:rPr>
            </w:pPr>
            <w:r w:rsidRPr="002F7ABD">
              <w:rPr>
                <w:rFonts w:asciiTheme="minorHAnsi" w:eastAsia="仿宋_GB2312" w:hAnsiTheme="minorHAnsi" w:hint="eastAsia"/>
                <w:b/>
                <w:sz w:val="24"/>
              </w:rPr>
              <w:t>Q</w:t>
            </w:r>
            <w:r w:rsidRPr="002F7ABD">
              <w:rPr>
                <w:rFonts w:asciiTheme="minorHAnsi" w:eastAsia="仿宋_GB2312" w:hAnsiTheme="minorHAnsi" w:hint="eastAsia"/>
                <w:b/>
                <w:sz w:val="24"/>
              </w:rPr>
              <w:t>：</w:t>
            </w:r>
            <w:r w:rsidRPr="002F7ABD">
              <w:rPr>
                <w:rFonts w:asciiTheme="minorHAnsi" w:eastAsia="仿宋_GB2312" w:hAnsiTheme="minorHAnsi" w:hint="eastAsia"/>
                <w:b/>
                <w:sz w:val="24"/>
              </w:rPr>
              <w:t>T/R</w:t>
            </w:r>
            <w:r w:rsidRPr="002F7ABD">
              <w:rPr>
                <w:rFonts w:asciiTheme="minorHAnsi" w:eastAsia="仿宋_GB2312" w:hAnsiTheme="minorHAnsi" w:hint="eastAsia"/>
                <w:b/>
                <w:sz w:val="24"/>
              </w:rPr>
              <w:t>组件是否应用于天基互联网项目上？</w:t>
            </w:r>
          </w:p>
          <w:p w14:paraId="3CCED0D3" w14:textId="149166FD" w:rsidR="004C79E0" w:rsidRPr="004C79E0" w:rsidRDefault="002F7ABD" w:rsidP="00EC19A2">
            <w:pPr>
              <w:widowControl/>
              <w:shd w:val="clear" w:color="auto" w:fill="FFFFFF"/>
              <w:spacing w:line="330" w:lineRule="atLeast"/>
              <w:ind w:firstLineChars="191" w:firstLine="458"/>
              <w:jc w:val="left"/>
              <w:rPr>
                <w:rFonts w:asciiTheme="minorHAnsi" w:eastAsia="仿宋_GB2312" w:hAnsiTheme="minorHAnsi"/>
                <w:sz w:val="24"/>
              </w:rPr>
            </w:pPr>
            <w:r w:rsidRPr="002F7ABD">
              <w:rPr>
                <w:rFonts w:asciiTheme="minorHAnsi" w:eastAsia="仿宋_GB2312" w:hAnsiTheme="minorHAnsi" w:hint="eastAsia"/>
                <w:sz w:val="24"/>
              </w:rPr>
              <w:t>A</w:t>
            </w:r>
            <w:r w:rsidRPr="002F7ABD">
              <w:rPr>
                <w:rFonts w:asciiTheme="minorHAnsi" w:eastAsia="仿宋_GB2312" w:hAnsiTheme="minorHAnsi" w:hint="eastAsia"/>
                <w:sz w:val="24"/>
              </w:rPr>
              <w:t>：</w:t>
            </w:r>
            <w:r w:rsidRPr="002F7ABD">
              <w:rPr>
                <w:rFonts w:asciiTheme="minorHAnsi" w:eastAsia="仿宋_GB2312" w:hAnsiTheme="minorHAnsi" w:hint="eastAsia"/>
                <w:sz w:val="24"/>
              </w:rPr>
              <w:t>T/R</w:t>
            </w:r>
            <w:r w:rsidRPr="002F7ABD">
              <w:rPr>
                <w:rFonts w:asciiTheme="minorHAnsi" w:eastAsia="仿宋_GB2312" w:hAnsiTheme="minorHAnsi" w:hint="eastAsia"/>
                <w:sz w:val="24"/>
              </w:rPr>
              <w:t>组件是微波雷达上最重要的部分，现在也开始在通信上得到应用，因为卫星主要是做通信用的，现在</w:t>
            </w:r>
            <w:proofErr w:type="gramStart"/>
            <w:r w:rsidRPr="002F7ABD">
              <w:rPr>
                <w:rFonts w:asciiTheme="minorHAnsi" w:eastAsia="仿宋_GB2312" w:hAnsiTheme="minorHAnsi" w:hint="eastAsia"/>
                <w:sz w:val="24"/>
              </w:rPr>
              <w:t>在</w:t>
            </w:r>
            <w:proofErr w:type="gramEnd"/>
            <w:r w:rsidRPr="002F7ABD">
              <w:rPr>
                <w:rFonts w:asciiTheme="minorHAnsi" w:eastAsia="仿宋_GB2312" w:hAnsiTheme="minorHAnsi" w:hint="eastAsia"/>
                <w:sz w:val="24"/>
              </w:rPr>
              <w:t>卫星上也是用了</w:t>
            </w:r>
            <w:r w:rsidRPr="002F7ABD">
              <w:rPr>
                <w:rFonts w:asciiTheme="minorHAnsi" w:eastAsia="仿宋_GB2312" w:hAnsiTheme="minorHAnsi" w:hint="eastAsia"/>
                <w:sz w:val="24"/>
              </w:rPr>
              <w:t>T/R</w:t>
            </w:r>
            <w:r w:rsidRPr="002F7ABD">
              <w:rPr>
                <w:rFonts w:asciiTheme="minorHAnsi" w:eastAsia="仿宋_GB2312" w:hAnsiTheme="minorHAnsi" w:hint="eastAsia"/>
                <w:sz w:val="24"/>
              </w:rPr>
              <w:t>组件。天基雷达上，技术构成有</w:t>
            </w:r>
            <w:r w:rsidRPr="002F7ABD">
              <w:rPr>
                <w:rFonts w:asciiTheme="minorHAnsi" w:eastAsia="仿宋_GB2312" w:hAnsiTheme="minorHAnsi" w:hint="eastAsia"/>
                <w:sz w:val="24"/>
              </w:rPr>
              <w:t>T/R</w:t>
            </w:r>
            <w:r w:rsidRPr="002F7ABD">
              <w:rPr>
                <w:rFonts w:asciiTheme="minorHAnsi" w:eastAsia="仿宋_GB2312" w:hAnsiTheme="minorHAnsi" w:hint="eastAsia"/>
                <w:sz w:val="24"/>
              </w:rPr>
              <w:t>组件雷达体制，也有不是</w:t>
            </w:r>
            <w:r w:rsidRPr="002F7ABD">
              <w:rPr>
                <w:rFonts w:asciiTheme="minorHAnsi" w:eastAsia="仿宋_GB2312" w:hAnsiTheme="minorHAnsi" w:hint="eastAsia"/>
                <w:sz w:val="24"/>
              </w:rPr>
              <w:t>T</w:t>
            </w:r>
            <w:r w:rsidR="00474776" w:rsidRPr="002F7ABD">
              <w:rPr>
                <w:rFonts w:asciiTheme="minorHAnsi" w:eastAsia="仿宋_GB2312" w:hAnsiTheme="minorHAnsi" w:hint="eastAsia"/>
                <w:sz w:val="24"/>
              </w:rPr>
              <w:t>/</w:t>
            </w:r>
            <w:r w:rsidRPr="002F7ABD">
              <w:rPr>
                <w:rFonts w:asciiTheme="minorHAnsi" w:eastAsia="仿宋_GB2312" w:hAnsiTheme="minorHAnsi" w:hint="eastAsia"/>
                <w:sz w:val="24"/>
              </w:rPr>
              <w:t>R</w:t>
            </w:r>
            <w:r w:rsidRPr="002F7ABD">
              <w:rPr>
                <w:rFonts w:asciiTheme="minorHAnsi" w:eastAsia="仿宋_GB2312" w:hAnsiTheme="minorHAnsi" w:hint="eastAsia"/>
                <w:sz w:val="24"/>
              </w:rPr>
              <w:t>相关政策的体制，我们已经给现有卫星提供组件配套，包括</w:t>
            </w:r>
            <w:r w:rsidRPr="002F7ABD">
              <w:rPr>
                <w:rFonts w:asciiTheme="minorHAnsi" w:eastAsia="仿宋_GB2312" w:hAnsiTheme="minorHAnsi" w:hint="eastAsia"/>
                <w:sz w:val="24"/>
              </w:rPr>
              <w:t>T/R</w:t>
            </w:r>
            <w:r w:rsidRPr="002F7ABD">
              <w:rPr>
                <w:rFonts w:asciiTheme="minorHAnsi" w:eastAsia="仿宋_GB2312" w:hAnsiTheme="minorHAnsi" w:hint="eastAsia"/>
                <w:sz w:val="24"/>
              </w:rPr>
              <w:t>组件。</w:t>
            </w:r>
            <w:proofErr w:type="gramStart"/>
            <w:r w:rsidRPr="002F7ABD">
              <w:rPr>
                <w:rFonts w:asciiTheme="minorHAnsi" w:eastAsia="仿宋_GB2312" w:hAnsiTheme="minorHAnsi" w:hint="eastAsia"/>
                <w:sz w:val="24"/>
              </w:rPr>
              <w:t>包括国网星系</w:t>
            </w:r>
            <w:proofErr w:type="gramEnd"/>
            <w:r w:rsidRPr="002F7ABD">
              <w:rPr>
                <w:rFonts w:asciiTheme="minorHAnsi" w:eastAsia="仿宋_GB2312" w:hAnsiTheme="minorHAnsi" w:hint="eastAsia"/>
                <w:sz w:val="24"/>
              </w:rPr>
              <w:t>统里，我们也提供了配套，后面要取决于整机、整星竞标和运用情况。</w:t>
            </w:r>
          </w:p>
        </w:tc>
      </w:tr>
      <w:tr w:rsidR="001D7EC1" w14:paraId="64B2C307" w14:textId="77777777">
        <w:trPr>
          <w:trHeight w:val="799"/>
        </w:trPr>
        <w:tc>
          <w:tcPr>
            <w:tcW w:w="1242" w:type="dxa"/>
            <w:vAlign w:val="center"/>
          </w:tcPr>
          <w:p w14:paraId="2E84FAEE" w14:textId="77777777" w:rsidR="001D7EC1" w:rsidRDefault="00561F67">
            <w:pPr>
              <w:jc w:val="center"/>
              <w:rPr>
                <w:rFonts w:ascii="仿宋_GB2312" w:eastAsia="仿宋_GB2312" w:hAnsi="宋体"/>
                <w:bCs/>
                <w:iCs/>
                <w:sz w:val="24"/>
              </w:rPr>
            </w:pPr>
            <w:r>
              <w:rPr>
                <w:rFonts w:ascii="仿宋_GB2312" w:eastAsia="仿宋_GB2312" w:hAnsi="宋体" w:hint="eastAsia"/>
                <w:bCs/>
                <w:iCs/>
                <w:sz w:val="24"/>
              </w:rPr>
              <w:lastRenderedPageBreak/>
              <w:t>附件清单（如有）</w:t>
            </w:r>
          </w:p>
        </w:tc>
        <w:tc>
          <w:tcPr>
            <w:tcW w:w="8612" w:type="dxa"/>
          </w:tcPr>
          <w:p w14:paraId="3E9B3E53" w14:textId="77777777" w:rsidR="001D7EC1" w:rsidRDefault="001D7EC1">
            <w:pPr>
              <w:spacing w:line="480" w:lineRule="atLeast"/>
              <w:rPr>
                <w:rFonts w:ascii="仿宋_GB2312" w:eastAsia="仿宋_GB2312"/>
                <w:bCs/>
                <w:iCs/>
                <w:sz w:val="24"/>
              </w:rPr>
            </w:pPr>
          </w:p>
        </w:tc>
      </w:tr>
      <w:tr w:rsidR="001D7EC1" w14:paraId="1BF1887C" w14:textId="77777777">
        <w:trPr>
          <w:trHeight w:val="259"/>
        </w:trPr>
        <w:tc>
          <w:tcPr>
            <w:tcW w:w="1242" w:type="dxa"/>
            <w:vAlign w:val="center"/>
          </w:tcPr>
          <w:p w14:paraId="38F0CB52" w14:textId="77777777" w:rsidR="001D7EC1" w:rsidRDefault="00561F67">
            <w:pPr>
              <w:jc w:val="center"/>
              <w:rPr>
                <w:rFonts w:ascii="仿宋_GB2312" w:eastAsia="仿宋_GB2312" w:hAnsi="宋体"/>
                <w:bCs/>
                <w:iCs/>
                <w:sz w:val="24"/>
              </w:rPr>
            </w:pPr>
            <w:r>
              <w:rPr>
                <w:rFonts w:ascii="仿宋_GB2312" w:eastAsia="仿宋_GB2312" w:hAnsi="宋体" w:hint="eastAsia"/>
                <w:bCs/>
                <w:iCs/>
                <w:sz w:val="24"/>
              </w:rPr>
              <w:t>日期</w:t>
            </w:r>
          </w:p>
        </w:tc>
        <w:tc>
          <w:tcPr>
            <w:tcW w:w="8612" w:type="dxa"/>
            <w:vAlign w:val="center"/>
          </w:tcPr>
          <w:p w14:paraId="08B4D239" w14:textId="7106F3E1" w:rsidR="001D7EC1" w:rsidRDefault="00561F67" w:rsidP="004C79E0">
            <w:pPr>
              <w:spacing w:line="480" w:lineRule="atLeast"/>
              <w:jc w:val="left"/>
              <w:rPr>
                <w:rFonts w:ascii="仿宋_GB2312" w:eastAsia="仿宋_GB2312"/>
                <w:bCs/>
                <w:iCs/>
                <w:sz w:val="24"/>
              </w:rPr>
            </w:pPr>
            <w:r>
              <w:rPr>
                <w:rFonts w:ascii="仿宋_GB2312" w:eastAsia="仿宋_GB2312" w:hAnsi="宋体"/>
                <w:bCs/>
                <w:iCs/>
                <w:sz w:val="24"/>
              </w:rPr>
              <w:t>20</w:t>
            </w:r>
            <w:r w:rsidR="006A3152">
              <w:rPr>
                <w:rFonts w:ascii="仿宋_GB2312" w:eastAsia="仿宋_GB2312" w:hAnsi="宋体"/>
                <w:bCs/>
                <w:iCs/>
                <w:sz w:val="24"/>
              </w:rPr>
              <w:t>20</w:t>
            </w:r>
            <w:r>
              <w:rPr>
                <w:rFonts w:ascii="仿宋_GB2312" w:eastAsia="仿宋_GB2312" w:hAnsi="宋体" w:hint="eastAsia"/>
                <w:bCs/>
                <w:iCs/>
                <w:sz w:val="24"/>
              </w:rPr>
              <w:t>年</w:t>
            </w:r>
            <w:r w:rsidR="007D06D4">
              <w:rPr>
                <w:rFonts w:ascii="仿宋_GB2312" w:eastAsia="仿宋_GB2312" w:hAnsi="宋体" w:hint="eastAsia"/>
                <w:bCs/>
                <w:iCs/>
                <w:sz w:val="24"/>
              </w:rPr>
              <w:t>2</w:t>
            </w:r>
            <w:r>
              <w:rPr>
                <w:rFonts w:ascii="仿宋_GB2312" w:eastAsia="仿宋_GB2312" w:hAnsi="宋体" w:hint="eastAsia"/>
                <w:bCs/>
                <w:iCs/>
                <w:sz w:val="24"/>
              </w:rPr>
              <w:t>月</w:t>
            </w:r>
            <w:r w:rsidR="00EC19A2">
              <w:rPr>
                <w:rFonts w:ascii="仿宋_GB2312" w:eastAsia="仿宋_GB2312" w:hAnsi="宋体" w:hint="eastAsia"/>
                <w:bCs/>
                <w:iCs/>
                <w:sz w:val="24"/>
              </w:rPr>
              <w:t>6</w:t>
            </w:r>
            <w:r>
              <w:rPr>
                <w:rFonts w:ascii="仿宋_GB2312" w:eastAsia="仿宋_GB2312" w:hAnsi="宋体" w:hint="eastAsia"/>
                <w:bCs/>
                <w:iCs/>
                <w:sz w:val="24"/>
              </w:rPr>
              <w:t>日</w:t>
            </w:r>
          </w:p>
        </w:tc>
      </w:tr>
    </w:tbl>
    <w:p w14:paraId="1C0DC43B" w14:textId="58B33E22" w:rsidR="001D7EC1" w:rsidRDefault="001D7EC1">
      <w:pPr>
        <w:tabs>
          <w:tab w:val="left" w:pos="4246"/>
        </w:tabs>
        <w:rPr>
          <w:rFonts w:ascii="仿宋_GB2312" w:eastAsia="仿宋_GB2312"/>
        </w:rPr>
      </w:pPr>
    </w:p>
    <w:p w14:paraId="727F4FFC" w14:textId="77777777" w:rsidR="00DA3429" w:rsidRDefault="00DA3429">
      <w:pPr>
        <w:tabs>
          <w:tab w:val="left" w:pos="4246"/>
        </w:tabs>
        <w:rPr>
          <w:rFonts w:ascii="仿宋_GB2312" w:eastAsia="仿宋_GB2312"/>
        </w:rPr>
      </w:pPr>
    </w:p>
    <w:sectPr w:rsidR="00DA3429" w:rsidSect="001D7EC1">
      <w:headerReference w:type="even" r:id="rId7"/>
      <w:headerReference w:type="default" r:id="rId8"/>
      <w:pgSz w:w="11906" w:h="16838"/>
      <w:pgMar w:top="113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022BD" w14:textId="77777777" w:rsidR="00C85C3F" w:rsidRDefault="00C85C3F" w:rsidP="001D7EC1">
      <w:r>
        <w:separator/>
      </w:r>
    </w:p>
  </w:endnote>
  <w:endnote w:type="continuationSeparator" w:id="0">
    <w:p w14:paraId="5A7EEB28" w14:textId="77777777" w:rsidR="00C85C3F" w:rsidRDefault="00C85C3F" w:rsidP="001D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A4A3C" w14:textId="77777777" w:rsidR="00C85C3F" w:rsidRDefault="00C85C3F" w:rsidP="001D7EC1">
      <w:r>
        <w:separator/>
      </w:r>
    </w:p>
  </w:footnote>
  <w:footnote w:type="continuationSeparator" w:id="0">
    <w:p w14:paraId="0E9FE8F8" w14:textId="77777777" w:rsidR="00C85C3F" w:rsidRDefault="00C85C3F" w:rsidP="001D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10703" w14:textId="77777777" w:rsidR="001D7EC1" w:rsidRDefault="001D7EC1">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F835D" w14:textId="77777777" w:rsidR="001D7EC1" w:rsidRDefault="00561F67">
    <w:pPr>
      <w:pStyle w:val="a7"/>
      <w:pBdr>
        <w:bottom w:val="none" w:sz="0" w:space="0" w:color="auto"/>
      </w:pBdr>
    </w:pPr>
    <w:r>
      <w:rPr>
        <w:noProof/>
      </w:rPr>
      <w:drawing>
        <wp:anchor distT="0" distB="0" distL="114300" distR="114300" simplePos="0" relativeHeight="251658240" behindDoc="1" locked="0" layoutInCell="1" allowOverlap="1" wp14:anchorId="090BA1F6" wp14:editId="1E510215">
          <wp:simplePos x="0" y="0"/>
          <wp:positionH relativeFrom="column">
            <wp:posOffset>32385</wp:posOffset>
          </wp:positionH>
          <wp:positionV relativeFrom="paragraph">
            <wp:posOffset>-163830</wp:posOffset>
          </wp:positionV>
          <wp:extent cx="2134870" cy="31432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2134929" cy="3143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3D"/>
    <w:rsid w:val="00000B36"/>
    <w:rsid w:val="00005B73"/>
    <w:rsid w:val="000210D2"/>
    <w:rsid w:val="00023F71"/>
    <w:rsid w:val="0003175B"/>
    <w:rsid w:val="0003177A"/>
    <w:rsid w:val="00033DC1"/>
    <w:rsid w:val="00034EFB"/>
    <w:rsid w:val="000369BB"/>
    <w:rsid w:val="00040DAC"/>
    <w:rsid w:val="00050235"/>
    <w:rsid w:val="00053C04"/>
    <w:rsid w:val="00065899"/>
    <w:rsid w:val="0007082D"/>
    <w:rsid w:val="000747BD"/>
    <w:rsid w:val="00076B6D"/>
    <w:rsid w:val="00087D64"/>
    <w:rsid w:val="00092527"/>
    <w:rsid w:val="000A122D"/>
    <w:rsid w:val="000A1BE4"/>
    <w:rsid w:val="000A55CB"/>
    <w:rsid w:val="000B6789"/>
    <w:rsid w:val="000C049B"/>
    <w:rsid w:val="000C33A7"/>
    <w:rsid w:val="000E0000"/>
    <w:rsid w:val="000F119B"/>
    <w:rsid w:val="000F211F"/>
    <w:rsid w:val="000F78E5"/>
    <w:rsid w:val="000F7FAD"/>
    <w:rsid w:val="00100859"/>
    <w:rsid w:val="001016DA"/>
    <w:rsid w:val="00102B08"/>
    <w:rsid w:val="0012385A"/>
    <w:rsid w:val="0012535F"/>
    <w:rsid w:val="001257CF"/>
    <w:rsid w:val="00133B74"/>
    <w:rsid w:val="00144756"/>
    <w:rsid w:val="0015194B"/>
    <w:rsid w:val="001614CA"/>
    <w:rsid w:val="00166DE4"/>
    <w:rsid w:val="00175751"/>
    <w:rsid w:val="00181435"/>
    <w:rsid w:val="00181D23"/>
    <w:rsid w:val="00193317"/>
    <w:rsid w:val="001A07C5"/>
    <w:rsid w:val="001A0BF7"/>
    <w:rsid w:val="001A10AE"/>
    <w:rsid w:val="001C18D2"/>
    <w:rsid w:val="001C2044"/>
    <w:rsid w:val="001C3D1E"/>
    <w:rsid w:val="001C6E6F"/>
    <w:rsid w:val="001D1BFE"/>
    <w:rsid w:val="001D5CC0"/>
    <w:rsid w:val="001D7EC1"/>
    <w:rsid w:val="001E3DA2"/>
    <w:rsid w:val="001E5EFF"/>
    <w:rsid w:val="001F11B6"/>
    <w:rsid w:val="001F157A"/>
    <w:rsid w:val="00203DCE"/>
    <w:rsid w:val="00207AB7"/>
    <w:rsid w:val="00211B5F"/>
    <w:rsid w:val="00215932"/>
    <w:rsid w:val="002253E5"/>
    <w:rsid w:val="0022731B"/>
    <w:rsid w:val="0023266C"/>
    <w:rsid w:val="00233908"/>
    <w:rsid w:val="0024063F"/>
    <w:rsid w:val="00246A2E"/>
    <w:rsid w:val="00257E5C"/>
    <w:rsid w:val="00261C32"/>
    <w:rsid w:val="0026574D"/>
    <w:rsid w:val="002717AB"/>
    <w:rsid w:val="00284B78"/>
    <w:rsid w:val="002900CE"/>
    <w:rsid w:val="002A5213"/>
    <w:rsid w:val="002B1A45"/>
    <w:rsid w:val="002B60D6"/>
    <w:rsid w:val="002B6259"/>
    <w:rsid w:val="002C2973"/>
    <w:rsid w:val="002C3425"/>
    <w:rsid w:val="002E2C9A"/>
    <w:rsid w:val="002E38C4"/>
    <w:rsid w:val="002E60D4"/>
    <w:rsid w:val="002F4597"/>
    <w:rsid w:val="002F7ABD"/>
    <w:rsid w:val="003017C5"/>
    <w:rsid w:val="00302E37"/>
    <w:rsid w:val="003070DB"/>
    <w:rsid w:val="00307B33"/>
    <w:rsid w:val="00311152"/>
    <w:rsid w:val="00317319"/>
    <w:rsid w:val="00320828"/>
    <w:rsid w:val="00324F1A"/>
    <w:rsid w:val="00331A55"/>
    <w:rsid w:val="0033546A"/>
    <w:rsid w:val="0034069C"/>
    <w:rsid w:val="00341458"/>
    <w:rsid w:val="003446E3"/>
    <w:rsid w:val="003447AB"/>
    <w:rsid w:val="00346E4D"/>
    <w:rsid w:val="003537B9"/>
    <w:rsid w:val="00363BB1"/>
    <w:rsid w:val="00374982"/>
    <w:rsid w:val="00386287"/>
    <w:rsid w:val="00390C90"/>
    <w:rsid w:val="003965DB"/>
    <w:rsid w:val="003A4E36"/>
    <w:rsid w:val="003B24B9"/>
    <w:rsid w:val="003B4736"/>
    <w:rsid w:val="003B5440"/>
    <w:rsid w:val="003C3D96"/>
    <w:rsid w:val="003D0B44"/>
    <w:rsid w:val="003D1868"/>
    <w:rsid w:val="003D188F"/>
    <w:rsid w:val="003D5D83"/>
    <w:rsid w:val="003E44E1"/>
    <w:rsid w:val="003F0CFF"/>
    <w:rsid w:val="003F3184"/>
    <w:rsid w:val="003F4B11"/>
    <w:rsid w:val="003F6271"/>
    <w:rsid w:val="00403987"/>
    <w:rsid w:val="00421D39"/>
    <w:rsid w:val="0042662C"/>
    <w:rsid w:val="004427A3"/>
    <w:rsid w:val="004519BB"/>
    <w:rsid w:val="00455FB9"/>
    <w:rsid w:val="004577E1"/>
    <w:rsid w:val="00461EA9"/>
    <w:rsid w:val="0047051C"/>
    <w:rsid w:val="00471652"/>
    <w:rsid w:val="0047416C"/>
    <w:rsid w:val="00474776"/>
    <w:rsid w:val="00476132"/>
    <w:rsid w:val="0047724B"/>
    <w:rsid w:val="00477293"/>
    <w:rsid w:val="00484FBF"/>
    <w:rsid w:val="00485584"/>
    <w:rsid w:val="00485EF3"/>
    <w:rsid w:val="00490BA0"/>
    <w:rsid w:val="004A3EE4"/>
    <w:rsid w:val="004A4F5C"/>
    <w:rsid w:val="004A5928"/>
    <w:rsid w:val="004A748F"/>
    <w:rsid w:val="004B140F"/>
    <w:rsid w:val="004B2727"/>
    <w:rsid w:val="004B2BBB"/>
    <w:rsid w:val="004B5FEA"/>
    <w:rsid w:val="004B6B6D"/>
    <w:rsid w:val="004C2BA9"/>
    <w:rsid w:val="004C7042"/>
    <w:rsid w:val="004C79E0"/>
    <w:rsid w:val="004D7EA2"/>
    <w:rsid w:val="004E0F18"/>
    <w:rsid w:val="004E1179"/>
    <w:rsid w:val="004E51FD"/>
    <w:rsid w:val="004E55A2"/>
    <w:rsid w:val="004E6230"/>
    <w:rsid w:val="004F207F"/>
    <w:rsid w:val="004F77D3"/>
    <w:rsid w:val="00502A8C"/>
    <w:rsid w:val="00505FB1"/>
    <w:rsid w:val="005258F7"/>
    <w:rsid w:val="005278A3"/>
    <w:rsid w:val="00530DEF"/>
    <w:rsid w:val="0053524C"/>
    <w:rsid w:val="0053734B"/>
    <w:rsid w:val="005607B0"/>
    <w:rsid w:val="00561F67"/>
    <w:rsid w:val="0056276F"/>
    <w:rsid w:val="005627BD"/>
    <w:rsid w:val="00562AF1"/>
    <w:rsid w:val="00562F7B"/>
    <w:rsid w:val="005703B5"/>
    <w:rsid w:val="005719E7"/>
    <w:rsid w:val="00575A21"/>
    <w:rsid w:val="0057668E"/>
    <w:rsid w:val="00580D8A"/>
    <w:rsid w:val="005834AC"/>
    <w:rsid w:val="00583A11"/>
    <w:rsid w:val="00585927"/>
    <w:rsid w:val="0059083C"/>
    <w:rsid w:val="00593AFD"/>
    <w:rsid w:val="005A2C51"/>
    <w:rsid w:val="005B4223"/>
    <w:rsid w:val="005B7113"/>
    <w:rsid w:val="005B73D4"/>
    <w:rsid w:val="005C1E6F"/>
    <w:rsid w:val="005C4C96"/>
    <w:rsid w:val="005C5677"/>
    <w:rsid w:val="005D0A83"/>
    <w:rsid w:val="005E3C2F"/>
    <w:rsid w:val="005F3C49"/>
    <w:rsid w:val="005F76CA"/>
    <w:rsid w:val="006025DF"/>
    <w:rsid w:val="006035E1"/>
    <w:rsid w:val="0061052D"/>
    <w:rsid w:val="006123AA"/>
    <w:rsid w:val="00614C25"/>
    <w:rsid w:val="00617A54"/>
    <w:rsid w:val="006207BA"/>
    <w:rsid w:val="00627F33"/>
    <w:rsid w:val="0063625B"/>
    <w:rsid w:val="00642507"/>
    <w:rsid w:val="006520A7"/>
    <w:rsid w:val="00664B28"/>
    <w:rsid w:val="00665BEF"/>
    <w:rsid w:val="006673B1"/>
    <w:rsid w:val="00680E63"/>
    <w:rsid w:val="00681952"/>
    <w:rsid w:val="006839CC"/>
    <w:rsid w:val="00683D9C"/>
    <w:rsid w:val="0069290A"/>
    <w:rsid w:val="006A2810"/>
    <w:rsid w:val="006A3152"/>
    <w:rsid w:val="006A39CC"/>
    <w:rsid w:val="006B4255"/>
    <w:rsid w:val="006B64FD"/>
    <w:rsid w:val="006C26C9"/>
    <w:rsid w:val="006C41E5"/>
    <w:rsid w:val="006D48BE"/>
    <w:rsid w:val="006D4FDD"/>
    <w:rsid w:val="006D52C5"/>
    <w:rsid w:val="006D7635"/>
    <w:rsid w:val="006F36F9"/>
    <w:rsid w:val="006F6582"/>
    <w:rsid w:val="00705B78"/>
    <w:rsid w:val="007071A2"/>
    <w:rsid w:val="00712713"/>
    <w:rsid w:val="00716D91"/>
    <w:rsid w:val="00720171"/>
    <w:rsid w:val="007234AB"/>
    <w:rsid w:val="00744F0C"/>
    <w:rsid w:val="00754BA5"/>
    <w:rsid w:val="00757705"/>
    <w:rsid w:val="00766FD1"/>
    <w:rsid w:val="007742AC"/>
    <w:rsid w:val="007803FB"/>
    <w:rsid w:val="0078149A"/>
    <w:rsid w:val="0078613F"/>
    <w:rsid w:val="007927EB"/>
    <w:rsid w:val="00795551"/>
    <w:rsid w:val="007A0880"/>
    <w:rsid w:val="007A1406"/>
    <w:rsid w:val="007A7A66"/>
    <w:rsid w:val="007B753A"/>
    <w:rsid w:val="007C4CE6"/>
    <w:rsid w:val="007D06AC"/>
    <w:rsid w:val="007D06D4"/>
    <w:rsid w:val="007D4C20"/>
    <w:rsid w:val="007E322D"/>
    <w:rsid w:val="007E715E"/>
    <w:rsid w:val="007F090F"/>
    <w:rsid w:val="007F0E64"/>
    <w:rsid w:val="007F5564"/>
    <w:rsid w:val="007F5E48"/>
    <w:rsid w:val="00802615"/>
    <w:rsid w:val="0080760B"/>
    <w:rsid w:val="00810B89"/>
    <w:rsid w:val="008131EF"/>
    <w:rsid w:val="00820A0D"/>
    <w:rsid w:val="00822A9C"/>
    <w:rsid w:val="00824798"/>
    <w:rsid w:val="00825304"/>
    <w:rsid w:val="00825C75"/>
    <w:rsid w:val="0082671E"/>
    <w:rsid w:val="008268A7"/>
    <w:rsid w:val="00836A56"/>
    <w:rsid w:val="00837359"/>
    <w:rsid w:val="008426D3"/>
    <w:rsid w:val="00843784"/>
    <w:rsid w:val="00845BEA"/>
    <w:rsid w:val="00854045"/>
    <w:rsid w:val="008655C1"/>
    <w:rsid w:val="0086717C"/>
    <w:rsid w:val="008732A1"/>
    <w:rsid w:val="008820AF"/>
    <w:rsid w:val="008832B1"/>
    <w:rsid w:val="00896296"/>
    <w:rsid w:val="008970F0"/>
    <w:rsid w:val="008A1546"/>
    <w:rsid w:val="008A4770"/>
    <w:rsid w:val="008C5701"/>
    <w:rsid w:val="008C6983"/>
    <w:rsid w:val="008C7F20"/>
    <w:rsid w:val="008D1702"/>
    <w:rsid w:val="008D1905"/>
    <w:rsid w:val="008E65B8"/>
    <w:rsid w:val="008F57F6"/>
    <w:rsid w:val="008F6AF1"/>
    <w:rsid w:val="009007A4"/>
    <w:rsid w:val="00901A48"/>
    <w:rsid w:val="009032A9"/>
    <w:rsid w:val="00907793"/>
    <w:rsid w:val="00907FDA"/>
    <w:rsid w:val="009122AE"/>
    <w:rsid w:val="00913891"/>
    <w:rsid w:val="00913FD1"/>
    <w:rsid w:val="00915378"/>
    <w:rsid w:val="00916C83"/>
    <w:rsid w:val="00934238"/>
    <w:rsid w:val="00935D42"/>
    <w:rsid w:val="00936CA5"/>
    <w:rsid w:val="00942D96"/>
    <w:rsid w:val="00952A13"/>
    <w:rsid w:val="009625B7"/>
    <w:rsid w:val="00962B20"/>
    <w:rsid w:val="00963D7D"/>
    <w:rsid w:val="00964F86"/>
    <w:rsid w:val="00973B68"/>
    <w:rsid w:val="00973FF7"/>
    <w:rsid w:val="00976DAE"/>
    <w:rsid w:val="009868C2"/>
    <w:rsid w:val="00987302"/>
    <w:rsid w:val="00992823"/>
    <w:rsid w:val="009973EF"/>
    <w:rsid w:val="00997D3F"/>
    <w:rsid w:val="009A0BC1"/>
    <w:rsid w:val="009A403D"/>
    <w:rsid w:val="009B1DF2"/>
    <w:rsid w:val="009B55A5"/>
    <w:rsid w:val="009C5BA9"/>
    <w:rsid w:val="009C6B84"/>
    <w:rsid w:val="009C7FB1"/>
    <w:rsid w:val="009D6F23"/>
    <w:rsid w:val="009E45D6"/>
    <w:rsid w:val="009E4770"/>
    <w:rsid w:val="009E4B49"/>
    <w:rsid w:val="009E4D94"/>
    <w:rsid w:val="00A05F6E"/>
    <w:rsid w:val="00A07C2F"/>
    <w:rsid w:val="00A11950"/>
    <w:rsid w:val="00A233E9"/>
    <w:rsid w:val="00A25F6E"/>
    <w:rsid w:val="00A30006"/>
    <w:rsid w:val="00A3129A"/>
    <w:rsid w:val="00A34140"/>
    <w:rsid w:val="00A54329"/>
    <w:rsid w:val="00A55B42"/>
    <w:rsid w:val="00A6190E"/>
    <w:rsid w:val="00A63BB1"/>
    <w:rsid w:val="00A6647C"/>
    <w:rsid w:val="00A670E6"/>
    <w:rsid w:val="00A70C4D"/>
    <w:rsid w:val="00A8014F"/>
    <w:rsid w:val="00A93010"/>
    <w:rsid w:val="00A95F62"/>
    <w:rsid w:val="00A96995"/>
    <w:rsid w:val="00A97479"/>
    <w:rsid w:val="00AB497C"/>
    <w:rsid w:val="00AB58BA"/>
    <w:rsid w:val="00AC2AAE"/>
    <w:rsid w:val="00AC5D64"/>
    <w:rsid w:val="00AD3509"/>
    <w:rsid w:val="00AD6B8B"/>
    <w:rsid w:val="00AE4E28"/>
    <w:rsid w:val="00AF0998"/>
    <w:rsid w:val="00AF0A2A"/>
    <w:rsid w:val="00AF1405"/>
    <w:rsid w:val="00AF1E01"/>
    <w:rsid w:val="00AF6CA4"/>
    <w:rsid w:val="00B00B5B"/>
    <w:rsid w:val="00B059E6"/>
    <w:rsid w:val="00B079AD"/>
    <w:rsid w:val="00B1194C"/>
    <w:rsid w:val="00B20308"/>
    <w:rsid w:val="00B21EC6"/>
    <w:rsid w:val="00B31D3D"/>
    <w:rsid w:val="00B357B0"/>
    <w:rsid w:val="00B43BF3"/>
    <w:rsid w:val="00B43FFF"/>
    <w:rsid w:val="00B451AF"/>
    <w:rsid w:val="00B46CA9"/>
    <w:rsid w:val="00B60575"/>
    <w:rsid w:val="00B64677"/>
    <w:rsid w:val="00B70B74"/>
    <w:rsid w:val="00B72A5D"/>
    <w:rsid w:val="00B861F5"/>
    <w:rsid w:val="00B96EDE"/>
    <w:rsid w:val="00B97BD6"/>
    <w:rsid w:val="00BB787A"/>
    <w:rsid w:val="00BC1456"/>
    <w:rsid w:val="00BC21C7"/>
    <w:rsid w:val="00BD2142"/>
    <w:rsid w:val="00BD24DC"/>
    <w:rsid w:val="00BD453E"/>
    <w:rsid w:val="00BD5091"/>
    <w:rsid w:val="00BE12B1"/>
    <w:rsid w:val="00BF0045"/>
    <w:rsid w:val="00BF3257"/>
    <w:rsid w:val="00C01ECD"/>
    <w:rsid w:val="00C14552"/>
    <w:rsid w:val="00C17C12"/>
    <w:rsid w:val="00C257EC"/>
    <w:rsid w:val="00C4037C"/>
    <w:rsid w:val="00C41015"/>
    <w:rsid w:val="00C43718"/>
    <w:rsid w:val="00C43C8F"/>
    <w:rsid w:val="00C444B4"/>
    <w:rsid w:val="00C468B4"/>
    <w:rsid w:val="00C54793"/>
    <w:rsid w:val="00C56D00"/>
    <w:rsid w:val="00C76842"/>
    <w:rsid w:val="00C7778C"/>
    <w:rsid w:val="00C85C3F"/>
    <w:rsid w:val="00C86D7C"/>
    <w:rsid w:val="00C902EB"/>
    <w:rsid w:val="00C94B4A"/>
    <w:rsid w:val="00C96B9E"/>
    <w:rsid w:val="00CA0F30"/>
    <w:rsid w:val="00CA1DBE"/>
    <w:rsid w:val="00CA62AB"/>
    <w:rsid w:val="00CB1260"/>
    <w:rsid w:val="00CB2B24"/>
    <w:rsid w:val="00CB6E78"/>
    <w:rsid w:val="00CC1827"/>
    <w:rsid w:val="00CC1C79"/>
    <w:rsid w:val="00CC1CBB"/>
    <w:rsid w:val="00CD53F8"/>
    <w:rsid w:val="00CD5569"/>
    <w:rsid w:val="00CD7A77"/>
    <w:rsid w:val="00D021A7"/>
    <w:rsid w:val="00D22F43"/>
    <w:rsid w:val="00D24E80"/>
    <w:rsid w:val="00D30C2D"/>
    <w:rsid w:val="00D338ED"/>
    <w:rsid w:val="00D361D2"/>
    <w:rsid w:val="00D365F7"/>
    <w:rsid w:val="00D4298A"/>
    <w:rsid w:val="00D42BE2"/>
    <w:rsid w:val="00D4688B"/>
    <w:rsid w:val="00D5059A"/>
    <w:rsid w:val="00D60094"/>
    <w:rsid w:val="00D60C56"/>
    <w:rsid w:val="00D92065"/>
    <w:rsid w:val="00D9222E"/>
    <w:rsid w:val="00D94196"/>
    <w:rsid w:val="00D959B9"/>
    <w:rsid w:val="00DA3429"/>
    <w:rsid w:val="00DA5DFE"/>
    <w:rsid w:val="00DA7607"/>
    <w:rsid w:val="00DB11FB"/>
    <w:rsid w:val="00DB1F45"/>
    <w:rsid w:val="00DB4578"/>
    <w:rsid w:val="00DC193B"/>
    <w:rsid w:val="00DC3A09"/>
    <w:rsid w:val="00DC587F"/>
    <w:rsid w:val="00DD6BBF"/>
    <w:rsid w:val="00DE0F51"/>
    <w:rsid w:val="00DE28A9"/>
    <w:rsid w:val="00DE4982"/>
    <w:rsid w:val="00DF4904"/>
    <w:rsid w:val="00E003FF"/>
    <w:rsid w:val="00E011CE"/>
    <w:rsid w:val="00E021C5"/>
    <w:rsid w:val="00E06EC3"/>
    <w:rsid w:val="00E07349"/>
    <w:rsid w:val="00E102D4"/>
    <w:rsid w:val="00E1752E"/>
    <w:rsid w:val="00E26D5D"/>
    <w:rsid w:val="00E329A7"/>
    <w:rsid w:val="00E44699"/>
    <w:rsid w:val="00E44DC3"/>
    <w:rsid w:val="00E45124"/>
    <w:rsid w:val="00E53D6C"/>
    <w:rsid w:val="00E54BEE"/>
    <w:rsid w:val="00E5719C"/>
    <w:rsid w:val="00E928E2"/>
    <w:rsid w:val="00E96383"/>
    <w:rsid w:val="00EA1418"/>
    <w:rsid w:val="00EB0AC4"/>
    <w:rsid w:val="00EC19A2"/>
    <w:rsid w:val="00EC717D"/>
    <w:rsid w:val="00EE15B6"/>
    <w:rsid w:val="00EF26A6"/>
    <w:rsid w:val="00EF42C9"/>
    <w:rsid w:val="00EF4F4C"/>
    <w:rsid w:val="00EF63B5"/>
    <w:rsid w:val="00EF6888"/>
    <w:rsid w:val="00EF7C1D"/>
    <w:rsid w:val="00F02EC2"/>
    <w:rsid w:val="00F105FC"/>
    <w:rsid w:val="00F268FF"/>
    <w:rsid w:val="00F340F5"/>
    <w:rsid w:val="00F36395"/>
    <w:rsid w:val="00F40041"/>
    <w:rsid w:val="00F4034C"/>
    <w:rsid w:val="00F40E67"/>
    <w:rsid w:val="00F42351"/>
    <w:rsid w:val="00F46460"/>
    <w:rsid w:val="00F55908"/>
    <w:rsid w:val="00F56BB4"/>
    <w:rsid w:val="00F57F92"/>
    <w:rsid w:val="00F66126"/>
    <w:rsid w:val="00F81C56"/>
    <w:rsid w:val="00F83B98"/>
    <w:rsid w:val="00F84DDE"/>
    <w:rsid w:val="00F8513A"/>
    <w:rsid w:val="00F87162"/>
    <w:rsid w:val="00F90347"/>
    <w:rsid w:val="00F96421"/>
    <w:rsid w:val="00F97DCA"/>
    <w:rsid w:val="00FA45F2"/>
    <w:rsid w:val="00FB12C2"/>
    <w:rsid w:val="00FB146F"/>
    <w:rsid w:val="00FB23C3"/>
    <w:rsid w:val="00FB4638"/>
    <w:rsid w:val="00FB7358"/>
    <w:rsid w:val="00FC2634"/>
    <w:rsid w:val="00FC2A96"/>
    <w:rsid w:val="00FC6AD4"/>
    <w:rsid w:val="00FC75FA"/>
    <w:rsid w:val="00FD3AA9"/>
    <w:rsid w:val="00FD7E45"/>
    <w:rsid w:val="00FE1D38"/>
    <w:rsid w:val="00FF1C65"/>
    <w:rsid w:val="00FF561D"/>
    <w:rsid w:val="37935395"/>
    <w:rsid w:val="38FA102E"/>
    <w:rsid w:val="47EE04A2"/>
    <w:rsid w:val="5D127421"/>
    <w:rsid w:val="638C127C"/>
    <w:rsid w:val="6DD459AB"/>
    <w:rsid w:val="74645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A9F2A2"/>
  <w15:docId w15:val="{CE77A252-3906-421E-8C74-788468FD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3">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D7EC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sid w:val="001D7EC1"/>
    <w:rPr>
      <w:sz w:val="18"/>
      <w:szCs w:val="18"/>
    </w:rPr>
  </w:style>
  <w:style w:type="paragraph" w:styleId="a5">
    <w:name w:val="footer"/>
    <w:basedOn w:val="a"/>
    <w:link w:val="a6"/>
    <w:uiPriority w:val="99"/>
    <w:semiHidden/>
    <w:rsid w:val="001D7EC1"/>
    <w:pPr>
      <w:tabs>
        <w:tab w:val="center" w:pos="4153"/>
        <w:tab w:val="right" w:pos="8306"/>
      </w:tabs>
      <w:snapToGrid w:val="0"/>
      <w:jc w:val="left"/>
    </w:pPr>
    <w:rPr>
      <w:rFonts w:ascii="Calibri" w:hAnsi="Calibri"/>
      <w:sz w:val="18"/>
      <w:szCs w:val="18"/>
    </w:rPr>
  </w:style>
  <w:style w:type="paragraph" w:styleId="a7">
    <w:name w:val="header"/>
    <w:basedOn w:val="a"/>
    <w:link w:val="a8"/>
    <w:uiPriority w:val="99"/>
    <w:semiHidden/>
    <w:qFormat/>
    <w:rsid w:val="001D7EC1"/>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Normal (Web)"/>
    <w:basedOn w:val="a"/>
    <w:uiPriority w:val="99"/>
    <w:semiHidden/>
    <w:qFormat/>
    <w:rsid w:val="001D7EC1"/>
    <w:pPr>
      <w:widowControl/>
      <w:spacing w:before="100" w:beforeAutospacing="1" w:after="100" w:afterAutospacing="1"/>
      <w:jc w:val="left"/>
    </w:pPr>
    <w:rPr>
      <w:rFonts w:ascii="宋体" w:hAnsi="宋体" w:cs="宋体"/>
      <w:kern w:val="0"/>
      <w:sz w:val="24"/>
    </w:rPr>
  </w:style>
  <w:style w:type="character" w:styleId="aa">
    <w:name w:val="Strong"/>
    <w:basedOn w:val="a0"/>
    <w:uiPriority w:val="99"/>
    <w:qFormat/>
    <w:locked/>
    <w:rsid w:val="001D7EC1"/>
    <w:rPr>
      <w:rFonts w:cs="Times New Roman"/>
      <w:b/>
    </w:rPr>
  </w:style>
  <w:style w:type="character" w:styleId="ab">
    <w:name w:val="FollowedHyperlink"/>
    <w:basedOn w:val="a0"/>
    <w:uiPriority w:val="99"/>
    <w:semiHidden/>
    <w:unhideWhenUsed/>
    <w:qFormat/>
    <w:rsid w:val="001D7EC1"/>
    <w:rPr>
      <w:color w:val="800080" w:themeColor="followedHyperlink"/>
      <w:u w:val="single"/>
    </w:rPr>
  </w:style>
  <w:style w:type="character" w:styleId="ac">
    <w:name w:val="Hyperlink"/>
    <w:basedOn w:val="a0"/>
    <w:uiPriority w:val="99"/>
    <w:qFormat/>
    <w:rsid w:val="001D7EC1"/>
    <w:rPr>
      <w:rFonts w:cs="Times New Roman"/>
      <w:color w:val="0000FF"/>
      <w:u w:val="single"/>
    </w:rPr>
  </w:style>
  <w:style w:type="character" w:customStyle="1" w:styleId="a8">
    <w:name w:val="页眉 字符"/>
    <w:basedOn w:val="a0"/>
    <w:link w:val="a7"/>
    <w:uiPriority w:val="99"/>
    <w:semiHidden/>
    <w:qFormat/>
    <w:locked/>
    <w:rsid w:val="001D7EC1"/>
    <w:rPr>
      <w:rFonts w:cs="Times New Roman"/>
      <w:sz w:val="18"/>
      <w:szCs w:val="18"/>
    </w:rPr>
  </w:style>
  <w:style w:type="character" w:customStyle="1" w:styleId="a6">
    <w:name w:val="页脚 字符"/>
    <w:basedOn w:val="a0"/>
    <w:link w:val="a5"/>
    <w:uiPriority w:val="99"/>
    <w:semiHidden/>
    <w:qFormat/>
    <w:locked/>
    <w:rsid w:val="001D7EC1"/>
    <w:rPr>
      <w:rFonts w:cs="Times New Roman"/>
      <w:sz w:val="18"/>
      <w:szCs w:val="18"/>
    </w:rPr>
  </w:style>
  <w:style w:type="paragraph" w:customStyle="1" w:styleId="HT-">
    <w:name w:val="HT-摘要内容"/>
    <w:basedOn w:val="a"/>
    <w:uiPriority w:val="99"/>
    <w:qFormat/>
    <w:rsid w:val="001D7EC1"/>
    <w:pPr>
      <w:tabs>
        <w:tab w:val="left" w:pos="442"/>
      </w:tabs>
      <w:spacing w:beforeLines="20" w:afterLines="30" w:line="320" w:lineRule="exact"/>
    </w:pPr>
    <w:rPr>
      <w:rFonts w:ascii="Arial" w:eastAsia="楷体_GB2312" w:hAnsi="Arial"/>
      <w:kern w:val="0"/>
      <w:sz w:val="20"/>
      <w:szCs w:val="18"/>
    </w:rPr>
  </w:style>
  <w:style w:type="character" w:customStyle="1" w:styleId="a4">
    <w:name w:val="批注框文本 字符"/>
    <w:basedOn w:val="a0"/>
    <w:link w:val="a3"/>
    <w:uiPriority w:val="99"/>
    <w:qFormat/>
    <w:locked/>
    <w:rsid w:val="001D7EC1"/>
    <w:rPr>
      <w:rFonts w:ascii="Times New Roman" w:hAnsi="Times New Roman" w:cs="Times New Roman"/>
      <w:kern w:val="2"/>
      <w:sz w:val="18"/>
      <w:szCs w:val="18"/>
    </w:rPr>
  </w:style>
  <w:style w:type="paragraph" w:styleId="ad">
    <w:name w:val="List Paragraph"/>
    <w:basedOn w:val="a"/>
    <w:uiPriority w:val="34"/>
    <w:qFormat/>
    <w:rsid w:val="001D7EC1"/>
    <w:pPr>
      <w:ind w:firstLineChars="200" w:firstLine="420"/>
    </w:pPr>
  </w:style>
  <w:style w:type="paragraph" w:customStyle="1" w:styleId="05">
    <w:name w:val="05_中信建投_正文"/>
    <w:basedOn w:val="a"/>
    <w:link w:val="05Char"/>
    <w:qFormat/>
    <w:rsid w:val="001D7EC1"/>
    <w:pPr>
      <w:tabs>
        <w:tab w:val="right" w:leader="dot" w:pos="9638"/>
      </w:tabs>
      <w:spacing w:afterLines="80"/>
      <w:ind w:firstLineChars="200" w:firstLine="200"/>
    </w:pPr>
    <w:rPr>
      <w:rFonts w:ascii="Calibri" w:hAnsi="Calibri"/>
      <w:sz w:val="20"/>
      <w:szCs w:val="20"/>
    </w:rPr>
  </w:style>
  <w:style w:type="character" w:customStyle="1" w:styleId="05Char">
    <w:name w:val="05_中信建投_正文 Char"/>
    <w:link w:val="05"/>
    <w:qFormat/>
    <w:rsid w:val="001D7E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622">
      <w:bodyDiv w:val="1"/>
      <w:marLeft w:val="0"/>
      <w:marRight w:val="0"/>
      <w:marTop w:val="0"/>
      <w:marBottom w:val="0"/>
      <w:divBdr>
        <w:top w:val="none" w:sz="0" w:space="0" w:color="auto"/>
        <w:left w:val="none" w:sz="0" w:space="0" w:color="auto"/>
        <w:bottom w:val="none" w:sz="0" w:space="0" w:color="auto"/>
        <w:right w:val="none" w:sz="0" w:space="0" w:color="auto"/>
      </w:divBdr>
    </w:div>
    <w:div w:id="208301343">
      <w:bodyDiv w:val="1"/>
      <w:marLeft w:val="0"/>
      <w:marRight w:val="0"/>
      <w:marTop w:val="0"/>
      <w:marBottom w:val="0"/>
      <w:divBdr>
        <w:top w:val="none" w:sz="0" w:space="0" w:color="auto"/>
        <w:left w:val="none" w:sz="0" w:space="0" w:color="auto"/>
        <w:bottom w:val="none" w:sz="0" w:space="0" w:color="auto"/>
        <w:right w:val="none" w:sz="0" w:space="0" w:color="auto"/>
      </w:divBdr>
    </w:div>
    <w:div w:id="384373161">
      <w:bodyDiv w:val="1"/>
      <w:marLeft w:val="0"/>
      <w:marRight w:val="0"/>
      <w:marTop w:val="0"/>
      <w:marBottom w:val="0"/>
      <w:divBdr>
        <w:top w:val="none" w:sz="0" w:space="0" w:color="auto"/>
        <w:left w:val="none" w:sz="0" w:space="0" w:color="auto"/>
        <w:bottom w:val="none" w:sz="0" w:space="0" w:color="auto"/>
        <w:right w:val="none" w:sz="0" w:space="0" w:color="auto"/>
      </w:divBdr>
    </w:div>
    <w:div w:id="550503406">
      <w:bodyDiv w:val="1"/>
      <w:marLeft w:val="0"/>
      <w:marRight w:val="0"/>
      <w:marTop w:val="0"/>
      <w:marBottom w:val="0"/>
      <w:divBdr>
        <w:top w:val="none" w:sz="0" w:space="0" w:color="auto"/>
        <w:left w:val="none" w:sz="0" w:space="0" w:color="auto"/>
        <w:bottom w:val="none" w:sz="0" w:space="0" w:color="auto"/>
        <w:right w:val="none" w:sz="0" w:space="0" w:color="auto"/>
      </w:divBdr>
      <w:divsChild>
        <w:div w:id="1881933659">
          <w:marLeft w:val="0"/>
          <w:marRight w:val="0"/>
          <w:marTop w:val="0"/>
          <w:marBottom w:val="0"/>
          <w:divBdr>
            <w:top w:val="none" w:sz="0" w:space="0" w:color="auto"/>
            <w:left w:val="none" w:sz="0" w:space="0" w:color="auto"/>
            <w:bottom w:val="none" w:sz="0" w:space="0" w:color="auto"/>
            <w:right w:val="none" w:sz="0" w:space="0" w:color="auto"/>
          </w:divBdr>
        </w:div>
        <w:div w:id="1229683712">
          <w:marLeft w:val="0"/>
          <w:marRight w:val="0"/>
          <w:marTop w:val="0"/>
          <w:marBottom w:val="0"/>
          <w:divBdr>
            <w:top w:val="none" w:sz="0" w:space="0" w:color="auto"/>
            <w:left w:val="none" w:sz="0" w:space="0" w:color="auto"/>
            <w:bottom w:val="none" w:sz="0" w:space="0" w:color="auto"/>
            <w:right w:val="none" w:sz="0" w:space="0" w:color="auto"/>
          </w:divBdr>
        </w:div>
        <w:div w:id="725760474">
          <w:marLeft w:val="0"/>
          <w:marRight w:val="0"/>
          <w:marTop w:val="0"/>
          <w:marBottom w:val="0"/>
          <w:divBdr>
            <w:top w:val="none" w:sz="0" w:space="0" w:color="auto"/>
            <w:left w:val="none" w:sz="0" w:space="0" w:color="auto"/>
            <w:bottom w:val="none" w:sz="0" w:space="0" w:color="auto"/>
            <w:right w:val="none" w:sz="0" w:space="0" w:color="auto"/>
          </w:divBdr>
        </w:div>
        <w:div w:id="58209895">
          <w:marLeft w:val="0"/>
          <w:marRight w:val="0"/>
          <w:marTop w:val="0"/>
          <w:marBottom w:val="0"/>
          <w:divBdr>
            <w:top w:val="none" w:sz="0" w:space="0" w:color="auto"/>
            <w:left w:val="none" w:sz="0" w:space="0" w:color="auto"/>
            <w:bottom w:val="none" w:sz="0" w:space="0" w:color="auto"/>
            <w:right w:val="none" w:sz="0" w:space="0" w:color="auto"/>
          </w:divBdr>
        </w:div>
        <w:div w:id="597643751">
          <w:marLeft w:val="0"/>
          <w:marRight w:val="0"/>
          <w:marTop w:val="0"/>
          <w:marBottom w:val="0"/>
          <w:divBdr>
            <w:top w:val="none" w:sz="0" w:space="0" w:color="auto"/>
            <w:left w:val="none" w:sz="0" w:space="0" w:color="auto"/>
            <w:bottom w:val="none" w:sz="0" w:space="0" w:color="auto"/>
            <w:right w:val="none" w:sz="0" w:space="0" w:color="auto"/>
          </w:divBdr>
        </w:div>
        <w:div w:id="774980373">
          <w:marLeft w:val="0"/>
          <w:marRight w:val="0"/>
          <w:marTop w:val="0"/>
          <w:marBottom w:val="0"/>
          <w:divBdr>
            <w:top w:val="none" w:sz="0" w:space="0" w:color="auto"/>
            <w:left w:val="none" w:sz="0" w:space="0" w:color="auto"/>
            <w:bottom w:val="none" w:sz="0" w:space="0" w:color="auto"/>
            <w:right w:val="none" w:sz="0" w:space="0" w:color="auto"/>
          </w:divBdr>
        </w:div>
        <w:div w:id="131873628">
          <w:marLeft w:val="0"/>
          <w:marRight w:val="0"/>
          <w:marTop w:val="0"/>
          <w:marBottom w:val="0"/>
          <w:divBdr>
            <w:top w:val="none" w:sz="0" w:space="0" w:color="auto"/>
            <w:left w:val="none" w:sz="0" w:space="0" w:color="auto"/>
            <w:bottom w:val="none" w:sz="0" w:space="0" w:color="auto"/>
            <w:right w:val="none" w:sz="0" w:space="0" w:color="auto"/>
          </w:divBdr>
        </w:div>
        <w:div w:id="1205287400">
          <w:marLeft w:val="0"/>
          <w:marRight w:val="0"/>
          <w:marTop w:val="0"/>
          <w:marBottom w:val="0"/>
          <w:divBdr>
            <w:top w:val="none" w:sz="0" w:space="0" w:color="auto"/>
            <w:left w:val="none" w:sz="0" w:space="0" w:color="auto"/>
            <w:bottom w:val="none" w:sz="0" w:space="0" w:color="auto"/>
            <w:right w:val="none" w:sz="0" w:space="0" w:color="auto"/>
          </w:divBdr>
        </w:div>
        <w:div w:id="504172240">
          <w:marLeft w:val="0"/>
          <w:marRight w:val="0"/>
          <w:marTop w:val="0"/>
          <w:marBottom w:val="0"/>
          <w:divBdr>
            <w:top w:val="none" w:sz="0" w:space="0" w:color="auto"/>
            <w:left w:val="none" w:sz="0" w:space="0" w:color="auto"/>
            <w:bottom w:val="none" w:sz="0" w:space="0" w:color="auto"/>
            <w:right w:val="none" w:sz="0" w:space="0" w:color="auto"/>
          </w:divBdr>
        </w:div>
        <w:div w:id="1389650484">
          <w:marLeft w:val="0"/>
          <w:marRight w:val="0"/>
          <w:marTop w:val="0"/>
          <w:marBottom w:val="0"/>
          <w:divBdr>
            <w:top w:val="none" w:sz="0" w:space="0" w:color="auto"/>
            <w:left w:val="none" w:sz="0" w:space="0" w:color="auto"/>
            <w:bottom w:val="none" w:sz="0" w:space="0" w:color="auto"/>
            <w:right w:val="none" w:sz="0" w:space="0" w:color="auto"/>
          </w:divBdr>
        </w:div>
        <w:div w:id="50813252">
          <w:marLeft w:val="0"/>
          <w:marRight w:val="0"/>
          <w:marTop w:val="0"/>
          <w:marBottom w:val="0"/>
          <w:divBdr>
            <w:top w:val="none" w:sz="0" w:space="0" w:color="auto"/>
            <w:left w:val="none" w:sz="0" w:space="0" w:color="auto"/>
            <w:bottom w:val="none" w:sz="0" w:space="0" w:color="auto"/>
            <w:right w:val="none" w:sz="0" w:space="0" w:color="auto"/>
          </w:divBdr>
        </w:div>
      </w:divsChild>
    </w:div>
    <w:div w:id="1791165218">
      <w:bodyDiv w:val="1"/>
      <w:marLeft w:val="0"/>
      <w:marRight w:val="0"/>
      <w:marTop w:val="0"/>
      <w:marBottom w:val="0"/>
      <w:divBdr>
        <w:top w:val="none" w:sz="0" w:space="0" w:color="auto"/>
        <w:left w:val="none" w:sz="0" w:space="0" w:color="auto"/>
        <w:bottom w:val="none" w:sz="0" w:space="0" w:color="auto"/>
        <w:right w:val="none" w:sz="0" w:space="0" w:color="auto"/>
      </w:divBdr>
    </w:div>
    <w:div w:id="2030133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746</Words>
  <Characters>4253</Characters>
  <Application>Microsoft Office Word</Application>
  <DocSecurity>0</DocSecurity>
  <Lines>35</Lines>
  <Paragraphs>9</Paragraphs>
  <ScaleCrop>false</ScaleCrop>
  <Company>微软中国</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证券代码：300123                                   证券简称：太阳鸟 </dc:title>
  <dc:creator>jiady</dc:creator>
  <cp:lastModifiedBy>陈 骞</cp:lastModifiedBy>
  <cp:revision>4</cp:revision>
  <dcterms:created xsi:type="dcterms:W3CDTF">2020-02-07T07:23:00Z</dcterms:created>
  <dcterms:modified xsi:type="dcterms:W3CDTF">2020-02-07T09:13:00Z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