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1567A" w14:textId="48512411" w:rsidR="00841910" w:rsidRPr="0094190E" w:rsidRDefault="00841910" w:rsidP="008B4DA0">
      <w:pPr>
        <w:spacing w:beforeLines="50" w:before="156" w:afterLines="50" w:after="156" w:line="400" w:lineRule="exact"/>
        <w:rPr>
          <w:rFonts w:ascii="宋体" w:hAnsi="宋体"/>
          <w:bCs/>
          <w:iCs/>
          <w:color w:val="000000"/>
          <w:sz w:val="21"/>
          <w:szCs w:val="21"/>
        </w:rPr>
      </w:pPr>
      <w:r w:rsidRPr="0094190E">
        <w:rPr>
          <w:rFonts w:ascii="宋体" w:hAnsi="宋体" w:hint="eastAsia"/>
          <w:bCs/>
          <w:iCs/>
          <w:color w:val="000000"/>
          <w:sz w:val="21"/>
          <w:szCs w:val="21"/>
        </w:rPr>
        <w:t>证券代码：</w:t>
      </w:r>
      <w:r>
        <w:rPr>
          <w:rFonts w:ascii="宋体" w:hAnsi="宋体"/>
          <w:bCs/>
          <w:iCs/>
          <w:color w:val="000000"/>
          <w:sz w:val="21"/>
          <w:szCs w:val="21"/>
        </w:rPr>
        <w:t>300578</w:t>
      </w:r>
      <w:r w:rsidRPr="0094190E">
        <w:rPr>
          <w:rFonts w:ascii="宋体" w:hAnsi="宋体"/>
          <w:bCs/>
          <w:iCs/>
          <w:color w:val="000000"/>
          <w:sz w:val="21"/>
          <w:szCs w:val="21"/>
        </w:rPr>
        <w:t xml:space="preserve">                                   </w:t>
      </w:r>
      <w:r>
        <w:rPr>
          <w:rFonts w:ascii="宋体" w:hAnsi="宋体"/>
          <w:bCs/>
          <w:iCs/>
          <w:color w:val="000000"/>
          <w:sz w:val="21"/>
          <w:szCs w:val="21"/>
        </w:rPr>
        <w:t xml:space="preserve">   </w:t>
      </w:r>
      <w:r w:rsidR="0088264A">
        <w:rPr>
          <w:rFonts w:ascii="宋体" w:hAnsi="宋体"/>
          <w:bCs/>
          <w:iCs/>
          <w:color w:val="000000"/>
          <w:sz w:val="21"/>
          <w:szCs w:val="21"/>
        </w:rPr>
        <w:t xml:space="preserve">     </w:t>
      </w:r>
      <w:r>
        <w:rPr>
          <w:rFonts w:ascii="宋体" w:hAnsi="宋体"/>
          <w:bCs/>
          <w:iCs/>
          <w:color w:val="000000"/>
          <w:sz w:val="21"/>
          <w:szCs w:val="21"/>
        </w:rPr>
        <w:t xml:space="preserve"> </w:t>
      </w:r>
      <w:r w:rsidRPr="0094190E">
        <w:rPr>
          <w:rFonts w:ascii="宋体" w:hAnsi="宋体" w:hint="eastAsia"/>
          <w:bCs/>
          <w:iCs/>
          <w:color w:val="000000"/>
          <w:sz w:val="21"/>
          <w:szCs w:val="21"/>
        </w:rPr>
        <w:t>证券简称：</w:t>
      </w:r>
      <w:r w:rsidRPr="00841910">
        <w:rPr>
          <w:rFonts w:ascii="宋体" w:hAnsi="宋体" w:hint="eastAsia"/>
          <w:bCs/>
          <w:iCs/>
          <w:color w:val="000000"/>
          <w:sz w:val="21"/>
          <w:szCs w:val="21"/>
        </w:rPr>
        <w:t>会畅通讯</w:t>
      </w:r>
    </w:p>
    <w:p w14:paraId="268F5D2A" w14:textId="39B5B151" w:rsidR="00841910" w:rsidRPr="00CC62DC" w:rsidRDefault="00841910" w:rsidP="00841910">
      <w:pPr>
        <w:spacing w:beforeLines="50" w:before="156" w:afterLines="50" w:after="156" w:line="400" w:lineRule="exact"/>
        <w:jc w:val="center"/>
        <w:rPr>
          <w:rFonts w:ascii="宋体" w:eastAsia="宋体" w:hAnsi="宋体"/>
          <w:b/>
          <w:bCs/>
          <w:iCs/>
          <w:color w:val="000000"/>
          <w:sz w:val="32"/>
          <w:szCs w:val="32"/>
        </w:rPr>
      </w:pPr>
      <w:r w:rsidRPr="00CC62DC">
        <w:rPr>
          <w:rFonts w:ascii="宋体" w:eastAsia="宋体" w:hAnsi="宋体" w:hint="eastAsia"/>
          <w:b/>
          <w:bCs/>
          <w:iCs/>
          <w:color w:val="000000"/>
          <w:sz w:val="32"/>
          <w:szCs w:val="32"/>
        </w:rPr>
        <w:t>上海会畅通讯股份有限公司投资者关系活动记录表</w:t>
      </w:r>
    </w:p>
    <w:p w14:paraId="64F5DBBD" w14:textId="76B21796" w:rsidR="00841910" w:rsidRPr="0094190E" w:rsidRDefault="00841910" w:rsidP="00841910">
      <w:pPr>
        <w:spacing w:line="400" w:lineRule="exact"/>
        <w:rPr>
          <w:rFonts w:ascii="宋体" w:hAnsi="宋体"/>
          <w:bCs/>
          <w:iCs/>
          <w:color w:val="000000"/>
          <w:sz w:val="21"/>
          <w:szCs w:val="21"/>
        </w:rPr>
      </w:pPr>
      <w:r w:rsidRPr="0094190E">
        <w:rPr>
          <w:rFonts w:ascii="宋体" w:hAnsi="宋体"/>
          <w:bCs/>
          <w:iCs/>
          <w:color w:val="000000"/>
          <w:sz w:val="21"/>
          <w:szCs w:val="21"/>
        </w:rPr>
        <w:t xml:space="preserve">                                                                编号：</w:t>
      </w:r>
      <w:r w:rsidR="00CC62DC">
        <w:rPr>
          <w:rFonts w:ascii="宋体" w:hAnsi="宋体"/>
          <w:bCs/>
          <w:iCs/>
          <w:color w:val="000000"/>
          <w:sz w:val="21"/>
          <w:szCs w:val="21"/>
        </w:rPr>
        <w:t>2020</w:t>
      </w:r>
      <w:r w:rsidRPr="0094190E">
        <w:rPr>
          <w:rFonts w:ascii="宋体" w:hAnsi="宋体"/>
          <w:bCs/>
          <w:iCs/>
          <w:color w:val="000000"/>
          <w:sz w:val="21"/>
          <w:szCs w:val="21"/>
        </w:rPr>
        <w:t>-0</w:t>
      </w:r>
      <w:r w:rsidR="000F0B88">
        <w:rPr>
          <w:rFonts w:ascii="宋体" w:hAnsi="宋体"/>
          <w:bCs/>
          <w:iCs/>
          <w:color w:val="000000"/>
          <w:sz w:val="21"/>
          <w:szCs w:val="21"/>
        </w:rPr>
        <w:t>0</w:t>
      </w:r>
      <w:r w:rsidR="008C1E1F">
        <w:rPr>
          <w:rFonts w:ascii="宋体" w:hAnsi="宋体"/>
          <w:bCs/>
          <w:iCs/>
          <w:color w:val="000000"/>
          <w:sz w:val="21"/>
          <w:szCs w:val="21"/>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946"/>
      </w:tblGrid>
      <w:tr w:rsidR="00841910" w:rsidRPr="00841910" w14:paraId="6A63ADAD"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46FBC670"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投资者关系活动类别</w:t>
            </w:r>
          </w:p>
          <w:p w14:paraId="43F89C4A" w14:textId="77777777" w:rsidR="00841910" w:rsidRPr="0094190E" w:rsidRDefault="00841910" w:rsidP="002D7F76">
            <w:pPr>
              <w:spacing w:line="276" w:lineRule="auto"/>
              <w:rPr>
                <w:rFonts w:ascii="宋体" w:hAnsi="宋体"/>
                <w:bCs/>
                <w:iCs/>
                <w:color w:val="000000"/>
                <w:kern w:val="0"/>
                <w:sz w:val="21"/>
                <w:szCs w:val="21"/>
              </w:rPr>
            </w:pPr>
          </w:p>
        </w:tc>
        <w:tc>
          <w:tcPr>
            <w:tcW w:w="6946" w:type="dxa"/>
            <w:tcBorders>
              <w:top w:val="single" w:sz="4" w:space="0" w:color="auto"/>
              <w:left w:val="single" w:sz="4" w:space="0" w:color="auto"/>
              <w:bottom w:val="single" w:sz="4" w:space="0" w:color="auto"/>
              <w:right w:val="single" w:sz="4" w:space="0" w:color="auto"/>
            </w:tcBorders>
          </w:tcPr>
          <w:p w14:paraId="3390A869"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特定对象调研</w:t>
            </w:r>
            <w:r w:rsidRPr="0094190E">
              <w:rPr>
                <w:rFonts w:ascii="宋体" w:hAnsi="宋体"/>
                <w:kern w:val="0"/>
                <w:sz w:val="21"/>
                <w:szCs w:val="21"/>
              </w:rPr>
              <w:t xml:space="preserve">        </w:t>
            </w:r>
            <w:r w:rsidRPr="0094190E">
              <w:rPr>
                <w:rFonts w:ascii="宋体" w:hAnsi="宋体" w:hint="eastAsia"/>
                <w:bCs/>
                <w:iCs/>
                <w:color w:val="000000"/>
                <w:kern w:val="0"/>
                <w:sz w:val="21"/>
                <w:szCs w:val="21"/>
              </w:rPr>
              <w:t>□</w:t>
            </w:r>
            <w:r w:rsidRPr="0094190E">
              <w:rPr>
                <w:rFonts w:ascii="宋体" w:hAnsi="宋体" w:hint="eastAsia"/>
                <w:kern w:val="0"/>
                <w:sz w:val="21"/>
                <w:szCs w:val="21"/>
              </w:rPr>
              <w:t>分析师会议</w:t>
            </w:r>
          </w:p>
          <w:p w14:paraId="4F99A2B4"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媒体采访</w:t>
            </w:r>
            <w:r w:rsidRPr="0094190E">
              <w:rPr>
                <w:rFonts w:ascii="宋体" w:hAnsi="宋体"/>
                <w:kern w:val="0"/>
                <w:sz w:val="21"/>
                <w:szCs w:val="21"/>
              </w:rPr>
              <w:t xml:space="preserve">            </w:t>
            </w:r>
            <w:r w:rsidRPr="0094190E">
              <w:rPr>
                <w:rFonts w:ascii="宋体" w:hAnsi="宋体" w:hint="eastAsia"/>
                <w:bCs/>
                <w:iCs/>
                <w:color w:val="000000"/>
                <w:kern w:val="0"/>
                <w:sz w:val="21"/>
                <w:szCs w:val="21"/>
              </w:rPr>
              <w:t>□</w:t>
            </w:r>
            <w:r w:rsidRPr="0094190E">
              <w:rPr>
                <w:rFonts w:ascii="宋体" w:hAnsi="宋体" w:hint="eastAsia"/>
                <w:kern w:val="0"/>
                <w:sz w:val="21"/>
                <w:szCs w:val="21"/>
              </w:rPr>
              <w:t>业绩说明会</w:t>
            </w:r>
          </w:p>
          <w:p w14:paraId="5403B612" w14:textId="5535C9E6"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新闻发布会</w:t>
            </w:r>
            <w:r w:rsidRPr="0094190E">
              <w:rPr>
                <w:rFonts w:ascii="宋体" w:hAnsi="宋体"/>
                <w:kern w:val="0"/>
                <w:sz w:val="21"/>
                <w:szCs w:val="21"/>
              </w:rPr>
              <w:t xml:space="preserve">          </w:t>
            </w:r>
            <w:r w:rsidRPr="0094190E">
              <w:rPr>
                <w:rFonts w:ascii="宋体" w:hAnsi="宋体" w:hint="eastAsia"/>
                <w:bCs/>
                <w:iCs/>
                <w:color w:val="000000"/>
                <w:kern w:val="0"/>
                <w:sz w:val="21"/>
                <w:szCs w:val="21"/>
              </w:rPr>
              <w:t>□</w:t>
            </w:r>
            <w:r w:rsidRPr="0094190E">
              <w:rPr>
                <w:rFonts w:ascii="宋体" w:hAnsi="宋体" w:hint="eastAsia"/>
                <w:kern w:val="0"/>
                <w:sz w:val="21"/>
                <w:szCs w:val="21"/>
              </w:rPr>
              <w:t>路演活动</w:t>
            </w:r>
          </w:p>
          <w:p w14:paraId="2D6CB2D9" w14:textId="77777777" w:rsidR="00841910" w:rsidRPr="0094190E" w:rsidRDefault="00841910" w:rsidP="002D7F76">
            <w:pPr>
              <w:tabs>
                <w:tab w:val="left" w:pos="3045"/>
                <w:tab w:val="center" w:pos="3199"/>
              </w:tabs>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现场参观</w:t>
            </w:r>
            <w:r w:rsidRPr="0094190E">
              <w:rPr>
                <w:rFonts w:ascii="宋体" w:hAnsi="宋体"/>
                <w:bCs/>
                <w:iCs/>
                <w:color w:val="000000"/>
                <w:kern w:val="0"/>
                <w:sz w:val="21"/>
                <w:szCs w:val="21"/>
              </w:rPr>
              <w:tab/>
            </w:r>
          </w:p>
          <w:p w14:paraId="3E15EE4C" w14:textId="77777777" w:rsidR="00841910" w:rsidRPr="0094190E" w:rsidRDefault="00841910" w:rsidP="002D7F76">
            <w:pPr>
              <w:tabs>
                <w:tab w:val="center" w:pos="3199"/>
              </w:tabs>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其他</w:t>
            </w:r>
            <w:r w:rsidRPr="0094190E">
              <w:rPr>
                <w:rFonts w:ascii="宋体" w:hAnsi="宋体"/>
                <w:kern w:val="0"/>
                <w:sz w:val="21"/>
                <w:szCs w:val="21"/>
              </w:rPr>
              <w:t xml:space="preserve"> </w:t>
            </w:r>
            <w:r w:rsidRPr="0094190E">
              <w:rPr>
                <w:rFonts w:ascii="宋体" w:hAnsi="宋体" w:hint="eastAsia"/>
                <w:kern w:val="0"/>
                <w:sz w:val="21"/>
                <w:szCs w:val="21"/>
              </w:rPr>
              <w:t>（</w:t>
            </w:r>
            <w:proofErr w:type="gramStart"/>
            <w:r w:rsidRPr="0094190E">
              <w:rPr>
                <w:rFonts w:ascii="宋体" w:hAnsi="宋体" w:hint="eastAsia"/>
                <w:kern w:val="0"/>
                <w:sz w:val="21"/>
                <w:szCs w:val="21"/>
                <w:u w:val="single"/>
              </w:rPr>
              <w:t>请文字</w:t>
            </w:r>
            <w:proofErr w:type="gramEnd"/>
            <w:r w:rsidRPr="0094190E">
              <w:rPr>
                <w:rFonts w:ascii="宋体" w:hAnsi="宋体" w:hint="eastAsia"/>
                <w:kern w:val="0"/>
                <w:sz w:val="21"/>
                <w:szCs w:val="21"/>
                <w:u w:val="single"/>
              </w:rPr>
              <w:t>说明其他活动内容）</w:t>
            </w:r>
          </w:p>
        </w:tc>
      </w:tr>
      <w:tr w:rsidR="00841910" w:rsidRPr="00841910" w14:paraId="1E0AA201"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0D0ABE69"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参与单位名称及人员姓名</w:t>
            </w:r>
          </w:p>
        </w:tc>
        <w:tc>
          <w:tcPr>
            <w:tcW w:w="6946" w:type="dxa"/>
            <w:tcBorders>
              <w:top w:val="single" w:sz="4" w:space="0" w:color="auto"/>
              <w:left w:val="single" w:sz="4" w:space="0" w:color="auto"/>
              <w:bottom w:val="single" w:sz="4" w:space="0" w:color="auto"/>
              <w:right w:val="single" w:sz="4" w:space="0" w:color="auto"/>
            </w:tcBorders>
          </w:tcPr>
          <w:p w14:paraId="3B2C0773" w14:textId="6DF45DDB" w:rsidR="00517D26" w:rsidRPr="00517D26" w:rsidRDefault="008C1E1F" w:rsidP="00517D26">
            <w:pPr>
              <w:rPr>
                <w:rFonts w:ascii="宋体" w:hAnsi="宋体"/>
                <w:sz w:val="21"/>
                <w:szCs w:val="21"/>
                <w:shd w:val="clear" w:color="auto" w:fill="FFFFFF"/>
              </w:rPr>
            </w:pPr>
            <w:r>
              <w:rPr>
                <w:rFonts w:ascii="宋体" w:hAnsi="宋体" w:hint="eastAsia"/>
                <w:sz w:val="21"/>
                <w:szCs w:val="21"/>
                <w:shd w:val="clear" w:color="auto" w:fill="FFFFFF"/>
              </w:rPr>
              <w:t>国泰君安证券</w:t>
            </w:r>
            <w:r w:rsidR="00517D26">
              <w:rPr>
                <w:rFonts w:ascii="宋体" w:hAnsi="宋体" w:hint="eastAsia"/>
                <w:sz w:val="21"/>
                <w:szCs w:val="21"/>
                <w:shd w:val="clear" w:color="auto" w:fill="FFFFFF"/>
              </w:rPr>
              <w:t xml:space="preserve"> </w:t>
            </w:r>
            <w:r w:rsidR="00517D26">
              <w:rPr>
                <w:rFonts w:ascii="宋体" w:hAnsi="宋体"/>
                <w:sz w:val="21"/>
                <w:szCs w:val="21"/>
                <w:shd w:val="clear" w:color="auto" w:fill="FFFFFF"/>
              </w:rPr>
              <w:t xml:space="preserve"> </w:t>
            </w:r>
            <w:r w:rsidR="00B62CFD" w:rsidRPr="00B62CFD">
              <w:rPr>
                <w:rFonts w:ascii="宋体" w:hAnsi="宋体" w:hint="eastAsia"/>
                <w:sz w:val="21"/>
                <w:szCs w:val="21"/>
                <w:shd w:val="clear" w:color="auto" w:fill="FFFFFF"/>
              </w:rPr>
              <w:t>马天</w:t>
            </w:r>
            <w:proofErr w:type="gramStart"/>
            <w:r w:rsidR="00B62CFD" w:rsidRPr="00B62CFD">
              <w:rPr>
                <w:rFonts w:ascii="宋体" w:hAnsi="宋体" w:hint="eastAsia"/>
                <w:sz w:val="21"/>
                <w:szCs w:val="21"/>
                <w:shd w:val="clear" w:color="auto" w:fill="FFFFFF"/>
              </w:rPr>
              <w:t>诣</w:t>
            </w:r>
            <w:proofErr w:type="gramEnd"/>
          </w:p>
          <w:p w14:paraId="2326A94F" w14:textId="1DB2E58E" w:rsidR="00517D26" w:rsidRDefault="008C1E1F" w:rsidP="00517D26">
            <w:pPr>
              <w:rPr>
                <w:rFonts w:ascii="宋体" w:hAnsi="宋体"/>
                <w:sz w:val="21"/>
                <w:szCs w:val="21"/>
                <w:shd w:val="clear" w:color="auto" w:fill="FFFFFF"/>
              </w:rPr>
            </w:pPr>
            <w:r>
              <w:rPr>
                <w:rFonts w:ascii="宋体" w:hAnsi="宋体" w:hint="eastAsia"/>
                <w:sz w:val="21"/>
                <w:szCs w:val="21"/>
                <w:shd w:val="clear" w:color="auto" w:fill="FFFFFF"/>
              </w:rPr>
              <w:t>中</w:t>
            </w:r>
            <w:proofErr w:type="gramStart"/>
            <w:r>
              <w:rPr>
                <w:rFonts w:ascii="宋体" w:hAnsi="宋体" w:hint="eastAsia"/>
                <w:sz w:val="21"/>
                <w:szCs w:val="21"/>
                <w:shd w:val="clear" w:color="auto" w:fill="FFFFFF"/>
              </w:rPr>
              <w:t>信建投证券</w:t>
            </w:r>
            <w:proofErr w:type="gramEnd"/>
            <w:r w:rsidR="00517D26">
              <w:rPr>
                <w:rFonts w:ascii="宋体" w:hAnsi="宋体" w:hint="eastAsia"/>
                <w:sz w:val="21"/>
                <w:szCs w:val="21"/>
                <w:shd w:val="clear" w:color="auto" w:fill="FFFFFF"/>
              </w:rPr>
              <w:t xml:space="preserve"> </w:t>
            </w:r>
            <w:r w:rsidR="00517D26">
              <w:rPr>
                <w:rFonts w:ascii="宋体" w:hAnsi="宋体"/>
                <w:sz w:val="21"/>
                <w:szCs w:val="21"/>
                <w:shd w:val="clear" w:color="auto" w:fill="FFFFFF"/>
              </w:rPr>
              <w:t xml:space="preserve"> </w:t>
            </w:r>
            <w:r w:rsidR="00B62CFD" w:rsidRPr="00B62CFD">
              <w:rPr>
                <w:rFonts w:ascii="宋体" w:hAnsi="宋体" w:hint="eastAsia"/>
                <w:sz w:val="21"/>
                <w:szCs w:val="21"/>
                <w:shd w:val="clear" w:color="auto" w:fill="FFFFFF"/>
              </w:rPr>
              <w:t>石泽蕤</w:t>
            </w:r>
          </w:p>
          <w:p w14:paraId="238C681F" w14:textId="0E0FE1F7" w:rsidR="008C1E1F" w:rsidRPr="00517D26" w:rsidRDefault="008C1E1F" w:rsidP="00517D26">
            <w:pPr>
              <w:rPr>
                <w:rFonts w:ascii="宋体" w:hAnsi="宋体"/>
                <w:sz w:val="21"/>
                <w:szCs w:val="21"/>
                <w:shd w:val="clear" w:color="auto" w:fill="FFFFFF"/>
              </w:rPr>
            </w:pPr>
            <w:r>
              <w:rPr>
                <w:rFonts w:ascii="宋体" w:hAnsi="宋体" w:hint="eastAsia"/>
                <w:sz w:val="21"/>
                <w:szCs w:val="21"/>
                <w:shd w:val="clear" w:color="auto" w:fill="FFFFFF"/>
              </w:rPr>
              <w:t xml:space="preserve">招商证券 </w:t>
            </w:r>
            <w:r>
              <w:rPr>
                <w:rFonts w:ascii="宋体" w:hAnsi="宋体"/>
                <w:sz w:val="21"/>
                <w:szCs w:val="21"/>
                <w:shd w:val="clear" w:color="auto" w:fill="FFFFFF"/>
              </w:rPr>
              <w:t xml:space="preserve"> </w:t>
            </w:r>
            <w:r w:rsidR="00B62CFD" w:rsidRPr="00B62CFD">
              <w:rPr>
                <w:rFonts w:ascii="宋体" w:hAnsi="宋体" w:hint="eastAsia"/>
                <w:sz w:val="21"/>
                <w:szCs w:val="21"/>
                <w:shd w:val="clear" w:color="auto" w:fill="FFFFFF"/>
              </w:rPr>
              <w:t>余俊</w:t>
            </w:r>
            <w:r w:rsidR="00B62CFD">
              <w:rPr>
                <w:rFonts w:ascii="宋体" w:hAnsi="宋体" w:hint="eastAsia"/>
                <w:sz w:val="21"/>
                <w:szCs w:val="21"/>
                <w:shd w:val="clear" w:color="auto" w:fill="FFFFFF"/>
              </w:rPr>
              <w:t>、</w:t>
            </w:r>
            <w:r w:rsidR="00B62CFD" w:rsidRPr="00B62CFD">
              <w:rPr>
                <w:rFonts w:ascii="宋体" w:hAnsi="宋体" w:hint="eastAsia"/>
                <w:sz w:val="21"/>
                <w:szCs w:val="21"/>
                <w:shd w:val="clear" w:color="auto" w:fill="FFFFFF"/>
              </w:rPr>
              <w:t>蒋颖</w:t>
            </w:r>
          </w:p>
          <w:p w14:paraId="2F3017C6" w14:textId="77777777" w:rsidR="00A97E0D" w:rsidRDefault="008C1E1F" w:rsidP="00517D26">
            <w:pPr>
              <w:rPr>
                <w:rFonts w:ascii="宋体" w:hAnsi="宋体"/>
                <w:sz w:val="21"/>
                <w:szCs w:val="21"/>
                <w:shd w:val="clear" w:color="auto" w:fill="FFFFFF"/>
              </w:rPr>
            </w:pPr>
            <w:proofErr w:type="gramStart"/>
            <w:r w:rsidRPr="008C1E1F">
              <w:rPr>
                <w:rFonts w:ascii="宋体" w:hAnsi="宋体" w:hint="eastAsia"/>
                <w:sz w:val="21"/>
                <w:szCs w:val="21"/>
                <w:shd w:val="clear" w:color="auto" w:fill="FFFFFF"/>
              </w:rPr>
              <w:t>申万宏源</w:t>
            </w:r>
            <w:r>
              <w:rPr>
                <w:rFonts w:ascii="宋体" w:hAnsi="宋体" w:hint="eastAsia"/>
                <w:sz w:val="21"/>
                <w:szCs w:val="21"/>
                <w:shd w:val="clear" w:color="auto" w:fill="FFFFFF"/>
              </w:rPr>
              <w:t>证券</w:t>
            </w:r>
            <w:proofErr w:type="gramEnd"/>
            <w:r w:rsidR="00517D26">
              <w:rPr>
                <w:rFonts w:ascii="宋体" w:hAnsi="宋体" w:hint="eastAsia"/>
                <w:sz w:val="21"/>
                <w:szCs w:val="21"/>
                <w:shd w:val="clear" w:color="auto" w:fill="FFFFFF"/>
              </w:rPr>
              <w:t xml:space="preserve"> </w:t>
            </w:r>
            <w:r w:rsidR="00517D26">
              <w:rPr>
                <w:rFonts w:ascii="宋体" w:hAnsi="宋体"/>
                <w:sz w:val="21"/>
                <w:szCs w:val="21"/>
                <w:shd w:val="clear" w:color="auto" w:fill="FFFFFF"/>
              </w:rPr>
              <w:t xml:space="preserve"> </w:t>
            </w:r>
            <w:r w:rsidR="00B62CFD" w:rsidRPr="00B62CFD">
              <w:rPr>
                <w:rFonts w:ascii="宋体" w:hAnsi="宋体" w:hint="eastAsia"/>
                <w:sz w:val="21"/>
                <w:szCs w:val="21"/>
                <w:shd w:val="clear" w:color="auto" w:fill="FFFFFF"/>
              </w:rPr>
              <w:t>施鑫展</w:t>
            </w:r>
          </w:p>
          <w:p w14:paraId="5233888E" w14:textId="0DD85531" w:rsidR="00B62CFD" w:rsidRPr="00A97E0D" w:rsidRDefault="00B62CFD" w:rsidP="00517D26">
            <w:pPr>
              <w:rPr>
                <w:rFonts w:ascii="宋体" w:hAnsi="宋体"/>
                <w:sz w:val="21"/>
                <w:szCs w:val="21"/>
                <w:shd w:val="clear" w:color="auto" w:fill="FFFFFF"/>
              </w:rPr>
            </w:pPr>
            <w:r w:rsidRPr="00B62CFD">
              <w:rPr>
                <w:rFonts w:ascii="宋体" w:hAnsi="宋体" w:hint="eastAsia"/>
                <w:sz w:val="21"/>
                <w:szCs w:val="21"/>
                <w:shd w:val="clear" w:color="auto" w:fill="FFFFFF"/>
              </w:rPr>
              <w:t xml:space="preserve">华西证券 </w:t>
            </w:r>
            <w:r>
              <w:rPr>
                <w:rFonts w:ascii="宋体" w:hAnsi="宋体" w:hint="eastAsia"/>
                <w:sz w:val="21"/>
                <w:szCs w:val="21"/>
                <w:shd w:val="clear" w:color="auto" w:fill="FFFFFF"/>
              </w:rPr>
              <w:t xml:space="preserve"> </w:t>
            </w:r>
            <w:r w:rsidRPr="00B62CFD">
              <w:rPr>
                <w:rFonts w:ascii="宋体" w:hAnsi="宋体" w:hint="eastAsia"/>
                <w:sz w:val="21"/>
                <w:szCs w:val="21"/>
                <w:shd w:val="clear" w:color="auto" w:fill="FFFFFF"/>
              </w:rPr>
              <w:t>熊军</w:t>
            </w:r>
          </w:p>
        </w:tc>
      </w:tr>
      <w:tr w:rsidR="00841910" w:rsidRPr="00A90F68" w14:paraId="425CD53D"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18F5C1DA"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时间</w:t>
            </w:r>
          </w:p>
        </w:tc>
        <w:tc>
          <w:tcPr>
            <w:tcW w:w="6946" w:type="dxa"/>
            <w:tcBorders>
              <w:top w:val="single" w:sz="4" w:space="0" w:color="auto"/>
              <w:left w:val="single" w:sz="4" w:space="0" w:color="auto"/>
              <w:bottom w:val="single" w:sz="4" w:space="0" w:color="auto"/>
              <w:right w:val="single" w:sz="4" w:space="0" w:color="auto"/>
            </w:tcBorders>
          </w:tcPr>
          <w:p w14:paraId="271A9898" w14:textId="62172944" w:rsidR="009261CA" w:rsidRPr="0094190E" w:rsidRDefault="008F3171" w:rsidP="002D7F76">
            <w:pPr>
              <w:spacing w:line="276" w:lineRule="auto"/>
              <w:rPr>
                <w:rFonts w:ascii="宋体" w:hAnsi="宋体"/>
                <w:bCs/>
                <w:iCs/>
                <w:color w:val="000000"/>
                <w:kern w:val="0"/>
                <w:sz w:val="21"/>
                <w:szCs w:val="21"/>
              </w:rPr>
            </w:pPr>
            <w:r w:rsidRPr="0094190E">
              <w:rPr>
                <w:rFonts w:ascii="宋体" w:hAnsi="宋体"/>
                <w:bCs/>
                <w:iCs/>
                <w:color w:val="000000"/>
                <w:kern w:val="0"/>
                <w:sz w:val="21"/>
                <w:szCs w:val="21"/>
              </w:rPr>
              <w:t>20</w:t>
            </w:r>
            <w:r>
              <w:rPr>
                <w:rFonts w:ascii="宋体" w:hAnsi="宋体"/>
                <w:bCs/>
                <w:iCs/>
                <w:color w:val="000000"/>
                <w:kern w:val="0"/>
                <w:sz w:val="21"/>
                <w:szCs w:val="21"/>
              </w:rPr>
              <w:t>20</w:t>
            </w:r>
            <w:r w:rsidR="00841910" w:rsidRPr="0094190E">
              <w:rPr>
                <w:rFonts w:ascii="宋体" w:hAnsi="宋体"/>
                <w:bCs/>
                <w:iCs/>
                <w:color w:val="000000"/>
                <w:kern w:val="0"/>
                <w:sz w:val="21"/>
                <w:szCs w:val="21"/>
              </w:rPr>
              <w:t>年</w:t>
            </w:r>
            <w:r w:rsidR="008C1E1F">
              <w:rPr>
                <w:rFonts w:ascii="宋体" w:hAnsi="宋体"/>
                <w:bCs/>
                <w:iCs/>
                <w:color w:val="000000"/>
                <w:kern w:val="0"/>
                <w:sz w:val="21"/>
                <w:szCs w:val="21"/>
              </w:rPr>
              <w:t>2</w:t>
            </w:r>
            <w:r w:rsidR="00841910" w:rsidRPr="0094190E">
              <w:rPr>
                <w:rFonts w:ascii="宋体" w:hAnsi="宋体" w:hint="eastAsia"/>
                <w:bCs/>
                <w:iCs/>
                <w:color w:val="000000"/>
                <w:kern w:val="0"/>
                <w:sz w:val="21"/>
                <w:szCs w:val="21"/>
              </w:rPr>
              <w:t>月</w:t>
            </w:r>
            <w:r>
              <w:rPr>
                <w:rFonts w:ascii="宋体" w:hAnsi="宋体"/>
                <w:bCs/>
                <w:iCs/>
                <w:color w:val="000000"/>
                <w:kern w:val="0"/>
                <w:sz w:val="21"/>
                <w:szCs w:val="21"/>
              </w:rPr>
              <w:t>6</w:t>
            </w:r>
            <w:r w:rsidR="00841910" w:rsidRPr="0094190E">
              <w:rPr>
                <w:rFonts w:ascii="宋体" w:hAnsi="宋体" w:hint="eastAsia"/>
                <w:bCs/>
                <w:iCs/>
                <w:color w:val="000000"/>
                <w:kern w:val="0"/>
                <w:sz w:val="21"/>
                <w:szCs w:val="21"/>
              </w:rPr>
              <w:t>日</w:t>
            </w:r>
            <w:r w:rsidR="00474ABE">
              <w:rPr>
                <w:rFonts w:ascii="宋体" w:hAnsi="宋体" w:hint="eastAsia"/>
                <w:bCs/>
                <w:iCs/>
                <w:color w:val="000000"/>
                <w:kern w:val="0"/>
                <w:sz w:val="21"/>
                <w:szCs w:val="21"/>
              </w:rPr>
              <w:t>、</w:t>
            </w:r>
            <w:r w:rsidR="00517D26">
              <w:rPr>
                <w:rFonts w:ascii="宋体" w:hAnsi="宋体"/>
                <w:bCs/>
                <w:iCs/>
                <w:color w:val="000000"/>
                <w:kern w:val="0"/>
                <w:sz w:val="21"/>
                <w:szCs w:val="21"/>
              </w:rPr>
              <w:t>7</w:t>
            </w:r>
            <w:r w:rsidR="00517D26">
              <w:rPr>
                <w:rFonts w:ascii="宋体" w:hAnsi="宋体" w:hint="eastAsia"/>
                <w:bCs/>
                <w:iCs/>
                <w:color w:val="000000"/>
                <w:kern w:val="0"/>
                <w:sz w:val="21"/>
                <w:szCs w:val="21"/>
              </w:rPr>
              <w:t>日</w:t>
            </w:r>
          </w:p>
        </w:tc>
      </w:tr>
      <w:tr w:rsidR="00841910" w:rsidRPr="00A90F68" w14:paraId="1EBA36B4"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7E6D4CB7"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地点</w:t>
            </w:r>
          </w:p>
        </w:tc>
        <w:tc>
          <w:tcPr>
            <w:tcW w:w="6946" w:type="dxa"/>
            <w:tcBorders>
              <w:top w:val="single" w:sz="4" w:space="0" w:color="auto"/>
              <w:left w:val="single" w:sz="4" w:space="0" w:color="auto"/>
              <w:bottom w:val="single" w:sz="4" w:space="0" w:color="auto"/>
              <w:right w:val="single" w:sz="4" w:space="0" w:color="auto"/>
            </w:tcBorders>
          </w:tcPr>
          <w:p w14:paraId="4224F43A" w14:textId="0B577083" w:rsidR="00841910" w:rsidRPr="0094190E" w:rsidRDefault="00E7483A" w:rsidP="002D7F76">
            <w:pPr>
              <w:spacing w:line="276" w:lineRule="auto"/>
              <w:rPr>
                <w:rFonts w:ascii="宋体" w:hAnsi="宋体"/>
                <w:bCs/>
                <w:iCs/>
                <w:color w:val="000000"/>
                <w:kern w:val="0"/>
                <w:sz w:val="21"/>
                <w:szCs w:val="21"/>
              </w:rPr>
            </w:pPr>
            <w:r>
              <w:rPr>
                <w:rFonts w:ascii="宋体" w:hAnsi="宋体" w:hint="eastAsia"/>
                <w:bCs/>
                <w:iCs/>
                <w:color w:val="000000"/>
                <w:kern w:val="0"/>
                <w:sz w:val="21"/>
                <w:szCs w:val="21"/>
              </w:rPr>
              <w:t>电话会议</w:t>
            </w:r>
          </w:p>
        </w:tc>
      </w:tr>
      <w:tr w:rsidR="00841910" w:rsidRPr="00A90F68" w14:paraId="5181C33D"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68D164DD"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上市公司接待人员姓名</w:t>
            </w:r>
          </w:p>
        </w:tc>
        <w:tc>
          <w:tcPr>
            <w:tcW w:w="6946" w:type="dxa"/>
            <w:tcBorders>
              <w:top w:val="single" w:sz="4" w:space="0" w:color="auto"/>
              <w:left w:val="single" w:sz="4" w:space="0" w:color="auto"/>
              <w:bottom w:val="single" w:sz="4" w:space="0" w:color="auto"/>
              <w:right w:val="single" w:sz="4" w:space="0" w:color="auto"/>
            </w:tcBorders>
          </w:tcPr>
          <w:p w14:paraId="6B3E0114" w14:textId="55BD8A5A" w:rsidR="00E7483A" w:rsidRDefault="00E7483A" w:rsidP="002D7F76">
            <w:pPr>
              <w:spacing w:line="276" w:lineRule="auto"/>
              <w:rPr>
                <w:rFonts w:ascii="宋体" w:hAnsi="宋体" w:hint="eastAsia"/>
                <w:bCs/>
                <w:iCs/>
                <w:color w:val="000000"/>
                <w:kern w:val="0"/>
                <w:sz w:val="21"/>
                <w:szCs w:val="21"/>
              </w:rPr>
            </w:pPr>
            <w:r>
              <w:rPr>
                <w:rFonts w:ascii="宋体" w:hAnsi="宋体" w:hint="eastAsia"/>
                <w:bCs/>
                <w:iCs/>
                <w:color w:val="000000"/>
                <w:kern w:val="0"/>
                <w:sz w:val="21"/>
                <w:szCs w:val="21"/>
              </w:rPr>
              <w:t>副董事长  杨祖栋</w:t>
            </w:r>
          </w:p>
          <w:p w14:paraId="76C5DBAD" w14:textId="1F5794FB" w:rsidR="002B467F" w:rsidRDefault="00C05596" w:rsidP="002D7F76">
            <w:pPr>
              <w:spacing w:line="276" w:lineRule="auto"/>
              <w:rPr>
                <w:rFonts w:ascii="宋体" w:hAnsi="宋体" w:hint="eastAsia"/>
                <w:bCs/>
                <w:iCs/>
                <w:color w:val="000000"/>
                <w:kern w:val="0"/>
                <w:sz w:val="21"/>
                <w:szCs w:val="21"/>
              </w:rPr>
            </w:pPr>
            <w:r>
              <w:rPr>
                <w:rFonts w:ascii="宋体" w:hAnsi="宋体" w:hint="eastAsia"/>
                <w:bCs/>
                <w:iCs/>
                <w:color w:val="000000"/>
                <w:kern w:val="0"/>
                <w:sz w:val="21"/>
                <w:szCs w:val="21"/>
              </w:rPr>
              <w:t>董事</w:t>
            </w:r>
            <w:r w:rsidR="008B4DA0">
              <w:rPr>
                <w:rFonts w:ascii="宋体" w:hAnsi="宋体" w:hint="eastAsia"/>
                <w:bCs/>
                <w:iCs/>
                <w:color w:val="000000"/>
                <w:kern w:val="0"/>
                <w:sz w:val="21"/>
                <w:szCs w:val="21"/>
              </w:rPr>
              <w:t>、</w:t>
            </w:r>
            <w:r w:rsidR="002B467F">
              <w:rPr>
                <w:rFonts w:ascii="宋体" w:hAnsi="宋体" w:hint="eastAsia"/>
                <w:bCs/>
                <w:iCs/>
                <w:color w:val="000000"/>
                <w:kern w:val="0"/>
                <w:sz w:val="21"/>
                <w:szCs w:val="21"/>
              </w:rPr>
              <w:t>总经理</w:t>
            </w:r>
            <w:r>
              <w:rPr>
                <w:rFonts w:ascii="宋体" w:hAnsi="宋体" w:hint="eastAsia"/>
                <w:bCs/>
                <w:iCs/>
                <w:color w:val="000000"/>
                <w:kern w:val="0"/>
                <w:sz w:val="21"/>
                <w:szCs w:val="21"/>
              </w:rPr>
              <w:t>、董事会秘书</w:t>
            </w:r>
            <w:r w:rsidR="00E7483A">
              <w:rPr>
                <w:rFonts w:ascii="宋体" w:hAnsi="宋体" w:hint="eastAsia"/>
                <w:bCs/>
                <w:iCs/>
                <w:color w:val="000000"/>
                <w:kern w:val="0"/>
                <w:sz w:val="21"/>
                <w:szCs w:val="21"/>
              </w:rPr>
              <w:t xml:space="preserve">  路路</w:t>
            </w:r>
          </w:p>
          <w:p w14:paraId="42DF2769" w14:textId="73FC05CC" w:rsidR="00E7483A" w:rsidRDefault="00E7483A" w:rsidP="002D7F76">
            <w:pPr>
              <w:spacing w:line="276" w:lineRule="auto"/>
              <w:rPr>
                <w:rFonts w:ascii="宋体" w:hAnsi="宋体"/>
                <w:bCs/>
                <w:iCs/>
                <w:color w:val="000000"/>
                <w:kern w:val="0"/>
                <w:sz w:val="21"/>
                <w:szCs w:val="21"/>
              </w:rPr>
            </w:pPr>
            <w:r>
              <w:rPr>
                <w:rFonts w:ascii="宋体" w:hAnsi="宋体" w:hint="eastAsia"/>
                <w:bCs/>
                <w:iCs/>
                <w:color w:val="000000"/>
                <w:kern w:val="0"/>
                <w:sz w:val="21"/>
                <w:szCs w:val="21"/>
              </w:rPr>
              <w:t xml:space="preserve">投融资副总裁  </w:t>
            </w:r>
            <w:r w:rsidRPr="00E7483A">
              <w:rPr>
                <w:rFonts w:ascii="宋体" w:hAnsi="宋体" w:hint="eastAsia"/>
                <w:bCs/>
                <w:iCs/>
                <w:color w:val="000000"/>
                <w:kern w:val="0"/>
                <w:sz w:val="21"/>
                <w:szCs w:val="21"/>
              </w:rPr>
              <w:t>张骋</w:t>
            </w:r>
          </w:p>
          <w:p w14:paraId="604D6757" w14:textId="55B84A0C" w:rsidR="00E7483A" w:rsidRDefault="00E7483A" w:rsidP="002B467F">
            <w:pPr>
              <w:spacing w:line="276" w:lineRule="auto"/>
              <w:rPr>
                <w:rFonts w:ascii="宋体" w:hAnsi="宋体" w:hint="eastAsia"/>
                <w:bCs/>
                <w:iCs/>
                <w:color w:val="000000"/>
                <w:kern w:val="0"/>
                <w:sz w:val="21"/>
                <w:szCs w:val="21"/>
              </w:rPr>
            </w:pPr>
            <w:r>
              <w:rPr>
                <w:rFonts w:ascii="宋体" w:hAnsi="宋体" w:hint="eastAsia"/>
                <w:bCs/>
                <w:iCs/>
                <w:color w:val="000000"/>
                <w:kern w:val="0"/>
                <w:sz w:val="21"/>
                <w:szCs w:val="21"/>
              </w:rPr>
              <w:t>明日实业副总经理  陈洪军</w:t>
            </w:r>
          </w:p>
          <w:p w14:paraId="44176B72" w14:textId="7A66267A" w:rsidR="00E7483A" w:rsidRPr="002B467F" w:rsidRDefault="00E7483A" w:rsidP="002B467F">
            <w:pPr>
              <w:spacing w:line="276" w:lineRule="auto"/>
              <w:rPr>
                <w:rFonts w:ascii="宋体" w:hAnsi="宋体"/>
                <w:bCs/>
                <w:iCs/>
                <w:color w:val="000000"/>
                <w:kern w:val="0"/>
                <w:sz w:val="21"/>
                <w:szCs w:val="21"/>
              </w:rPr>
            </w:pPr>
            <w:r>
              <w:rPr>
                <w:rFonts w:ascii="宋体" w:hAnsi="宋体" w:hint="eastAsia"/>
                <w:bCs/>
                <w:iCs/>
                <w:color w:val="000000"/>
                <w:kern w:val="0"/>
                <w:sz w:val="21"/>
                <w:szCs w:val="21"/>
              </w:rPr>
              <w:t xml:space="preserve">会畅教育总经理  </w:t>
            </w:r>
            <w:bookmarkStart w:id="0" w:name="_GoBack"/>
            <w:bookmarkEnd w:id="0"/>
            <w:r>
              <w:rPr>
                <w:rFonts w:ascii="宋体" w:hAnsi="宋体" w:hint="eastAsia"/>
                <w:bCs/>
                <w:iCs/>
                <w:color w:val="000000"/>
                <w:kern w:val="0"/>
                <w:sz w:val="21"/>
                <w:szCs w:val="21"/>
              </w:rPr>
              <w:t>孟丹</w:t>
            </w:r>
          </w:p>
        </w:tc>
      </w:tr>
      <w:tr w:rsidR="00841910" w:rsidRPr="00A90F68" w14:paraId="38DE76A8"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7A2BD84B"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投资者关系活动主要内容介绍</w:t>
            </w:r>
          </w:p>
          <w:p w14:paraId="7F15ACFA" w14:textId="77777777" w:rsidR="00841910" w:rsidRPr="0094190E" w:rsidRDefault="00841910" w:rsidP="002D7F76">
            <w:pPr>
              <w:spacing w:line="276" w:lineRule="auto"/>
              <w:rPr>
                <w:rFonts w:ascii="宋体" w:hAnsi="宋体"/>
                <w:bCs/>
                <w:iCs/>
                <w:color w:val="000000"/>
                <w:kern w:val="0"/>
                <w:sz w:val="21"/>
                <w:szCs w:val="21"/>
              </w:rPr>
            </w:pPr>
          </w:p>
        </w:tc>
        <w:tc>
          <w:tcPr>
            <w:tcW w:w="6946" w:type="dxa"/>
            <w:tcBorders>
              <w:top w:val="single" w:sz="4" w:space="0" w:color="auto"/>
              <w:left w:val="single" w:sz="4" w:space="0" w:color="auto"/>
              <w:bottom w:val="single" w:sz="4" w:space="0" w:color="auto"/>
              <w:right w:val="single" w:sz="4" w:space="0" w:color="auto"/>
            </w:tcBorders>
          </w:tcPr>
          <w:p w14:paraId="0BB19A67" w14:textId="02C08FEE" w:rsidR="008C1E1F" w:rsidRPr="008C1E1F" w:rsidRDefault="00A97E0D" w:rsidP="008C1E1F">
            <w:pPr>
              <w:ind w:firstLineChars="200" w:firstLine="422"/>
              <w:rPr>
                <w:rFonts w:asciiTheme="minorEastAsia" w:hAnsiTheme="minorEastAsia"/>
                <w:b/>
                <w:sz w:val="21"/>
                <w:szCs w:val="21"/>
              </w:rPr>
            </w:pPr>
            <w:r w:rsidRPr="00436628">
              <w:rPr>
                <w:rFonts w:asciiTheme="minorEastAsia" w:hAnsiTheme="minorEastAsia"/>
                <w:b/>
                <w:sz w:val="21"/>
                <w:szCs w:val="21"/>
              </w:rPr>
              <w:t>Q</w:t>
            </w:r>
            <w:r w:rsidR="008C1E1F">
              <w:rPr>
                <w:rFonts w:asciiTheme="minorEastAsia" w:hAnsiTheme="minorEastAsia"/>
                <w:b/>
                <w:sz w:val="21"/>
                <w:szCs w:val="21"/>
              </w:rPr>
              <w:t>1</w:t>
            </w:r>
            <w:r w:rsidR="008C1E1F">
              <w:rPr>
                <w:rFonts w:asciiTheme="minorEastAsia" w:hAnsiTheme="minorEastAsia" w:hint="eastAsia"/>
                <w:b/>
                <w:sz w:val="21"/>
                <w:szCs w:val="21"/>
              </w:rPr>
              <w:t>：</w:t>
            </w:r>
            <w:r w:rsidR="008C1E1F" w:rsidRPr="008C1E1F">
              <w:rPr>
                <w:rFonts w:asciiTheme="minorEastAsia" w:hAnsiTheme="minorEastAsia" w:hint="eastAsia"/>
                <w:b/>
                <w:sz w:val="21"/>
                <w:szCs w:val="21"/>
              </w:rPr>
              <w:t>当前疫情对云视频行业发展的影响如何？</w:t>
            </w:r>
          </w:p>
          <w:p w14:paraId="459A6CFE" w14:textId="77777777" w:rsidR="008C1E1F" w:rsidRP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新冠疫情以来，因为政府提倡远程在家办公和在线教育，催化了</w:t>
            </w:r>
            <w:proofErr w:type="gramStart"/>
            <w:r w:rsidRPr="008C1E1F">
              <w:rPr>
                <w:rFonts w:asciiTheme="minorEastAsia" w:hAnsiTheme="minorEastAsia" w:hint="eastAsia"/>
                <w:bCs/>
                <w:sz w:val="21"/>
                <w:szCs w:val="21"/>
              </w:rPr>
              <w:t>整个云</w:t>
            </w:r>
            <w:proofErr w:type="gramEnd"/>
            <w:r w:rsidRPr="008C1E1F">
              <w:rPr>
                <w:rFonts w:asciiTheme="minorEastAsia" w:hAnsiTheme="minorEastAsia" w:hint="eastAsia"/>
                <w:bCs/>
                <w:sz w:val="21"/>
                <w:szCs w:val="21"/>
              </w:rPr>
              <w:t>视频行业渗透速度，影响力和公众认知度。春节期间基本没有休息，全行业的用户数和流量都呈现了前所未有的快速增长，从中期来看，这会拉动上下游软硬件产业链景气度的提升。</w:t>
            </w:r>
          </w:p>
          <w:p w14:paraId="57FB7FCE" w14:textId="00F4ACEB" w:rsidR="008C1E1F" w:rsidRP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回顾03年</w:t>
            </w:r>
            <w:proofErr w:type="gramStart"/>
            <w:r w:rsidRPr="008C1E1F">
              <w:rPr>
                <w:rFonts w:asciiTheme="minorEastAsia" w:hAnsiTheme="minorEastAsia" w:hint="eastAsia"/>
                <w:bCs/>
                <w:sz w:val="21"/>
                <w:szCs w:val="21"/>
              </w:rPr>
              <w:t>的非典疫情</w:t>
            </w:r>
            <w:proofErr w:type="gramEnd"/>
            <w:r w:rsidRPr="008C1E1F">
              <w:rPr>
                <w:rFonts w:asciiTheme="minorEastAsia" w:hAnsiTheme="minorEastAsia" w:hint="eastAsia"/>
                <w:bCs/>
                <w:sz w:val="21"/>
                <w:szCs w:val="21"/>
              </w:rPr>
              <w:t>，政府也要求了远程办公，使得传统时代的专网视频会议第一次走向公众，主要局限在党政机关，随后5-8年全行业保持了较快的年复合增长。这一次疫情发生在5G前夕的今天，比当年</w:t>
            </w:r>
            <w:proofErr w:type="gramStart"/>
            <w:r w:rsidRPr="008C1E1F">
              <w:rPr>
                <w:rFonts w:asciiTheme="minorEastAsia" w:hAnsiTheme="minorEastAsia" w:hint="eastAsia"/>
                <w:bCs/>
                <w:sz w:val="21"/>
                <w:szCs w:val="21"/>
              </w:rPr>
              <w:t>非典时期</w:t>
            </w:r>
            <w:proofErr w:type="gramEnd"/>
            <w:r w:rsidRPr="008C1E1F">
              <w:rPr>
                <w:rFonts w:asciiTheme="minorEastAsia" w:hAnsiTheme="minorEastAsia" w:hint="eastAsia"/>
                <w:bCs/>
                <w:sz w:val="21"/>
                <w:szCs w:val="21"/>
              </w:rPr>
              <w:t>影响范围和深度都要大很多，所以大众第一次集体意识到我们的云视频通信已经如此成熟，可以更低成本，超大规模的应用于远程办公和在线教育。</w:t>
            </w:r>
          </w:p>
          <w:p w14:paraId="6662F0A7" w14:textId="77777777" w:rsidR="008C1E1F" w:rsidRPr="008C1E1F" w:rsidRDefault="008C1E1F" w:rsidP="008C1E1F">
            <w:pPr>
              <w:rPr>
                <w:rFonts w:asciiTheme="minorEastAsia" w:hAnsiTheme="minorEastAsia"/>
                <w:b/>
                <w:sz w:val="21"/>
                <w:szCs w:val="21"/>
              </w:rPr>
            </w:pPr>
          </w:p>
          <w:p w14:paraId="41EAA435" w14:textId="77777777" w:rsidR="008C1E1F" w:rsidRDefault="008C1E1F" w:rsidP="008C1E1F">
            <w:pPr>
              <w:ind w:firstLineChars="200" w:firstLine="422"/>
              <w:rPr>
                <w:rFonts w:asciiTheme="minorEastAsia" w:hAnsiTheme="minorEastAsia"/>
                <w:b/>
                <w:sz w:val="21"/>
                <w:szCs w:val="21"/>
              </w:rPr>
            </w:pPr>
            <w:r w:rsidRPr="00436628">
              <w:rPr>
                <w:rFonts w:asciiTheme="minorEastAsia" w:hAnsiTheme="minorEastAsia"/>
                <w:b/>
                <w:sz w:val="21"/>
                <w:szCs w:val="21"/>
              </w:rPr>
              <w:t>Q</w:t>
            </w:r>
            <w:r>
              <w:rPr>
                <w:rFonts w:asciiTheme="minorEastAsia" w:hAnsiTheme="minorEastAsia"/>
                <w:b/>
                <w:sz w:val="21"/>
                <w:szCs w:val="21"/>
              </w:rPr>
              <w:t>2</w:t>
            </w:r>
            <w:r>
              <w:rPr>
                <w:rFonts w:asciiTheme="minorEastAsia" w:hAnsiTheme="minorEastAsia" w:hint="eastAsia"/>
                <w:b/>
                <w:sz w:val="21"/>
                <w:szCs w:val="21"/>
              </w:rPr>
              <w:t>：</w:t>
            </w:r>
            <w:r w:rsidRPr="008C1E1F">
              <w:rPr>
                <w:rFonts w:asciiTheme="minorEastAsia" w:hAnsiTheme="minorEastAsia" w:hint="eastAsia"/>
                <w:b/>
                <w:sz w:val="21"/>
                <w:szCs w:val="21"/>
              </w:rPr>
              <w:t>云视频在远程办公中所处位置和市场空间如何？</w:t>
            </w:r>
          </w:p>
          <w:p w14:paraId="6C83E7E3" w14:textId="77777777" w:rsidR="008C1E1F" w:rsidRP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远程办公产业</w:t>
            </w:r>
            <w:proofErr w:type="gramStart"/>
            <w:r w:rsidRPr="008C1E1F">
              <w:rPr>
                <w:rFonts w:asciiTheme="minorEastAsia" w:hAnsiTheme="minorEastAsia" w:hint="eastAsia"/>
                <w:bCs/>
                <w:sz w:val="21"/>
                <w:szCs w:val="21"/>
              </w:rPr>
              <w:t>链包括</w:t>
            </w:r>
            <w:proofErr w:type="gramEnd"/>
            <w:r w:rsidRPr="008C1E1F">
              <w:rPr>
                <w:rFonts w:asciiTheme="minorEastAsia" w:hAnsiTheme="minorEastAsia" w:hint="eastAsia"/>
                <w:bCs/>
                <w:sz w:val="21"/>
                <w:szCs w:val="21"/>
              </w:rPr>
              <w:t>云视频（讯），智能协同工作平台，云文档，企业云盘等等，从这次疫情期间的使用和舆情监测来看，相信大家都已经感受到了云视频（讯）正逐步成为远程办公的入口。国外的远程办公产业比较成熟，把这个产业叫做UC&amp;C（统一通信与协同），即先有沟通，后有协同。</w:t>
            </w:r>
          </w:p>
          <w:p w14:paraId="4EF653BE" w14:textId="77777777" w:rsid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云视频（讯）整个产业覆盖包括会议，MCN直播，在线教育，双师教育，医疗，党建，泛社交与娱乐等多个应用场景，比起十几年前的传统专网视频会议几十亿的市场，天花板更高，市场空间高达几百亿，其中，</w:t>
            </w:r>
            <w:proofErr w:type="spellStart"/>
            <w:r w:rsidRPr="008C1E1F">
              <w:rPr>
                <w:rFonts w:asciiTheme="minorEastAsia" w:hAnsiTheme="minorEastAsia" w:hint="eastAsia"/>
                <w:bCs/>
                <w:sz w:val="21"/>
                <w:szCs w:val="21"/>
              </w:rPr>
              <w:t>SaaS</w:t>
            </w:r>
            <w:proofErr w:type="spellEnd"/>
            <w:r w:rsidRPr="008C1E1F">
              <w:rPr>
                <w:rFonts w:asciiTheme="minorEastAsia" w:hAnsiTheme="minorEastAsia" w:hint="eastAsia"/>
                <w:bCs/>
                <w:sz w:val="21"/>
                <w:szCs w:val="21"/>
              </w:rPr>
              <w:lastRenderedPageBreak/>
              <w:t>业务约100-200亿，云视频硬件约300-400亿。</w:t>
            </w:r>
          </w:p>
          <w:p w14:paraId="06FEA409" w14:textId="77777777" w:rsidR="009B5900" w:rsidRDefault="009B5900" w:rsidP="008C1E1F">
            <w:pPr>
              <w:ind w:firstLineChars="200" w:firstLine="420"/>
              <w:rPr>
                <w:rFonts w:asciiTheme="minorEastAsia" w:hAnsiTheme="minorEastAsia"/>
                <w:bCs/>
                <w:sz w:val="21"/>
                <w:szCs w:val="21"/>
              </w:rPr>
            </w:pPr>
          </w:p>
          <w:p w14:paraId="5175145A" w14:textId="77777777" w:rsidR="008C1E1F" w:rsidRDefault="008C1E1F" w:rsidP="008C1E1F">
            <w:pPr>
              <w:ind w:firstLineChars="200" w:firstLine="422"/>
              <w:rPr>
                <w:rFonts w:asciiTheme="minorEastAsia" w:hAnsiTheme="minorEastAsia"/>
                <w:bCs/>
                <w:sz w:val="21"/>
                <w:szCs w:val="21"/>
              </w:rPr>
            </w:pPr>
            <w:r w:rsidRPr="00436628">
              <w:rPr>
                <w:rFonts w:asciiTheme="minorEastAsia" w:hAnsiTheme="minorEastAsia"/>
                <w:b/>
                <w:sz w:val="21"/>
                <w:szCs w:val="21"/>
              </w:rPr>
              <w:t>Q</w:t>
            </w:r>
            <w:r>
              <w:rPr>
                <w:rFonts w:asciiTheme="minorEastAsia" w:hAnsiTheme="minorEastAsia"/>
                <w:b/>
                <w:sz w:val="21"/>
                <w:szCs w:val="21"/>
              </w:rPr>
              <w:t>3</w:t>
            </w:r>
            <w:r>
              <w:rPr>
                <w:rFonts w:asciiTheme="minorEastAsia" w:hAnsiTheme="minorEastAsia" w:hint="eastAsia"/>
                <w:b/>
                <w:sz w:val="21"/>
                <w:szCs w:val="21"/>
              </w:rPr>
              <w:t>：</w:t>
            </w:r>
            <w:r w:rsidRPr="008C1E1F">
              <w:rPr>
                <w:rFonts w:asciiTheme="minorEastAsia" w:hAnsiTheme="minorEastAsia" w:hint="eastAsia"/>
                <w:b/>
                <w:sz w:val="21"/>
                <w:szCs w:val="21"/>
              </w:rPr>
              <w:t>公司在疫情期间受到的影响如何？公司云视频业务有何进展？</w:t>
            </w:r>
          </w:p>
          <w:p w14:paraId="4873CDDB" w14:textId="77777777" w:rsid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公司部分前后台同事从初</w:t>
            </w:r>
            <w:proofErr w:type="gramStart"/>
            <w:r w:rsidRPr="008C1E1F">
              <w:rPr>
                <w:rFonts w:asciiTheme="minorEastAsia" w:hAnsiTheme="minorEastAsia" w:hint="eastAsia"/>
                <w:bCs/>
                <w:sz w:val="21"/>
                <w:szCs w:val="21"/>
              </w:rPr>
              <w:t>二逐步</w:t>
            </w:r>
            <w:proofErr w:type="gramEnd"/>
            <w:r w:rsidRPr="008C1E1F">
              <w:rPr>
                <w:rFonts w:asciiTheme="minorEastAsia" w:hAnsiTheme="minorEastAsia" w:hint="eastAsia"/>
                <w:bCs/>
                <w:sz w:val="21"/>
                <w:szCs w:val="21"/>
              </w:rPr>
              <w:t>在家办公，主要是应对疫情带来远程办公和在线教育政策要求下涌入的大量流量，从初二以来，我们云平台的注册用户</w:t>
            </w:r>
            <w:proofErr w:type="gramStart"/>
            <w:r w:rsidRPr="008C1E1F">
              <w:rPr>
                <w:rFonts w:asciiTheme="minorEastAsia" w:hAnsiTheme="minorEastAsia" w:hint="eastAsia"/>
                <w:bCs/>
                <w:sz w:val="21"/>
                <w:szCs w:val="21"/>
              </w:rPr>
              <w:t>数每天</w:t>
            </w:r>
            <w:proofErr w:type="gramEnd"/>
            <w:r w:rsidRPr="008C1E1F">
              <w:rPr>
                <w:rFonts w:asciiTheme="minorEastAsia" w:hAnsiTheme="minorEastAsia" w:hint="eastAsia"/>
                <w:bCs/>
                <w:sz w:val="21"/>
                <w:szCs w:val="21"/>
              </w:rPr>
              <w:t>都在翻倍的增长，云平台的在线时长（分钟数）也是每天环比翻倍的增长。</w:t>
            </w:r>
          </w:p>
          <w:p w14:paraId="584C1E24" w14:textId="77777777" w:rsid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总体来讲，公司</w:t>
            </w:r>
            <w:proofErr w:type="spellStart"/>
            <w:r w:rsidRPr="008C1E1F">
              <w:rPr>
                <w:rFonts w:asciiTheme="minorEastAsia" w:hAnsiTheme="minorEastAsia" w:hint="eastAsia"/>
                <w:bCs/>
                <w:sz w:val="21"/>
                <w:szCs w:val="21"/>
              </w:rPr>
              <w:t>SaaS</w:t>
            </w:r>
            <w:proofErr w:type="spellEnd"/>
            <w:r w:rsidRPr="008C1E1F">
              <w:rPr>
                <w:rFonts w:asciiTheme="minorEastAsia" w:hAnsiTheme="minorEastAsia" w:hint="eastAsia"/>
                <w:bCs/>
                <w:sz w:val="21"/>
                <w:szCs w:val="21"/>
              </w:rPr>
              <w:t>业务的用户量已经比过往累计用户数翻倍。另一方面，这次疫情期间，公司云视频硬件业务的订单量也在急速增加。</w:t>
            </w:r>
          </w:p>
          <w:p w14:paraId="1876DFAC" w14:textId="77777777" w:rsid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值得一提的是，公司云平台虽然短时间涌入了大量流量，但在超大规模并发并未出现崩溃和</w:t>
            </w:r>
            <w:proofErr w:type="gramStart"/>
            <w:r w:rsidRPr="008C1E1F">
              <w:rPr>
                <w:rFonts w:asciiTheme="minorEastAsia" w:hAnsiTheme="minorEastAsia" w:hint="eastAsia"/>
                <w:bCs/>
                <w:sz w:val="21"/>
                <w:szCs w:val="21"/>
              </w:rPr>
              <w:t>不</w:t>
            </w:r>
            <w:proofErr w:type="gramEnd"/>
            <w:r w:rsidRPr="008C1E1F">
              <w:rPr>
                <w:rFonts w:asciiTheme="minorEastAsia" w:hAnsiTheme="minorEastAsia" w:hint="eastAsia"/>
                <w:bCs/>
                <w:sz w:val="21"/>
                <w:szCs w:val="21"/>
              </w:rPr>
              <w:t>可用的情况，这次事件也进一步让市场认知了云视频的技术门槛所在。后续公司会持续服务好新老用户，做好</w:t>
            </w:r>
            <w:proofErr w:type="spellStart"/>
            <w:r w:rsidRPr="008C1E1F">
              <w:rPr>
                <w:rFonts w:asciiTheme="minorEastAsia" w:hAnsiTheme="minorEastAsia" w:hint="eastAsia"/>
                <w:bCs/>
                <w:sz w:val="21"/>
                <w:szCs w:val="21"/>
              </w:rPr>
              <w:t>SaaS</w:t>
            </w:r>
            <w:proofErr w:type="spellEnd"/>
            <w:r w:rsidRPr="008C1E1F">
              <w:rPr>
                <w:rFonts w:asciiTheme="minorEastAsia" w:hAnsiTheme="minorEastAsia" w:hint="eastAsia"/>
                <w:bCs/>
                <w:sz w:val="21"/>
                <w:szCs w:val="21"/>
              </w:rPr>
              <w:t>的留存和转化。</w:t>
            </w:r>
          </w:p>
          <w:p w14:paraId="71E793B4" w14:textId="77777777" w:rsidR="009B5900" w:rsidRDefault="009B5900" w:rsidP="008C1E1F">
            <w:pPr>
              <w:ind w:firstLineChars="200" w:firstLine="420"/>
              <w:rPr>
                <w:rFonts w:asciiTheme="minorEastAsia" w:hAnsiTheme="minorEastAsia"/>
                <w:bCs/>
                <w:sz w:val="21"/>
                <w:szCs w:val="21"/>
              </w:rPr>
            </w:pPr>
          </w:p>
          <w:p w14:paraId="6F4A7DE5" w14:textId="77777777" w:rsidR="008C1E1F" w:rsidRDefault="008C1E1F" w:rsidP="008C1E1F">
            <w:pPr>
              <w:ind w:firstLineChars="200" w:firstLine="422"/>
              <w:rPr>
                <w:rFonts w:asciiTheme="minorEastAsia" w:hAnsiTheme="minorEastAsia"/>
                <w:bCs/>
                <w:sz w:val="21"/>
                <w:szCs w:val="21"/>
              </w:rPr>
            </w:pPr>
            <w:r w:rsidRPr="00436628">
              <w:rPr>
                <w:rFonts w:asciiTheme="minorEastAsia" w:hAnsiTheme="minorEastAsia"/>
                <w:b/>
                <w:sz w:val="21"/>
                <w:szCs w:val="21"/>
              </w:rPr>
              <w:t>Q</w:t>
            </w:r>
            <w:r>
              <w:rPr>
                <w:rFonts w:asciiTheme="minorEastAsia" w:hAnsiTheme="minorEastAsia"/>
                <w:b/>
                <w:sz w:val="21"/>
                <w:szCs w:val="21"/>
              </w:rPr>
              <w:t>4</w:t>
            </w:r>
            <w:r>
              <w:rPr>
                <w:rFonts w:asciiTheme="minorEastAsia" w:hAnsiTheme="minorEastAsia" w:hint="eastAsia"/>
                <w:b/>
                <w:sz w:val="21"/>
                <w:szCs w:val="21"/>
              </w:rPr>
              <w:t>：</w:t>
            </w:r>
            <w:r w:rsidRPr="008C1E1F">
              <w:rPr>
                <w:rFonts w:asciiTheme="minorEastAsia" w:hAnsiTheme="minorEastAsia" w:hint="eastAsia"/>
                <w:b/>
                <w:sz w:val="21"/>
                <w:szCs w:val="21"/>
              </w:rPr>
              <w:t>公司往后的长期战略布局是什么？</w:t>
            </w:r>
          </w:p>
          <w:p w14:paraId="2266716E" w14:textId="77777777" w:rsid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公司基于“云+端+行业”的全产业链布局，形成了“一体两翼”的战略：一体指自主技术的</w:t>
            </w:r>
            <w:proofErr w:type="gramStart"/>
            <w:r w:rsidRPr="008C1E1F">
              <w:rPr>
                <w:rFonts w:asciiTheme="minorEastAsia" w:hAnsiTheme="minorEastAsia" w:hint="eastAsia"/>
                <w:bCs/>
                <w:sz w:val="21"/>
                <w:szCs w:val="21"/>
              </w:rPr>
              <w:t>国产化云视讯</w:t>
            </w:r>
            <w:proofErr w:type="gramEnd"/>
            <w:r w:rsidRPr="008C1E1F">
              <w:rPr>
                <w:rFonts w:asciiTheme="minorEastAsia" w:hAnsiTheme="minorEastAsia" w:hint="eastAsia"/>
                <w:bCs/>
                <w:sz w:val="21"/>
                <w:szCs w:val="21"/>
              </w:rPr>
              <w:t>平台，两翼分别是行业应用（云课堂）与硬件业务。其中，公司云视频硬件业务已经与下游国内外的互联网巨头和行业龙头形成了合作，覆盖包括云会议，直播，教育，医疗，党建，政务等诸多场景。</w:t>
            </w:r>
          </w:p>
          <w:p w14:paraId="5C1A678F" w14:textId="77777777" w:rsidR="009B5900" w:rsidRDefault="009B5900" w:rsidP="008C1E1F">
            <w:pPr>
              <w:ind w:firstLineChars="200" w:firstLine="420"/>
              <w:rPr>
                <w:rFonts w:asciiTheme="minorEastAsia" w:hAnsiTheme="minorEastAsia"/>
                <w:bCs/>
                <w:sz w:val="21"/>
                <w:szCs w:val="21"/>
              </w:rPr>
            </w:pPr>
          </w:p>
          <w:p w14:paraId="4B843616" w14:textId="77777777" w:rsidR="008C1E1F" w:rsidRDefault="008C1E1F" w:rsidP="008C1E1F">
            <w:pPr>
              <w:ind w:firstLineChars="200" w:firstLine="422"/>
              <w:rPr>
                <w:rFonts w:asciiTheme="minorEastAsia" w:hAnsiTheme="minorEastAsia"/>
                <w:bCs/>
                <w:sz w:val="21"/>
                <w:szCs w:val="21"/>
              </w:rPr>
            </w:pPr>
            <w:r w:rsidRPr="00436628">
              <w:rPr>
                <w:rFonts w:asciiTheme="minorEastAsia" w:hAnsiTheme="minorEastAsia"/>
                <w:b/>
                <w:sz w:val="21"/>
                <w:szCs w:val="21"/>
              </w:rPr>
              <w:t>Q</w:t>
            </w:r>
            <w:r>
              <w:rPr>
                <w:rFonts w:asciiTheme="minorEastAsia" w:hAnsiTheme="minorEastAsia"/>
                <w:b/>
                <w:sz w:val="21"/>
                <w:szCs w:val="21"/>
              </w:rPr>
              <w:t>5</w:t>
            </w:r>
            <w:r>
              <w:rPr>
                <w:rFonts w:asciiTheme="minorEastAsia" w:hAnsiTheme="minorEastAsia" w:hint="eastAsia"/>
                <w:b/>
                <w:sz w:val="21"/>
                <w:szCs w:val="21"/>
              </w:rPr>
              <w:t>：</w:t>
            </w:r>
            <w:r w:rsidRPr="008C1E1F">
              <w:rPr>
                <w:rFonts w:asciiTheme="minorEastAsia" w:hAnsiTheme="minorEastAsia" w:hint="eastAsia"/>
                <w:b/>
                <w:sz w:val="21"/>
                <w:szCs w:val="21"/>
              </w:rPr>
              <w:t>从长期看，疫情后行业的竞争格局如何？竞争要点是什么？</w:t>
            </w:r>
          </w:p>
          <w:p w14:paraId="5B9EA76B" w14:textId="77777777" w:rsid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云视频的竞争要点是成本，规模和垂直业务。从长期来看，互联网巨头（钉钉，华为，腾讯）在带宽成本，规模和品牌渠道上都具备长期优势，他们将分享未来</w:t>
            </w:r>
            <w:proofErr w:type="gramStart"/>
            <w:r w:rsidRPr="008C1E1F">
              <w:rPr>
                <w:rFonts w:asciiTheme="minorEastAsia" w:hAnsiTheme="minorEastAsia" w:hint="eastAsia"/>
                <w:bCs/>
                <w:sz w:val="21"/>
                <w:szCs w:val="21"/>
              </w:rPr>
              <w:t>“</w:t>
            </w:r>
            <w:proofErr w:type="gramEnd"/>
            <w:r w:rsidRPr="008C1E1F">
              <w:rPr>
                <w:rFonts w:asciiTheme="minorEastAsia" w:hAnsiTheme="minorEastAsia" w:hint="eastAsia"/>
                <w:bCs/>
                <w:sz w:val="21"/>
                <w:szCs w:val="21"/>
              </w:rPr>
              <w:t>平台型“的机会，即标准的会议场景。而”垂直型“的机会在于直播（MCN电商，企业级），教育，医疗，党建和各类政务应用将是细分龙头的机会。两者是互补合作而非竞争关系。</w:t>
            </w:r>
          </w:p>
          <w:p w14:paraId="7C03CCDC" w14:textId="77777777" w:rsidR="009B5900" w:rsidRDefault="009B5900" w:rsidP="008C1E1F">
            <w:pPr>
              <w:ind w:firstLineChars="200" w:firstLine="420"/>
              <w:rPr>
                <w:rFonts w:asciiTheme="minorEastAsia" w:hAnsiTheme="minorEastAsia"/>
                <w:bCs/>
                <w:sz w:val="21"/>
                <w:szCs w:val="21"/>
              </w:rPr>
            </w:pPr>
          </w:p>
          <w:p w14:paraId="1E6C6E10" w14:textId="77777777" w:rsidR="008C1E1F" w:rsidRDefault="008C1E1F" w:rsidP="008C1E1F">
            <w:pPr>
              <w:ind w:firstLineChars="200" w:firstLine="422"/>
              <w:rPr>
                <w:rFonts w:asciiTheme="minorEastAsia" w:hAnsiTheme="minorEastAsia"/>
                <w:bCs/>
                <w:sz w:val="21"/>
                <w:szCs w:val="21"/>
              </w:rPr>
            </w:pPr>
            <w:r w:rsidRPr="00436628">
              <w:rPr>
                <w:rFonts w:asciiTheme="minorEastAsia" w:hAnsiTheme="minorEastAsia"/>
                <w:b/>
                <w:sz w:val="21"/>
                <w:szCs w:val="21"/>
              </w:rPr>
              <w:t>Q</w:t>
            </w:r>
            <w:r>
              <w:rPr>
                <w:rFonts w:asciiTheme="minorEastAsia" w:hAnsiTheme="minorEastAsia"/>
                <w:b/>
                <w:sz w:val="21"/>
                <w:szCs w:val="21"/>
              </w:rPr>
              <w:t>6</w:t>
            </w:r>
            <w:r>
              <w:rPr>
                <w:rFonts w:asciiTheme="minorEastAsia" w:hAnsiTheme="minorEastAsia" w:hint="eastAsia"/>
                <w:b/>
                <w:sz w:val="21"/>
                <w:szCs w:val="21"/>
              </w:rPr>
              <w:t>：</w:t>
            </w:r>
            <w:r w:rsidRPr="008C1E1F">
              <w:rPr>
                <w:rFonts w:asciiTheme="minorEastAsia" w:hAnsiTheme="minorEastAsia" w:hint="eastAsia"/>
                <w:b/>
                <w:sz w:val="21"/>
                <w:szCs w:val="21"/>
              </w:rPr>
              <w:t>公司在线教育和远程教育的业务进展如何？</w:t>
            </w:r>
          </w:p>
          <w:p w14:paraId="0E27A578" w14:textId="77777777" w:rsid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公司教育业务是19年5月成立的，总体来说还处在打磨产品和开拓市场的阶段。19年教育业务（双师课堂）覆盖了超过20个地市县教育局。同时，疫情期间对远程教育业务是一个很大的催化，为了应对此次疫情，我们也和运营商合作，目前云课堂已经覆盖上千教育局，累计开课超过3万课次，覆盖师生数百万人次。</w:t>
            </w:r>
          </w:p>
          <w:p w14:paraId="38D7140D" w14:textId="77777777" w:rsidR="009B5900" w:rsidRDefault="009B5900" w:rsidP="008C1E1F">
            <w:pPr>
              <w:ind w:firstLineChars="200" w:firstLine="420"/>
              <w:rPr>
                <w:rFonts w:asciiTheme="minorEastAsia" w:hAnsiTheme="minorEastAsia"/>
                <w:bCs/>
                <w:sz w:val="21"/>
                <w:szCs w:val="21"/>
              </w:rPr>
            </w:pPr>
          </w:p>
          <w:p w14:paraId="79E073FC" w14:textId="77777777" w:rsidR="008C1E1F" w:rsidRDefault="008C1E1F" w:rsidP="008C1E1F">
            <w:pPr>
              <w:ind w:firstLineChars="200" w:firstLine="422"/>
              <w:rPr>
                <w:rFonts w:asciiTheme="minorEastAsia" w:hAnsiTheme="minorEastAsia"/>
                <w:bCs/>
                <w:sz w:val="21"/>
                <w:szCs w:val="21"/>
              </w:rPr>
            </w:pPr>
            <w:r w:rsidRPr="00436628">
              <w:rPr>
                <w:rFonts w:asciiTheme="minorEastAsia" w:hAnsiTheme="minorEastAsia"/>
                <w:b/>
                <w:sz w:val="21"/>
                <w:szCs w:val="21"/>
              </w:rPr>
              <w:t>Q</w:t>
            </w:r>
            <w:r>
              <w:rPr>
                <w:rFonts w:asciiTheme="minorEastAsia" w:hAnsiTheme="minorEastAsia"/>
                <w:b/>
                <w:sz w:val="21"/>
                <w:szCs w:val="21"/>
              </w:rPr>
              <w:t>7</w:t>
            </w:r>
            <w:r>
              <w:rPr>
                <w:rFonts w:asciiTheme="minorEastAsia" w:hAnsiTheme="minorEastAsia" w:hint="eastAsia"/>
                <w:b/>
                <w:sz w:val="21"/>
                <w:szCs w:val="21"/>
              </w:rPr>
              <w:t>：</w:t>
            </w:r>
            <w:r w:rsidRPr="008C1E1F">
              <w:rPr>
                <w:rFonts w:asciiTheme="minorEastAsia" w:hAnsiTheme="minorEastAsia" w:hint="eastAsia"/>
                <w:b/>
                <w:sz w:val="21"/>
                <w:szCs w:val="21"/>
              </w:rPr>
              <w:t>双</w:t>
            </w:r>
            <w:proofErr w:type="gramStart"/>
            <w:r w:rsidRPr="008C1E1F">
              <w:rPr>
                <w:rFonts w:asciiTheme="minorEastAsia" w:hAnsiTheme="minorEastAsia" w:hint="eastAsia"/>
                <w:b/>
                <w:sz w:val="21"/>
                <w:szCs w:val="21"/>
              </w:rPr>
              <w:t>师教育</w:t>
            </w:r>
            <w:proofErr w:type="gramEnd"/>
            <w:r w:rsidRPr="008C1E1F">
              <w:rPr>
                <w:rFonts w:asciiTheme="minorEastAsia" w:hAnsiTheme="minorEastAsia" w:hint="eastAsia"/>
                <w:b/>
                <w:sz w:val="21"/>
                <w:szCs w:val="21"/>
              </w:rPr>
              <w:t>业务的规模如何？关键要素是什么？</w:t>
            </w:r>
          </w:p>
          <w:p w14:paraId="21B69E30" w14:textId="77777777" w:rsidR="008C1E1F" w:rsidRP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如果不算体制外的教室数，全国有约700万间体制内的中小学教室，差不多对应了几百亿到</w:t>
            </w:r>
            <w:proofErr w:type="gramStart"/>
            <w:r w:rsidRPr="008C1E1F">
              <w:rPr>
                <w:rFonts w:asciiTheme="minorEastAsia" w:hAnsiTheme="minorEastAsia" w:hint="eastAsia"/>
                <w:bCs/>
                <w:sz w:val="21"/>
                <w:szCs w:val="21"/>
              </w:rPr>
              <w:t>一千亿</w:t>
            </w:r>
            <w:proofErr w:type="gramEnd"/>
            <w:r w:rsidRPr="008C1E1F">
              <w:rPr>
                <w:rFonts w:asciiTheme="minorEastAsia" w:hAnsiTheme="minorEastAsia" w:hint="eastAsia"/>
                <w:bCs/>
                <w:sz w:val="21"/>
                <w:szCs w:val="21"/>
              </w:rPr>
              <w:t>的市场空间。2018年教育部发布了《教育信息化2.0行动计划》，2019年又有了三部委联合发文的“薄改2.0”资金计划，有政策有经费，2019年可以说是体制内双师课堂的元年，市场才刚刚开始。</w:t>
            </w:r>
          </w:p>
          <w:p w14:paraId="43E090E8" w14:textId="0D5F7275" w:rsidR="00A97E0D" w:rsidRPr="008C1E1F" w:rsidRDefault="008C1E1F" w:rsidP="008C1E1F">
            <w:pPr>
              <w:ind w:firstLineChars="200" w:firstLine="420"/>
              <w:rPr>
                <w:rFonts w:asciiTheme="minorEastAsia" w:hAnsiTheme="minorEastAsia"/>
                <w:bCs/>
                <w:sz w:val="21"/>
                <w:szCs w:val="21"/>
              </w:rPr>
            </w:pPr>
            <w:r w:rsidRPr="008C1E1F">
              <w:rPr>
                <w:rFonts w:asciiTheme="minorEastAsia" w:hAnsiTheme="minorEastAsia" w:hint="eastAsia"/>
                <w:bCs/>
                <w:sz w:val="21"/>
                <w:szCs w:val="21"/>
              </w:rPr>
              <w:t>不同于过去的录播和精品教室的本地场景，双师课堂强调的是物理空间不在一处的老师和同学进行远程的音视频同步互动，需要</w:t>
            </w:r>
            <w:proofErr w:type="gramStart"/>
            <w:r w:rsidRPr="008C1E1F">
              <w:rPr>
                <w:rFonts w:asciiTheme="minorEastAsia" w:hAnsiTheme="minorEastAsia" w:hint="eastAsia"/>
                <w:bCs/>
                <w:sz w:val="21"/>
                <w:szCs w:val="21"/>
              </w:rPr>
              <w:t>新一代云视讯</w:t>
            </w:r>
            <w:proofErr w:type="gramEnd"/>
            <w:r w:rsidRPr="008C1E1F">
              <w:rPr>
                <w:rFonts w:asciiTheme="minorEastAsia" w:hAnsiTheme="minorEastAsia" w:hint="eastAsia"/>
                <w:bCs/>
                <w:sz w:val="21"/>
                <w:szCs w:val="21"/>
              </w:rPr>
              <w:lastRenderedPageBreak/>
              <w:t>技术作为支撑。如果说录播和精品课堂是1.0，直播是2.0，那么双师课堂就是3.0。因此，双师课堂是一次技术驱动的教育场景革命，关键要素在于技术——通过技术形成产品+头部品牌，利用势能覆盖渠道，形成规模从而占领市场。这次疫情在家上课，比如云课堂就是很好的</w:t>
            </w:r>
            <w:proofErr w:type="gramStart"/>
            <w:r w:rsidRPr="008C1E1F">
              <w:rPr>
                <w:rFonts w:asciiTheme="minorEastAsia" w:hAnsiTheme="minorEastAsia" w:hint="eastAsia"/>
                <w:bCs/>
                <w:sz w:val="21"/>
                <w:szCs w:val="21"/>
              </w:rPr>
              <w:t>利用云视讯</w:t>
            </w:r>
            <w:proofErr w:type="gramEnd"/>
            <w:r w:rsidRPr="008C1E1F">
              <w:rPr>
                <w:rFonts w:asciiTheme="minorEastAsia" w:hAnsiTheme="minorEastAsia" w:hint="eastAsia"/>
                <w:bCs/>
                <w:sz w:val="21"/>
                <w:szCs w:val="21"/>
              </w:rPr>
              <w:t>技术或者说双师课堂的底层技术的一个体现。</w:t>
            </w:r>
          </w:p>
          <w:p w14:paraId="02EBF17C" w14:textId="77777777" w:rsidR="009261CA" w:rsidRPr="00436628" w:rsidRDefault="009261CA" w:rsidP="002D7F76">
            <w:pPr>
              <w:spacing w:line="276" w:lineRule="auto"/>
              <w:rPr>
                <w:rFonts w:asciiTheme="minorEastAsia" w:hAnsiTheme="minorEastAsia"/>
                <w:b/>
                <w:bCs/>
                <w:iCs/>
                <w:color w:val="000000"/>
                <w:kern w:val="0"/>
                <w:sz w:val="21"/>
                <w:szCs w:val="21"/>
              </w:rPr>
            </w:pPr>
          </w:p>
          <w:p w14:paraId="336806ED" w14:textId="77777777" w:rsidR="00841910" w:rsidRPr="00436628" w:rsidRDefault="00841910" w:rsidP="002D7F76">
            <w:pPr>
              <w:spacing w:line="276" w:lineRule="auto"/>
              <w:rPr>
                <w:rFonts w:asciiTheme="minorEastAsia" w:hAnsiTheme="minorEastAsia"/>
                <w:bCs/>
                <w:iCs/>
                <w:color w:val="000000"/>
                <w:kern w:val="0"/>
                <w:sz w:val="21"/>
                <w:szCs w:val="21"/>
              </w:rPr>
            </w:pPr>
            <w:r w:rsidRPr="00436628">
              <w:rPr>
                <w:rFonts w:asciiTheme="minorEastAsia" w:hAnsiTheme="minorEastAsia" w:hint="eastAsia"/>
                <w:bCs/>
                <w:iCs/>
                <w:color w:val="000000"/>
                <w:kern w:val="0"/>
                <w:sz w:val="21"/>
                <w:szCs w:val="21"/>
              </w:rPr>
              <w:t>谈话主要内容未涉及未公开重大信息。</w:t>
            </w:r>
          </w:p>
        </w:tc>
      </w:tr>
      <w:tr w:rsidR="00841910" w:rsidRPr="00A90F68" w14:paraId="3E007DB4" w14:textId="77777777" w:rsidTr="002D7F76">
        <w:tc>
          <w:tcPr>
            <w:tcW w:w="1526" w:type="dxa"/>
            <w:tcBorders>
              <w:top w:val="single" w:sz="4" w:space="0" w:color="auto"/>
              <w:left w:val="single" w:sz="4" w:space="0" w:color="auto"/>
              <w:bottom w:val="single" w:sz="4" w:space="0" w:color="auto"/>
              <w:right w:val="single" w:sz="4" w:space="0" w:color="auto"/>
            </w:tcBorders>
            <w:vAlign w:val="center"/>
          </w:tcPr>
          <w:p w14:paraId="497AEC96"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lastRenderedPageBreak/>
              <w:t>附件清单（如有）</w:t>
            </w:r>
          </w:p>
        </w:tc>
        <w:tc>
          <w:tcPr>
            <w:tcW w:w="6946" w:type="dxa"/>
            <w:tcBorders>
              <w:top w:val="single" w:sz="4" w:space="0" w:color="auto"/>
              <w:left w:val="single" w:sz="4" w:space="0" w:color="auto"/>
              <w:bottom w:val="single" w:sz="4" w:space="0" w:color="auto"/>
              <w:right w:val="single" w:sz="4" w:space="0" w:color="auto"/>
            </w:tcBorders>
          </w:tcPr>
          <w:p w14:paraId="0BD3235E"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无</w:t>
            </w:r>
          </w:p>
        </w:tc>
      </w:tr>
      <w:tr w:rsidR="00841910" w:rsidRPr="00B60393" w14:paraId="73EC86D0" w14:textId="77777777" w:rsidTr="002D7F76">
        <w:tc>
          <w:tcPr>
            <w:tcW w:w="1526" w:type="dxa"/>
            <w:tcBorders>
              <w:top w:val="single" w:sz="4" w:space="0" w:color="auto"/>
              <w:left w:val="single" w:sz="4" w:space="0" w:color="auto"/>
              <w:bottom w:val="single" w:sz="4" w:space="0" w:color="auto"/>
              <w:right w:val="single" w:sz="4" w:space="0" w:color="auto"/>
            </w:tcBorders>
            <w:vAlign w:val="center"/>
          </w:tcPr>
          <w:p w14:paraId="33E330D7"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日期</w:t>
            </w:r>
          </w:p>
        </w:tc>
        <w:tc>
          <w:tcPr>
            <w:tcW w:w="6946" w:type="dxa"/>
            <w:tcBorders>
              <w:top w:val="single" w:sz="4" w:space="0" w:color="auto"/>
              <w:left w:val="single" w:sz="4" w:space="0" w:color="auto"/>
              <w:bottom w:val="single" w:sz="4" w:space="0" w:color="auto"/>
              <w:right w:val="single" w:sz="4" w:space="0" w:color="auto"/>
            </w:tcBorders>
          </w:tcPr>
          <w:p w14:paraId="2DD588C4" w14:textId="0326CD2E" w:rsidR="00841910" w:rsidRPr="0094190E" w:rsidRDefault="008C1E1F" w:rsidP="002D7F76">
            <w:pPr>
              <w:spacing w:line="276" w:lineRule="auto"/>
              <w:rPr>
                <w:rFonts w:ascii="宋体" w:hAnsi="宋体"/>
                <w:bCs/>
                <w:iCs/>
                <w:color w:val="000000"/>
                <w:kern w:val="0"/>
                <w:sz w:val="21"/>
                <w:szCs w:val="21"/>
              </w:rPr>
            </w:pPr>
            <w:r w:rsidRPr="008C1E1F">
              <w:rPr>
                <w:rFonts w:ascii="宋体" w:hAnsi="宋体" w:hint="eastAsia"/>
                <w:bCs/>
                <w:iCs/>
                <w:color w:val="000000"/>
                <w:kern w:val="0"/>
                <w:sz w:val="21"/>
                <w:szCs w:val="21"/>
              </w:rPr>
              <w:t>2020年2月6日、7日</w:t>
            </w:r>
          </w:p>
        </w:tc>
      </w:tr>
    </w:tbl>
    <w:p w14:paraId="3DFE1C7E" w14:textId="77777777" w:rsidR="00EE1509" w:rsidRPr="00007CED" w:rsidRDefault="00EE1509" w:rsidP="00AA0E0F"/>
    <w:sectPr w:rsidR="00EE1509" w:rsidRPr="00007CED" w:rsidSect="002D2263">
      <w:headerReference w:type="even" r:id="rId9"/>
      <w:headerReference w:type="default" r:id="rId10"/>
      <w:headerReference w:type="first" r:id="rId11"/>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E0FA0" w14:textId="77777777" w:rsidR="00F67297" w:rsidRDefault="00F67297" w:rsidP="003269E1">
      <w:r>
        <w:separator/>
      </w:r>
    </w:p>
  </w:endnote>
  <w:endnote w:type="continuationSeparator" w:id="0">
    <w:p w14:paraId="1588637A" w14:textId="77777777" w:rsidR="00F67297" w:rsidRDefault="00F67297" w:rsidP="0032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Calibri"/>
    <w:charset w:val="50"/>
    <w:family w:val="auto"/>
    <w:pitch w:val="variable"/>
    <w:sig w:usb0="8000002F" w:usb1="080E004A" w:usb2="00000010" w:usb3="00000000" w:csb0="003E0000" w:csb1="00000000"/>
  </w:font>
  <w:font w:name="AdobeSongStd-Light">
    <w:panose1 w:val="00000000000000000000"/>
    <w:charset w:val="50"/>
    <w:family w:val="auto"/>
    <w:notTrueType/>
    <w:pitch w:val="default"/>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001DF" w14:textId="77777777" w:rsidR="00F67297" w:rsidRDefault="00F67297" w:rsidP="003269E1">
      <w:r>
        <w:separator/>
      </w:r>
    </w:p>
  </w:footnote>
  <w:footnote w:type="continuationSeparator" w:id="0">
    <w:p w14:paraId="505D68CC" w14:textId="77777777" w:rsidR="00F67297" w:rsidRDefault="00F67297" w:rsidP="00326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39757" w14:textId="77777777" w:rsidR="00952899" w:rsidRDefault="00E7483A">
    <w:pPr>
      <w:pStyle w:val="a6"/>
    </w:pPr>
    <w:r>
      <w:rPr>
        <w:noProof/>
      </w:rPr>
      <w:pict w14:anchorId="088D6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4888" o:spid="_x0000_s2068" type="#_x0000_t75" style="position:absolute;left:0;text-align:left;margin-left:0;margin-top:0;width:285pt;height:568pt;z-index:-251657216;mso-position-horizontal:center;mso-position-horizontal-relative:margin;mso-position-vertical:center;mso-position-vertical-relative:margin" o:allowincell="f">
          <v:imagedata r:id="rId1" o:title="未标题-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88890" w14:textId="00942786" w:rsidR="00952899" w:rsidRDefault="00952899" w:rsidP="00CC62DC">
    <w:pPr>
      <w:pStyle w:val="a6"/>
      <w:pBdr>
        <w:bottom w:val="single" w:sz="4" w:space="1" w:color="auto"/>
      </w:pBdr>
      <w:jc w:val="left"/>
    </w:pPr>
    <w:r w:rsidRPr="004735CB">
      <w:rPr>
        <w:noProof/>
      </w:rPr>
      <w:drawing>
        <wp:inline distT="0" distB="0" distL="0" distR="0" wp14:anchorId="33FBA4BF" wp14:editId="57EC0668">
          <wp:extent cx="3103529" cy="362750"/>
          <wp:effectExtent l="19050" t="0" r="1621"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879" cy="369687"/>
                  </a:xfrm>
                  <a:prstGeom prst="rect">
                    <a:avLst/>
                  </a:prstGeom>
                  <a:noFill/>
                  <a:ln>
                    <a:noFill/>
                  </a:ln>
                </pic:spPr>
              </pic:pic>
            </a:graphicData>
          </a:graphic>
        </wp:inline>
      </w:drawing>
    </w:r>
    <w:r>
      <w:rPr>
        <w:rFonts w:hint="eastAsia"/>
      </w:rPr>
      <w:t xml:space="preserve">                        </w:t>
    </w:r>
  </w:p>
  <w:p w14:paraId="7C1BB88D" w14:textId="77777777" w:rsidR="00952899" w:rsidRDefault="00E7483A" w:rsidP="00D41218">
    <w:pPr>
      <w:pStyle w:val="a6"/>
      <w:pBdr>
        <w:bottom w:val="single" w:sz="4" w:space="1" w:color="auto"/>
      </w:pBdr>
    </w:pPr>
    <w:r>
      <w:rPr>
        <w:noProof/>
      </w:rPr>
      <w:pict w14:anchorId="6ACC4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4889" o:spid="_x0000_s2069" type="#_x0000_t75" style="position:absolute;left:0;text-align:left;margin-left:280.25pt;margin-top:54.65pt;width:285pt;height:568pt;z-index:-251656192;mso-position-horizontal-relative:margin;mso-position-vertical-relative:margin" o:allowincell="f">
          <v:imagedata r:id="rId2" o:title="未标题-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AEF44" w14:textId="77777777" w:rsidR="00952899" w:rsidRDefault="00E7483A">
    <w:pPr>
      <w:pStyle w:val="a6"/>
    </w:pPr>
    <w:r>
      <w:rPr>
        <w:noProof/>
      </w:rPr>
      <w:pict w14:anchorId="3A70E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4887" o:spid="_x0000_s2067" type="#_x0000_t75" style="position:absolute;left:0;text-align:left;margin-left:0;margin-top:0;width:285pt;height:568pt;z-index:-251658240;mso-position-horizontal:center;mso-position-horizontal-relative:margin;mso-position-vertical:center;mso-position-vertical-relative:margin" o:allowincell="f">
          <v:imagedata r:id="rId1" o:title="未标题-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3594E"/>
    <w:multiLevelType w:val="hybridMultilevel"/>
    <w:tmpl w:val="E44E306A"/>
    <w:lvl w:ilvl="0" w:tplc="BF666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2A167E"/>
    <w:multiLevelType w:val="hybridMultilevel"/>
    <w:tmpl w:val="3C46B6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0C6A03"/>
    <w:multiLevelType w:val="hybridMultilevel"/>
    <w:tmpl w:val="604A78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E1"/>
    <w:rsid w:val="00007CED"/>
    <w:rsid w:val="00073D20"/>
    <w:rsid w:val="000832AC"/>
    <w:rsid w:val="00085535"/>
    <w:rsid w:val="000A4DFD"/>
    <w:rsid w:val="000C51FC"/>
    <w:rsid w:val="000E0A31"/>
    <w:rsid w:val="000E1AA7"/>
    <w:rsid w:val="000F0B88"/>
    <w:rsid w:val="001071BB"/>
    <w:rsid w:val="00120DDD"/>
    <w:rsid w:val="00134085"/>
    <w:rsid w:val="001A76E2"/>
    <w:rsid w:val="00217AD4"/>
    <w:rsid w:val="002544A9"/>
    <w:rsid w:val="002709C7"/>
    <w:rsid w:val="00282ED7"/>
    <w:rsid w:val="002A40AA"/>
    <w:rsid w:val="002B428A"/>
    <w:rsid w:val="002B467F"/>
    <w:rsid w:val="002B59AD"/>
    <w:rsid w:val="002D2263"/>
    <w:rsid w:val="002D488B"/>
    <w:rsid w:val="002D7F76"/>
    <w:rsid w:val="00304EF5"/>
    <w:rsid w:val="003269E1"/>
    <w:rsid w:val="0033795D"/>
    <w:rsid w:val="00370F80"/>
    <w:rsid w:val="00394FA2"/>
    <w:rsid w:val="003A43FE"/>
    <w:rsid w:val="00425120"/>
    <w:rsid w:val="00435533"/>
    <w:rsid w:val="00436628"/>
    <w:rsid w:val="00437FA0"/>
    <w:rsid w:val="00460C29"/>
    <w:rsid w:val="004735CB"/>
    <w:rsid w:val="00474ABE"/>
    <w:rsid w:val="00483A52"/>
    <w:rsid w:val="00484991"/>
    <w:rsid w:val="00487CDC"/>
    <w:rsid w:val="004A7D49"/>
    <w:rsid w:val="004B29D0"/>
    <w:rsid w:val="004B7A60"/>
    <w:rsid w:val="004E6A77"/>
    <w:rsid w:val="004F574D"/>
    <w:rsid w:val="004F6214"/>
    <w:rsid w:val="00511BA3"/>
    <w:rsid w:val="00517D26"/>
    <w:rsid w:val="0056526D"/>
    <w:rsid w:val="0057214E"/>
    <w:rsid w:val="0057531C"/>
    <w:rsid w:val="00576CE3"/>
    <w:rsid w:val="00595EBF"/>
    <w:rsid w:val="005B379C"/>
    <w:rsid w:val="005E1CE8"/>
    <w:rsid w:val="00611155"/>
    <w:rsid w:val="006140F9"/>
    <w:rsid w:val="0062204D"/>
    <w:rsid w:val="006267A3"/>
    <w:rsid w:val="0064479B"/>
    <w:rsid w:val="00667A3A"/>
    <w:rsid w:val="006A1BAF"/>
    <w:rsid w:val="006A7FD3"/>
    <w:rsid w:val="006C3B1F"/>
    <w:rsid w:val="006D2ABA"/>
    <w:rsid w:val="006E2665"/>
    <w:rsid w:val="006F6110"/>
    <w:rsid w:val="007028BB"/>
    <w:rsid w:val="00763D67"/>
    <w:rsid w:val="0077031E"/>
    <w:rsid w:val="00782447"/>
    <w:rsid w:val="007D50DE"/>
    <w:rsid w:val="008174A9"/>
    <w:rsid w:val="008178C1"/>
    <w:rsid w:val="00837651"/>
    <w:rsid w:val="008377E6"/>
    <w:rsid w:val="0084110C"/>
    <w:rsid w:val="00841910"/>
    <w:rsid w:val="008421AF"/>
    <w:rsid w:val="00852B52"/>
    <w:rsid w:val="00874888"/>
    <w:rsid w:val="008808BF"/>
    <w:rsid w:val="0088264A"/>
    <w:rsid w:val="008B4DA0"/>
    <w:rsid w:val="008C1E1F"/>
    <w:rsid w:val="008C229F"/>
    <w:rsid w:val="008C3EFB"/>
    <w:rsid w:val="008D26F0"/>
    <w:rsid w:val="008E6AF5"/>
    <w:rsid w:val="008F3171"/>
    <w:rsid w:val="00903887"/>
    <w:rsid w:val="009111CA"/>
    <w:rsid w:val="009261CA"/>
    <w:rsid w:val="00931E3F"/>
    <w:rsid w:val="00931FE0"/>
    <w:rsid w:val="0094190E"/>
    <w:rsid w:val="00952899"/>
    <w:rsid w:val="0096228B"/>
    <w:rsid w:val="00980EB5"/>
    <w:rsid w:val="0098540B"/>
    <w:rsid w:val="0099361C"/>
    <w:rsid w:val="009A37DA"/>
    <w:rsid w:val="009B5900"/>
    <w:rsid w:val="009B59D9"/>
    <w:rsid w:val="009D44E0"/>
    <w:rsid w:val="009F6E67"/>
    <w:rsid w:val="00A07050"/>
    <w:rsid w:val="00A11723"/>
    <w:rsid w:val="00A13121"/>
    <w:rsid w:val="00A17FE7"/>
    <w:rsid w:val="00A90C23"/>
    <w:rsid w:val="00A93F13"/>
    <w:rsid w:val="00A97E0D"/>
    <w:rsid w:val="00AA0E0F"/>
    <w:rsid w:val="00AB3787"/>
    <w:rsid w:val="00AB6463"/>
    <w:rsid w:val="00AB65BC"/>
    <w:rsid w:val="00AE764F"/>
    <w:rsid w:val="00AF7B35"/>
    <w:rsid w:val="00B1617A"/>
    <w:rsid w:val="00B171EA"/>
    <w:rsid w:val="00B2781E"/>
    <w:rsid w:val="00B413A5"/>
    <w:rsid w:val="00B62CFD"/>
    <w:rsid w:val="00B63A68"/>
    <w:rsid w:val="00B95AF9"/>
    <w:rsid w:val="00BA7CB8"/>
    <w:rsid w:val="00BB16CC"/>
    <w:rsid w:val="00BF0EE0"/>
    <w:rsid w:val="00C05596"/>
    <w:rsid w:val="00C20697"/>
    <w:rsid w:val="00C20A11"/>
    <w:rsid w:val="00C64E59"/>
    <w:rsid w:val="00C72CE3"/>
    <w:rsid w:val="00C827FC"/>
    <w:rsid w:val="00CA15A9"/>
    <w:rsid w:val="00CC0C58"/>
    <w:rsid w:val="00CC62DC"/>
    <w:rsid w:val="00D14C12"/>
    <w:rsid w:val="00D224C7"/>
    <w:rsid w:val="00D25928"/>
    <w:rsid w:val="00D316CC"/>
    <w:rsid w:val="00D41218"/>
    <w:rsid w:val="00D62373"/>
    <w:rsid w:val="00D86707"/>
    <w:rsid w:val="00DB4BB8"/>
    <w:rsid w:val="00DC250F"/>
    <w:rsid w:val="00DF4AC5"/>
    <w:rsid w:val="00E03F90"/>
    <w:rsid w:val="00E20517"/>
    <w:rsid w:val="00E64ADE"/>
    <w:rsid w:val="00E64C0C"/>
    <w:rsid w:val="00E7483A"/>
    <w:rsid w:val="00E8376C"/>
    <w:rsid w:val="00E94101"/>
    <w:rsid w:val="00EA3B46"/>
    <w:rsid w:val="00EB5A91"/>
    <w:rsid w:val="00EC616E"/>
    <w:rsid w:val="00ED5269"/>
    <w:rsid w:val="00ED5C24"/>
    <w:rsid w:val="00EE1187"/>
    <w:rsid w:val="00EE1509"/>
    <w:rsid w:val="00EE25E0"/>
    <w:rsid w:val="00EF5C8C"/>
    <w:rsid w:val="00F001FD"/>
    <w:rsid w:val="00F161D8"/>
    <w:rsid w:val="00F34701"/>
    <w:rsid w:val="00F531D3"/>
    <w:rsid w:val="00F647C8"/>
    <w:rsid w:val="00F67297"/>
    <w:rsid w:val="00F91B30"/>
    <w:rsid w:val="00FB34E7"/>
    <w:rsid w:val="00FC0122"/>
    <w:rsid w:val="00FD735E"/>
    <w:rsid w:val="00FE3425"/>
    <w:rsid w:val="00FE7D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ocId w14:val="51AA6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69E1"/>
    <w:rPr>
      <w:rFonts w:ascii="Heiti SC Light" w:eastAsia="Heiti SC Light"/>
      <w:sz w:val="18"/>
      <w:szCs w:val="18"/>
    </w:rPr>
  </w:style>
  <w:style w:type="character" w:customStyle="1" w:styleId="Char">
    <w:name w:val="批注框文本 Char"/>
    <w:basedOn w:val="a0"/>
    <w:link w:val="a3"/>
    <w:uiPriority w:val="99"/>
    <w:semiHidden/>
    <w:rsid w:val="003269E1"/>
    <w:rPr>
      <w:rFonts w:ascii="Heiti SC Light" w:eastAsia="Heiti SC Light"/>
      <w:sz w:val="18"/>
      <w:szCs w:val="18"/>
    </w:rPr>
  </w:style>
  <w:style w:type="paragraph" w:styleId="a4">
    <w:name w:val="footnote text"/>
    <w:basedOn w:val="a"/>
    <w:link w:val="Char0"/>
    <w:uiPriority w:val="99"/>
    <w:unhideWhenUsed/>
    <w:rsid w:val="003269E1"/>
    <w:pPr>
      <w:snapToGrid w:val="0"/>
      <w:jc w:val="left"/>
    </w:pPr>
    <w:rPr>
      <w:sz w:val="18"/>
      <w:szCs w:val="18"/>
    </w:rPr>
  </w:style>
  <w:style w:type="character" w:customStyle="1" w:styleId="Char0">
    <w:name w:val="脚注文本 Char"/>
    <w:basedOn w:val="a0"/>
    <w:link w:val="a4"/>
    <w:uiPriority w:val="99"/>
    <w:rsid w:val="003269E1"/>
    <w:rPr>
      <w:sz w:val="18"/>
      <w:szCs w:val="18"/>
    </w:rPr>
  </w:style>
  <w:style w:type="character" w:styleId="a5">
    <w:name w:val="footnote reference"/>
    <w:basedOn w:val="a0"/>
    <w:uiPriority w:val="99"/>
    <w:unhideWhenUsed/>
    <w:rsid w:val="003269E1"/>
    <w:rPr>
      <w:vertAlign w:val="superscript"/>
    </w:rPr>
  </w:style>
  <w:style w:type="paragraph" w:styleId="a6">
    <w:name w:val="header"/>
    <w:basedOn w:val="a"/>
    <w:link w:val="Char1"/>
    <w:uiPriority w:val="99"/>
    <w:unhideWhenUsed/>
    <w:rsid w:val="004735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735CB"/>
    <w:rPr>
      <w:sz w:val="18"/>
      <w:szCs w:val="18"/>
    </w:rPr>
  </w:style>
  <w:style w:type="paragraph" w:styleId="a7">
    <w:name w:val="footer"/>
    <w:basedOn w:val="a"/>
    <w:link w:val="Char2"/>
    <w:uiPriority w:val="99"/>
    <w:unhideWhenUsed/>
    <w:rsid w:val="004735CB"/>
    <w:pPr>
      <w:tabs>
        <w:tab w:val="center" w:pos="4153"/>
        <w:tab w:val="right" w:pos="8306"/>
      </w:tabs>
      <w:snapToGrid w:val="0"/>
      <w:jc w:val="left"/>
    </w:pPr>
    <w:rPr>
      <w:sz w:val="18"/>
      <w:szCs w:val="18"/>
    </w:rPr>
  </w:style>
  <w:style w:type="character" w:customStyle="1" w:styleId="Char2">
    <w:name w:val="页脚 Char"/>
    <w:basedOn w:val="a0"/>
    <w:link w:val="a7"/>
    <w:uiPriority w:val="99"/>
    <w:rsid w:val="004735CB"/>
    <w:rPr>
      <w:sz w:val="18"/>
      <w:szCs w:val="18"/>
    </w:rPr>
  </w:style>
  <w:style w:type="paragraph" w:customStyle="1" w:styleId="a8">
    <w:name w:val="[基本段落]"/>
    <w:basedOn w:val="a"/>
    <w:uiPriority w:val="99"/>
    <w:rsid w:val="004B29D0"/>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 w:type="character" w:customStyle="1" w:styleId="info1">
    <w:name w:val="info1"/>
    <w:rsid w:val="008C229F"/>
    <w:rPr>
      <w:rFonts w:ascii="宋体" w:eastAsia="宋体" w:hAnsi="宋体" w:hint="eastAsia"/>
      <w:spacing w:val="280"/>
      <w:sz w:val="21"/>
      <w:szCs w:val="21"/>
    </w:rPr>
  </w:style>
  <w:style w:type="paragraph" w:customStyle="1" w:styleId="1">
    <w:name w:val="列出段落1"/>
    <w:basedOn w:val="a"/>
    <w:rsid w:val="008C229F"/>
    <w:pPr>
      <w:widowControl/>
      <w:spacing w:after="200"/>
      <w:ind w:left="720"/>
      <w:jc w:val="left"/>
    </w:pPr>
    <w:rPr>
      <w:rFonts w:ascii="Cambria" w:eastAsia="MS Mincho" w:hAnsi="Cambria" w:cs="Times New Roman"/>
      <w:kern w:val="0"/>
      <w:lang w:eastAsia="ja-JP"/>
    </w:rPr>
  </w:style>
  <w:style w:type="paragraph" w:styleId="a9">
    <w:name w:val="Body Text Indent"/>
    <w:aliases w:val="正文文字缩进"/>
    <w:basedOn w:val="a"/>
    <w:link w:val="Char3"/>
    <w:rsid w:val="00007CED"/>
    <w:pPr>
      <w:spacing w:after="120"/>
      <w:ind w:leftChars="200" w:left="200"/>
    </w:pPr>
    <w:rPr>
      <w:rFonts w:ascii="Times New Roman" w:eastAsia="宋体" w:hAnsi="Times New Roman" w:cs="Times New Roman"/>
      <w:sz w:val="21"/>
      <w:szCs w:val="20"/>
    </w:rPr>
  </w:style>
  <w:style w:type="character" w:customStyle="1" w:styleId="aa">
    <w:name w:val="正文文本缩进 字符"/>
    <w:basedOn w:val="a0"/>
    <w:uiPriority w:val="99"/>
    <w:semiHidden/>
    <w:rsid w:val="00007CED"/>
  </w:style>
  <w:style w:type="character" w:customStyle="1" w:styleId="Char3">
    <w:name w:val="正文文本缩进 Char"/>
    <w:aliases w:val="正文文字缩进 Char"/>
    <w:link w:val="a9"/>
    <w:rsid w:val="00007CED"/>
    <w:rPr>
      <w:rFonts w:ascii="Times New Roman" w:eastAsia="宋体" w:hAnsi="Times New Roman" w:cs="Times New Roman"/>
      <w:sz w:val="21"/>
      <w:szCs w:val="20"/>
    </w:rPr>
  </w:style>
  <w:style w:type="paragraph" w:customStyle="1" w:styleId="e">
    <w:name w:val=".e兴证报告正文"/>
    <w:basedOn w:val="a"/>
    <w:link w:val="eChar"/>
    <w:rsid w:val="00841910"/>
    <w:pPr>
      <w:spacing w:line="300" w:lineRule="auto"/>
    </w:pPr>
    <w:rPr>
      <w:rFonts w:ascii="Times New Roman" w:eastAsia="楷体_GB2312" w:hAnsi="Times New Roman" w:cs="Times New Roman"/>
      <w:bCs/>
      <w:sz w:val="21"/>
      <w:szCs w:val="21"/>
    </w:rPr>
  </w:style>
  <w:style w:type="character" w:customStyle="1" w:styleId="eChar">
    <w:name w:val=".e兴证报告正文 Char"/>
    <w:link w:val="e"/>
    <w:rsid w:val="00841910"/>
    <w:rPr>
      <w:rFonts w:ascii="Times New Roman" w:eastAsia="楷体_GB2312" w:hAnsi="Times New Roman" w:cs="Times New Roman"/>
      <w:bCs/>
      <w:sz w:val="21"/>
      <w:szCs w:val="21"/>
    </w:rPr>
  </w:style>
  <w:style w:type="paragraph" w:styleId="ab">
    <w:name w:val="List Paragraph"/>
    <w:basedOn w:val="a"/>
    <w:uiPriority w:val="34"/>
    <w:qFormat/>
    <w:rsid w:val="002709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69E1"/>
    <w:rPr>
      <w:rFonts w:ascii="Heiti SC Light" w:eastAsia="Heiti SC Light"/>
      <w:sz w:val="18"/>
      <w:szCs w:val="18"/>
    </w:rPr>
  </w:style>
  <w:style w:type="character" w:customStyle="1" w:styleId="Char">
    <w:name w:val="批注框文本 Char"/>
    <w:basedOn w:val="a0"/>
    <w:link w:val="a3"/>
    <w:uiPriority w:val="99"/>
    <w:semiHidden/>
    <w:rsid w:val="003269E1"/>
    <w:rPr>
      <w:rFonts w:ascii="Heiti SC Light" w:eastAsia="Heiti SC Light"/>
      <w:sz w:val="18"/>
      <w:szCs w:val="18"/>
    </w:rPr>
  </w:style>
  <w:style w:type="paragraph" w:styleId="a4">
    <w:name w:val="footnote text"/>
    <w:basedOn w:val="a"/>
    <w:link w:val="Char0"/>
    <w:uiPriority w:val="99"/>
    <w:unhideWhenUsed/>
    <w:rsid w:val="003269E1"/>
    <w:pPr>
      <w:snapToGrid w:val="0"/>
      <w:jc w:val="left"/>
    </w:pPr>
    <w:rPr>
      <w:sz w:val="18"/>
      <w:szCs w:val="18"/>
    </w:rPr>
  </w:style>
  <w:style w:type="character" w:customStyle="1" w:styleId="Char0">
    <w:name w:val="脚注文本 Char"/>
    <w:basedOn w:val="a0"/>
    <w:link w:val="a4"/>
    <w:uiPriority w:val="99"/>
    <w:rsid w:val="003269E1"/>
    <w:rPr>
      <w:sz w:val="18"/>
      <w:szCs w:val="18"/>
    </w:rPr>
  </w:style>
  <w:style w:type="character" w:styleId="a5">
    <w:name w:val="footnote reference"/>
    <w:basedOn w:val="a0"/>
    <w:uiPriority w:val="99"/>
    <w:unhideWhenUsed/>
    <w:rsid w:val="003269E1"/>
    <w:rPr>
      <w:vertAlign w:val="superscript"/>
    </w:rPr>
  </w:style>
  <w:style w:type="paragraph" w:styleId="a6">
    <w:name w:val="header"/>
    <w:basedOn w:val="a"/>
    <w:link w:val="Char1"/>
    <w:uiPriority w:val="99"/>
    <w:unhideWhenUsed/>
    <w:rsid w:val="004735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4735CB"/>
    <w:rPr>
      <w:sz w:val="18"/>
      <w:szCs w:val="18"/>
    </w:rPr>
  </w:style>
  <w:style w:type="paragraph" w:styleId="a7">
    <w:name w:val="footer"/>
    <w:basedOn w:val="a"/>
    <w:link w:val="Char2"/>
    <w:uiPriority w:val="99"/>
    <w:unhideWhenUsed/>
    <w:rsid w:val="004735CB"/>
    <w:pPr>
      <w:tabs>
        <w:tab w:val="center" w:pos="4153"/>
        <w:tab w:val="right" w:pos="8306"/>
      </w:tabs>
      <w:snapToGrid w:val="0"/>
      <w:jc w:val="left"/>
    </w:pPr>
    <w:rPr>
      <w:sz w:val="18"/>
      <w:szCs w:val="18"/>
    </w:rPr>
  </w:style>
  <w:style w:type="character" w:customStyle="1" w:styleId="Char2">
    <w:name w:val="页脚 Char"/>
    <w:basedOn w:val="a0"/>
    <w:link w:val="a7"/>
    <w:uiPriority w:val="99"/>
    <w:rsid w:val="004735CB"/>
    <w:rPr>
      <w:sz w:val="18"/>
      <w:szCs w:val="18"/>
    </w:rPr>
  </w:style>
  <w:style w:type="paragraph" w:customStyle="1" w:styleId="a8">
    <w:name w:val="[基本段落]"/>
    <w:basedOn w:val="a"/>
    <w:uiPriority w:val="99"/>
    <w:rsid w:val="004B29D0"/>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 w:type="character" w:customStyle="1" w:styleId="info1">
    <w:name w:val="info1"/>
    <w:rsid w:val="008C229F"/>
    <w:rPr>
      <w:rFonts w:ascii="宋体" w:eastAsia="宋体" w:hAnsi="宋体" w:hint="eastAsia"/>
      <w:spacing w:val="280"/>
      <w:sz w:val="21"/>
      <w:szCs w:val="21"/>
    </w:rPr>
  </w:style>
  <w:style w:type="paragraph" w:customStyle="1" w:styleId="1">
    <w:name w:val="列出段落1"/>
    <w:basedOn w:val="a"/>
    <w:rsid w:val="008C229F"/>
    <w:pPr>
      <w:widowControl/>
      <w:spacing w:after="200"/>
      <w:ind w:left="720"/>
      <w:jc w:val="left"/>
    </w:pPr>
    <w:rPr>
      <w:rFonts w:ascii="Cambria" w:eastAsia="MS Mincho" w:hAnsi="Cambria" w:cs="Times New Roman"/>
      <w:kern w:val="0"/>
      <w:lang w:eastAsia="ja-JP"/>
    </w:rPr>
  </w:style>
  <w:style w:type="paragraph" w:styleId="a9">
    <w:name w:val="Body Text Indent"/>
    <w:aliases w:val="正文文字缩进"/>
    <w:basedOn w:val="a"/>
    <w:link w:val="Char3"/>
    <w:rsid w:val="00007CED"/>
    <w:pPr>
      <w:spacing w:after="120"/>
      <w:ind w:leftChars="200" w:left="200"/>
    </w:pPr>
    <w:rPr>
      <w:rFonts w:ascii="Times New Roman" w:eastAsia="宋体" w:hAnsi="Times New Roman" w:cs="Times New Roman"/>
      <w:sz w:val="21"/>
      <w:szCs w:val="20"/>
    </w:rPr>
  </w:style>
  <w:style w:type="character" w:customStyle="1" w:styleId="aa">
    <w:name w:val="正文文本缩进 字符"/>
    <w:basedOn w:val="a0"/>
    <w:uiPriority w:val="99"/>
    <w:semiHidden/>
    <w:rsid w:val="00007CED"/>
  </w:style>
  <w:style w:type="character" w:customStyle="1" w:styleId="Char3">
    <w:name w:val="正文文本缩进 Char"/>
    <w:aliases w:val="正文文字缩进 Char"/>
    <w:link w:val="a9"/>
    <w:rsid w:val="00007CED"/>
    <w:rPr>
      <w:rFonts w:ascii="Times New Roman" w:eastAsia="宋体" w:hAnsi="Times New Roman" w:cs="Times New Roman"/>
      <w:sz w:val="21"/>
      <w:szCs w:val="20"/>
    </w:rPr>
  </w:style>
  <w:style w:type="paragraph" w:customStyle="1" w:styleId="e">
    <w:name w:val=".e兴证报告正文"/>
    <w:basedOn w:val="a"/>
    <w:link w:val="eChar"/>
    <w:rsid w:val="00841910"/>
    <w:pPr>
      <w:spacing w:line="300" w:lineRule="auto"/>
    </w:pPr>
    <w:rPr>
      <w:rFonts w:ascii="Times New Roman" w:eastAsia="楷体_GB2312" w:hAnsi="Times New Roman" w:cs="Times New Roman"/>
      <w:bCs/>
      <w:sz w:val="21"/>
      <w:szCs w:val="21"/>
    </w:rPr>
  </w:style>
  <w:style w:type="character" w:customStyle="1" w:styleId="eChar">
    <w:name w:val=".e兴证报告正文 Char"/>
    <w:link w:val="e"/>
    <w:rsid w:val="00841910"/>
    <w:rPr>
      <w:rFonts w:ascii="Times New Roman" w:eastAsia="楷体_GB2312" w:hAnsi="Times New Roman" w:cs="Times New Roman"/>
      <w:bCs/>
      <w:sz w:val="21"/>
      <w:szCs w:val="21"/>
    </w:rPr>
  </w:style>
  <w:style w:type="paragraph" w:styleId="ab">
    <w:name w:val="List Paragraph"/>
    <w:basedOn w:val="a"/>
    <w:uiPriority w:val="34"/>
    <w:qFormat/>
    <w:rsid w:val="002709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B0573-22D7-4EE3-8C14-B8A64E08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dc:creator>
  <cp:lastModifiedBy>Microsoft</cp:lastModifiedBy>
  <cp:revision>5</cp:revision>
  <cp:lastPrinted>2015-05-29T02:39:00Z</cp:lastPrinted>
  <dcterms:created xsi:type="dcterms:W3CDTF">2020-02-10T03:19:00Z</dcterms:created>
  <dcterms:modified xsi:type="dcterms:W3CDTF">2020-02-10T07:12:00Z</dcterms:modified>
</cp:coreProperties>
</file>