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rPr>
          <w:rFonts w:asciiTheme="minorEastAsia" w:hAnsiTheme="minorEastAsia" w:eastAsiaTheme="minorEastAsia"/>
          <w:bCs/>
          <w:iCs/>
          <w:color w:val="000000"/>
          <w:sz w:val="24"/>
        </w:rPr>
      </w:pPr>
      <w:r>
        <w:rPr>
          <w:rFonts w:hint="eastAsia" w:asciiTheme="minorEastAsia" w:hAnsiTheme="minorEastAsia" w:eastAsiaTheme="minorEastAsia"/>
          <w:bCs/>
          <w:iCs/>
          <w:color w:val="000000"/>
          <w:sz w:val="24"/>
        </w:rPr>
        <w:t>证券代码：002713                                 证券简称：东易日盛</w:t>
      </w:r>
    </w:p>
    <w:p>
      <w:pPr>
        <w:spacing w:before="156" w:beforeLines="50" w:after="156" w:afterLines="50" w:line="400" w:lineRule="exact"/>
        <w:jc w:val="center"/>
        <w:rPr>
          <w:rFonts w:asciiTheme="minorEastAsia" w:hAnsiTheme="minorEastAsia" w:eastAsiaTheme="minorEastAsia"/>
          <w:b/>
          <w:bCs/>
          <w:iCs/>
          <w:color w:val="000000"/>
          <w:sz w:val="24"/>
        </w:rPr>
      </w:pPr>
      <w:r>
        <w:rPr>
          <w:rFonts w:hint="eastAsia" w:asciiTheme="minorEastAsia" w:hAnsiTheme="minorEastAsia" w:eastAsiaTheme="minorEastAsia"/>
          <w:b/>
          <w:bCs/>
          <w:iCs/>
          <w:color w:val="000000"/>
          <w:sz w:val="24"/>
        </w:rPr>
        <w:t>东易日盛家居装饰集团股份有限公司</w:t>
      </w:r>
    </w:p>
    <w:p>
      <w:pPr>
        <w:spacing w:before="156" w:beforeLines="50" w:after="156" w:afterLines="50" w:line="400" w:lineRule="exact"/>
        <w:jc w:val="center"/>
        <w:rPr>
          <w:rFonts w:asciiTheme="minorEastAsia" w:hAnsiTheme="minorEastAsia" w:eastAsiaTheme="minorEastAsia"/>
          <w:b/>
          <w:bCs/>
          <w:iCs/>
          <w:color w:val="000000"/>
          <w:sz w:val="24"/>
        </w:rPr>
      </w:pPr>
      <w:r>
        <w:rPr>
          <w:rFonts w:hint="eastAsia" w:asciiTheme="minorEastAsia" w:hAnsiTheme="minorEastAsia" w:eastAsiaTheme="minorEastAsia"/>
          <w:b/>
          <w:bCs/>
          <w:iCs/>
          <w:color w:val="000000"/>
          <w:sz w:val="24"/>
        </w:rPr>
        <w:t>投资者关系活动记录表</w:t>
      </w:r>
    </w:p>
    <w:p>
      <w:pPr>
        <w:spacing w:line="400" w:lineRule="exact"/>
        <w:ind w:firstLine="6840" w:firstLineChars="2850"/>
        <w:rPr>
          <w:rFonts w:asciiTheme="minorEastAsia" w:hAnsiTheme="minorEastAsia" w:eastAsiaTheme="minorEastAsia"/>
          <w:bCs/>
          <w:iCs/>
          <w:color w:val="000000"/>
          <w:sz w:val="24"/>
        </w:rPr>
      </w:pPr>
      <w:r>
        <w:rPr>
          <w:rFonts w:hint="eastAsia" w:asciiTheme="minorEastAsia" w:hAnsiTheme="minorEastAsia" w:eastAsiaTheme="minorEastAsia"/>
          <w:bCs/>
          <w:iCs/>
          <w:color w:val="000000"/>
          <w:sz w:val="24"/>
        </w:rPr>
        <w:t>编号：2020-02</w:t>
      </w:r>
    </w:p>
    <w:tbl>
      <w:tblPr>
        <w:tblStyle w:val="6"/>
        <w:tblW w:w="8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6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950" w:type="dxa"/>
          </w:tcPr>
          <w:p>
            <w:pPr>
              <w:spacing w:line="480" w:lineRule="atLeast"/>
              <w:rPr>
                <w:rFonts w:asciiTheme="minorEastAsia" w:hAnsiTheme="minorEastAsia"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  <w:p>
            <w:pPr>
              <w:spacing w:line="480" w:lineRule="atLeast"/>
              <w:rPr>
                <w:rFonts w:asciiTheme="minorEastAsia" w:hAnsiTheme="minorEastAsia" w:eastAsiaTheme="minorEastAsia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707" w:type="dxa"/>
          </w:tcPr>
          <w:p>
            <w:pPr>
              <w:spacing w:line="480" w:lineRule="atLeast"/>
              <w:rPr>
                <w:rFonts w:asciiTheme="minorEastAsia" w:hAnsiTheme="minorEastAsia"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iCs/>
                <w:kern w:val="0"/>
                <w:sz w:val="24"/>
              </w:rPr>
              <w:t>√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 xml:space="preserve">特定对象调研        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分析师会议</w:t>
            </w:r>
          </w:p>
          <w:p>
            <w:pPr>
              <w:spacing w:line="480" w:lineRule="atLeast"/>
              <w:rPr>
                <w:rFonts w:asciiTheme="minorEastAsia" w:hAnsiTheme="minorEastAsia"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 xml:space="preserve">媒体采访            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业绩说明会</w:t>
            </w:r>
          </w:p>
          <w:p>
            <w:pPr>
              <w:spacing w:line="480" w:lineRule="atLeast"/>
              <w:rPr>
                <w:rFonts w:asciiTheme="minorEastAsia" w:hAnsiTheme="minorEastAsia"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 xml:space="preserve">新闻发布会          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Theme="minorEastAsia" w:hAnsiTheme="minorEastAsia"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 xml:space="preserve">现场参观            </w:t>
            </w:r>
            <w:r>
              <w:rPr>
                <w:rFonts w:hint="eastAsia" w:asciiTheme="minorEastAsia" w:hAnsiTheme="minorEastAsia" w:eastAsiaTheme="minorEastAsia"/>
                <w:bCs/>
                <w:iCs/>
                <w:kern w:val="0"/>
                <w:sz w:val="24"/>
              </w:rPr>
              <w:t>√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其他（电话会议）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950" w:type="dxa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707" w:type="dxa"/>
            <w:vAlign w:val="bottom"/>
          </w:tcPr>
          <w:p>
            <w:pPr>
              <w:pStyle w:val="12"/>
              <w:spacing w:line="276" w:lineRule="auto"/>
              <w:ind w:firstLine="0" w:firstLineChars="0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kern w:val="0"/>
                <w:sz w:val="24"/>
              </w:rPr>
              <w:t>天风证券、东方基金、光大永明资管、湖南源乘投资、华海（财产）保险、华融证券基金部、华商基金、九泰基金、睿远基金、上海高毅资产 (有限合伙)、上海泓湖投资、上海彤源投资、深圳市前海禾丰正则资管、深圳易同投资、新华资管、长江日晟投资、人保公募基金、中欧基金、中信证券资管、大家保险、中国人寿、东方资管、中再资产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950" w:type="dxa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707" w:type="dxa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kern w:val="0"/>
                <w:sz w:val="24"/>
              </w:rPr>
              <w:t>2020.2.17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950" w:type="dxa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707" w:type="dxa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kern w:val="0"/>
                <w:sz w:val="24"/>
              </w:rPr>
              <w:t>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50" w:type="dxa"/>
          </w:tcPr>
          <w:p>
            <w:pPr>
              <w:spacing w:line="276" w:lineRule="auto"/>
              <w:rPr>
                <w:rFonts w:asciiTheme="minorEastAsia" w:hAnsiTheme="minorEastAsia"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707" w:type="dxa"/>
          </w:tcPr>
          <w:p>
            <w:pPr>
              <w:spacing w:line="600" w:lineRule="auto"/>
              <w:rPr>
                <w:rFonts w:asciiTheme="minorEastAsia" w:hAnsiTheme="minorEastAsia"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kern w:val="0"/>
                <w:sz w:val="24"/>
              </w:rPr>
              <w:t>董事长 陈辉、董事会秘书 管哲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950" w:type="dxa"/>
            <w:vAlign w:val="center"/>
          </w:tcPr>
          <w:p>
            <w:pPr>
              <w:spacing w:line="480" w:lineRule="atLeast"/>
              <w:rPr>
                <w:rFonts w:asciiTheme="minorEastAsia" w:hAnsiTheme="minorEastAsia"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  <w:p>
            <w:pPr>
              <w:spacing w:line="480" w:lineRule="atLeast"/>
              <w:rPr>
                <w:rFonts w:asciiTheme="minorEastAsia" w:hAnsiTheme="minorEastAsia" w:eastAsiaTheme="minorEastAsia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707" w:type="dxa"/>
            <w:shd w:val="clear" w:color="auto" w:fill="auto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</w:rPr>
            </w:pPr>
          </w:p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</w:rPr>
              <w:t>请介绍近期公司业务开展的情况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</w:rPr>
              <w:t>答：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</w:rPr>
              <w:t>1）营销获客方面</w:t>
            </w:r>
          </w:p>
          <w:p>
            <w:pPr>
              <w:widowControl/>
              <w:ind w:firstLine="360" w:firstLineChars="150"/>
              <w:jc w:val="lef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</w:rPr>
              <w:t>公司以往年度春节初四开始的线下家装庙会，在今年快速转为了线上。各个公司都在应用各平台包括抖音、天猫、京东、bilibili、苏宁易购等进行直播，直播也是一种内容营销的形式，通过家装、家居领域知识性的传播吸引、获取客户线索，并最终锁定客户。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</w:rPr>
              <w:t xml:space="preserve">   今年公司改版了官网，做了自媒体网站的开发，深挖免费和费用较低的自媒体渠道，1月份通过线上渠道获取的有效线索同比去年增加了20%。今年在营销获客方面重要的任务是将整个营销的结构进行拓展，加强线上获取线索和转化的能力。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</w:rPr>
              <w:t>2）数字化转型落地的进展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</w:rPr>
              <w:t xml:space="preserve">   DIM+系统最早是在速美业务全面上线应用的，现在通过DIM+完成的图纸和算量、报价的准确率超过95%。2019年起，公司的A6个性化家装业务也应用了DIM+系统的水电部分，主要解决增项问题，提高客户满意度。AI+3D云设计、裸眼VR云台也会在今年全面上线，会推动见面客户到订单的转化效率。 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</w:rPr>
              <w:t>在线监理系统在速美业务全面上线应用效果明显，2019年准时交付率达到97%；今年速美业务还将上线SaaS系统，打通营销、销售报价、在线监理、产品管理、客服管理的全业务流程；另外，个性化家装业务A6在今年也会上在线工程管理系统，会进一步提升工程质量和保证工期。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b/>
                <w:bCs w:val="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</w:rPr>
              <w:t>2、这次疫情对行业会有什么影响？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</w:rPr>
              <w:t>答：家装行业从2018年开始进入拐点，2019年也是持续洗牌的阶段，每个行业都会经历从拐点到洗牌到集中度提升的过程，特别是这次疫情会使这种变化更加剧。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b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b/>
                <w:bCs w:val="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</w:rPr>
              <w:t>3、公司家装业务受精装政策的影响？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</w:rPr>
              <w:t>答： 这两年家装市场受地产调控、精装交房等政策影响，进入存量房时代。公司在北京、上海等一线城市存量房的客户占比已经达到60%以上，另外的一线和二线城市占比40%左右，三、四线城市还有较大的增量市场空间。公司将区别市场做好应对，对存量房占比大的市场会大力发展社群营销和做好线上获客及转化。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</w:rPr>
              <w:t>4、公司新年价格策略会有大的变化吗？</w:t>
            </w:r>
          </w:p>
          <w:p>
            <w:pPr>
              <w:spacing w:line="276" w:lineRule="auto"/>
              <w:rPr>
                <w:rFonts w:eastAsia="楷体_GB231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</w:rPr>
              <w:t>答： 公司业务的价格体系和策略没有大的变化，主要是选择的产品越多会进行阶梯式折扣，近期也加大了优惠的力度让利于客户。</w:t>
            </w:r>
          </w:p>
          <w:p>
            <w:pPr>
              <w:spacing w:line="276" w:lineRule="auto"/>
              <w:rPr>
                <w:rFonts w:asciiTheme="minorEastAsia" w:hAnsiTheme="minorEastAsia" w:cstheme="minorEastAsia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spacing w:line="276" w:lineRule="auto"/>
              <w:ind w:firstLine="482" w:firstLineChars="200"/>
              <w:jc w:val="left"/>
              <w:rPr>
                <w:rFonts w:cs="宋体" w:asciiTheme="minorEastAsia" w:hAnsiTheme="minorEastAsia" w:eastAsiaTheme="minorEastAsia"/>
                <w:b/>
                <w:color w:val="FF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b/>
                <w:color w:val="FF0000"/>
                <w:kern w:val="0"/>
                <w:sz w:val="24"/>
              </w:rPr>
              <w:t>各位投资者</w:t>
            </w:r>
            <w:r>
              <w:rPr>
                <w:rFonts w:hint="eastAsia" w:cs="宋体" w:asciiTheme="minorEastAsia" w:hAnsiTheme="minorEastAsia" w:eastAsiaTheme="minorEastAsia"/>
                <w:b/>
                <w:color w:val="FF0000"/>
                <w:kern w:val="0"/>
                <w:sz w:val="24"/>
              </w:rPr>
              <w:t>如</w:t>
            </w:r>
            <w:r>
              <w:rPr>
                <w:rFonts w:cs="宋体" w:asciiTheme="minorEastAsia" w:hAnsiTheme="minorEastAsia" w:eastAsiaTheme="minorEastAsia"/>
                <w:b/>
                <w:color w:val="FF0000"/>
                <w:kern w:val="0"/>
                <w:sz w:val="24"/>
              </w:rPr>
              <w:t>欲了解公司及子公司最新动态可关注如下微信：</w:t>
            </w:r>
            <w:r>
              <w:rPr>
                <w:rFonts w:hint="eastAsia" w:cs="宋体" w:asciiTheme="minorEastAsia" w:hAnsiTheme="minorEastAsia" w:eastAsiaTheme="minorEastAsia"/>
                <w:b/>
                <w:color w:val="FF0000"/>
                <w:kern w:val="0"/>
                <w:sz w:val="24"/>
              </w:rPr>
              <w:t>东易日盛集团</w:t>
            </w:r>
            <w:r>
              <w:rPr>
                <w:rFonts w:cs="宋体" w:asciiTheme="minorEastAsia" w:hAnsiTheme="minorEastAsia" w:eastAsiaTheme="minorEastAsia"/>
                <w:b/>
                <w:color w:val="FF0000"/>
                <w:kern w:val="0"/>
                <w:sz w:val="24"/>
              </w:rPr>
              <w:t>微信公众号</w:t>
            </w:r>
            <w:r>
              <w:rPr>
                <w:rFonts w:hint="eastAsia" w:cs="宋体" w:asciiTheme="minorEastAsia" w:hAnsiTheme="minorEastAsia" w:eastAsiaTheme="minorEastAsia"/>
                <w:b/>
                <w:color w:val="FF0000"/>
                <w:kern w:val="0"/>
                <w:sz w:val="24"/>
              </w:rPr>
              <w:t>“DYRSJZ”或可拨打东易日盛证券部投资者专线，电话：010-58637710。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950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iCs/>
                <w:color w:val="000000"/>
                <w:kern w:val="0"/>
                <w:sz w:val="24"/>
              </w:rPr>
              <w:t>附件清单（如有）</w:t>
            </w:r>
          </w:p>
        </w:tc>
        <w:tc>
          <w:tcPr>
            <w:tcW w:w="6707" w:type="dxa"/>
          </w:tcPr>
          <w:p>
            <w:pPr>
              <w:spacing w:line="276" w:lineRule="auto"/>
              <w:rPr>
                <w:rFonts w:asciiTheme="minorEastAsia" w:hAnsiTheme="minorEastAsia" w:eastAsiaTheme="minorEastAsia"/>
                <w:bCs/>
                <w:i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950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707" w:type="dxa"/>
          </w:tcPr>
          <w:p>
            <w:pPr>
              <w:spacing w:line="276" w:lineRule="auto"/>
              <w:rPr>
                <w:rFonts w:asciiTheme="minorEastAsia" w:hAnsiTheme="minorEastAsia"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iCs/>
                <w:color w:val="000000"/>
                <w:kern w:val="0"/>
                <w:sz w:val="24"/>
              </w:rPr>
              <w:t>20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kern w:val="0"/>
                <w:sz w:val="24"/>
              </w:rPr>
              <w:t>20年2月17日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0DE0"/>
    <w:multiLevelType w:val="multilevel"/>
    <w:tmpl w:val="09E70DE0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26490"/>
    <w:rsid w:val="00002C60"/>
    <w:rsid w:val="00004776"/>
    <w:rsid w:val="000079AE"/>
    <w:rsid w:val="00012F75"/>
    <w:rsid w:val="0001329A"/>
    <w:rsid w:val="000209BC"/>
    <w:rsid w:val="000318CC"/>
    <w:rsid w:val="00045F5D"/>
    <w:rsid w:val="00046D62"/>
    <w:rsid w:val="00066865"/>
    <w:rsid w:val="00081F79"/>
    <w:rsid w:val="00083C3B"/>
    <w:rsid w:val="000911C6"/>
    <w:rsid w:val="000B2E5D"/>
    <w:rsid w:val="000C016E"/>
    <w:rsid w:val="000C7C11"/>
    <w:rsid w:val="000F2B40"/>
    <w:rsid w:val="000F53BE"/>
    <w:rsid w:val="00107301"/>
    <w:rsid w:val="00130A44"/>
    <w:rsid w:val="00142A80"/>
    <w:rsid w:val="00194C08"/>
    <w:rsid w:val="001C1A87"/>
    <w:rsid w:val="001D1E20"/>
    <w:rsid w:val="001E7204"/>
    <w:rsid w:val="0022570E"/>
    <w:rsid w:val="00263DF4"/>
    <w:rsid w:val="00267EFF"/>
    <w:rsid w:val="002762DC"/>
    <w:rsid w:val="002B1B5B"/>
    <w:rsid w:val="002C1679"/>
    <w:rsid w:val="002D224F"/>
    <w:rsid w:val="00302C2C"/>
    <w:rsid w:val="0031504C"/>
    <w:rsid w:val="0031770A"/>
    <w:rsid w:val="00320FB1"/>
    <w:rsid w:val="003261A0"/>
    <w:rsid w:val="00326A97"/>
    <w:rsid w:val="00356399"/>
    <w:rsid w:val="0036634B"/>
    <w:rsid w:val="00370A61"/>
    <w:rsid w:val="00371B2F"/>
    <w:rsid w:val="00373DA5"/>
    <w:rsid w:val="003774E2"/>
    <w:rsid w:val="003963EA"/>
    <w:rsid w:val="003A1D55"/>
    <w:rsid w:val="003C6B3C"/>
    <w:rsid w:val="003E4D64"/>
    <w:rsid w:val="003F2E98"/>
    <w:rsid w:val="00422E94"/>
    <w:rsid w:val="004247C3"/>
    <w:rsid w:val="004260BB"/>
    <w:rsid w:val="004A24B7"/>
    <w:rsid w:val="004A2CD7"/>
    <w:rsid w:val="004C6430"/>
    <w:rsid w:val="004E4241"/>
    <w:rsid w:val="004E5E00"/>
    <w:rsid w:val="004F0405"/>
    <w:rsid w:val="0051113A"/>
    <w:rsid w:val="00517126"/>
    <w:rsid w:val="00520192"/>
    <w:rsid w:val="0052195A"/>
    <w:rsid w:val="00532050"/>
    <w:rsid w:val="005415FF"/>
    <w:rsid w:val="0054514F"/>
    <w:rsid w:val="005515A4"/>
    <w:rsid w:val="005677B8"/>
    <w:rsid w:val="005917F4"/>
    <w:rsid w:val="00594721"/>
    <w:rsid w:val="005975A9"/>
    <w:rsid w:val="00632EBD"/>
    <w:rsid w:val="006366B2"/>
    <w:rsid w:val="006562F3"/>
    <w:rsid w:val="00661E53"/>
    <w:rsid w:val="00662BB3"/>
    <w:rsid w:val="006651D9"/>
    <w:rsid w:val="00670168"/>
    <w:rsid w:val="006779E5"/>
    <w:rsid w:val="00682743"/>
    <w:rsid w:val="006A335B"/>
    <w:rsid w:val="006A6780"/>
    <w:rsid w:val="006B3EEE"/>
    <w:rsid w:val="006D71C5"/>
    <w:rsid w:val="00706945"/>
    <w:rsid w:val="00726490"/>
    <w:rsid w:val="00750F53"/>
    <w:rsid w:val="00762294"/>
    <w:rsid w:val="007841AA"/>
    <w:rsid w:val="00786BA6"/>
    <w:rsid w:val="00794AEB"/>
    <w:rsid w:val="007B62B2"/>
    <w:rsid w:val="007E7623"/>
    <w:rsid w:val="007F7ADE"/>
    <w:rsid w:val="0082390F"/>
    <w:rsid w:val="00827681"/>
    <w:rsid w:val="008319C8"/>
    <w:rsid w:val="008674BE"/>
    <w:rsid w:val="00911178"/>
    <w:rsid w:val="009147F6"/>
    <w:rsid w:val="009324B5"/>
    <w:rsid w:val="0095397E"/>
    <w:rsid w:val="00961561"/>
    <w:rsid w:val="00971230"/>
    <w:rsid w:val="00973271"/>
    <w:rsid w:val="009934B9"/>
    <w:rsid w:val="009C0B8D"/>
    <w:rsid w:val="009D5097"/>
    <w:rsid w:val="009D54EE"/>
    <w:rsid w:val="009D7174"/>
    <w:rsid w:val="00A138F9"/>
    <w:rsid w:val="00A24FA7"/>
    <w:rsid w:val="00A3187E"/>
    <w:rsid w:val="00A63451"/>
    <w:rsid w:val="00A64BFC"/>
    <w:rsid w:val="00A823DE"/>
    <w:rsid w:val="00A8358F"/>
    <w:rsid w:val="00A90902"/>
    <w:rsid w:val="00AA66C1"/>
    <w:rsid w:val="00AB3C30"/>
    <w:rsid w:val="00AB5CC5"/>
    <w:rsid w:val="00AF6AF7"/>
    <w:rsid w:val="00B01857"/>
    <w:rsid w:val="00B371A6"/>
    <w:rsid w:val="00B630FC"/>
    <w:rsid w:val="00B96829"/>
    <w:rsid w:val="00BA3994"/>
    <w:rsid w:val="00BA6114"/>
    <w:rsid w:val="00BB24FD"/>
    <w:rsid w:val="00BB3F8B"/>
    <w:rsid w:val="00BD06EB"/>
    <w:rsid w:val="00C05864"/>
    <w:rsid w:val="00C11B9C"/>
    <w:rsid w:val="00C21CE5"/>
    <w:rsid w:val="00C31816"/>
    <w:rsid w:val="00C320C3"/>
    <w:rsid w:val="00C32960"/>
    <w:rsid w:val="00C32D8B"/>
    <w:rsid w:val="00C35680"/>
    <w:rsid w:val="00C4591C"/>
    <w:rsid w:val="00C61D6F"/>
    <w:rsid w:val="00C6478C"/>
    <w:rsid w:val="00C76D6B"/>
    <w:rsid w:val="00CB0144"/>
    <w:rsid w:val="00CB0CA0"/>
    <w:rsid w:val="00CF161F"/>
    <w:rsid w:val="00D0340D"/>
    <w:rsid w:val="00D22CD8"/>
    <w:rsid w:val="00D23EA6"/>
    <w:rsid w:val="00D329D2"/>
    <w:rsid w:val="00D420E1"/>
    <w:rsid w:val="00D65C78"/>
    <w:rsid w:val="00D97810"/>
    <w:rsid w:val="00DB057A"/>
    <w:rsid w:val="00DB3E1A"/>
    <w:rsid w:val="00DC4C2D"/>
    <w:rsid w:val="00DC5DBA"/>
    <w:rsid w:val="00DC6AAC"/>
    <w:rsid w:val="00DD41A9"/>
    <w:rsid w:val="00E139D3"/>
    <w:rsid w:val="00E149D3"/>
    <w:rsid w:val="00E52689"/>
    <w:rsid w:val="00E6691D"/>
    <w:rsid w:val="00E6752A"/>
    <w:rsid w:val="00E739BC"/>
    <w:rsid w:val="00EA4BDC"/>
    <w:rsid w:val="00EB2BF0"/>
    <w:rsid w:val="00EB64A3"/>
    <w:rsid w:val="00ED0736"/>
    <w:rsid w:val="00EE10FE"/>
    <w:rsid w:val="00F11CDC"/>
    <w:rsid w:val="00F17A14"/>
    <w:rsid w:val="00F21704"/>
    <w:rsid w:val="00F32722"/>
    <w:rsid w:val="00F332F7"/>
    <w:rsid w:val="00F412E4"/>
    <w:rsid w:val="00F41EE2"/>
    <w:rsid w:val="00F55530"/>
    <w:rsid w:val="00F71079"/>
    <w:rsid w:val="00FA4F70"/>
    <w:rsid w:val="00FB2279"/>
    <w:rsid w:val="00FD2B8F"/>
    <w:rsid w:val="00FE1410"/>
    <w:rsid w:val="00FE2918"/>
    <w:rsid w:val="03591546"/>
    <w:rsid w:val="050B719C"/>
    <w:rsid w:val="07416473"/>
    <w:rsid w:val="0A523EBC"/>
    <w:rsid w:val="0F9F16F6"/>
    <w:rsid w:val="0FB23BA3"/>
    <w:rsid w:val="18D84477"/>
    <w:rsid w:val="19087278"/>
    <w:rsid w:val="1B660111"/>
    <w:rsid w:val="23A24896"/>
    <w:rsid w:val="23D44A8F"/>
    <w:rsid w:val="25097255"/>
    <w:rsid w:val="285E2163"/>
    <w:rsid w:val="29DE60CF"/>
    <w:rsid w:val="2D521AF4"/>
    <w:rsid w:val="34D07F6A"/>
    <w:rsid w:val="35310558"/>
    <w:rsid w:val="38761D85"/>
    <w:rsid w:val="46AC3E02"/>
    <w:rsid w:val="4E615C42"/>
    <w:rsid w:val="50D62474"/>
    <w:rsid w:val="50DA465C"/>
    <w:rsid w:val="517C1C86"/>
    <w:rsid w:val="61BA2308"/>
    <w:rsid w:val="6A8449AC"/>
    <w:rsid w:val="6C62023E"/>
    <w:rsid w:val="6FAA3852"/>
    <w:rsid w:val="751B6647"/>
    <w:rsid w:val="7A043E02"/>
    <w:rsid w:val="7C8F73FA"/>
    <w:rsid w:val="7CF8666B"/>
    <w:rsid w:val="7EF5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213</Words>
  <Characters>1219</Characters>
  <Lines>10</Lines>
  <Paragraphs>2</Paragraphs>
  <TotalTime>111</TotalTime>
  <ScaleCrop>false</ScaleCrop>
  <LinksUpToDate>false</LinksUpToDate>
  <CharactersWithSpaces>1430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2018-03-21T07:27:00Z</dcterms:created>
  <dc:creator>Tina zhou</dc:creator>
  <cp:lastModifiedBy>Administrator</cp:lastModifiedBy>
  <dcterms:modified xsi:type="dcterms:W3CDTF">2020-02-18T07:01:51Z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