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3E" w:rsidRDefault="000E6C27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证券代码：002385                                    证券简称：大北农</w:t>
      </w:r>
    </w:p>
    <w:p w:rsidR="0025183E" w:rsidRDefault="0025183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25183E" w:rsidRDefault="000E6C2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北京大北农科技集团股份有限公司投资者关系活动记录表</w:t>
      </w:r>
    </w:p>
    <w:p w:rsidR="0025183E" w:rsidRDefault="000E6C2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</w:t>
      </w:r>
      <w:r>
        <w:rPr>
          <w:rFonts w:ascii="宋体" w:hAnsi="宋体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2020-0</w:t>
      </w:r>
      <w:r>
        <w:rPr>
          <w:rFonts w:ascii="宋体" w:hAnsi="宋体"/>
          <w:bCs/>
          <w:iCs/>
          <w:color w:val="000000"/>
          <w:sz w:val="24"/>
        </w:rPr>
        <w:t>0</w:t>
      </w:r>
      <w:r w:rsidR="00634C0A">
        <w:rPr>
          <w:rFonts w:ascii="宋体" w:hAnsi="宋体"/>
          <w:bCs/>
          <w:iCs/>
          <w:color w:val="000000"/>
          <w:sz w:val="24"/>
        </w:rPr>
        <w:t>4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863"/>
        <w:gridCol w:w="6433"/>
      </w:tblGrid>
      <w:tr w:rsidR="0025183E">
        <w:tc>
          <w:tcPr>
            <w:tcW w:w="1863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25183E" w:rsidRDefault="0025183E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33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25183E" w:rsidRDefault="000E6C2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25183E" w:rsidRDefault="000E6C2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25183E" w:rsidRDefault="000E6C2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</w:p>
          <w:p w:rsidR="0025183E" w:rsidRDefault="000E6C2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</w:tbl>
    <w:p w:rsidR="0025183E" w:rsidRDefault="0025183E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  <w:sectPr w:rsidR="0025183E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W w:w="8296" w:type="dxa"/>
        <w:tblLook w:val="04A0" w:firstRow="1" w:lastRow="0" w:firstColumn="1" w:lastColumn="0" w:noHBand="0" w:noVBand="1"/>
      </w:tblPr>
      <w:tblGrid>
        <w:gridCol w:w="1863"/>
        <w:gridCol w:w="6433"/>
      </w:tblGrid>
      <w:tr w:rsidR="0025183E" w:rsidTr="00634C0A">
        <w:tc>
          <w:tcPr>
            <w:tcW w:w="1863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参与单位名称及人员姓名</w:t>
            </w:r>
          </w:p>
        </w:tc>
        <w:tc>
          <w:tcPr>
            <w:tcW w:w="6433" w:type="dxa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086"/>
              <w:gridCol w:w="2009"/>
              <w:gridCol w:w="3112"/>
            </w:tblGrid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25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单位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陈太中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上海东方证券资产管理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方晓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东兴基金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温阳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中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信保诚基金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闾</w:t>
                  </w:r>
                  <w:proofErr w:type="gramEnd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志刚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中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信保诚基金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黄晓磊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中加基金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刘仁隽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人保资产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徐文卉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农银汇理</w:t>
                  </w:r>
                  <w:proofErr w:type="gramEnd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代瑞亮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华夏基金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张亮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华安基金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徐跃红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华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宝基金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楼鸿强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华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宝基金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丁星乐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华泰资产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孙少锋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博时基金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梅思哲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博时基金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刘美玲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嘉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实基金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李帅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嘉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实基金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姜英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国泰基金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王晶晶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大成基金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张婧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天弘基金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毛铖瑞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太平资产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林梦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工银瑞信</w:t>
                  </w:r>
                  <w:proofErr w:type="gramEnd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朱丽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丽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平安养老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刘博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平安资管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24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李登虎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建信基金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夏旭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新华基金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周少博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泰达宏利基金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陈林海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海富通基金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周睿洋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睿远基金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吴书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融通基金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童宇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诺安基金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黄友文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诺安基金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32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王海亮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诺德基金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宋洋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金元顺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安基金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34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王翔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银华基金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35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赵雅薇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长盛基金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36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汤志彦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鹏华基金</w:t>
                  </w:r>
                </w:p>
              </w:tc>
            </w:tr>
            <w:tr w:rsidR="00634C0A" w:rsidRPr="00634C0A" w:rsidTr="00634C0A">
              <w:trPr>
                <w:trHeight w:val="285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37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谢添元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Arial"/>
                      <w:color w:val="333333"/>
                      <w:kern w:val="0"/>
                      <w:szCs w:val="21"/>
                    </w:rPr>
                    <w:t>鹏华基金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38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况</w:t>
                  </w:r>
                  <w:proofErr w:type="gramEnd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晓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万家基金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39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许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定晴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中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海基金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40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陈玮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中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海基金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41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王睿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中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银基金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42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刘鹏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交银施罗德基金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43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芮晨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交银施罗德基金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44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姜涵予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兴业基金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45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李鑫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兴业基金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46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王旭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兴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银基金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47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朱卉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华夏基金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48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李竹君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华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宝基金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49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闫旭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华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宝基金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吕慧建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华泰柏瑞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51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邹寅隆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南方基金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52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陈明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博时基金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53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姚爽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嘉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实基金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54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王丹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嘉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实基金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55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呼荣权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国联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安基金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56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郝嘉吉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大家保险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57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胡昌杰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大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家资管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58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钱怡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大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家资管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59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郑少芳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大成基金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60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麦骏杰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天弘基金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61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姚宏福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太平养老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62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张磊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工银瑞信</w:t>
                  </w:r>
                  <w:proofErr w:type="gramEnd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63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王光源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广发银行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64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王东杰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建信基金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65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何萍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新华基金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66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李琰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新华资产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67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陈潇扬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汇添富基金</w:t>
                  </w:r>
                  <w:proofErr w:type="gramEnd"/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68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周琦凯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泰达宏利基金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lastRenderedPageBreak/>
                    <w:t>69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 xml:space="preserve">师 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婧</w:t>
                  </w:r>
                  <w:proofErr w:type="gramEnd"/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泰达宏利基金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70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张志强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海富通基金</w:t>
                  </w:r>
                </w:p>
              </w:tc>
            </w:tr>
            <w:tr w:rsidR="00634C0A" w:rsidRPr="00634C0A" w:rsidTr="00634C0A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71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车广路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湘</w:t>
                  </w:r>
                  <w:proofErr w:type="gramStart"/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财基金</w:t>
                  </w:r>
                  <w:proofErr w:type="gramEnd"/>
                </w:p>
              </w:tc>
            </w:tr>
            <w:tr w:rsidR="00634C0A" w:rsidRPr="00634C0A" w:rsidTr="0020226B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72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陈顺</w:t>
                  </w:r>
                </w:p>
              </w:tc>
              <w:tc>
                <w:tcPr>
                  <w:tcW w:w="2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融通基金</w:t>
                  </w:r>
                </w:p>
              </w:tc>
            </w:tr>
            <w:tr w:rsidR="00634C0A" w:rsidRPr="00634C0A" w:rsidTr="0020226B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73</w:t>
                  </w:r>
                </w:p>
              </w:tc>
              <w:tc>
                <w:tcPr>
                  <w:tcW w:w="1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周思聪</w:t>
                  </w:r>
                </w:p>
              </w:tc>
              <w:tc>
                <w:tcPr>
                  <w:tcW w:w="25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C0A" w:rsidRPr="00634C0A" w:rsidRDefault="00634C0A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Cs w:val="21"/>
                    </w:rPr>
                  </w:pPr>
                  <w:r w:rsidRPr="00634C0A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长盛基金</w:t>
                  </w:r>
                </w:p>
              </w:tc>
            </w:tr>
            <w:tr w:rsidR="0020226B" w:rsidRPr="00634C0A" w:rsidTr="0020226B">
              <w:trPr>
                <w:trHeight w:val="270"/>
                <w:jc w:val="center"/>
              </w:trPr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226B" w:rsidRPr="00634C0A" w:rsidRDefault="0020226B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74</w:t>
                  </w:r>
                </w:p>
              </w:tc>
              <w:tc>
                <w:tcPr>
                  <w:tcW w:w="1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226B" w:rsidRPr="00634C0A" w:rsidRDefault="0020226B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</w:pPr>
                  <w:r w:rsidRPr="0020226B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余昌</w:t>
                  </w:r>
                </w:p>
              </w:tc>
              <w:tc>
                <w:tcPr>
                  <w:tcW w:w="25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226B" w:rsidRPr="00634C0A" w:rsidRDefault="0020226B" w:rsidP="00634C0A">
                  <w:pPr>
                    <w:widowControl/>
                    <w:jc w:val="center"/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Cs w:val="21"/>
                    </w:rPr>
                    <w:t>长江证券</w:t>
                  </w:r>
                </w:p>
              </w:tc>
            </w:tr>
          </w:tbl>
          <w:p w:rsidR="0025183E" w:rsidRDefault="0025183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5183E" w:rsidRDefault="0025183E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  <w:sectPr w:rsidR="0025183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867"/>
        <w:gridCol w:w="6429"/>
      </w:tblGrid>
      <w:tr w:rsidR="0025183E">
        <w:tc>
          <w:tcPr>
            <w:tcW w:w="1867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429" w:type="dxa"/>
          </w:tcPr>
          <w:p w:rsidR="0025183E" w:rsidRDefault="000E6C27" w:rsidP="00634C0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2-</w:t>
            </w:r>
            <w:r w:rsidR="00D3622C"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</w:p>
        </w:tc>
      </w:tr>
      <w:tr w:rsidR="0025183E">
        <w:trPr>
          <w:trHeight w:val="505"/>
        </w:trPr>
        <w:tc>
          <w:tcPr>
            <w:tcW w:w="1867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方式</w:t>
            </w:r>
          </w:p>
        </w:tc>
        <w:tc>
          <w:tcPr>
            <w:tcW w:w="6429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25183E">
        <w:tc>
          <w:tcPr>
            <w:tcW w:w="1867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29" w:type="dxa"/>
            <w:vAlign w:val="center"/>
          </w:tcPr>
          <w:p w:rsidR="0025183E" w:rsidRDefault="000E6C27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董事会秘书：陈忠恒</w:t>
            </w:r>
            <w:bookmarkStart w:id="0" w:name="_GoBack"/>
            <w:bookmarkEnd w:id="0"/>
          </w:p>
          <w:p w:rsidR="0025183E" w:rsidRDefault="000E6C27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金色农华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副总裁</w:t>
            </w:r>
            <w:proofErr w:type="gramEnd"/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：李军民博士</w:t>
            </w:r>
          </w:p>
        </w:tc>
      </w:tr>
      <w:tr w:rsidR="0025183E">
        <w:trPr>
          <w:trHeight w:val="757"/>
        </w:trPr>
        <w:tc>
          <w:tcPr>
            <w:tcW w:w="1867" w:type="dxa"/>
            <w:vAlign w:val="center"/>
          </w:tcPr>
          <w:p w:rsidR="0025183E" w:rsidRDefault="000E6C27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25183E" w:rsidRDefault="0025183E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29" w:type="dxa"/>
          </w:tcPr>
          <w:p w:rsidR="00634C0A" w:rsidRPr="00634C0A" w:rsidRDefault="00634C0A" w:rsidP="00634C0A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新冠疫情对公司</w:t>
            </w:r>
            <w:r w:rsidRPr="00634C0A">
              <w:rPr>
                <w:rFonts w:ascii="宋体" w:hAnsi="宋体" w:cs="宋体"/>
                <w:b/>
                <w:color w:val="393939"/>
                <w:kern w:val="0"/>
                <w:sz w:val="24"/>
              </w:rPr>
              <w:t>的</w:t>
            </w:r>
            <w:r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影响</w:t>
            </w:r>
          </w:p>
          <w:p w:rsidR="00634C0A" w:rsidRPr="00634C0A" w:rsidRDefault="00132B76" w:rsidP="00634C0A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目前</w:t>
            </w:r>
            <w:r w:rsidR="00634C0A"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整体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影响</w:t>
            </w:r>
            <w:r w:rsidR="00634C0A"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，整体开工率已达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80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%--</w:t>
            </w:r>
            <w:r w:rsidR="00634C0A" w:rsidRPr="00634C0A">
              <w:rPr>
                <w:rFonts w:ascii="宋体" w:hAnsi="宋体" w:cs="宋体"/>
                <w:color w:val="393939"/>
                <w:kern w:val="0"/>
                <w:sz w:val="24"/>
              </w:rPr>
              <w:t>90</w:t>
            </w:r>
            <w:r w:rsidR="00634C0A"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%，湖北地区开工</w:t>
            </w:r>
            <w:r w:rsidR="00634C0A" w:rsidRPr="00634C0A">
              <w:rPr>
                <w:rFonts w:ascii="宋体" w:hAnsi="宋体" w:cs="宋体"/>
                <w:color w:val="393939"/>
                <w:kern w:val="0"/>
                <w:sz w:val="24"/>
              </w:rPr>
              <w:t>一半，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湖北</w:t>
            </w:r>
            <w:r w:rsidR="00634C0A"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19年业绩贡献仅4</w:t>
            </w:r>
            <w:r w:rsidR="00634C0A" w:rsidRPr="00634C0A">
              <w:rPr>
                <w:rFonts w:ascii="宋体" w:hAnsi="宋体" w:cs="宋体"/>
                <w:color w:val="393939"/>
                <w:kern w:val="0"/>
                <w:sz w:val="24"/>
              </w:rPr>
              <w:t>000</w:t>
            </w:r>
            <w:r w:rsidR="00634C0A"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-</w:t>
            </w:r>
            <w:r w:rsidR="00634C0A" w:rsidRPr="00634C0A">
              <w:rPr>
                <w:rFonts w:ascii="宋体" w:hAnsi="宋体" w:cs="宋体"/>
                <w:color w:val="393939"/>
                <w:kern w:val="0"/>
                <w:sz w:val="24"/>
              </w:rPr>
              <w:t>5000</w:t>
            </w:r>
            <w:r w:rsidR="00634C0A"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万，占全国比例较小。目前全国及原材料采购在恢复中。</w:t>
            </w:r>
          </w:p>
          <w:p w:rsidR="00634C0A" w:rsidRPr="00634C0A" w:rsidRDefault="00634C0A" w:rsidP="00634C0A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二</w:t>
            </w:r>
            <w:r w:rsidRPr="00634C0A">
              <w:rPr>
                <w:rFonts w:ascii="宋体" w:hAnsi="宋体" w:cs="宋体"/>
                <w:b/>
                <w:color w:val="393939"/>
                <w:kern w:val="0"/>
                <w:sz w:val="24"/>
              </w:rPr>
              <w:t>、</w:t>
            </w:r>
            <w:r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2</w:t>
            </w:r>
            <w:r w:rsidRPr="00634C0A">
              <w:rPr>
                <w:rFonts w:ascii="宋体" w:hAnsi="宋体" w:cs="宋体"/>
                <w:b/>
                <w:color w:val="393939"/>
                <w:kern w:val="0"/>
                <w:sz w:val="24"/>
              </w:rPr>
              <w:t>019</w:t>
            </w:r>
            <w:r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年公司经营情况</w:t>
            </w:r>
          </w:p>
          <w:p w:rsidR="00634C0A" w:rsidRPr="00634C0A" w:rsidRDefault="00634C0A" w:rsidP="00634C0A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饲料销量有所下滑，但整体利润可以，养殖板块预计全年基本持平或</w:t>
            </w:r>
            <w:r w:rsidRPr="00634C0A">
              <w:rPr>
                <w:rFonts w:ascii="宋体" w:hAnsi="宋体" w:cs="宋体"/>
                <w:color w:val="393939"/>
                <w:kern w:val="0"/>
                <w:sz w:val="24"/>
              </w:rPr>
              <w:t>小盈利，以年报为准</w:t>
            </w: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，常规种业和</w:t>
            </w:r>
            <w:proofErr w:type="gramStart"/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动保板块</w:t>
            </w:r>
            <w:proofErr w:type="gramEnd"/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因大行业的背景之下表现不好。</w:t>
            </w:r>
          </w:p>
          <w:p w:rsidR="00634C0A" w:rsidRPr="00634C0A" w:rsidRDefault="000E6C27" w:rsidP="00634C0A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三、</w:t>
            </w:r>
            <w:r w:rsidR="00634C0A"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公司未来规划</w:t>
            </w:r>
          </w:p>
          <w:p w:rsidR="00634C0A" w:rsidRPr="00634C0A" w:rsidRDefault="00634C0A" w:rsidP="00634C0A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饲料板块作为基础产业，养殖板块今年会加大投入，计划新增母猪猪舍产能，</w:t>
            </w:r>
            <w:r w:rsidR="00132B76">
              <w:rPr>
                <w:rFonts w:ascii="宋体" w:hAnsi="宋体" w:cs="宋体" w:hint="eastAsia"/>
                <w:color w:val="393939"/>
                <w:kern w:val="0"/>
                <w:sz w:val="24"/>
              </w:rPr>
              <w:t>种业生物技术</w:t>
            </w: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期待开花结果。</w:t>
            </w:r>
          </w:p>
          <w:p w:rsidR="00634C0A" w:rsidRPr="00634C0A" w:rsidRDefault="000E6C27" w:rsidP="00634C0A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四、</w:t>
            </w:r>
            <w:r w:rsidR="00634C0A"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公司</w:t>
            </w:r>
            <w:r w:rsidR="00634C0A" w:rsidRPr="00634C0A">
              <w:rPr>
                <w:rFonts w:ascii="宋体" w:hAnsi="宋体" w:cs="宋体"/>
                <w:b/>
                <w:color w:val="393939"/>
                <w:kern w:val="0"/>
                <w:sz w:val="24"/>
              </w:rPr>
              <w:t>目前</w:t>
            </w:r>
            <w:r w:rsidR="00634C0A"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养殖产能</w:t>
            </w:r>
          </w:p>
          <w:p w:rsidR="00634C0A" w:rsidRPr="00634C0A" w:rsidRDefault="00634C0A" w:rsidP="00634C0A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proofErr w:type="gramStart"/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目前能繁母猪</w:t>
            </w:r>
            <w:proofErr w:type="gramEnd"/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1</w:t>
            </w:r>
            <w:r w:rsidRPr="00634C0A">
              <w:rPr>
                <w:rFonts w:ascii="宋体" w:hAnsi="宋体" w:cs="宋体"/>
                <w:color w:val="393939"/>
                <w:kern w:val="0"/>
                <w:sz w:val="24"/>
              </w:rPr>
              <w:t>0</w:t>
            </w: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万头，后备1</w:t>
            </w:r>
            <w:r w:rsidR="00132B76">
              <w:rPr>
                <w:rFonts w:ascii="宋体" w:hAnsi="宋体" w:cs="宋体"/>
                <w:color w:val="393939"/>
                <w:kern w:val="0"/>
                <w:sz w:val="24"/>
              </w:rPr>
              <w:t>0</w:t>
            </w:r>
            <w:r w:rsidR="00132B76">
              <w:rPr>
                <w:rFonts w:ascii="宋体" w:hAnsi="宋体" w:cs="宋体" w:hint="eastAsia"/>
                <w:color w:val="393939"/>
                <w:kern w:val="0"/>
                <w:sz w:val="24"/>
              </w:rPr>
              <w:t>多</w:t>
            </w: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万头，</w:t>
            </w:r>
            <w:proofErr w:type="gramStart"/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猪舍能繁母猪</w:t>
            </w:r>
            <w:proofErr w:type="gramEnd"/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产能2</w:t>
            </w:r>
            <w:r w:rsidRPr="00634C0A">
              <w:rPr>
                <w:rFonts w:ascii="宋体" w:hAnsi="宋体" w:cs="宋体"/>
                <w:color w:val="393939"/>
                <w:kern w:val="0"/>
                <w:sz w:val="24"/>
              </w:rPr>
              <w:t>4</w:t>
            </w: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万头，年底希望进一步</w:t>
            </w:r>
            <w:proofErr w:type="gramStart"/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增加</w:t>
            </w:r>
            <w:r w:rsidRPr="00634C0A">
              <w:rPr>
                <w:rFonts w:ascii="宋体" w:hAnsi="宋体" w:cs="宋体"/>
                <w:color w:val="393939"/>
                <w:kern w:val="0"/>
                <w:sz w:val="24"/>
              </w:rPr>
              <w:t>能繁母猪</w:t>
            </w:r>
            <w:proofErr w:type="gramEnd"/>
            <w:r w:rsidRPr="00634C0A">
              <w:rPr>
                <w:rFonts w:ascii="宋体" w:hAnsi="宋体" w:cs="宋体"/>
                <w:color w:val="393939"/>
                <w:kern w:val="0"/>
                <w:sz w:val="24"/>
              </w:rPr>
              <w:t>产能</w:t>
            </w: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。</w:t>
            </w:r>
          </w:p>
          <w:p w:rsidR="00634C0A" w:rsidRPr="00634C0A" w:rsidRDefault="000E6C27" w:rsidP="00634C0A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五</w:t>
            </w:r>
            <w:r w:rsidRPr="00634C0A">
              <w:rPr>
                <w:rFonts w:ascii="宋体" w:hAnsi="宋体" w:cs="宋体"/>
                <w:b/>
                <w:color w:val="393939"/>
                <w:kern w:val="0"/>
                <w:sz w:val="24"/>
              </w:rPr>
              <w:t>、</w:t>
            </w:r>
            <w:r w:rsidR="00634C0A"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公司转基因品种优势</w:t>
            </w:r>
          </w:p>
          <w:p w:rsidR="00634C0A" w:rsidRPr="00634C0A" w:rsidRDefault="00634C0A" w:rsidP="00634C0A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对于单产的提升大约在1</w:t>
            </w:r>
            <w:r w:rsidRPr="00634C0A">
              <w:rPr>
                <w:rFonts w:ascii="宋体" w:hAnsi="宋体" w:cs="宋体"/>
                <w:color w:val="393939"/>
                <w:kern w:val="0"/>
                <w:sz w:val="24"/>
              </w:rPr>
              <w:t>0</w:t>
            </w: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%-</w:t>
            </w:r>
            <w:r w:rsidRPr="00634C0A">
              <w:rPr>
                <w:rFonts w:ascii="宋体" w:hAnsi="宋体" w:cs="宋体"/>
                <w:color w:val="393939"/>
                <w:kern w:val="0"/>
                <w:sz w:val="24"/>
              </w:rPr>
              <w:t>20</w:t>
            </w: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%，公司品种同时还具有抗虫害的特性，目前来看对于草地贪夜蛾具有非常强的抗性。</w:t>
            </w:r>
          </w:p>
          <w:p w:rsidR="00634C0A" w:rsidRPr="00634C0A" w:rsidRDefault="00634C0A" w:rsidP="00634C0A">
            <w:pPr>
              <w:pStyle w:val="ae"/>
              <w:spacing w:line="360" w:lineRule="auto"/>
              <w:ind w:firstLineChars="0" w:firstLine="0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六</w:t>
            </w:r>
            <w:r>
              <w:rPr>
                <w:rFonts w:ascii="宋体" w:hAnsi="宋体" w:cs="宋体"/>
                <w:b/>
                <w:color w:val="393939"/>
                <w:kern w:val="0"/>
                <w:sz w:val="24"/>
              </w:rPr>
              <w:t>、</w:t>
            </w:r>
            <w:r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公司转基因储备</w:t>
            </w:r>
          </w:p>
          <w:p w:rsidR="00634C0A" w:rsidRPr="00634C0A" w:rsidRDefault="00132B76" w:rsidP="00634C0A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公司今年获批DBN9936是</w:t>
            </w:r>
            <w:r w:rsidR="00634C0A"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早在2</w:t>
            </w:r>
            <w:r w:rsidR="00634C0A" w:rsidRPr="00634C0A">
              <w:rPr>
                <w:rFonts w:ascii="宋体" w:hAnsi="宋体" w:cs="宋体"/>
                <w:color w:val="393939"/>
                <w:kern w:val="0"/>
                <w:sz w:val="24"/>
              </w:rPr>
              <w:t>012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年就开始了研发的品种，后续</w:t>
            </w:r>
            <w:r w:rsidR="00634C0A"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是会有持续的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新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的生物技术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品种在</w:t>
            </w:r>
            <w:r w:rsidR="00634C0A"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推进，目前来</w:t>
            </w:r>
            <w:r w:rsidR="00634C0A"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lastRenderedPageBreak/>
              <w:t>看，公司在玉米和大豆品种的转基因技术已达到国际同行先进水平。</w:t>
            </w:r>
          </w:p>
          <w:p w:rsidR="00634C0A" w:rsidRPr="00634C0A" w:rsidRDefault="00634C0A" w:rsidP="00634C0A">
            <w:pPr>
              <w:pStyle w:val="ae"/>
              <w:spacing w:line="360" w:lineRule="auto"/>
              <w:ind w:firstLineChars="0" w:firstLine="0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七</w:t>
            </w:r>
            <w:r>
              <w:rPr>
                <w:rFonts w:ascii="宋体" w:hAnsi="宋体" w:cs="宋体"/>
                <w:b/>
                <w:color w:val="393939"/>
                <w:kern w:val="0"/>
                <w:sz w:val="24"/>
              </w:rPr>
              <w:t>、</w:t>
            </w:r>
            <w:r w:rsidRPr="00634C0A"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公司转基因收费模式</w:t>
            </w:r>
          </w:p>
          <w:p w:rsidR="0025183E" w:rsidRPr="00E63A71" w:rsidRDefault="00634C0A" w:rsidP="00634C0A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主要还是面向全行业平台，收取技术使用费，</w:t>
            </w:r>
            <w:r w:rsidR="00132B76">
              <w:rPr>
                <w:rFonts w:ascii="宋体" w:hAnsi="宋体" w:cs="宋体" w:hint="eastAsia"/>
                <w:color w:val="393939"/>
                <w:kern w:val="0"/>
                <w:sz w:val="24"/>
              </w:rPr>
              <w:t>标准会参考国外收费惯例，也会参考国内的实际情况，具体定价还</w:t>
            </w:r>
            <w:r w:rsidR="00132B76">
              <w:rPr>
                <w:rFonts w:ascii="宋体" w:hAnsi="宋体" w:cs="宋体"/>
                <w:color w:val="393939"/>
                <w:kern w:val="0"/>
                <w:sz w:val="24"/>
              </w:rPr>
              <w:t>需</w:t>
            </w:r>
            <w:r w:rsidR="00132B76">
              <w:rPr>
                <w:rFonts w:ascii="宋体" w:hAnsi="宋体" w:cs="宋体" w:hint="eastAsia"/>
                <w:color w:val="393939"/>
                <w:kern w:val="0"/>
                <w:sz w:val="24"/>
              </w:rPr>
              <w:t>需要</w:t>
            </w:r>
            <w:r w:rsidR="00132B76">
              <w:rPr>
                <w:rFonts w:ascii="宋体" w:hAnsi="宋体" w:cs="宋体"/>
                <w:color w:val="393939"/>
                <w:kern w:val="0"/>
                <w:sz w:val="24"/>
              </w:rPr>
              <w:t>内部商议</w:t>
            </w:r>
            <w:r w:rsidRPr="00634C0A">
              <w:rPr>
                <w:rFonts w:ascii="宋体" w:hAnsi="宋体" w:cs="宋体" w:hint="eastAsia"/>
                <w:color w:val="393939"/>
                <w:kern w:val="0"/>
                <w:sz w:val="24"/>
              </w:rPr>
              <w:t>。</w:t>
            </w:r>
          </w:p>
        </w:tc>
      </w:tr>
      <w:tr w:rsidR="0025183E">
        <w:tc>
          <w:tcPr>
            <w:tcW w:w="1867" w:type="dxa"/>
            <w:vAlign w:val="center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29" w:type="dxa"/>
          </w:tcPr>
          <w:p w:rsidR="0025183E" w:rsidRDefault="0025183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25183E">
        <w:tc>
          <w:tcPr>
            <w:tcW w:w="1867" w:type="dxa"/>
            <w:vAlign w:val="center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29" w:type="dxa"/>
          </w:tcPr>
          <w:p w:rsidR="0025183E" w:rsidRDefault="000E6C27" w:rsidP="00634C0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2020-2-1</w:t>
            </w:r>
            <w:r w:rsidR="00D3622C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</w:p>
        </w:tc>
      </w:tr>
    </w:tbl>
    <w:p w:rsidR="0025183E" w:rsidRDefault="0025183E" w:rsidP="00634C0A">
      <w:pPr>
        <w:tabs>
          <w:tab w:val="left" w:pos="1830"/>
        </w:tabs>
        <w:rPr>
          <w:rFonts w:ascii="宋体" w:hAnsi="宋体"/>
          <w:sz w:val="28"/>
          <w:szCs w:val="28"/>
        </w:rPr>
      </w:pPr>
    </w:p>
    <w:sectPr w:rsidR="0025183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8D" w:rsidRDefault="00B8318D">
      <w:r>
        <w:separator/>
      </w:r>
    </w:p>
  </w:endnote>
  <w:endnote w:type="continuationSeparator" w:id="0">
    <w:p w:rsidR="00B8318D" w:rsidRDefault="00B8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8D" w:rsidRDefault="00B8318D">
      <w:r>
        <w:separator/>
      </w:r>
    </w:p>
  </w:footnote>
  <w:footnote w:type="continuationSeparator" w:id="0">
    <w:p w:rsidR="00B8318D" w:rsidRDefault="00B8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3E" w:rsidRDefault="0025183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60579"/>
    <w:multiLevelType w:val="hybridMultilevel"/>
    <w:tmpl w:val="0C5C6502"/>
    <w:lvl w:ilvl="0" w:tplc="3A5082D0">
      <w:start w:val="6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  <w:color w:val="393939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69092D"/>
    <w:multiLevelType w:val="singleLevel"/>
    <w:tmpl w:val="526909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331662"/>
    <w:multiLevelType w:val="multilevel"/>
    <w:tmpl w:val="6533166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68"/>
    <w:rsid w:val="00000882"/>
    <w:rsid w:val="00000CEF"/>
    <w:rsid w:val="00002131"/>
    <w:rsid w:val="000052D5"/>
    <w:rsid w:val="00006550"/>
    <w:rsid w:val="00010A88"/>
    <w:rsid w:val="00011196"/>
    <w:rsid w:val="000114F6"/>
    <w:rsid w:val="00012956"/>
    <w:rsid w:val="00016398"/>
    <w:rsid w:val="000234C6"/>
    <w:rsid w:val="0002428D"/>
    <w:rsid w:val="00025756"/>
    <w:rsid w:val="000279B9"/>
    <w:rsid w:val="00030086"/>
    <w:rsid w:val="000332A4"/>
    <w:rsid w:val="00035F6A"/>
    <w:rsid w:val="000362BB"/>
    <w:rsid w:val="00036E71"/>
    <w:rsid w:val="00043649"/>
    <w:rsid w:val="00043E1E"/>
    <w:rsid w:val="00047622"/>
    <w:rsid w:val="000604CE"/>
    <w:rsid w:val="00064401"/>
    <w:rsid w:val="00066CBB"/>
    <w:rsid w:val="0007247E"/>
    <w:rsid w:val="00072A6D"/>
    <w:rsid w:val="0007562D"/>
    <w:rsid w:val="00077E0D"/>
    <w:rsid w:val="0008475A"/>
    <w:rsid w:val="00092DA0"/>
    <w:rsid w:val="0009364F"/>
    <w:rsid w:val="00093922"/>
    <w:rsid w:val="000940D9"/>
    <w:rsid w:val="00094397"/>
    <w:rsid w:val="00096CC4"/>
    <w:rsid w:val="000A13F4"/>
    <w:rsid w:val="000A6E9D"/>
    <w:rsid w:val="000B0B10"/>
    <w:rsid w:val="000B2B1A"/>
    <w:rsid w:val="000B37B5"/>
    <w:rsid w:val="000B3D2A"/>
    <w:rsid w:val="000B5EB0"/>
    <w:rsid w:val="000B6256"/>
    <w:rsid w:val="000C0382"/>
    <w:rsid w:val="000C0944"/>
    <w:rsid w:val="000C099E"/>
    <w:rsid w:val="000C26AC"/>
    <w:rsid w:val="000D00FA"/>
    <w:rsid w:val="000D10DC"/>
    <w:rsid w:val="000D2BC7"/>
    <w:rsid w:val="000D2E12"/>
    <w:rsid w:val="000E14B4"/>
    <w:rsid w:val="000E1A73"/>
    <w:rsid w:val="000E2D49"/>
    <w:rsid w:val="000E4ADB"/>
    <w:rsid w:val="000E512C"/>
    <w:rsid w:val="000E6C27"/>
    <w:rsid w:val="000E6E0D"/>
    <w:rsid w:val="000F249F"/>
    <w:rsid w:val="000F3BFE"/>
    <w:rsid w:val="000F42FD"/>
    <w:rsid w:val="000F4DF9"/>
    <w:rsid w:val="000F5A1A"/>
    <w:rsid w:val="000F6D4E"/>
    <w:rsid w:val="00101010"/>
    <w:rsid w:val="00101D91"/>
    <w:rsid w:val="001041BB"/>
    <w:rsid w:val="001059D8"/>
    <w:rsid w:val="00107D7C"/>
    <w:rsid w:val="001123A8"/>
    <w:rsid w:val="0011308D"/>
    <w:rsid w:val="00114450"/>
    <w:rsid w:val="00121406"/>
    <w:rsid w:val="001314F7"/>
    <w:rsid w:val="00131A92"/>
    <w:rsid w:val="00132B76"/>
    <w:rsid w:val="00133145"/>
    <w:rsid w:val="0013331C"/>
    <w:rsid w:val="00133D37"/>
    <w:rsid w:val="0014040C"/>
    <w:rsid w:val="00140680"/>
    <w:rsid w:val="001413ED"/>
    <w:rsid w:val="00141F9A"/>
    <w:rsid w:val="0014315F"/>
    <w:rsid w:val="001522F0"/>
    <w:rsid w:val="0015313D"/>
    <w:rsid w:val="0015462A"/>
    <w:rsid w:val="00154A56"/>
    <w:rsid w:val="00154B40"/>
    <w:rsid w:val="00166284"/>
    <w:rsid w:val="0017023E"/>
    <w:rsid w:val="001719A4"/>
    <w:rsid w:val="00176A4D"/>
    <w:rsid w:val="00176D2E"/>
    <w:rsid w:val="00180B46"/>
    <w:rsid w:val="00181B50"/>
    <w:rsid w:val="001822F0"/>
    <w:rsid w:val="0018702F"/>
    <w:rsid w:val="00190237"/>
    <w:rsid w:val="0019099D"/>
    <w:rsid w:val="00192D95"/>
    <w:rsid w:val="001961E8"/>
    <w:rsid w:val="00197A92"/>
    <w:rsid w:val="001A0372"/>
    <w:rsid w:val="001A51CC"/>
    <w:rsid w:val="001B669F"/>
    <w:rsid w:val="001B6AC0"/>
    <w:rsid w:val="001C3484"/>
    <w:rsid w:val="001D0021"/>
    <w:rsid w:val="001D2F1F"/>
    <w:rsid w:val="001D3124"/>
    <w:rsid w:val="001D3AE3"/>
    <w:rsid w:val="001D5179"/>
    <w:rsid w:val="001D71A9"/>
    <w:rsid w:val="001E036C"/>
    <w:rsid w:val="001E33F8"/>
    <w:rsid w:val="001E54E9"/>
    <w:rsid w:val="001E76A5"/>
    <w:rsid w:val="001F0F61"/>
    <w:rsid w:val="001F3BE1"/>
    <w:rsid w:val="001F5FE3"/>
    <w:rsid w:val="001F736C"/>
    <w:rsid w:val="0020083E"/>
    <w:rsid w:val="0020226B"/>
    <w:rsid w:val="0020261A"/>
    <w:rsid w:val="00205BD4"/>
    <w:rsid w:val="002061A0"/>
    <w:rsid w:val="00207934"/>
    <w:rsid w:val="00211476"/>
    <w:rsid w:val="00211FF0"/>
    <w:rsid w:val="00212723"/>
    <w:rsid w:val="00213963"/>
    <w:rsid w:val="00215FC6"/>
    <w:rsid w:val="00217E9D"/>
    <w:rsid w:val="00224647"/>
    <w:rsid w:val="00226650"/>
    <w:rsid w:val="0023165E"/>
    <w:rsid w:val="00235A24"/>
    <w:rsid w:val="0023645A"/>
    <w:rsid w:val="00237D83"/>
    <w:rsid w:val="0024247A"/>
    <w:rsid w:val="002459F8"/>
    <w:rsid w:val="0025183E"/>
    <w:rsid w:val="002518CE"/>
    <w:rsid w:val="002546D6"/>
    <w:rsid w:val="00254F4A"/>
    <w:rsid w:val="00255814"/>
    <w:rsid w:val="00255912"/>
    <w:rsid w:val="002560ED"/>
    <w:rsid w:val="0025622E"/>
    <w:rsid w:val="0025630E"/>
    <w:rsid w:val="0025689E"/>
    <w:rsid w:val="00264C59"/>
    <w:rsid w:val="002704C2"/>
    <w:rsid w:val="00271D39"/>
    <w:rsid w:val="00271E9F"/>
    <w:rsid w:val="002819FC"/>
    <w:rsid w:val="00281DC8"/>
    <w:rsid w:val="00282C0F"/>
    <w:rsid w:val="00284B66"/>
    <w:rsid w:val="00284BE1"/>
    <w:rsid w:val="00286345"/>
    <w:rsid w:val="00287AB6"/>
    <w:rsid w:val="00292C07"/>
    <w:rsid w:val="00294016"/>
    <w:rsid w:val="0029617C"/>
    <w:rsid w:val="002A209A"/>
    <w:rsid w:val="002A20A6"/>
    <w:rsid w:val="002A3943"/>
    <w:rsid w:val="002A59C2"/>
    <w:rsid w:val="002A5A72"/>
    <w:rsid w:val="002B1207"/>
    <w:rsid w:val="002B251B"/>
    <w:rsid w:val="002B3BE4"/>
    <w:rsid w:val="002B5C23"/>
    <w:rsid w:val="002B7FEF"/>
    <w:rsid w:val="002C015F"/>
    <w:rsid w:val="002C5C88"/>
    <w:rsid w:val="002C7668"/>
    <w:rsid w:val="002C7A32"/>
    <w:rsid w:val="002D1211"/>
    <w:rsid w:val="002D4A37"/>
    <w:rsid w:val="002D5BCC"/>
    <w:rsid w:val="002D7044"/>
    <w:rsid w:val="002D7F09"/>
    <w:rsid w:val="002E1FAD"/>
    <w:rsid w:val="002E2576"/>
    <w:rsid w:val="002E727D"/>
    <w:rsid w:val="002F04BB"/>
    <w:rsid w:val="002F3725"/>
    <w:rsid w:val="002F563B"/>
    <w:rsid w:val="00303828"/>
    <w:rsid w:val="00305D95"/>
    <w:rsid w:val="00305DB2"/>
    <w:rsid w:val="00306BE0"/>
    <w:rsid w:val="003076A8"/>
    <w:rsid w:val="0031087D"/>
    <w:rsid w:val="003131F0"/>
    <w:rsid w:val="00313483"/>
    <w:rsid w:val="003155A6"/>
    <w:rsid w:val="003166F4"/>
    <w:rsid w:val="00316D5B"/>
    <w:rsid w:val="00323CCA"/>
    <w:rsid w:val="00324DD6"/>
    <w:rsid w:val="0033034A"/>
    <w:rsid w:val="00334D34"/>
    <w:rsid w:val="00334D73"/>
    <w:rsid w:val="00336EEE"/>
    <w:rsid w:val="00337604"/>
    <w:rsid w:val="00340DE8"/>
    <w:rsid w:val="003420D7"/>
    <w:rsid w:val="00343662"/>
    <w:rsid w:val="00350908"/>
    <w:rsid w:val="00353BC2"/>
    <w:rsid w:val="003555B2"/>
    <w:rsid w:val="00356A1D"/>
    <w:rsid w:val="00357D7C"/>
    <w:rsid w:val="00360396"/>
    <w:rsid w:val="00360DF0"/>
    <w:rsid w:val="003617FD"/>
    <w:rsid w:val="0036209E"/>
    <w:rsid w:val="003625D9"/>
    <w:rsid w:val="0036520F"/>
    <w:rsid w:val="00365C4E"/>
    <w:rsid w:val="00365CF3"/>
    <w:rsid w:val="00365FB4"/>
    <w:rsid w:val="0036797C"/>
    <w:rsid w:val="00367D15"/>
    <w:rsid w:val="0037508B"/>
    <w:rsid w:val="00375AFA"/>
    <w:rsid w:val="00375BB1"/>
    <w:rsid w:val="00376938"/>
    <w:rsid w:val="0038080E"/>
    <w:rsid w:val="0038227D"/>
    <w:rsid w:val="003827B4"/>
    <w:rsid w:val="00382AFA"/>
    <w:rsid w:val="003832D0"/>
    <w:rsid w:val="00385DE2"/>
    <w:rsid w:val="00386AB9"/>
    <w:rsid w:val="00392D68"/>
    <w:rsid w:val="003A024B"/>
    <w:rsid w:val="003A03AE"/>
    <w:rsid w:val="003A0F3C"/>
    <w:rsid w:val="003A21DB"/>
    <w:rsid w:val="003A2279"/>
    <w:rsid w:val="003A3EE2"/>
    <w:rsid w:val="003A56B7"/>
    <w:rsid w:val="003B07D8"/>
    <w:rsid w:val="003B3365"/>
    <w:rsid w:val="003C0120"/>
    <w:rsid w:val="003C12DE"/>
    <w:rsid w:val="003C60EF"/>
    <w:rsid w:val="003C63F7"/>
    <w:rsid w:val="003D0189"/>
    <w:rsid w:val="003D33B4"/>
    <w:rsid w:val="003D4B03"/>
    <w:rsid w:val="003E1288"/>
    <w:rsid w:val="003E2164"/>
    <w:rsid w:val="003E3DB5"/>
    <w:rsid w:val="003E4239"/>
    <w:rsid w:val="003E425D"/>
    <w:rsid w:val="003E453B"/>
    <w:rsid w:val="003E6472"/>
    <w:rsid w:val="003E72DC"/>
    <w:rsid w:val="003F1DA4"/>
    <w:rsid w:val="003F53DF"/>
    <w:rsid w:val="00401E41"/>
    <w:rsid w:val="0040214C"/>
    <w:rsid w:val="0040419C"/>
    <w:rsid w:val="00410587"/>
    <w:rsid w:val="00410C06"/>
    <w:rsid w:val="00411CD3"/>
    <w:rsid w:val="004171DE"/>
    <w:rsid w:val="0042037C"/>
    <w:rsid w:val="004244E7"/>
    <w:rsid w:val="00425B63"/>
    <w:rsid w:val="00427A7F"/>
    <w:rsid w:val="00432334"/>
    <w:rsid w:val="00433481"/>
    <w:rsid w:val="00434362"/>
    <w:rsid w:val="0043471D"/>
    <w:rsid w:val="00446223"/>
    <w:rsid w:val="0045437A"/>
    <w:rsid w:val="00455352"/>
    <w:rsid w:val="004578A5"/>
    <w:rsid w:val="004644C5"/>
    <w:rsid w:val="0046465E"/>
    <w:rsid w:val="0046623B"/>
    <w:rsid w:val="00466867"/>
    <w:rsid w:val="0046738A"/>
    <w:rsid w:val="00467E76"/>
    <w:rsid w:val="00472289"/>
    <w:rsid w:val="00480476"/>
    <w:rsid w:val="004853C6"/>
    <w:rsid w:val="004864F6"/>
    <w:rsid w:val="00486F3E"/>
    <w:rsid w:val="00492E5D"/>
    <w:rsid w:val="00493161"/>
    <w:rsid w:val="0049369F"/>
    <w:rsid w:val="004A15FE"/>
    <w:rsid w:val="004A1B29"/>
    <w:rsid w:val="004A1E1A"/>
    <w:rsid w:val="004A6BC9"/>
    <w:rsid w:val="004B0CE6"/>
    <w:rsid w:val="004B3982"/>
    <w:rsid w:val="004B6EFB"/>
    <w:rsid w:val="004C604E"/>
    <w:rsid w:val="004C6C83"/>
    <w:rsid w:val="004D249E"/>
    <w:rsid w:val="004D613E"/>
    <w:rsid w:val="004D7B02"/>
    <w:rsid w:val="004E10F6"/>
    <w:rsid w:val="004E2B78"/>
    <w:rsid w:val="004E452A"/>
    <w:rsid w:val="004E5A7C"/>
    <w:rsid w:val="004E6CBB"/>
    <w:rsid w:val="004F05A6"/>
    <w:rsid w:val="004F070C"/>
    <w:rsid w:val="004F44BE"/>
    <w:rsid w:val="004F5D08"/>
    <w:rsid w:val="00500C53"/>
    <w:rsid w:val="005107EB"/>
    <w:rsid w:val="005203CF"/>
    <w:rsid w:val="00523A62"/>
    <w:rsid w:val="00524A6C"/>
    <w:rsid w:val="005252D9"/>
    <w:rsid w:val="00525457"/>
    <w:rsid w:val="0052605F"/>
    <w:rsid w:val="00526B2E"/>
    <w:rsid w:val="00530068"/>
    <w:rsid w:val="00537268"/>
    <w:rsid w:val="00537567"/>
    <w:rsid w:val="00537740"/>
    <w:rsid w:val="00544205"/>
    <w:rsid w:val="00544220"/>
    <w:rsid w:val="00546715"/>
    <w:rsid w:val="005516DE"/>
    <w:rsid w:val="00551DAA"/>
    <w:rsid w:val="00552976"/>
    <w:rsid w:val="0055538D"/>
    <w:rsid w:val="00555D34"/>
    <w:rsid w:val="00560051"/>
    <w:rsid w:val="005628C0"/>
    <w:rsid w:val="005647AF"/>
    <w:rsid w:val="005665E8"/>
    <w:rsid w:val="00566F5C"/>
    <w:rsid w:val="00567A60"/>
    <w:rsid w:val="00570298"/>
    <w:rsid w:val="005707E4"/>
    <w:rsid w:val="00570B32"/>
    <w:rsid w:val="00573550"/>
    <w:rsid w:val="00574A18"/>
    <w:rsid w:val="00575B5E"/>
    <w:rsid w:val="0057663D"/>
    <w:rsid w:val="00585D51"/>
    <w:rsid w:val="00587D4C"/>
    <w:rsid w:val="00594257"/>
    <w:rsid w:val="005946F6"/>
    <w:rsid w:val="005A21ED"/>
    <w:rsid w:val="005A2CF7"/>
    <w:rsid w:val="005A6457"/>
    <w:rsid w:val="005A6E7B"/>
    <w:rsid w:val="005A78DF"/>
    <w:rsid w:val="005B4A1B"/>
    <w:rsid w:val="005C2197"/>
    <w:rsid w:val="005C3BD8"/>
    <w:rsid w:val="005C43A1"/>
    <w:rsid w:val="005D1D10"/>
    <w:rsid w:val="005D4F51"/>
    <w:rsid w:val="005E20A2"/>
    <w:rsid w:val="005E6274"/>
    <w:rsid w:val="005F3848"/>
    <w:rsid w:val="005F7D67"/>
    <w:rsid w:val="006053FE"/>
    <w:rsid w:val="0060740B"/>
    <w:rsid w:val="006120E8"/>
    <w:rsid w:val="00612591"/>
    <w:rsid w:val="00613D1C"/>
    <w:rsid w:val="006219E4"/>
    <w:rsid w:val="00621B67"/>
    <w:rsid w:val="00622FF2"/>
    <w:rsid w:val="0062790D"/>
    <w:rsid w:val="00634C0A"/>
    <w:rsid w:val="00637440"/>
    <w:rsid w:val="00637B3A"/>
    <w:rsid w:val="006407CC"/>
    <w:rsid w:val="0064572F"/>
    <w:rsid w:val="00655055"/>
    <w:rsid w:val="00661407"/>
    <w:rsid w:val="006645E7"/>
    <w:rsid w:val="00664A32"/>
    <w:rsid w:val="0066551D"/>
    <w:rsid w:val="00665750"/>
    <w:rsid w:val="006715FF"/>
    <w:rsid w:val="00673E4D"/>
    <w:rsid w:val="0067516A"/>
    <w:rsid w:val="00677495"/>
    <w:rsid w:val="00680F4E"/>
    <w:rsid w:val="006858FB"/>
    <w:rsid w:val="00685E9D"/>
    <w:rsid w:val="00690E4D"/>
    <w:rsid w:val="006917C5"/>
    <w:rsid w:val="0069631D"/>
    <w:rsid w:val="006A445E"/>
    <w:rsid w:val="006A5337"/>
    <w:rsid w:val="006A636E"/>
    <w:rsid w:val="006B27D6"/>
    <w:rsid w:val="006C0650"/>
    <w:rsid w:val="006C1E26"/>
    <w:rsid w:val="006C216D"/>
    <w:rsid w:val="006C502B"/>
    <w:rsid w:val="006C74C6"/>
    <w:rsid w:val="006C7D77"/>
    <w:rsid w:val="006D1745"/>
    <w:rsid w:val="006D637B"/>
    <w:rsid w:val="006D69DF"/>
    <w:rsid w:val="006D6CAF"/>
    <w:rsid w:val="006E0C68"/>
    <w:rsid w:val="006E2794"/>
    <w:rsid w:val="006E2CC8"/>
    <w:rsid w:val="006E49D5"/>
    <w:rsid w:val="006F11C1"/>
    <w:rsid w:val="006F2503"/>
    <w:rsid w:val="006F2670"/>
    <w:rsid w:val="007029F1"/>
    <w:rsid w:val="007038F8"/>
    <w:rsid w:val="007052BE"/>
    <w:rsid w:val="00710CE8"/>
    <w:rsid w:val="007120FF"/>
    <w:rsid w:val="007125EA"/>
    <w:rsid w:val="00713484"/>
    <w:rsid w:val="00713515"/>
    <w:rsid w:val="00713574"/>
    <w:rsid w:val="0071605B"/>
    <w:rsid w:val="00723339"/>
    <w:rsid w:val="00727F36"/>
    <w:rsid w:val="00731CC6"/>
    <w:rsid w:val="00733FE8"/>
    <w:rsid w:val="00734B75"/>
    <w:rsid w:val="007372F3"/>
    <w:rsid w:val="00741EB0"/>
    <w:rsid w:val="00742B84"/>
    <w:rsid w:val="007503A9"/>
    <w:rsid w:val="0075156E"/>
    <w:rsid w:val="007569A7"/>
    <w:rsid w:val="0075781F"/>
    <w:rsid w:val="00761B99"/>
    <w:rsid w:val="007640AD"/>
    <w:rsid w:val="00764D2F"/>
    <w:rsid w:val="00770035"/>
    <w:rsid w:val="00773EB0"/>
    <w:rsid w:val="007760A5"/>
    <w:rsid w:val="007762B0"/>
    <w:rsid w:val="0078303B"/>
    <w:rsid w:val="00784BDA"/>
    <w:rsid w:val="00784FAD"/>
    <w:rsid w:val="00786519"/>
    <w:rsid w:val="00787DCF"/>
    <w:rsid w:val="0079165C"/>
    <w:rsid w:val="00791A48"/>
    <w:rsid w:val="00793542"/>
    <w:rsid w:val="007A0E31"/>
    <w:rsid w:val="007A1DB7"/>
    <w:rsid w:val="007A236C"/>
    <w:rsid w:val="007A5A0D"/>
    <w:rsid w:val="007B2881"/>
    <w:rsid w:val="007B3892"/>
    <w:rsid w:val="007B4A82"/>
    <w:rsid w:val="007B52AB"/>
    <w:rsid w:val="007B625C"/>
    <w:rsid w:val="007B7DA2"/>
    <w:rsid w:val="007C0319"/>
    <w:rsid w:val="007D0901"/>
    <w:rsid w:val="007D6AF9"/>
    <w:rsid w:val="007D7E17"/>
    <w:rsid w:val="007E171E"/>
    <w:rsid w:val="007E4019"/>
    <w:rsid w:val="007E4551"/>
    <w:rsid w:val="007E74CA"/>
    <w:rsid w:val="007E7A34"/>
    <w:rsid w:val="007F3354"/>
    <w:rsid w:val="007F5D74"/>
    <w:rsid w:val="007F6879"/>
    <w:rsid w:val="00803AB6"/>
    <w:rsid w:val="0080774D"/>
    <w:rsid w:val="00807B91"/>
    <w:rsid w:val="0081107A"/>
    <w:rsid w:val="00812B50"/>
    <w:rsid w:val="00812CEB"/>
    <w:rsid w:val="008132BE"/>
    <w:rsid w:val="0081425A"/>
    <w:rsid w:val="0081502D"/>
    <w:rsid w:val="00826A89"/>
    <w:rsid w:val="00831AB7"/>
    <w:rsid w:val="008326BB"/>
    <w:rsid w:val="008332C2"/>
    <w:rsid w:val="00833D02"/>
    <w:rsid w:val="008357D3"/>
    <w:rsid w:val="008425D7"/>
    <w:rsid w:val="00843678"/>
    <w:rsid w:val="00844F79"/>
    <w:rsid w:val="008453BF"/>
    <w:rsid w:val="00846B16"/>
    <w:rsid w:val="00847C80"/>
    <w:rsid w:val="00850CC5"/>
    <w:rsid w:val="0085212B"/>
    <w:rsid w:val="00852586"/>
    <w:rsid w:val="008554E4"/>
    <w:rsid w:val="00857109"/>
    <w:rsid w:val="00857799"/>
    <w:rsid w:val="00860049"/>
    <w:rsid w:val="008614D0"/>
    <w:rsid w:val="00861F06"/>
    <w:rsid w:val="00861F92"/>
    <w:rsid w:val="008623EA"/>
    <w:rsid w:val="00863D83"/>
    <w:rsid w:val="00864B6A"/>
    <w:rsid w:val="00865AFA"/>
    <w:rsid w:val="00866255"/>
    <w:rsid w:val="00870254"/>
    <w:rsid w:val="008707A3"/>
    <w:rsid w:val="00871586"/>
    <w:rsid w:val="00872CEF"/>
    <w:rsid w:val="008769E5"/>
    <w:rsid w:val="008772BA"/>
    <w:rsid w:val="00877ABA"/>
    <w:rsid w:val="00877C90"/>
    <w:rsid w:val="00880000"/>
    <w:rsid w:val="008802D0"/>
    <w:rsid w:val="00880592"/>
    <w:rsid w:val="00880A07"/>
    <w:rsid w:val="00883524"/>
    <w:rsid w:val="00887237"/>
    <w:rsid w:val="0089004F"/>
    <w:rsid w:val="0089253D"/>
    <w:rsid w:val="008A1CDB"/>
    <w:rsid w:val="008A3A0C"/>
    <w:rsid w:val="008A4D3B"/>
    <w:rsid w:val="008A6574"/>
    <w:rsid w:val="008B182C"/>
    <w:rsid w:val="008B1FFA"/>
    <w:rsid w:val="008B2248"/>
    <w:rsid w:val="008B389B"/>
    <w:rsid w:val="008C02E0"/>
    <w:rsid w:val="008C23C1"/>
    <w:rsid w:val="008C31CB"/>
    <w:rsid w:val="008C4610"/>
    <w:rsid w:val="008C6CA5"/>
    <w:rsid w:val="008D334F"/>
    <w:rsid w:val="008E05B3"/>
    <w:rsid w:val="008E4F39"/>
    <w:rsid w:val="008E57CC"/>
    <w:rsid w:val="008E672A"/>
    <w:rsid w:val="008E742C"/>
    <w:rsid w:val="008E7F22"/>
    <w:rsid w:val="008F2D60"/>
    <w:rsid w:val="008F6A49"/>
    <w:rsid w:val="00900716"/>
    <w:rsid w:val="009045A5"/>
    <w:rsid w:val="00905BA7"/>
    <w:rsid w:val="00905BB1"/>
    <w:rsid w:val="00907A7A"/>
    <w:rsid w:val="00907E0A"/>
    <w:rsid w:val="00910D09"/>
    <w:rsid w:val="00913AE7"/>
    <w:rsid w:val="00915451"/>
    <w:rsid w:val="00923E2B"/>
    <w:rsid w:val="00924E18"/>
    <w:rsid w:val="00925941"/>
    <w:rsid w:val="00925DB0"/>
    <w:rsid w:val="00927369"/>
    <w:rsid w:val="0093080E"/>
    <w:rsid w:val="00931014"/>
    <w:rsid w:val="009324B7"/>
    <w:rsid w:val="00935681"/>
    <w:rsid w:val="009356AC"/>
    <w:rsid w:val="00935B53"/>
    <w:rsid w:val="00937DA3"/>
    <w:rsid w:val="00942BB3"/>
    <w:rsid w:val="00944080"/>
    <w:rsid w:val="00955F27"/>
    <w:rsid w:val="00956525"/>
    <w:rsid w:val="00956774"/>
    <w:rsid w:val="00956A5D"/>
    <w:rsid w:val="0096340E"/>
    <w:rsid w:val="009718A2"/>
    <w:rsid w:val="00975E38"/>
    <w:rsid w:val="00977534"/>
    <w:rsid w:val="00980D08"/>
    <w:rsid w:val="00984469"/>
    <w:rsid w:val="00987135"/>
    <w:rsid w:val="009928EE"/>
    <w:rsid w:val="009A2D01"/>
    <w:rsid w:val="009A3672"/>
    <w:rsid w:val="009B2AEE"/>
    <w:rsid w:val="009B34B7"/>
    <w:rsid w:val="009B6E68"/>
    <w:rsid w:val="009C0381"/>
    <w:rsid w:val="009C1937"/>
    <w:rsid w:val="009C6BEB"/>
    <w:rsid w:val="009C75C1"/>
    <w:rsid w:val="009D05E7"/>
    <w:rsid w:val="009D5069"/>
    <w:rsid w:val="009E3E74"/>
    <w:rsid w:val="009E510B"/>
    <w:rsid w:val="009E6D2E"/>
    <w:rsid w:val="009F3A7F"/>
    <w:rsid w:val="00A00112"/>
    <w:rsid w:val="00A00D8D"/>
    <w:rsid w:val="00A03934"/>
    <w:rsid w:val="00A0459B"/>
    <w:rsid w:val="00A07904"/>
    <w:rsid w:val="00A121C1"/>
    <w:rsid w:val="00A12516"/>
    <w:rsid w:val="00A14979"/>
    <w:rsid w:val="00A162F2"/>
    <w:rsid w:val="00A20ABA"/>
    <w:rsid w:val="00A234DC"/>
    <w:rsid w:val="00A245FB"/>
    <w:rsid w:val="00A27462"/>
    <w:rsid w:val="00A31CC7"/>
    <w:rsid w:val="00A33B69"/>
    <w:rsid w:val="00A341AD"/>
    <w:rsid w:val="00A355BC"/>
    <w:rsid w:val="00A40188"/>
    <w:rsid w:val="00A40BF4"/>
    <w:rsid w:val="00A572F9"/>
    <w:rsid w:val="00A63203"/>
    <w:rsid w:val="00A64AC3"/>
    <w:rsid w:val="00A65AD4"/>
    <w:rsid w:val="00A67A5C"/>
    <w:rsid w:val="00A709C5"/>
    <w:rsid w:val="00A71A59"/>
    <w:rsid w:val="00A847F7"/>
    <w:rsid w:val="00A84880"/>
    <w:rsid w:val="00A8670C"/>
    <w:rsid w:val="00A90C4F"/>
    <w:rsid w:val="00A92EBD"/>
    <w:rsid w:val="00A96170"/>
    <w:rsid w:val="00AA0D22"/>
    <w:rsid w:val="00AA1020"/>
    <w:rsid w:val="00AA6116"/>
    <w:rsid w:val="00AA6608"/>
    <w:rsid w:val="00AA6B5C"/>
    <w:rsid w:val="00AA6C27"/>
    <w:rsid w:val="00AB0B47"/>
    <w:rsid w:val="00AB2547"/>
    <w:rsid w:val="00AC111E"/>
    <w:rsid w:val="00AC1AB9"/>
    <w:rsid w:val="00AC23A5"/>
    <w:rsid w:val="00AC264D"/>
    <w:rsid w:val="00AC2FE0"/>
    <w:rsid w:val="00AC4A5A"/>
    <w:rsid w:val="00AD06F5"/>
    <w:rsid w:val="00AD10B6"/>
    <w:rsid w:val="00AD15B3"/>
    <w:rsid w:val="00AD3969"/>
    <w:rsid w:val="00AD5B81"/>
    <w:rsid w:val="00AD760D"/>
    <w:rsid w:val="00AD77D5"/>
    <w:rsid w:val="00AE4F00"/>
    <w:rsid w:val="00AE6189"/>
    <w:rsid w:val="00AE737D"/>
    <w:rsid w:val="00AE791A"/>
    <w:rsid w:val="00AF355A"/>
    <w:rsid w:val="00AF4D22"/>
    <w:rsid w:val="00AF59AB"/>
    <w:rsid w:val="00AF65E7"/>
    <w:rsid w:val="00B0034D"/>
    <w:rsid w:val="00B01004"/>
    <w:rsid w:val="00B02EE7"/>
    <w:rsid w:val="00B03ECC"/>
    <w:rsid w:val="00B057EE"/>
    <w:rsid w:val="00B05A1A"/>
    <w:rsid w:val="00B072A2"/>
    <w:rsid w:val="00B1193F"/>
    <w:rsid w:val="00B12FA2"/>
    <w:rsid w:val="00B13906"/>
    <w:rsid w:val="00B13972"/>
    <w:rsid w:val="00B13D04"/>
    <w:rsid w:val="00B14356"/>
    <w:rsid w:val="00B14E54"/>
    <w:rsid w:val="00B22B2F"/>
    <w:rsid w:val="00B2600F"/>
    <w:rsid w:val="00B26BEC"/>
    <w:rsid w:val="00B27ED5"/>
    <w:rsid w:val="00B325C5"/>
    <w:rsid w:val="00B340F3"/>
    <w:rsid w:val="00B362A4"/>
    <w:rsid w:val="00B3650D"/>
    <w:rsid w:val="00B37FCA"/>
    <w:rsid w:val="00B402E0"/>
    <w:rsid w:val="00B41C1A"/>
    <w:rsid w:val="00B4254E"/>
    <w:rsid w:val="00B42D1D"/>
    <w:rsid w:val="00B43B56"/>
    <w:rsid w:val="00B45DA5"/>
    <w:rsid w:val="00B462EF"/>
    <w:rsid w:val="00B506CB"/>
    <w:rsid w:val="00B511B2"/>
    <w:rsid w:val="00B51EAA"/>
    <w:rsid w:val="00B533A3"/>
    <w:rsid w:val="00B561ED"/>
    <w:rsid w:val="00B565EF"/>
    <w:rsid w:val="00B574C5"/>
    <w:rsid w:val="00B57FFB"/>
    <w:rsid w:val="00B622B0"/>
    <w:rsid w:val="00B6482F"/>
    <w:rsid w:val="00B65B97"/>
    <w:rsid w:val="00B72FE7"/>
    <w:rsid w:val="00B80088"/>
    <w:rsid w:val="00B80FFB"/>
    <w:rsid w:val="00B8318D"/>
    <w:rsid w:val="00B84BB3"/>
    <w:rsid w:val="00B85197"/>
    <w:rsid w:val="00B857F5"/>
    <w:rsid w:val="00B85D55"/>
    <w:rsid w:val="00B8602C"/>
    <w:rsid w:val="00B869E2"/>
    <w:rsid w:val="00B87E4D"/>
    <w:rsid w:val="00B94015"/>
    <w:rsid w:val="00B968B3"/>
    <w:rsid w:val="00BA1856"/>
    <w:rsid w:val="00BA5218"/>
    <w:rsid w:val="00BA55F9"/>
    <w:rsid w:val="00BA6F53"/>
    <w:rsid w:val="00BA73FC"/>
    <w:rsid w:val="00BA7909"/>
    <w:rsid w:val="00BA7C0C"/>
    <w:rsid w:val="00BB0FEB"/>
    <w:rsid w:val="00BB2B39"/>
    <w:rsid w:val="00BB66B7"/>
    <w:rsid w:val="00BB6A3D"/>
    <w:rsid w:val="00BC21C0"/>
    <w:rsid w:val="00BC5747"/>
    <w:rsid w:val="00BC5BB6"/>
    <w:rsid w:val="00BD3C85"/>
    <w:rsid w:val="00BD4289"/>
    <w:rsid w:val="00BF00CB"/>
    <w:rsid w:val="00BF3C6B"/>
    <w:rsid w:val="00BF3EA6"/>
    <w:rsid w:val="00BF4CA0"/>
    <w:rsid w:val="00BF4DC2"/>
    <w:rsid w:val="00BF6046"/>
    <w:rsid w:val="00BF7345"/>
    <w:rsid w:val="00C019B1"/>
    <w:rsid w:val="00C05403"/>
    <w:rsid w:val="00C0639A"/>
    <w:rsid w:val="00C06C69"/>
    <w:rsid w:val="00C109CD"/>
    <w:rsid w:val="00C13318"/>
    <w:rsid w:val="00C1379B"/>
    <w:rsid w:val="00C140A1"/>
    <w:rsid w:val="00C15886"/>
    <w:rsid w:val="00C16E07"/>
    <w:rsid w:val="00C216E2"/>
    <w:rsid w:val="00C225A7"/>
    <w:rsid w:val="00C2306E"/>
    <w:rsid w:val="00C255F0"/>
    <w:rsid w:val="00C268F3"/>
    <w:rsid w:val="00C27F3B"/>
    <w:rsid w:val="00C371F3"/>
    <w:rsid w:val="00C46486"/>
    <w:rsid w:val="00C47D01"/>
    <w:rsid w:val="00C50A55"/>
    <w:rsid w:val="00C5154F"/>
    <w:rsid w:val="00C51591"/>
    <w:rsid w:val="00C533CA"/>
    <w:rsid w:val="00C540C0"/>
    <w:rsid w:val="00C60797"/>
    <w:rsid w:val="00C707E0"/>
    <w:rsid w:val="00C70FD2"/>
    <w:rsid w:val="00C72840"/>
    <w:rsid w:val="00C738A1"/>
    <w:rsid w:val="00C807D9"/>
    <w:rsid w:val="00C81459"/>
    <w:rsid w:val="00C87FE6"/>
    <w:rsid w:val="00C901A1"/>
    <w:rsid w:val="00C901BE"/>
    <w:rsid w:val="00C9203B"/>
    <w:rsid w:val="00C943F9"/>
    <w:rsid w:val="00C956C1"/>
    <w:rsid w:val="00C96267"/>
    <w:rsid w:val="00C965AF"/>
    <w:rsid w:val="00CB24B6"/>
    <w:rsid w:val="00CB27D2"/>
    <w:rsid w:val="00CB4070"/>
    <w:rsid w:val="00CB7A39"/>
    <w:rsid w:val="00CC08AD"/>
    <w:rsid w:val="00CC3AE3"/>
    <w:rsid w:val="00CC533C"/>
    <w:rsid w:val="00CC5C09"/>
    <w:rsid w:val="00CC5E46"/>
    <w:rsid w:val="00CC6077"/>
    <w:rsid w:val="00CC6CCF"/>
    <w:rsid w:val="00CC7407"/>
    <w:rsid w:val="00CD1737"/>
    <w:rsid w:val="00CD1E27"/>
    <w:rsid w:val="00CD3439"/>
    <w:rsid w:val="00CD3CD0"/>
    <w:rsid w:val="00CD3D87"/>
    <w:rsid w:val="00CD6219"/>
    <w:rsid w:val="00CD69A4"/>
    <w:rsid w:val="00CD70C2"/>
    <w:rsid w:val="00CD711D"/>
    <w:rsid w:val="00CD72CB"/>
    <w:rsid w:val="00CE3B36"/>
    <w:rsid w:val="00CF0D21"/>
    <w:rsid w:val="00CF32C5"/>
    <w:rsid w:val="00CF6625"/>
    <w:rsid w:val="00D019F6"/>
    <w:rsid w:val="00D0320E"/>
    <w:rsid w:val="00D05E37"/>
    <w:rsid w:val="00D1073A"/>
    <w:rsid w:val="00D10971"/>
    <w:rsid w:val="00D118D1"/>
    <w:rsid w:val="00D12B25"/>
    <w:rsid w:val="00D12D03"/>
    <w:rsid w:val="00D21E32"/>
    <w:rsid w:val="00D34BB9"/>
    <w:rsid w:val="00D3622C"/>
    <w:rsid w:val="00D3793B"/>
    <w:rsid w:val="00D40BA3"/>
    <w:rsid w:val="00D43D03"/>
    <w:rsid w:val="00D4772B"/>
    <w:rsid w:val="00D47ACB"/>
    <w:rsid w:val="00D52A51"/>
    <w:rsid w:val="00D606BE"/>
    <w:rsid w:val="00D60F23"/>
    <w:rsid w:val="00D63CBE"/>
    <w:rsid w:val="00D6407B"/>
    <w:rsid w:val="00D65FC1"/>
    <w:rsid w:val="00D66B79"/>
    <w:rsid w:val="00D70095"/>
    <w:rsid w:val="00D70ECB"/>
    <w:rsid w:val="00D72629"/>
    <w:rsid w:val="00D7273B"/>
    <w:rsid w:val="00D76333"/>
    <w:rsid w:val="00D852A4"/>
    <w:rsid w:val="00D85B11"/>
    <w:rsid w:val="00D8622A"/>
    <w:rsid w:val="00D87D6A"/>
    <w:rsid w:val="00D91958"/>
    <w:rsid w:val="00D9240C"/>
    <w:rsid w:val="00DA15C1"/>
    <w:rsid w:val="00DA4B9F"/>
    <w:rsid w:val="00DA561B"/>
    <w:rsid w:val="00DA5DAF"/>
    <w:rsid w:val="00DA68D6"/>
    <w:rsid w:val="00DB0518"/>
    <w:rsid w:val="00DB1217"/>
    <w:rsid w:val="00DB2807"/>
    <w:rsid w:val="00DB3BCB"/>
    <w:rsid w:val="00DB5851"/>
    <w:rsid w:val="00DC0BB8"/>
    <w:rsid w:val="00DC0D21"/>
    <w:rsid w:val="00DC3F55"/>
    <w:rsid w:val="00DC413B"/>
    <w:rsid w:val="00DC467A"/>
    <w:rsid w:val="00DC6362"/>
    <w:rsid w:val="00DD5814"/>
    <w:rsid w:val="00DD766F"/>
    <w:rsid w:val="00DD790C"/>
    <w:rsid w:val="00DE3E09"/>
    <w:rsid w:val="00DE60B8"/>
    <w:rsid w:val="00DF58ED"/>
    <w:rsid w:val="00DF6205"/>
    <w:rsid w:val="00E00B95"/>
    <w:rsid w:val="00E044EF"/>
    <w:rsid w:val="00E06A5A"/>
    <w:rsid w:val="00E11C20"/>
    <w:rsid w:val="00E11E92"/>
    <w:rsid w:val="00E17319"/>
    <w:rsid w:val="00E221C0"/>
    <w:rsid w:val="00E22CFD"/>
    <w:rsid w:val="00E23E5C"/>
    <w:rsid w:val="00E25CBA"/>
    <w:rsid w:val="00E271E1"/>
    <w:rsid w:val="00E33AEF"/>
    <w:rsid w:val="00E36DBF"/>
    <w:rsid w:val="00E3789C"/>
    <w:rsid w:val="00E44C5F"/>
    <w:rsid w:val="00E455B4"/>
    <w:rsid w:val="00E465C5"/>
    <w:rsid w:val="00E47810"/>
    <w:rsid w:val="00E51B4F"/>
    <w:rsid w:val="00E52C82"/>
    <w:rsid w:val="00E573FC"/>
    <w:rsid w:val="00E63959"/>
    <w:rsid w:val="00E63A71"/>
    <w:rsid w:val="00E651B2"/>
    <w:rsid w:val="00E677C6"/>
    <w:rsid w:val="00E73F25"/>
    <w:rsid w:val="00E81FDB"/>
    <w:rsid w:val="00E82958"/>
    <w:rsid w:val="00E836F6"/>
    <w:rsid w:val="00E84155"/>
    <w:rsid w:val="00E86A42"/>
    <w:rsid w:val="00E87A84"/>
    <w:rsid w:val="00E9475C"/>
    <w:rsid w:val="00EA0EDE"/>
    <w:rsid w:val="00EA2450"/>
    <w:rsid w:val="00EA4A11"/>
    <w:rsid w:val="00EA71C1"/>
    <w:rsid w:val="00EA72D0"/>
    <w:rsid w:val="00EA7ADE"/>
    <w:rsid w:val="00EB58AA"/>
    <w:rsid w:val="00EB6EFF"/>
    <w:rsid w:val="00EC0C75"/>
    <w:rsid w:val="00EC1390"/>
    <w:rsid w:val="00EC7345"/>
    <w:rsid w:val="00EC7707"/>
    <w:rsid w:val="00EC7A32"/>
    <w:rsid w:val="00ED16AA"/>
    <w:rsid w:val="00ED4C9E"/>
    <w:rsid w:val="00EE1588"/>
    <w:rsid w:val="00EE253B"/>
    <w:rsid w:val="00EE254A"/>
    <w:rsid w:val="00EE3769"/>
    <w:rsid w:val="00EE3D1F"/>
    <w:rsid w:val="00EE4431"/>
    <w:rsid w:val="00EE4552"/>
    <w:rsid w:val="00EE480F"/>
    <w:rsid w:val="00EF09D3"/>
    <w:rsid w:val="00EF4783"/>
    <w:rsid w:val="00EF4C38"/>
    <w:rsid w:val="00EF5A17"/>
    <w:rsid w:val="00EF5B5C"/>
    <w:rsid w:val="00F012BF"/>
    <w:rsid w:val="00F026EB"/>
    <w:rsid w:val="00F038D8"/>
    <w:rsid w:val="00F05A38"/>
    <w:rsid w:val="00F07039"/>
    <w:rsid w:val="00F07A16"/>
    <w:rsid w:val="00F125DD"/>
    <w:rsid w:val="00F1260D"/>
    <w:rsid w:val="00F14A12"/>
    <w:rsid w:val="00F168FA"/>
    <w:rsid w:val="00F16F60"/>
    <w:rsid w:val="00F21976"/>
    <w:rsid w:val="00F21E89"/>
    <w:rsid w:val="00F23C22"/>
    <w:rsid w:val="00F25796"/>
    <w:rsid w:val="00F25B05"/>
    <w:rsid w:val="00F30FD0"/>
    <w:rsid w:val="00F3185A"/>
    <w:rsid w:val="00F3301D"/>
    <w:rsid w:val="00F347D9"/>
    <w:rsid w:val="00F4037F"/>
    <w:rsid w:val="00F416E7"/>
    <w:rsid w:val="00F41F24"/>
    <w:rsid w:val="00F50452"/>
    <w:rsid w:val="00F546E2"/>
    <w:rsid w:val="00F557E1"/>
    <w:rsid w:val="00F60EF2"/>
    <w:rsid w:val="00F61989"/>
    <w:rsid w:val="00F62A2E"/>
    <w:rsid w:val="00F6557B"/>
    <w:rsid w:val="00F65D8D"/>
    <w:rsid w:val="00F7553C"/>
    <w:rsid w:val="00F76C85"/>
    <w:rsid w:val="00F80445"/>
    <w:rsid w:val="00F81897"/>
    <w:rsid w:val="00F82B75"/>
    <w:rsid w:val="00F85A79"/>
    <w:rsid w:val="00F86071"/>
    <w:rsid w:val="00F87CB4"/>
    <w:rsid w:val="00F91071"/>
    <w:rsid w:val="00F9201F"/>
    <w:rsid w:val="00F936D0"/>
    <w:rsid w:val="00F938E2"/>
    <w:rsid w:val="00F93DEC"/>
    <w:rsid w:val="00F97034"/>
    <w:rsid w:val="00FA2F74"/>
    <w:rsid w:val="00FA32E9"/>
    <w:rsid w:val="00FA3CF8"/>
    <w:rsid w:val="00FA6F0C"/>
    <w:rsid w:val="00FB26A9"/>
    <w:rsid w:val="00FC414A"/>
    <w:rsid w:val="00FC5DAB"/>
    <w:rsid w:val="00FC62ED"/>
    <w:rsid w:val="00FD0A08"/>
    <w:rsid w:val="00FD677D"/>
    <w:rsid w:val="00FE27E1"/>
    <w:rsid w:val="00FE3D4E"/>
    <w:rsid w:val="00FE6B46"/>
    <w:rsid w:val="00FE6FF9"/>
    <w:rsid w:val="00FE78ED"/>
    <w:rsid w:val="00FF02E5"/>
    <w:rsid w:val="00FF0EB9"/>
    <w:rsid w:val="00FF1211"/>
    <w:rsid w:val="00FF655B"/>
    <w:rsid w:val="00FF67A8"/>
    <w:rsid w:val="00FF7351"/>
    <w:rsid w:val="08431DAD"/>
    <w:rsid w:val="0DC97B3A"/>
    <w:rsid w:val="1B363464"/>
    <w:rsid w:val="1ED228F3"/>
    <w:rsid w:val="20E20027"/>
    <w:rsid w:val="22123308"/>
    <w:rsid w:val="23B07598"/>
    <w:rsid w:val="24303B20"/>
    <w:rsid w:val="25C924FF"/>
    <w:rsid w:val="26D50B8F"/>
    <w:rsid w:val="2A445BFC"/>
    <w:rsid w:val="34732C83"/>
    <w:rsid w:val="3FDF1D2E"/>
    <w:rsid w:val="42E56713"/>
    <w:rsid w:val="495740B2"/>
    <w:rsid w:val="50A75D8F"/>
    <w:rsid w:val="553D0D25"/>
    <w:rsid w:val="572A376A"/>
    <w:rsid w:val="5B612E82"/>
    <w:rsid w:val="5F8C16CF"/>
    <w:rsid w:val="63B66C86"/>
    <w:rsid w:val="71A571EA"/>
    <w:rsid w:val="75885271"/>
    <w:rsid w:val="770C5499"/>
    <w:rsid w:val="783222DB"/>
    <w:rsid w:val="7A1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BC052-151F-4270-8409-25625FFD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首页摘要内容"/>
    <w:basedOn w:val="a"/>
    <w:link w:val="Char4"/>
    <w:qFormat/>
    <w:rPr>
      <w:rFonts w:ascii="华文楷体" w:eastAsia="华文楷体" w:hAnsi="华文楷体"/>
      <w:color w:val="0A4090"/>
      <w:sz w:val="24"/>
      <w:szCs w:val="22"/>
    </w:rPr>
  </w:style>
  <w:style w:type="character" w:customStyle="1" w:styleId="Char4">
    <w:name w:val="首页摘要内容 Char"/>
    <w:link w:val="ac"/>
    <w:qFormat/>
    <w:locked/>
    <w:rPr>
      <w:rFonts w:ascii="华文楷体" w:eastAsia="华文楷体" w:hAnsi="华文楷体"/>
      <w:color w:val="0A4090"/>
      <w:kern w:val="2"/>
      <w:sz w:val="24"/>
      <w:szCs w:val="22"/>
    </w:rPr>
  </w:style>
  <w:style w:type="paragraph" w:customStyle="1" w:styleId="ad">
    <w:name w:val="正文内容"/>
    <w:basedOn w:val="a"/>
    <w:link w:val="Char5"/>
    <w:qFormat/>
    <w:pPr>
      <w:spacing w:beforeLines="5" w:before="5" w:afterLines="5" w:after="5"/>
      <w:ind w:leftChars="1200" w:left="1200"/>
    </w:pPr>
    <w:rPr>
      <w:rFonts w:ascii="华文楷体" w:eastAsia="华文楷体" w:hAnsi="华文楷体"/>
      <w:color w:val="0A4090"/>
      <w:szCs w:val="22"/>
    </w:rPr>
  </w:style>
  <w:style w:type="character" w:customStyle="1" w:styleId="Char5">
    <w:name w:val="正文内容 Char"/>
    <w:link w:val="ad"/>
    <w:qFormat/>
    <w:locked/>
    <w:rPr>
      <w:rFonts w:ascii="华文楷体" w:eastAsia="华文楷体" w:hAnsi="华文楷体"/>
      <w:color w:val="0A4090"/>
      <w:kern w:val="2"/>
      <w:sz w:val="21"/>
      <w:szCs w:val="22"/>
    </w:rPr>
  </w:style>
  <w:style w:type="paragraph" w:customStyle="1" w:styleId="Chapter">
    <w:name w:val="Chapter"/>
    <w:next w:val="a"/>
    <w:uiPriority w:val="99"/>
    <w:qFormat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 w:val="24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hugo-stock-code">
    <w:name w:val="hugo-stock-cod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2EEE54-26E1-4B55-811B-F6DAB844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275</Words>
  <Characters>1571</Characters>
  <Application>Microsoft Office Word</Application>
  <DocSecurity>0</DocSecurity>
  <Lines>13</Lines>
  <Paragraphs>3</Paragraphs>
  <ScaleCrop>false</ScaleCrop>
  <Company>UQi.me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</dc:creator>
  <cp:lastModifiedBy>Administrator</cp:lastModifiedBy>
  <cp:revision>28</cp:revision>
  <dcterms:created xsi:type="dcterms:W3CDTF">2019-10-30T07:20:00Z</dcterms:created>
  <dcterms:modified xsi:type="dcterms:W3CDTF">2020-02-20T09:00:00Z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