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0DAB58" w14:textId="77777777" w:rsidR="00E4760F" w:rsidRPr="00CA5660" w:rsidRDefault="00E4760F" w:rsidP="00652DCF">
      <w:pPr>
        <w:adjustRightInd w:val="0"/>
        <w:snapToGrid w:val="0"/>
        <w:spacing w:beforeLines="50" w:before="156" w:afterLines="50" w:after="156"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证券代码：300296                                  证券简称：利亚德</w:t>
      </w:r>
    </w:p>
    <w:p w14:paraId="02731B66" w14:textId="77777777" w:rsidR="00E4760F" w:rsidRPr="00CA5660" w:rsidRDefault="00CC46FF" w:rsidP="00652DCF">
      <w:pPr>
        <w:adjustRightInd w:val="0"/>
        <w:snapToGrid w:val="0"/>
        <w:spacing w:beforeLines="50" w:before="156" w:afterLines="50" w:after="156" w:line="360" w:lineRule="auto"/>
        <w:jc w:val="center"/>
        <w:rPr>
          <w:rFonts w:asciiTheme="minorEastAsia" w:eastAsiaTheme="minorEastAsia" w:hAnsiTheme="minorEastAsia" w:cs="Arial"/>
          <w:b/>
          <w:bCs/>
          <w:iCs/>
          <w:sz w:val="24"/>
        </w:rPr>
      </w:pPr>
      <w:r w:rsidRPr="00CA5660">
        <w:rPr>
          <w:rFonts w:asciiTheme="minorEastAsia" w:eastAsiaTheme="minorEastAsia" w:hAnsiTheme="minorEastAsia" w:cs="Arial"/>
          <w:b/>
          <w:bCs/>
          <w:iCs/>
          <w:sz w:val="24"/>
        </w:rPr>
        <w:t>利亚德光电股份有限公司投资者关系活动记录表</w:t>
      </w:r>
    </w:p>
    <w:p w14:paraId="14EED606"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编号：</w:t>
      </w:r>
      <w:r w:rsidR="004B0F8E" w:rsidRPr="00CA5660">
        <w:rPr>
          <w:rFonts w:asciiTheme="minorEastAsia" w:eastAsiaTheme="minorEastAsia" w:hAnsiTheme="minorEastAsia" w:cs="Arial" w:hint="eastAsia"/>
          <w:bCs/>
          <w:iCs/>
          <w:sz w:val="24"/>
        </w:rPr>
        <w:t>2020-00</w:t>
      </w:r>
      <w:r w:rsidR="00676098" w:rsidRPr="00CA5660">
        <w:rPr>
          <w:rFonts w:asciiTheme="minorEastAsia" w:eastAsiaTheme="minorEastAsia" w:hAnsiTheme="minorEastAsia" w:cs="Arial" w:hint="eastAsia"/>
          <w:bCs/>
          <w:iCs/>
          <w:sz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7086"/>
      </w:tblGrid>
      <w:tr w:rsidR="00E4760F" w:rsidRPr="00CA5660" w14:paraId="2D8AA513" w14:textId="77777777" w:rsidTr="00E6070D">
        <w:tc>
          <w:tcPr>
            <w:tcW w:w="729" w:type="pct"/>
            <w:tcBorders>
              <w:top w:val="single" w:sz="4" w:space="0" w:color="auto"/>
              <w:left w:val="single" w:sz="4" w:space="0" w:color="auto"/>
              <w:bottom w:val="single" w:sz="4" w:space="0" w:color="auto"/>
              <w:right w:val="single" w:sz="4" w:space="0" w:color="auto"/>
            </w:tcBorders>
            <w:vAlign w:val="center"/>
          </w:tcPr>
          <w:p w14:paraId="29955FFA"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投资者关系活动类别</w:t>
            </w:r>
          </w:p>
        </w:tc>
        <w:tc>
          <w:tcPr>
            <w:tcW w:w="4271" w:type="pct"/>
            <w:tcBorders>
              <w:top w:val="single" w:sz="4" w:space="0" w:color="auto"/>
              <w:left w:val="single" w:sz="4" w:space="0" w:color="auto"/>
              <w:bottom w:val="single" w:sz="4" w:space="0" w:color="auto"/>
              <w:right w:val="single" w:sz="4" w:space="0" w:color="auto"/>
            </w:tcBorders>
          </w:tcPr>
          <w:p w14:paraId="628FC259" w14:textId="77777777" w:rsidR="000C12CD" w:rsidRPr="00CA5660" w:rsidRDefault="00C02911"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特定对象调研        □分析师会议</w:t>
            </w:r>
          </w:p>
          <w:p w14:paraId="401FC9F1" w14:textId="77777777" w:rsidR="000C12CD" w:rsidRPr="00CA5660" w:rsidRDefault="000C12CD"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□媒体采访</w:t>
            </w:r>
            <w:r w:rsidR="002542BD" w:rsidRPr="00CA5660">
              <w:rPr>
                <w:rFonts w:asciiTheme="minorEastAsia" w:eastAsiaTheme="minorEastAsia" w:hAnsiTheme="minorEastAsia" w:cs="Arial" w:hint="eastAsia"/>
                <w:bCs/>
                <w:iCs/>
                <w:sz w:val="24"/>
              </w:rPr>
              <w:t xml:space="preserve">            </w:t>
            </w:r>
            <w:r w:rsidR="00C02911" w:rsidRPr="00CA5660">
              <w:rPr>
                <w:rFonts w:asciiTheme="minorEastAsia" w:eastAsiaTheme="minorEastAsia" w:hAnsiTheme="minorEastAsia" w:cs="Arial"/>
                <w:bCs/>
                <w:iCs/>
                <w:sz w:val="24"/>
              </w:rPr>
              <w:t>□</w:t>
            </w:r>
            <w:r w:rsidRPr="00CA5660">
              <w:rPr>
                <w:rFonts w:asciiTheme="minorEastAsia" w:eastAsiaTheme="minorEastAsia" w:hAnsiTheme="minorEastAsia" w:cs="Arial"/>
                <w:bCs/>
                <w:iCs/>
                <w:sz w:val="24"/>
              </w:rPr>
              <w:t>业绩说明会</w:t>
            </w:r>
          </w:p>
          <w:p w14:paraId="1E92F4D3" w14:textId="77777777" w:rsidR="000C12CD" w:rsidRPr="00CA5660" w:rsidRDefault="007F16C9"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新闻发布会</w:t>
            </w:r>
            <w:r w:rsidR="002542BD" w:rsidRPr="00CA5660">
              <w:rPr>
                <w:rFonts w:asciiTheme="minorEastAsia" w:eastAsiaTheme="minorEastAsia" w:hAnsiTheme="minorEastAsia" w:cs="Arial" w:hint="eastAsia"/>
                <w:bCs/>
                <w:iCs/>
                <w:sz w:val="24"/>
              </w:rPr>
              <w:t xml:space="preserve">          </w:t>
            </w:r>
            <w:r w:rsidR="002D6732"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路演活动</w:t>
            </w:r>
          </w:p>
          <w:p w14:paraId="06C70711" w14:textId="77777777" w:rsidR="000C12CD" w:rsidRPr="00CA5660" w:rsidRDefault="004B0F8E"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现场参观</w:t>
            </w:r>
            <w:r w:rsidR="000C12CD" w:rsidRPr="00CA5660">
              <w:rPr>
                <w:rFonts w:asciiTheme="minorEastAsia" w:eastAsiaTheme="minorEastAsia" w:hAnsiTheme="minorEastAsia" w:cs="Arial"/>
                <w:bCs/>
                <w:iCs/>
                <w:sz w:val="24"/>
              </w:rPr>
              <w:tab/>
            </w:r>
          </w:p>
          <w:p w14:paraId="1C66C46F" w14:textId="77777777" w:rsidR="00E4760F" w:rsidRPr="00CA5660" w:rsidRDefault="004B0F8E" w:rsidP="007E4446">
            <w:pPr>
              <w:tabs>
                <w:tab w:val="center" w:pos="3199"/>
              </w:tabs>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其他（</w:t>
            </w:r>
            <w:r w:rsidR="002C2BEC" w:rsidRPr="00CA5660">
              <w:rPr>
                <w:rFonts w:asciiTheme="minorEastAsia" w:eastAsiaTheme="minorEastAsia" w:hAnsiTheme="minorEastAsia" w:cs="Arial" w:hint="eastAsia"/>
                <w:bCs/>
                <w:iCs/>
                <w:sz w:val="24"/>
                <w:u w:val="single"/>
              </w:rPr>
              <w:t>电话会议</w:t>
            </w:r>
            <w:r w:rsidR="000C12CD" w:rsidRPr="00CA5660">
              <w:rPr>
                <w:rFonts w:asciiTheme="minorEastAsia" w:eastAsiaTheme="minorEastAsia" w:hAnsiTheme="minorEastAsia" w:cs="Arial"/>
                <w:bCs/>
                <w:iCs/>
                <w:sz w:val="24"/>
                <w:u w:val="single"/>
              </w:rPr>
              <w:t>）</w:t>
            </w:r>
          </w:p>
        </w:tc>
      </w:tr>
      <w:tr w:rsidR="00E4760F" w:rsidRPr="00CA5660" w14:paraId="773A72FA" w14:textId="77777777" w:rsidTr="00CD02AD">
        <w:tc>
          <w:tcPr>
            <w:tcW w:w="729" w:type="pct"/>
            <w:tcBorders>
              <w:top w:val="single" w:sz="4" w:space="0" w:color="auto"/>
              <w:left w:val="single" w:sz="4" w:space="0" w:color="auto"/>
              <w:bottom w:val="single" w:sz="4" w:space="0" w:color="auto"/>
              <w:right w:val="single" w:sz="4" w:space="0" w:color="auto"/>
            </w:tcBorders>
            <w:vAlign w:val="center"/>
          </w:tcPr>
          <w:p w14:paraId="3AEBA012"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参与单位名称及人员姓名</w:t>
            </w:r>
          </w:p>
        </w:tc>
        <w:tc>
          <w:tcPr>
            <w:tcW w:w="4271" w:type="pct"/>
            <w:tcBorders>
              <w:top w:val="single" w:sz="4" w:space="0" w:color="auto"/>
              <w:left w:val="single" w:sz="4" w:space="0" w:color="auto"/>
              <w:bottom w:val="single" w:sz="4" w:space="0" w:color="auto"/>
              <w:right w:val="single" w:sz="4" w:space="0" w:color="auto"/>
            </w:tcBorders>
          </w:tcPr>
          <w:tbl>
            <w:tblPr>
              <w:tblW w:w="5431" w:type="dxa"/>
              <w:jc w:val="center"/>
              <w:shd w:val="clear" w:color="auto" w:fill="FFFFFF" w:themeFill="background1"/>
              <w:tblLayout w:type="fixed"/>
              <w:tblLook w:val="04A0" w:firstRow="1" w:lastRow="0" w:firstColumn="1" w:lastColumn="0" w:noHBand="0" w:noVBand="1"/>
            </w:tblPr>
            <w:tblGrid>
              <w:gridCol w:w="1911"/>
              <w:gridCol w:w="3520"/>
            </w:tblGrid>
            <w:tr w:rsidR="00652DCF" w:rsidRPr="00652DCF" w14:paraId="50B28460" w14:textId="77777777" w:rsidTr="00652DCF">
              <w:trPr>
                <w:trHeight w:val="255"/>
                <w:jc w:val="center"/>
              </w:trPr>
              <w:tc>
                <w:tcPr>
                  <w:tcW w:w="1911" w:type="dxa"/>
                  <w:shd w:val="clear" w:color="auto" w:fill="FFFFFF" w:themeFill="background1"/>
                  <w:noWrap/>
                  <w:vAlign w:val="center"/>
                  <w:hideMark/>
                </w:tcPr>
                <w:p w14:paraId="7C68A807"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胡誉镜</w:t>
                  </w:r>
                  <w:proofErr w:type="gramEnd"/>
                </w:p>
              </w:tc>
              <w:tc>
                <w:tcPr>
                  <w:tcW w:w="3520" w:type="dxa"/>
                  <w:shd w:val="clear" w:color="auto" w:fill="FFFFFF" w:themeFill="background1"/>
                  <w:noWrap/>
                  <w:vAlign w:val="center"/>
                  <w:hideMark/>
                </w:tcPr>
                <w:p w14:paraId="56031E69"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CA5660">
                    <w:rPr>
                      <w:rFonts w:asciiTheme="minorEastAsia" w:eastAsiaTheme="minorEastAsia" w:hAnsiTheme="minorEastAsia" w:hint="eastAsia"/>
                      <w:kern w:val="0"/>
                      <w:sz w:val="24"/>
                    </w:rPr>
                    <w:t>中金公司</w:t>
                  </w:r>
                </w:p>
              </w:tc>
            </w:tr>
            <w:tr w:rsidR="00652DCF" w:rsidRPr="00652DCF" w14:paraId="4C9D9E4E" w14:textId="77777777" w:rsidTr="00652DCF">
              <w:trPr>
                <w:trHeight w:val="255"/>
                <w:jc w:val="center"/>
              </w:trPr>
              <w:tc>
                <w:tcPr>
                  <w:tcW w:w="1911" w:type="dxa"/>
                  <w:shd w:val="clear" w:color="auto" w:fill="FFFFFF" w:themeFill="background1"/>
                  <w:noWrap/>
                  <w:vAlign w:val="center"/>
                  <w:hideMark/>
                </w:tcPr>
                <w:p w14:paraId="6B8D35BB"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金正正</w:t>
                  </w:r>
                </w:p>
              </w:tc>
              <w:tc>
                <w:tcPr>
                  <w:tcW w:w="3520" w:type="dxa"/>
                  <w:shd w:val="clear" w:color="auto" w:fill="FFFFFF" w:themeFill="background1"/>
                  <w:noWrap/>
                  <w:vAlign w:val="center"/>
                  <w:hideMark/>
                </w:tcPr>
                <w:p w14:paraId="2353457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中</w:t>
                  </w:r>
                  <w:proofErr w:type="gramStart"/>
                  <w:r w:rsidRPr="00652DCF">
                    <w:rPr>
                      <w:rFonts w:asciiTheme="minorEastAsia" w:eastAsiaTheme="minorEastAsia" w:hAnsiTheme="minorEastAsia" w:hint="eastAsia"/>
                      <w:kern w:val="0"/>
                      <w:sz w:val="24"/>
                    </w:rPr>
                    <w:t>邮基金</w:t>
                  </w:r>
                  <w:proofErr w:type="gramEnd"/>
                </w:p>
              </w:tc>
            </w:tr>
            <w:tr w:rsidR="00652DCF" w:rsidRPr="00652DCF" w14:paraId="284A455C" w14:textId="77777777" w:rsidTr="00652DCF">
              <w:trPr>
                <w:trHeight w:val="255"/>
                <w:jc w:val="center"/>
              </w:trPr>
              <w:tc>
                <w:tcPr>
                  <w:tcW w:w="1911" w:type="dxa"/>
                  <w:shd w:val="clear" w:color="auto" w:fill="FFFFFF" w:themeFill="background1"/>
                  <w:noWrap/>
                  <w:vAlign w:val="center"/>
                  <w:hideMark/>
                </w:tcPr>
                <w:p w14:paraId="55CF04A1"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习正</w:t>
                  </w:r>
                  <w:proofErr w:type="gramEnd"/>
                </w:p>
              </w:tc>
              <w:tc>
                <w:tcPr>
                  <w:tcW w:w="3520" w:type="dxa"/>
                  <w:shd w:val="clear" w:color="auto" w:fill="FFFFFF" w:themeFill="background1"/>
                  <w:noWrap/>
                  <w:vAlign w:val="center"/>
                  <w:hideMark/>
                </w:tcPr>
                <w:p w14:paraId="01F17CB8"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中投证券</w:t>
                  </w:r>
                </w:p>
              </w:tc>
            </w:tr>
            <w:tr w:rsidR="00652DCF" w:rsidRPr="00652DCF" w14:paraId="2A672C6C" w14:textId="77777777" w:rsidTr="00652DCF">
              <w:trPr>
                <w:trHeight w:val="255"/>
                <w:jc w:val="center"/>
              </w:trPr>
              <w:tc>
                <w:tcPr>
                  <w:tcW w:w="1911" w:type="dxa"/>
                  <w:shd w:val="clear" w:color="auto" w:fill="FFFFFF" w:themeFill="background1"/>
                  <w:noWrap/>
                  <w:vAlign w:val="center"/>
                  <w:hideMark/>
                </w:tcPr>
                <w:p w14:paraId="44539BD6"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刘</w:t>
                  </w:r>
                  <w:proofErr w:type="gramStart"/>
                  <w:r w:rsidRPr="00652DCF">
                    <w:rPr>
                      <w:rFonts w:asciiTheme="minorEastAsia" w:eastAsiaTheme="minorEastAsia" w:hAnsiTheme="minorEastAsia" w:hint="eastAsia"/>
                      <w:kern w:val="0"/>
                      <w:sz w:val="24"/>
                    </w:rPr>
                    <w:t>莹莹</w:t>
                  </w:r>
                  <w:proofErr w:type="gramEnd"/>
                </w:p>
              </w:tc>
              <w:tc>
                <w:tcPr>
                  <w:tcW w:w="3520" w:type="dxa"/>
                  <w:shd w:val="clear" w:color="auto" w:fill="FFFFFF" w:themeFill="background1"/>
                  <w:noWrap/>
                  <w:vAlign w:val="center"/>
                  <w:hideMark/>
                </w:tcPr>
                <w:p w14:paraId="568E412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中金公司</w:t>
                  </w:r>
                </w:p>
              </w:tc>
            </w:tr>
            <w:tr w:rsidR="00652DCF" w:rsidRPr="00652DCF" w14:paraId="606E1DD0" w14:textId="77777777" w:rsidTr="00652DCF">
              <w:trPr>
                <w:trHeight w:val="255"/>
                <w:jc w:val="center"/>
              </w:trPr>
              <w:tc>
                <w:tcPr>
                  <w:tcW w:w="1911" w:type="dxa"/>
                  <w:shd w:val="clear" w:color="auto" w:fill="FFFFFF" w:themeFill="background1"/>
                  <w:noWrap/>
                  <w:vAlign w:val="center"/>
                  <w:hideMark/>
                </w:tcPr>
                <w:p w14:paraId="531FF33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张磊</w:t>
                  </w:r>
                </w:p>
              </w:tc>
              <w:tc>
                <w:tcPr>
                  <w:tcW w:w="3520" w:type="dxa"/>
                  <w:shd w:val="clear" w:color="auto" w:fill="FFFFFF" w:themeFill="background1"/>
                  <w:noWrap/>
                  <w:vAlign w:val="center"/>
                  <w:hideMark/>
                </w:tcPr>
                <w:p w14:paraId="0BC35A5B"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长盛基金</w:t>
                  </w:r>
                </w:p>
              </w:tc>
            </w:tr>
            <w:tr w:rsidR="00652DCF" w:rsidRPr="00652DCF" w14:paraId="4C9267F0" w14:textId="77777777" w:rsidTr="00652DCF">
              <w:trPr>
                <w:trHeight w:val="255"/>
                <w:jc w:val="center"/>
              </w:trPr>
              <w:tc>
                <w:tcPr>
                  <w:tcW w:w="1911" w:type="dxa"/>
                  <w:shd w:val="clear" w:color="auto" w:fill="FFFFFF" w:themeFill="background1"/>
                  <w:noWrap/>
                  <w:vAlign w:val="center"/>
                  <w:hideMark/>
                </w:tcPr>
                <w:p w14:paraId="7B7A9CB6"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吴涛</w:t>
                  </w:r>
                </w:p>
              </w:tc>
              <w:tc>
                <w:tcPr>
                  <w:tcW w:w="3520" w:type="dxa"/>
                  <w:shd w:val="clear" w:color="auto" w:fill="FFFFFF" w:themeFill="background1"/>
                  <w:noWrap/>
                  <w:vAlign w:val="center"/>
                  <w:hideMark/>
                </w:tcPr>
                <w:p w14:paraId="29DADE64"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长乐</w:t>
                  </w:r>
                  <w:proofErr w:type="gramStart"/>
                  <w:r w:rsidRPr="00652DCF">
                    <w:rPr>
                      <w:rFonts w:asciiTheme="minorEastAsia" w:eastAsiaTheme="minorEastAsia" w:hAnsiTheme="minorEastAsia" w:hint="eastAsia"/>
                      <w:kern w:val="0"/>
                      <w:sz w:val="24"/>
                    </w:rPr>
                    <w:t>汇资本</w:t>
                  </w:r>
                  <w:proofErr w:type="gramEnd"/>
                </w:p>
              </w:tc>
            </w:tr>
            <w:tr w:rsidR="00652DCF" w:rsidRPr="00652DCF" w14:paraId="26FFA9B2" w14:textId="77777777" w:rsidTr="00652DCF">
              <w:trPr>
                <w:trHeight w:val="255"/>
                <w:jc w:val="center"/>
              </w:trPr>
              <w:tc>
                <w:tcPr>
                  <w:tcW w:w="1911" w:type="dxa"/>
                  <w:shd w:val="clear" w:color="auto" w:fill="FFFFFF" w:themeFill="background1"/>
                  <w:noWrap/>
                  <w:vAlign w:val="center"/>
                  <w:hideMark/>
                </w:tcPr>
                <w:p w14:paraId="27AA3236"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柴逸飞</w:t>
                  </w:r>
                  <w:proofErr w:type="gramEnd"/>
                </w:p>
              </w:tc>
              <w:tc>
                <w:tcPr>
                  <w:tcW w:w="3520" w:type="dxa"/>
                  <w:shd w:val="clear" w:color="auto" w:fill="FFFFFF" w:themeFill="background1"/>
                  <w:noWrap/>
                  <w:vAlign w:val="center"/>
                  <w:hideMark/>
                </w:tcPr>
                <w:p w14:paraId="47551B28"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元</w:t>
                  </w:r>
                  <w:proofErr w:type="gramStart"/>
                  <w:r w:rsidRPr="00652DCF">
                    <w:rPr>
                      <w:rFonts w:asciiTheme="minorEastAsia" w:eastAsiaTheme="minorEastAsia" w:hAnsiTheme="minorEastAsia" w:hint="eastAsia"/>
                      <w:kern w:val="0"/>
                      <w:sz w:val="24"/>
                    </w:rPr>
                    <w:t>昊</w:t>
                  </w:r>
                  <w:proofErr w:type="gramEnd"/>
                  <w:r w:rsidRPr="00652DCF">
                    <w:rPr>
                      <w:rFonts w:asciiTheme="minorEastAsia" w:eastAsiaTheme="minorEastAsia" w:hAnsiTheme="minorEastAsia" w:hint="eastAsia"/>
                      <w:kern w:val="0"/>
                      <w:sz w:val="24"/>
                    </w:rPr>
                    <w:t>投资</w:t>
                  </w:r>
                </w:p>
              </w:tc>
            </w:tr>
            <w:tr w:rsidR="00652DCF" w:rsidRPr="00652DCF" w14:paraId="21786EBE" w14:textId="77777777" w:rsidTr="00652DCF">
              <w:trPr>
                <w:trHeight w:val="255"/>
                <w:jc w:val="center"/>
              </w:trPr>
              <w:tc>
                <w:tcPr>
                  <w:tcW w:w="1911" w:type="dxa"/>
                  <w:shd w:val="clear" w:color="auto" w:fill="FFFFFF" w:themeFill="background1"/>
                  <w:noWrap/>
                  <w:vAlign w:val="center"/>
                  <w:hideMark/>
                </w:tcPr>
                <w:p w14:paraId="391DD52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钱文琼</w:t>
                  </w:r>
                </w:p>
              </w:tc>
              <w:tc>
                <w:tcPr>
                  <w:tcW w:w="3520" w:type="dxa"/>
                  <w:shd w:val="clear" w:color="auto" w:fill="FFFFFF" w:themeFill="background1"/>
                  <w:noWrap/>
                  <w:vAlign w:val="center"/>
                  <w:hideMark/>
                </w:tcPr>
                <w:p w14:paraId="4887EC13"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元</w:t>
                  </w:r>
                  <w:proofErr w:type="gramStart"/>
                  <w:r w:rsidRPr="00652DCF">
                    <w:rPr>
                      <w:rFonts w:asciiTheme="minorEastAsia" w:eastAsiaTheme="minorEastAsia" w:hAnsiTheme="minorEastAsia" w:hint="eastAsia"/>
                      <w:kern w:val="0"/>
                      <w:sz w:val="24"/>
                    </w:rPr>
                    <w:t>昊</w:t>
                  </w:r>
                  <w:proofErr w:type="gramEnd"/>
                  <w:r w:rsidRPr="00652DCF">
                    <w:rPr>
                      <w:rFonts w:asciiTheme="minorEastAsia" w:eastAsiaTheme="minorEastAsia" w:hAnsiTheme="minorEastAsia" w:hint="eastAsia"/>
                      <w:kern w:val="0"/>
                      <w:sz w:val="24"/>
                    </w:rPr>
                    <w:t>投资</w:t>
                  </w:r>
                </w:p>
              </w:tc>
            </w:tr>
            <w:tr w:rsidR="00652DCF" w:rsidRPr="00652DCF" w14:paraId="42A5D550" w14:textId="77777777" w:rsidTr="00652DCF">
              <w:trPr>
                <w:trHeight w:val="255"/>
                <w:jc w:val="center"/>
              </w:trPr>
              <w:tc>
                <w:tcPr>
                  <w:tcW w:w="1911" w:type="dxa"/>
                  <w:shd w:val="clear" w:color="auto" w:fill="FFFFFF" w:themeFill="background1"/>
                  <w:noWrap/>
                  <w:vAlign w:val="center"/>
                  <w:hideMark/>
                </w:tcPr>
                <w:p w14:paraId="243D40B3"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梁毅</w:t>
                  </w:r>
                </w:p>
              </w:tc>
              <w:tc>
                <w:tcPr>
                  <w:tcW w:w="3520" w:type="dxa"/>
                  <w:shd w:val="clear" w:color="auto" w:fill="FFFFFF" w:themeFill="background1"/>
                  <w:noWrap/>
                  <w:vAlign w:val="center"/>
                  <w:hideMark/>
                </w:tcPr>
                <w:p w14:paraId="5CE7C60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于是资本</w:t>
                  </w:r>
                </w:p>
              </w:tc>
            </w:tr>
            <w:tr w:rsidR="00652DCF" w:rsidRPr="00652DCF" w14:paraId="3B4638F3" w14:textId="77777777" w:rsidTr="00652DCF">
              <w:trPr>
                <w:trHeight w:val="255"/>
                <w:jc w:val="center"/>
              </w:trPr>
              <w:tc>
                <w:tcPr>
                  <w:tcW w:w="1911" w:type="dxa"/>
                  <w:shd w:val="clear" w:color="auto" w:fill="FFFFFF" w:themeFill="background1"/>
                  <w:noWrap/>
                  <w:vAlign w:val="center"/>
                  <w:hideMark/>
                </w:tcPr>
                <w:p w14:paraId="6EF529D0"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石玉峰</w:t>
                  </w:r>
                </w:p>
              </w:tc>
              <w:tc>
                <w:tcPr>
                  <w:tcW w:w="3520" w:type="dxa"/>
                  <w:shd w:val="clear" w:color="auto" w:fill="FFFFFF" w:themeFill="background1"/>
                  <w:noWrap/>
                  <w:vAlign w:val="center"/>
                  <w:hideMark/>
                </w:tcPr>
                <w:p w14:paraId="4E5202E7"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永赢基金</w:t>
                  </w:r>
                  <w:proofErr w:type="gramEnd"/>
                </w:p>
              </w:tc>
            </w:tr>
            <w:tr w:rsidR="00652DCF" w:rsidRPr="00652DCF" w14:paraId="2CEFD7DB" w14:textId="77777777" w:rsidTr="00652DCF">
              <w:trPr>
                <w:trHeight w:val="255"/>
                <w:jc w:val="center"/>
              </w:trPr>
              <w:tc>
                <w:tcPr>
                  <w:tcW w:w="1911" w:type="dxa"/>
                  <w:shd w:val="clear" w:color="auto" w:fill="FFFFFF" w:themeFill="background1"/>
                  <w:noWrap/>
                  <w:vAlign w:val="center"/>
                  <w:hideMark/>
                </w:tcPr>
                <w:p w14:paraId="1003A4B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陈柳山</w:t>
                  </w:r>
                  <w:proofErr w:type="gramEnd"/>
                </w:p>
              </w:tc>
              <w:tc>
                <w:tcPr>
                  <w:tcW w:w="3520" w:type="dxa"/>
                  <w:shd w:val="clear" w:color="auto" w:fill="FFFFFF" w:themeFill="background1"/>
                  <w:noWrap/>
                  <w:vAlign w:val="center"/>
                  <w:hideMark/>
                </w:tcPr>
                <w:p w14:paraId="76D38DB2"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永丰金资管</w:t>
                  </w:r>
                  <w:proofErr w:type="gramEnd"/>
                </w:p>
              </w:tc>
            </w:tr>
            <w:tr w:rsidR="00652DCF" w:rsidRPr="00652DCF" w14:paraId="17AD9306" w14:textId="77777777" w:rsidTr="00652DCF">
              <w:trPr>
                <w:trHeight w:val="255"/>
                <w:jc w:val="center"/>
              </w:trPr>
              <w:tc>
                <w:tcPr>
                  <w:tcW w:w="1911" w:type="dxa"/>
                  <w:shd w:val="clear" w:color="auto" w:fill="FFFFFF" w:themeFill="background1"/>
                  <w:noWrap/>
                  <w:vAlign w:val="center"/>
                  <w:hideMark/>
                </w:tcPr>
                <w:p w14:paraId="0838BF82"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欧阳良琦</w:t>
                  </w:r>
                  <w:proofErr w:type="gramEnd"/>
                </w:p>
              </w:tc>
              <w:tc>
                <w:tcPr>
                  <w:tcW w:w="3520" w:type="dxa"/>
                  <w:shd w:val="clear" w:color="auto" w:fill="FFFFFF" w:themeFill="background1"/>
                  <w:noWrap/>
                  <w:vAlign w:val="center"/>
                  <w:hideMark/>
                </w:tcPr>
                <w:p w14:paraId="041794A1"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易方达基金</w:t>
                  </w:r>
                </w:p>
              </w:tc>
            </w:tr>
            <w:tr w:rsidR="00652DCF" w:rsidRPr="00652DCF" w14:paraId="66327E1D" w14:textId="77777777" w:rsidTr="00652DCF">
              <w:trPr>
                <w:trHeight w:val="255"/>
                <w:jc w:val="center"/>
              </w:trPr>
              <w:tc>
                <w:tcPr>
                  <w:tcW w:w="1911" w:type="dxa"/>
                  <w:shd w:val="clear" w:color="auto" w:fill="FFFFFF" w:themeFill="background1"/>
                  <w:noWrap/>
                  <w:vAlign w:val="center"/>
                  <w:hideMark/>
                </w:tcPr>
                <w:p w14:paraId="78EDF8EF"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侯纪宁</w:t>
                  </w:r>
                  <w:proofErr w:type="gramEnd"/>
                </w:p>
              </w:tc>
              <w:tc>
                <w:tcPr>
                  <w:tcW w:w="3520" w:type="dxa"/>
                  <w:shd w:val="clear" w:color="auto" w:fill="FFFFFF" w:themeFill="background1"/>
                  <w:noWrap/>
                  <w:vAlign w:val="center"/>
                  <w:hideMark/>
                </w:tcPr>
                <w:p w14:paraId="5C73EC06"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彝</w:t>
                  </w:r>
                  <w:proofErr w:type="gramEnd"/>
                  <w:r w:rsidRPr="00652DCF">
                    <w:rPr>
                      <w:rFonts w:asciiTheme="minorEastAsia" w:eastAsiaTheme="minorEastAsia" w:hAnsiTheme="minorEastAsia" w:hint="eastAsia"/>
                      <w:kern w:val="0"/>
                      <w:sz w:val="24"/>
                    </w:rPr>
                    <w:t>川资本</w:t>
                  </w:r>
                </w:p>
              </w:tc>
            </w:tr>
            <w:tr w:rsidR="00652DCF" w:rsidRPr="00652DCF" w14:paraId="16855561" w14:textId="77777777" w:rsidTr="00652DCF">
              <w:trPr>
                <w:trHeight w:val="255"/>
                <w:jc w:val="center"/>
              </w:trPr>
              <w:tc>
                <w:tcPr>
                  <w:tcW w:w="1911" w:type="dxa"/>
                  <w:shd w:val="clear" w:color="auto" w:fill="FFFFFF" w:themeFill="background1"/>
                  <w:noWrap/>
                  <w:vAlign w:val="center"/>
                  <w:hideMark/>
                </w:tcPr>
                <w:p w14:paraId="3A1D19DE"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白秀华</w:t>
                  </w:r>
                </w:p>
              </w:tc>
              <w:tc>
                <w:tcPr>
                  <w:tcW w:w="3520" w:type="dxa"/>
                  <w:shd w:val="clear" w:color="auto" w:fill="FFFFFF" w:themeFill="background1"/>
                  <w:noWrap/>
                  <w:vAlign w:val="center"/>
                  <w:hideMark/>
                </w:tcPr>
                <w:p w14:paraId="097632BE"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兴</w:t>
                  </w:r>
                  <w:proofErr w:type="gramStart"/>
                  <w:r w:rsidRPr="00652DCF">
                    <w:rPr>
                      <w:rFonts w:asciiTheme="minorEastAsia" w:eastAsiaTheme="minorEastAsia" w:hAnsiTheme="minorEastAsia" w:hint="eastAsia"/>
                      <w:kern w:val="0"/>
                      <w:sz w:val="24"/>
                    </w:rPr>
                    <w:t>全基金</w:t>
                  </w:r>
                  <w:proofErr w:type="gramEnd"/>
                </w:p>
              </w:tc>
            </w:tr>
            <w:tr w:rsidR="00652DCF" w:rsidRPr="00652DCF" w14:paraId="0C633910" w14:textId="77777777" w:rsidTr="00652DCF">
              <w:trPr>
                <w:trHeight w:val="255"/>
                <w:jc w:val="center"/>
              </w:trPr>
              <w:tc>
                <w:tcPr>
                  <w:tcW w:w="1911" w:type="dxa"/>
                  <w:shd w:val="clear" w:color="auto" w:fill="FFFFFF" w:themeFill="background1"/>
                  <w:noWrap/>
                  <w:vAlign w:val="center"/>
                  <w:hideMark/>
                </w:tcPr>
                <w:p w14:paraId="1429201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邓全文</w:t>
                  </w:r>
                </w:p>
              </w:tc>
              <w:tc>
                <w:tcPr>
                  <w:tcW w:w="3520" w:type="dxa"/>
                  <w:shd w:val="clear" w:color="auto" w:fill="FFFFFF" w:themeFill="background1"/>
                  <w:noWrap/>
                  <w:vAlign w:val="center"/>
                  <w:hideMark/>
                </w:tcPr>
                <w:p w14:paraId="08C1C304"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兴</w:t>
                  </w:r>
                  <w:proofErr w:type="gramStart"/>
                  <w:r w:rsidRPr="00652DCF">
                    <w:rPr>
                      <w:rFonts w:asciiTheme="minorEastAsia" w:eastAsiaTheme="minorEastAsia" w:hAnsiTheme="minorEastAsia" w:hint="eastAsia"/>
                      <w:kern w:val="0"/>
                      <w:sz w:val="24"/>
                    </w:rPr>
                    <w:t>全基金</w:t>
                  </w:r>
                  <w:proofErr w:type="gramEnd"/>
                </w:p>
              </w:tc>
            </w:tr>
            <w:tr w:rsidR="00652DCF" w:rsidRPr="00652DCF" w14:paraId="6F69386D" w14:textId="77777777" w:rsidTr="00652DCF">
              <w:trPr>
                <w:trHeight w:val="255"/>
                <w:jc w:val="center"/>
              </w:trPr>
              <w:tc>
                <w:tcPr>
                  <w:tcW w:w="1911" w:type="dxa"/>
                  <w:shd w:val="clear" w:color="auto" w:fill="FFFFFF" w:themeFill="background1"/>
                  <w:noWrap/>
                  <w:vAlign w:val="center"/>
                  <w:hideMark/>
                </w:tcPr>
                <w:p w14:paraId="5590CEA9"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周</w:t>
                  </w:r>
                  <w:proofErr w:type="gramStart"/>
                  <w:r w:rsidRPr="00652DCF">
                    <w:rPr>
                      <w:rFonts w:asciiTheme="minorEastAsia" w:eastAsiaTheme="minorEastAsia" w:hAnsiTheme="minorEastAsia" w:hint="eastAsia"/>
                      <w:kern w:val="0"/>
                      <w:sz w:val="24"/>
                    </w:rPr>
                    <w:t>世</w:t>
                  </w:r>
                  <w:proofErr w:type="gramEnd"/>
                  <w:r w:rsidRPr="00652DCF">
                    <w:rPr>
                      <w:rFonts w:asciiTheme="minorEastAsia" w:eastAsiaTheme="minorEastAsia" w:hAnsiTheme="minorEastAsia" w:hint="eastAsia"/>
                      <w:kern w:val="0"/>
                      <w:sz w:val="24"/>
                    </w:rPr>
                    <w:t>宏</w:t>
                  </w:r>
                </w:p>
              </w:tc>
              <w:tc>
                <w:tcPr>
                  <w:tcW w:w="3520" w:type="dxa"/>
                  <w:shd w:val="clear" w:color="auto" w:fill="FFFFFF" w:themeFill="background1"/>
                  <w:noWrap/>
                  <w:vAlign w:val="center"/>
                  <w:hideMark/>
                </w:tcPr>
                <w:p w14:paraId="2F551DE9"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武汉市二洲经济</w:t>
                  </w:r>
                  <w:proofErr w:type="gramEnd"/>
                  <w:r w:rsidRPr="00652DCF">
                    <w:rPr>
                      <w:rFonts w:asciiTheme="minorEastAsia" w:eastAsiaTheme="minorEastAsia" w:hAnsiTheme="minorEastAsia" w:hint="eastAsia"/>
                      <w:kern w:val="0"/>
                      <w:sz w:val="24"/>
                    </w:rPr>
                    <w:t>发展有限公司</w:t>
                  </w:r>
                </w:p>
              </w:tc>
            </w:tr>
            <w:tr w:rsidR="00652DCF" w:rsidRPr="00652DCF" w14:paraId="563775EA" w14:textId="77777777" w:rsidTr="00652DCF">
              <w:trPr>
                <w:trHeight w:val="255"/>
                <w:jc w:val="center"/>
              </w:trPr>
              <w:tc>
                <w:tcPr>
                  <w:tcW w:w="1911" w:type="dxa"/>
                  <w:shd w:val="clear" w:color="auto" w:fill="FFFFFF" w:themeFill="background1"/>
                  <w:noWrap/>
                  <w:vAlign w:val="center"/>
                  <w:hideMark/>
                </w:tcPr>
                <w:p w14:paraId="32A6A40F"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何宇飞</w:t>
                  </w:r>
                </w:p>
              </w:tc>
              <w:tc>
                <w:tcPr>
                  <w:tcW w:w="3520" w:type="dxa"/>
                  <w:shd w:val="clear" w:color="auto" w:fill="FFFFFF" w:themeFill="background1"/>
                  <w:noWrap/>
                  <w:vAlign w:val="center"/>
                  <w:hideMark/>
                </w:tcPr>
                <w:p w14:paraId="3DF0B408"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五</w:t>
                  </w:r>
                  <w:proofErr w:type="gramStart"/>
                  <w:r w:rsidRPr="00652DCF">
                    <w:rPr>
                      <w:rFonts w:asciiTheme="minorEastAsia" w:eastAsiaTheme="minorEastAsia" w:hAnsiTheme="minorEastAsia" w:hint="eastAsia"/>
                      <w:kern w:val="0"/>
                      <w:sz w:val="24"/>
                    </w:rPr>
                    <w:t>矿资本</w:t>
                  </w:r>
                  <w:proofErr w:type="gramEnd"/>
                </w:p>
              </w:tc>
            </w:tr>
            <w:tr w:rsidR="00652DCF" w:rsidRPr="00652DCF" w14:paraId="1A564553" w14:textId="77777777" w:rsidTr="00652DCF">
              <w:trPr>
                <w:trHeight w:val="255"/>
                <w:jc w:val="center"/>
              </w:trPr>
              <w:tc>
                <w:tcPr>
                  <w:tcW w:w="1911" w:type="dxa"/>
                  <w:shd w:val="clear" w:color="auto" w:fill="FFFFFF" w:themeFill="background1"/>
                  <w:noWrap/>
                  <w:vAlign w:val="center"/>
                  <w:hideMark/>
                </w:tcPr>
                <w:p w14:paraId="28B37823"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徐军平</w:t>
                  </w:r>
                </w:p>
              </w:tc>
              <w:tc>
                <w:tcPr>
                  <w:tcW w:w="3520" w:type="dxa"/>
                  <w:shd w:val="clear" w:color="auto" w:fill="FFFFFF" w:themeFill="background1"/>
                  <w:noWrap/>
                  <w:vAlign w:val="center"/>
                  <w:hideMark/>
                </w:tcPr>
                <w:p w14:paraId="0814A04C"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太保资产管理</w:t>
                  </w:r>
                </w:p>
              </w:tc>
            </w:tr>
            <w:tr w:rsidR="00652DCF" w:rsidRPr="00652DCF" w14:paraId="16AB05A2" w14:textId="77777777" w:rsidTr="00652DCF">
              <w:trPr>
                <w:trHeight w:val="255"/>
                <w:jc w:val="center"/>
              </w:trPr>
              <w:tc>
                <w:tcPr>
                  <w:tcW w:w="1911" w:type="dxa"/>
                  <w:shd w:val="clear" w:color="auto" w:fill="FFFFFF" w:themeFill="background1"/>
                  <w:noWrap/>
                  <w:vAlign w:val="center"/>
                  <w:hideMark/>
                </w:tcPr>
                <w:p w14:paraId="7AAE4017"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曹易元</w:t>
                  </w:r>
                  <w:proofErr w:type="gramEnd"/>
                </w:p>
              </w:tc>
              <w:tc>
                <w:tcPr>
                  <w:tcW w:w="3520" w:type="dxa"/>
                  <w:shd w:val="clear" w:color="auto" w:fill="FFFFFF" w:themeFill="background1"/>
                  <w:noWrap/>
                  <w:vAlign w:val="center"/>
                  <w:hideMark/>
                </w:tcPr>
                <w:p w14:paraId="09DDA260"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浦发银行</w:t>
                  </w:r>
                </w:p>
              </w:tc>
            </w:tr>
            <w:tr w:rsidR="00652DCF" w:rsidRPr="00652DCF" w14:paraId="4E2136F1" w14:textId="77777777" w:rsidTr="00652DCF">
              <w:trPr>
                <w:trHeight w:val="255"/>
                <w:jc w:val="center"/>
              </w:trPr>
              <w:tc>
                <w:tcPr>
                  <w:tcW w:w="1911" w:type="dxa"/>
                  <w:shd w:val="clear" w:color="auto" w:fill="FFFFFF" w:themeFill="background1"/>
                  <w:noWrap/>
                  <w:vAlign w:val="center"/>
                  <w:hideMark/>
                </w:tcPr>
                <w:p w14:paraId="3A03D9A4"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王欢</w:t>
                  </w:r>
                </w:p>
              </w:tc>
              <w:tc>
                <w:tcPr>
                  <w:tcW w:w="3520" w:type="dxa"/>
                  <w:shd w:val="clear" w:color="auto" w:fill="FFFFFF" w:themeFill="background1"/>
                  <w:noWrap/>
                  <w:vAlign w:val="center"/>
                  <w:hideMark/>
                </w:tcPr>
                <w:p w14:paraId="40C12E7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平安科技</w:t>
                  </w:r>
                  <w:proofErr w:type="gramEnd"/>
                </w:p>
              </w:tc>
            </w:tr>
            <w:tr w:rsidR="00652DCF" w:rsidRPr="00652DCF" w14:paraId="6794CD0C" w14:textId="77777777" w:rsidTr="00652DCF">
              <w:trPr>
                <w:trHeight w:val="255"/>
                <w:jc w:val="center"/>
              </w:trPr>
              <w:tc>
                <w:tcPr>
                  <w:tcW w:w="1911" w:type="dxa"/>
                  <w:shd w:val="clear" w:color="auto" w:fill="FFFFFF" w:themeFill="background1"/>
                  <w:noWrap/>
                  <w:vAlign w:val="center"/>
                  <w:hideMark/>
                </w:tcPr>
                <w:p w14:paraId="6B45AAF8"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lastRenderedPageBreak/>
                    <w:t>陈卿云</w:t>
                  </w:r>
                  <w:proofErr w:type="gramEnd"/>
                </w:p>
              </w:tc>
              <w:tc>
                <w:tcPr>
                  <w:tcW w:w="3520" w:type="dxa"/>
                  <w:shd w:val="clear" w:color="auto" w:fill="FFFFFF" w:themeFill="background1"/>
                  <w:noWrap/>
                  <w:vAlign w:val="center"/>
                  <w:hideMark/>
                </w:tcPr>
                <w:p w14:paraId="6ABCC9C0"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鹏华基金</w:t>
                  </w:r>
                </w:p>
              </w:tc>
            </w:tr>
            <w:tr w:rsidR="00652DCF" w:rsidRPr="00652DCF" w14:paraId="2E18980B" w14:textId="77777777" w:rsidTr="00652DCF">
              <w:trPr>
                <w:trHeight w:val="255"/>
                <w:jc w:val="center"/>
              </w:trPr>
              <w:tc>
                <w:tcPr>
                  <w:tcW w:w="1911" w:type="dxa"/>
                  <w:shd w:val="clear" w:color="auto" w:fill="FFFFFF" w:themeFill="background1"/>
                  <w:noWrap/>
                  <w:vAlign w:val="center"/>
                  <w:hideMark/>
                </w:tcPr>
                <w:p w14:paraId="528B40B1"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罗力翔</w:t>
                  </w:r>
                  <w:proofErr w:type="gramEnd"/>
                </w:p>
              </w:tc>
              <w:tc>
                <w:tcPr>
                  <w:tcW w:w="3520" w:type="dxa"/>
                  <w:shd w:val="clear" w:color="auto" w:fill="FFFFFF" w:themeFill="background1"/>
                  <w:noWrap/>
                  <w:vAlign w:val="center"/>
                  <w:hideMark/>
                </w:tcPr>
                <w:p w14:paraId="433D9F64"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挪威银行</w:t>
                  </w:r>
                </w:p>
              </w:tc>
            </w:tr>
            <w:tr w:rsidR="00652DCF" w:rsidRPr="00652DCF" w14:paraId="054A1E67" w14:textId="77777777" w:rsidTr="00652DCF">
              <w:trPr>
                <w:trHeight w:val="255"/>
                <w:jc w:val="center"/>
              </w:trPr>
              <w:tc>
                <w:tcPr>
                  <w:tcW w:w="1911" w:type="dxa"/>
                  <w:shd w:val="clear" w:color="auto" w:fill="FFFFFF" w:themeFill="background1"/>
                  <w:noWrap/>
                  <w:vAlign w:val="center"/>
                  <w:hideMark/>
                </w:tcPr>
                <w:p w14:paraId="008DBA3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陈书桥</w:t>
                  </w:r>
                  <w:proofErr w:type="gramEnd"/>
                </w:p>
              </w:tc>
              <w:tc>
                <w:tcPr>
                  <w:tcW w:w="3520" w:type="dxa"/>
                  <w:shd w:val="clear" w:color="auto" w:fill="FFFFFF" w:themeFill="background1"/>
                  <w:noWrap/>
                  <w:vAlign w:val="center"/>
                  <w:hideMark/>
                </w:tcPr>
                <w:p w14:paraId="582E5A46"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汇添富基金</w:t>
                  </w:r>
                  <w:proofErr w:type="gramEnd"/>
                </w:p>
              </w:tc>
            </w:tr>
            <w:tr w:rsidR="00652DCF" w:rsidRPr="00652DCF" w14:paraId="31E1F467" w14:textId="77777777" w:rsidTr="00652DCF">
              <w:trPr>
                <w:trHeight w:val="255"/>
                <w:jc w:val="center"/>
              </w:trPr>
              <w:tc>
                <w:tcPr>
                  <w:tcW w:w="1911" w:type="dxa"/>
                  <w:shd w:val="clear" w:color="auto" w:fill="FFFFFF" w:themeFill="background1"/>
                  <w:noWrap/>
                  <w:vAlign w:val="center"/>
                  <w:hideMark/>
                </w:tcPr>
                <w:p w14:paraId="077D14BC"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陆晓天</w:t>
                  </w:r>
                </w:p>
              </w:tc>
              <w:tc>
                <w:tcPr>
                  <w:tcW w:w="3520" w:type="dxa"/>
                  <w:shd w:val="clear" w:color="auto" w:fill="FFFFFF" w:themeFill="background1"/>
                  <w:noWrap/>
                  <w:vAlign w:val="center"/>
                  <w:hideMark/>
                </w:tcPr>
                <w:p w14:paraId="6491366E"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华夏基金</w:t>
                  </w:r>
                </w:p>
              </w:tc>
            </w:tr>
            <w:tr w:rsidR="00652DCF" w:rsidRPr="00652DCF" w14:paraId="7E68A839" w14:textId="77777777" w:rsidTr="00652DCF">
              <w:trPr>
                <w:trHeight w:val="255"/>
                <w:jc w:val="center"/>
              </w:trPr>
              <w:tc>
                <w:tcPr>
                  <w:tcW w:w="1911" w:type="dxa"/>
                  <w:shd w:val="clear" w:color="auto" w:fill="FFFFFF" w:themeFill="background1"/>
                  <w:noWrap/>
                  <w:vAlign w:val="center"/>
                  <w:hideMark/>
                </w:tcPr>
                <w:p w14:paraId="4469D01C"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戴泓毅</w:t>
                  </w:r>
                  <w:proofErr w:type="gramEnd"/>
                </w:p>
              </w:tc>
              <w:tc>
                <w:tcPr>
                  <w:tcW w:w="3520" w:type="dxa"/>
                  <w:shd w:val="clear" w:color="auto" w:fill="FFFFFF" w:themeFill="background1"/>
                  <w:noWrap/>
                  <w:vAlign w:val="center"/>
                  <w:hideMark/>
                </w:tcPr>
                <w:p w14:paraId="2A61A0F5"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华富基金</w:t>
                  </w:r>
                </w:p>
              </w:tc>
            </w:tr>
            <w:tr w:rsidR="00652DCF" w:rsidRPr="00652DCF" w14:paraId="7F24485E" w14:textId="77777777" w:rsidTr="00652DCF">
              <w:trPr>
                <w:trHeight w:val="255"/>
                <w:jc w:val="center"/>
              </w:trPr>
              <w:tc>
                <w:tcPr>
                  <w:tcW w:w="1911" w:type="dxa"/>
                  <w:shd w:val="clear" w:color="auto" w:fill="FFFFFF" w:themeFill="background1"/>
                  <w:noWrap/>
                  <w:vAlign w:val="center"/>
                  <w:hideMark/>
                </w:tcPr>
                <w:p w14:paraId="100A8F04"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杨成</w:t>
                  </w:r>
                </w:p>
              </w:tc>
              <w:tc>
                <w:tcPr>
                  <w:tcW w:w="3520" w:type="dxa"/>
                  <w:shd w:val="clear" w:color="auto" w:fill="FFFFFF" w:themeFill="background1"/>
                  <w:noWrap/>
                  <w:vAlign w:val="center"/>
                  <w:hideMark/>
                </w:tcPr>
                <w:p w14:paraId="001D4D1F"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弘尚资产</w:t>
                  </w:r>
                  <w:proofErr w:type="gramEnd"/>
                </w:p>
              </w:tc>
            </w:tr>
            <w:tr w:rsidR="00652DCF" w:rsidRPr="00652DCF" w14:paraId="526D19FC" w14:textId="77777777" w:rsidTr="00652DCF">
              <w:trPr>
                <w:trHeight w:val="255"/>
                <w:jc w:val="center"/>
              </w:trPr>
              <w:tc>
                <w:tcPr>
                  <w:tcW w:w="1911" w:type="dxa"/>
                  <w:shd w:val="clear" w:color="auto" w:fill="FFFFFF" w:themeFill="background1"/>
                  <w:noWrap/>
                  <w:vAlign w:val="center"/>
                  <w:hideMark/>
                </w:tcPr>
                <w:p w14:paraId="2DF94180"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石亮</w:t>
                  </w:r>
                  <w:proofErr w:type="gramEnd"/>
                </w:p>
              </w:tc>
              <w:tc>
                <w:tcPr>
                  <w:tcW w:w="3520" w:type="dxa"/>
                  <w:shd w:val="clear" w:color="auto" w:fill="FFFFFF" w:themeFill="background1"/>
                  <w:noWrap/>
                  <w:vAlign w:val="center"/>
                  <w:hideMark/>
                </w:tcPr>
                <w:p w14:paraId="4E529D65"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国华人寿保险</w:t>
                  </w:r>
                </w:p>
              </w:tc>
            </w:tr>
            <w:tr w:rsidR="00652DCF" w:rsidRPr="00652DCF" w14:paraId="121A1E9D" w14:textId="77777777" w:rsidTr="00652DCF">
              <w:trPr>
                <w:trHeight w:val="255"/>
                <w:jc w:val="center"/>
              </w:trPr>
              <w:tc>
                <w:tcPr>
                  <w:tcW w:w="1911" w:type="dxa"/>
                  <w:shd w:val="clear" w:color="auto" w:fill="FFFFFF" w:themeFill="background1"/>
                  <w:noWrap/>
                  <w:vAlign w:val="center"/>
                  <w:hideMark/>
                </w:tcPr>
                <w:p w14:paraId="3E8AC0C6"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杨鑫</w:t>
                  </w:r>
                </w:p>
              </w:tc>
              <w:tc>
                <w:tcPr>
                  <w:tcW w:w="3520" w:type="dxa"/>
                  <w:shd w:val="clear" w:color="auto" w:fill="FFFFFF" w:themeFill="background1"/>
                  <w:noWrap/>
                  <w:vAlign w:val="center"/>
                  <w:hideMark/>
                </w:tcPr>
                <w:p w14:paraId="6C1238CE"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工商银行</w:t>
                  </w:r>
                </w:p>
              </w:tc>
            </w:tr>
            <w:tr w:rsidR="00652DCF" w:rsidRPr="00652DCF" w14:paraId="3C066696" w14:textId="77777777" w:rsidTr="00652DCF">
              <w:trPr>
                <w:trHeight w:val="255"/>
                <w:jc w:val="center"/>
              </w:trPr>
              <w:tc>
                <w:tcPr>
                  <w:tcW w:w="1911" w:type="dxa"/>
                  <w:shd w:val="clear" w:color="auto" w:fill="FFFFFF" w:themeFill="background1"/>
                  <w:noWrap/>
                  <w:vAlign w:val="center"/>
                  <w:hideMark/>
                </w:tcPr>
                <w:p w14:paraId="0F15368B"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钱俊宏</w:t>
                  </w:r>
                </w:p>
              </w:tc>
              <w:tc>
                <w:tcPr>
                  <w:tcW w:w="3520" w:type="dxa"/>
                  <w:shd w:val="clear" w:color="auto" w:fill="FFFFFF" w:themeFill="background1"/>
                  <w:noWrap/>
                  <w:vAlign w:val="center"/>
                  <w:hideMark/>
                </w:tcPr>
                <w:p w14:paraId="3BDA2D3E"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富达国际投资</w:t>
                  </w:r>
                </w:p>
              </w:tc>
            </w:tr>
            <w:tr w:rsidR="00652DCF" w:rsidRPr="00652DCF" w14:paraId="594618C6" w14:textId="77777777" w:rsidTr="00652DCF">
              <w:trPr>
                <w:trHeight w:val="255"/>
                <w:jc w:val="center"/>
              </w:trPr>
              <w:tc>
                <w:tcPr>
                  <w:tcW w:w="1911" w:type="dxa"/>
                  <w:shd w:val="clear" w:color="auto" w:fill="FFFFFF" w:themeFill="background1"/>
                  <w:noWrap/>
                  <w:vAlign w:val="center"/>
                  <w:hideMark/>
                </w:tcPr>
                <w:p w14:paraId="5C9A51C5"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Daisy Chin</w:t>
                  </w:r>
                </w:p>
              </w:tc>
              <w:tc>
                <w:tcPr>
                  <w:tcW w:w="3520" w:type="dxa"/>
                  <w:shd w:val="clear" w:color="auto" w:fill="FFFFFF" w:themeFill="background1"/>
                  <w:noWrap/>
                  <w:vAlign w:val="center"/>
                  <w:hideMark/>
                </w:tcPr>
                <w:p w14:paraId="273FE522"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复华投信</w:t>
                  </w:r>
                </w:p>
              </w:tc>
            </w:tr>
            <w:tr w:rsidR="00652DCF" w:rsidRPr="00652DCF" w14:paraId="62FDA785" w14:textId="77777777" w:rsidTr="00652DCF">
              <w:trPr>
                <w:trHeight w:val="255"/>
                <w:jc w:val="center"/>
              </w:trPr>
              <w:tc>
                <w:tcPr>
                  <w:tcW w:w="1911" w:type="dxa"/>
                  <w:shd w:val="clear" w:color="auto" w:fill="FFFFFF" w:themeFill="background1"/>
                  <w:noWrap/>
                  <w:vAlign w:val="center"/>
                  <w:hideMark/>
                </w:tcPr>
                <w:p w14:paraId="71315272"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吴岳勋</w:t>
                  </w:r>
                  <w:proofErr w:type="gramEnd"/>
                </w:p>
              </w:tc>
              <w:tc>
                <w:tcPr>
                  <w:tcW w:w="3520" w:type="dxa"/>
                  <w:shd w:val="clear" w:color="auto" w:fill="FFFFFF" w:themeFill="background1"/>
                  <w:noWrap/>
                  <w:vAlign w:val="center"/>
                  <w:hideMark/>
                </w:tcPr>
                <w:p w14:paraId="0C34DC8C"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复华投信</w:t>
                  </w:r>
                </w:p>
              </w:tc>
            </w:tr>
            <w:tr w:rsidR="00652DCF" w:rsidRPr="00652DCF" w14:paraId="670D92F7" w14:textId="77777777" w:rsidTr="00652DCF">
              <w:trPr>
                <w:trHeight w:val="255"/>
                <w:jc w:val="center"/>
              </w:trPr>
              <w:tc>
                <w:tcPr>
                  <w:tcW w:w="1911" w:type="dxa"/>
                  <w:shd w:val="clear" w:color="auto" w:fill="FFFFFF" w:themeFill="background1"/>
                  <w:noWrap/>
                  <w:vAlign w:val="center"/>
                  <w:hideMark/>
                </w:tcPr>
                <w:p w14:paraId="38109027"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李巍</w:t>
                  </w:r>
                </w:p>
              </w:tc>
              <w:tc>
                <w:tcPr>
                  <w:tcW w:w="3520" w:type="dxa"/>
                  <w:shd w:val="clear" w:color="auto" w:fill="FFFFFF" w:themeFill="background1"/>
                  <w:noWrap/>
                  <w:vAlign w:val="center"/>
                  <w:hideMark/>
                </w:tcPr>
                <w:p w14:paraId="6E770527"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东亚联丰投资</w:t>
                  </w:r>
                </w:p>
              </w:tc>
            </w:tr>
            <w:tr w:rsidR="00652DCF" w:rsidRPr="00652DCF" w14:paraId="38EF15D4" w14:textId="77777777" w:rsidTr="00652DCF">
              <w:trPr>
                <w:trHeight w:val="255"/>
                <w:jc w:val="center"/>
              </w:trPr>
              <w:tc>
                <w:tcPr>
                  <w:tcW w:w="1911" w:type="dxa"/>
                  <w:shd w:val="clear" w:color="auto" w:fill="FFFFFF" w:themeFill="background1"/>
                  <w:noWrap/>
                  <w:vAlign w:val="center"/>
                  <w:hideMark/>
                </w:tcPr>
                <w:p w14:paraId="0ECBF9DB"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王杰</w:t>
                  </w:r>
                </w:p>
              </w:tc>
              <w:tc>
                <w:tcPr>
                  <w:tcW w:w="3520" w:type="dxa"/>
                  <w:shd w:val="clear" w:color="auto" w:fill="FFFFFF" w:themeFill="background1"/>
                  <w:noWrap/>
                  <w:vAlign w:val="center"/>
                  <w:hideMark/>
                </w:tcPr>
                <w:p w14:paraId="423CFE28"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东海潮实业</w:t>
                  </w:r>
                </w:p>
              </w:tc>
            </w:tr>
            <w:tr w:rsidR="00652DCF" w:rsidRPr="00652DCF" w14:paraId="46E45457" w14:textId="77777777" w:rsidTr="00652DCF">
              <w:trPr>
                <w:trHeight w:val="255"/>
                <w:jc w:val="center"/>
              </w:trPr>
              <w:tc>
                <w:tcPr>
                  <w:tcW w:w="1911" w:type="dxa"/>
                  <w:shd w:val="clear" w:color="auto" w:fill="FFFFFF" w:themeFill="background1"/>
                  <w:noWrap/>
                  <w:vAlign w:val="center"/>
                  <w:hideMark/>
                </w:tcPr>
                <w:p w14:paraId="472542E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李佳</w:t>
                  </w:r>
                </w:p>
              </w:tc>
              <w:tc>
                <w:tcPr>
                  <w:tcW w:w="3520" w:type="dxa"/>
                  <w:shd w:val="clear" w:color="auto" w:fill="FFFFFF" w:themeFill="background1"/>
                  <w:noWrap/>
                  <w:vAlign w:val="center"/>
                  <w:hideMark/>
                </w:tcPr>
                <w:p w14:paraId="7B8560E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博时基金</w:t>
                  </w:r>
                </w:p>
              </w:tc>
            </w:tr>
            <w:tr w:rsidR="00652DCF" w:rsidRPr="00652DCF" w14:paraId="0C8471B3" w14:textId="77777777" w:rsidTr="00652DCF">
              <w:trPr>
                <w:trHeight w:val="255"/>
                <w:jc w:val="center"/>
              </w:trPr>
              <w:tc>
                <w:tcPr>
                  <w:tcW w:w="1911" w:type="dxa"/>
                  <w:shd w:val="clear" w:color="auto" w:fill="FFFFFF" w:themeFill="background1"/>
                  <w:noWrap/>
                  <w:vAlign w:val="center"/>
                  <w:hideMark/>
                </w:tcPr>
                <w:p w14:paraId="40846B57"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郑天涛</w:t>
                  </w:r>
                  <w:proofErr w:type="gramEnd"/>
                </w:p>
              </w:tc>
              <w:tc>
                <w:tcPr>
                  <w:tcW w:w="3520" w:type="dxa"/>
                  <w:shd w:val="clear" w:color="auto" w:fill="FFFFFF" w:themeFill="background1"/>
                  <w:noWrap/>
                  <w:vAlign w:val="center"/>
                  <w:hideMark/>
                </w:tcPr>
                <w:p w14:paraId="3316CB5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保银投资</w:t>
                  </w:r>
                </w:p>
              </w:tc>
            </w:tr>
            <w:tr w:rsidR="00652DCF" w:rsidRPr="00652DCF" w14:paraId="4A2908AE" w14:textId="77777777" w:rsidTr="00652DCF">
              <w:trPr>
                <w:trHeight w:val="255"/>
                <w:jc w:val="center"/>
              </w:trPr>
              <w:tc>
                <w:tcPr>
                  <w:tcW w:w="1911" w:type="dxa"/>
                  <w:shd w:val="clear" w:color="auto" w:fill="FFFFFF" w:themeFill="background1"/>
                  <w:noWrap/>
                  <w:vAlign w:val="center"/>
                  <w:hideMark/>
                </w:tcPr>
                <w:p w14:paraId="500A9B5F"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王琼</w:t>
                  </w:r>
                </w:p>
              </w:tc>
              <w:tc>
                <w:tcPr>
                  <w:tcW w:w="3520" w:type="dxa"/>
                  <w:shd w:val="clear" w:color="auto" w:fill="FFFFFF" w:themeFill="background1"/>
                  <w:noWrap/>
                  <w:vAlign w:val="center"/>
                  <w:hideMark/>
                </w:tcPr>
                <w:p w14:paraId="41F75FF5"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保银基金</w:t>
                  </w:r>
                </w:p>
              </w:tc>
            </w:tr>
            <w:tr w:rsidR="00652DCF" w:rsidRPr="00652DCF" w14:paraId="7018B09B" w14:textId="77777777" w:rsidTr="00652DCF">
              <w:trPr>
                <w:trHeight w:val="255"/>
                <w:jc w:val="center"/>
              </w:trPr>
              <w:tc>
                <w:tcPr>
                  <w:tcW w:w="1911" w:type="dxa"/>
                  <w:shd w:val="clear" w:color="auto" w:fill="FFFFFF" w:themeFill="background1"/>
                  <w:noWrap/>
                  <w:vAlign w:val="center"/>
                  <w:hideMark/>
                </w:tcPr>
                <w:p w14:paraId="233ECA6A"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王炳修</w:t>
                  </w:r>
                </w:p>
              </w:tc>
              <w:tc>
                <w:tcPr>
                  <w:tcW w:w="3520" w:type="dxa"/>
                  <w:shd w:val="clear" w:color="auto" w:fill="FFFFFF" w:themeFill="background1"/>
                  <w:noWrap/>
                  <w:vAlign w:val="center"/>
                  <w:hideMark/>
                </w:tcPr>
                <w:p w14:paraId="3AE7F7C2"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安信证券</w:t>
                  </w:r>
                </w:p>
              </w:tc>
            </w:tr>
            <w:tr w:rsidR="00652DCF" w:rsidRPr="00652DCF" w14:paraId="161F6125" w14:textId="77777777" w:rsidTr="00652DCF">
              <w:trPr>
                <w:trHeight w:val="255"/>
                <w:jc w:val="center"/>
              </w:trPr>
              <w:tc>
                <w:tcPr>
                  <w:tcW w:w="1911" w:type="dxa"/>
                  <w:shd w:val="clear" w:color="auto" w:fill="FFFFFF" w:themeFill="background1"/>
                  <w:noWrap/>
                  <w:vAlign w:val="center"/>
                  <w:hideMark/>
                </w:tcPr>
                <w:p w14:paraId="7E3C100F"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李通</w:t>
                  </w:r>
                </w:p>
              </w:tc>
              <w:tc>
                <w:tcPr>
                  <w:tcW w:w="3520" w:type="dxa"/>
                  <w:shd w:val="clear" w:color="auto" w:fill="FFFFFF" w:themeFill="background1"/>
                  <w:noWrap/>
                  <w:vAlign w:val="center"/>
                  <w:hideMark/>
                </w:tcPr>
                <w:p w14:paraId="61410310"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ZENAS</w:t>
                  </w:r>
                </w:p>
              </w:tc>
            </w:tr>
            <w:tr w:rsidR="00652DCF" w:rsidRPr="00652DCF" w14:paraId="4DDD4140" w14:textId="77777777" w:rsidTr="00652DCF">
              <w:trPr>
                <w:trHeight w:val="255"/>
                <w:jc w:val="center"/>
              </w:trPr>
              <w:tc>
                <w:tcPr>
                  <w:tcW w:w="1911" w:type="dxa"/>
                  <w:shd w:val="clear" w:color="auto" w:fill="FFFFFF" w:themeFill="background1"/>
                  <w:noWrap/>
                  <w:vAlign w:val="center"/>
                  <w:hideMark/>
                </w:tcPr>
                <w:p w14:paraId="4CDE843C"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spellStart"/>
                  <w:r w:rsidRPr="00652DCF">
                    <w:rPr>
                      <w:rFonts w:asciiTheme="minorEastAsia" w:eastAsiaTheme="minorEastAsia" w:hAnsiTheme="minorEastAsia" w:hint="eastAsia"/>
                      <w:kern w:val="0"/>
                      <w:sz w:val="24"/>
                    </w:rPr>
                    <w:t>YanYan</w:t>
                  </w:r>
                  <w:proofErr w:type="spellEnd"/>
                </w:p>
              </w:tc>
              <w:tc>
                <w:tcPr>
                  <w:tcW w:w="3520" w:type="dxa"/>
                  <w:shd w:val="clear" w:color="auto" w:fill="FFFFFF" w:themeFill="background1"/>
                  <w:noWrap/>
                  <w:vAlign w:val="center"/>
                  <w:hideMark/>
                </w:tcPr>
                <w:p w14:paraId="0F83C9B1"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Point72资产管理公司</w:t>
                  </w:r>
                </w:p>
              </w:tc>
            </w:tr>
            <w:tr w:rsidR="00652DCF" w:rsidRPr="00652DCF" w14:paraId="3366442E" w14:textId="77777777" w:rsidTr="00652DCF">
              <w:trPr>
                <w:trHeight w:val="255"/>
                <w:jc w:val="center"/>
              </w:trPr>
              <w:tc>
                <w:tcPr>
                  <w:tcW w:w="1911" w:type="dxa"/>
                  <w:shd w:val="clear" w:color="auto" w:fill="FFFFFF" w:themeFill="background1"/>
                  <w:noWrap/>
                  <w:vAlign w:val="center"/>
                  <w:hideMark/>
                </w:tcPr>
                <w:p w14:paraId="3C1D05B3"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Eric</w:t>
                  </w:r>
                </w:p>
              </w:tc>
              <w:tc>
                <w:tcPr>
                  <w:tcW w:w="3520" w:type="dxa"/>
                  <w:shd w:val="clear" w:color="auto" w:fill="FFFFFF" w:themeFill="background1"/>
                  <w:noWrap/>
                  <w:vAlign w:val="center"/>
                  <w:hideMark/>
                </w:tcPr>
                <w:p w14:paraId="40706883"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Allianz Global</w:t>
                  </w:r>
                </w:p>
              </w:tc>
            </w:tr>
            <w:tr w:rsidR="00652DCF" w:rsidRPr="00652DCF" w14:paraId="187F9EDB" w14:textId="77777777" w:rsidTr="00652DCF">
              <w:trPr>
                <w:trHeight w:val="255"/>
                <w:jc w:val="center"/>
              </w:trPr>
              <w:tc>
                <w:tcPr>
                  <w:tcW w:w="1911" w:type="dxa"/>
                  <w:shd w:val="clear" w:color="auto" w:fill="FFFFFF" w:themeFill="background1"/>
                  <w:noWrap/>
                  <w:vAlign w:val="center"/>
                  <w:hideMark/>
                </w:tcPr>
                <w:p w14:paraId="75526356"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樊俊豪</w:t>
                  </w:r>
                </w:p>
              </w:tc>
              <w:tc>
                <w:tcPr>
                  <w:tcW w:w="3520" w:type="dxa"/>
                  <w:shd w:val="clear" w:color="auto" w:fill="FFFFFF" w:themeFill="background1"/>
                  <w:noWrap/>
                  <w:vAlign w:val="center"/>
                  <w:hideMark/>
                </w:tcPr>
                <w:p w14:paraId="74B9D725"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中金公司</w:t>
                  </w:r>
                </w:p>
              </w:tc>
            </w:tr>
            <w:tr w:rsidR="00652DCF" w:rsidRPr="00652DCF" w14:paraId="382139C7" w14:textId="77777777" w:rsidTr="00652DCF">
              <w:trPr>
                <w:trHeight w:val="255"/>
                <w:jc w:val="center"/>
              </w:trPr>
              <w:tc>
                <w:tcPr>
                  <w:tcW w:w="1911" w:type="dxa"/>
                  <w:shd w:val="clear" w:color="auto" w:fill="FFFFFF" w:themeFill="background1"/>
                  <w:noWrap/>
                  <w:vAlign w:val="center"/>
                  <w:hideMark/>
                </w:tcPr>
                <w:p w14:paraId="72FDE723"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陈晨</w:t>
                  </w:r>
                </w:p>
              </w:tc>
              <w:tc>
                <w:tcPr>
                  <w:tcW w:w="3520" w:type="dxa"/>
                  <w:shd w:val="clear" w:color="auto" w:fill="FFFFFF" w:themeFill="background1"/>
                  <w:noWrap/>
                  <w:vAlign w:val="center"/>
                  <w:hideMark/>
                </w:tcPr>
                <w:p w14:paraId="119910AB"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圆信永丰</w:t>
                  </w:r>
                  <w:proofErr w:type="gramEnd"/>
                  <w:r w:rsidRPr="00652DCF">
                    <w:rPr>
                      <w:rFonts w:asciiTheme="minorEastAsia" w:eastAsiaTheme="minorEastAsia" w:hAnsiTheme="minorEastAsia" w:hint="eastAsia"/>
                      <w:kern w:val="0"/>
                      <w:sz w:val="24"/>
                    </w:rPr>
                    <w:t>基金</w:t>
                  </w:r>
                </w:p>
              </w:tc>
            </w:tr>
            <w:tr w:rsidR="00652DCF" w:rsidRPr="00652DCF" w14:paraId="25FA31AF" w14:textId="77777777" w:rsidTr="00652DCF">
              <w:trPr>
                <w:trHeight w:val="255"/>
                <w:jc w:val="center"/>
              </w:trPr>
              <w:tc>
                <w:tcPr>
                  <w:tcW w:w="1911" w:type="dxa"/>
                  <w:shd w:val="clear" w:color="auto" w:fill="FFFFFF" w:themeFill="background1"/>
                  <w:noWrap/>
                  <w:vAlign w:val="center"/>
                  <w:hideMark/>
                </w:tcPr>
                <w:p w14:paraId="6DB24FF9"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于淼</w:t>
                  </w:r>
                </w:p>
              </w:tc>
              <w:tc>
                <w:tcPr>
                  <w:tcW w:w="3520" w:type="dxa"/>
                  <w:shd w:val="clear" w:color="auto" w:fill="FFFFFF" w:themeFill="background1"/>
                  <w:noWrap/>
                  <w:vAlign w:val="center"/>
                  <w:hideMark/>
                </w:tcPr>
                <w:p w14:paraId="6CB2E4A3"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兴业全球基金</w:t>
                  </w:r>
                </w:p>
              </w:tc>
            </w:tr>
            <w:tr w:rsidR="00652DCF" w:rsidRPr="00652DCF" w14:paraId="4009BA00" w14:textId="77777777" w:rsidTr="00652DCF">
              <w:trPr>
                <w:trHeight w:val="255"/>
                <w:jc w:val="center"/>
              </w:trPr>
              <w:tc>
                <w:tcPr>
                  <w:tcW w:w="1911" w:type="dxa"/>
                  <w:shd w:val="clear" w:color="auto" w:fill="FFFFFF" w:themeFill="background1"/>
                  <w:noWrap/>
                  <w:vAlign w:val="center"/>
                  <w:hideMark/>
                </w:tcPr>
                <w:p w14:paraId="0A50D2C8"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刘连敬</w:t>
                  </w:r>
                  <w:proofErr w:type="gramEnd"/>
                </w:p>
              </w:tc>
              <w:tc>
                <w:tcPr>
                  <w:tcW w:w="3520" w:type="dxa"/>
                  <w:shd w:val="clear" w:color="auto" w:fill="FFFFFF" w:themeFill="background1"/>
                  <w:noWrap/>
                  <w:vAlign w:val="center"/>
                  <w:hideMark/>
                </w:tcPr>
                <w:p w14:paraId="59B2EBB7"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天弘基金</w:t>
                  </w:r>
                  <w:proofErr w:type="gramEnd"/>
                </w:p>
              </w:tc>
            </w:tr>
            <w:tr w:rsidR="00652DCF" w:rsidRPr="00652DCF" w14:paraId="4861FE2A" w14:textId="77777777" w:rsidTr="00652DCF">
              <w:trPr>
                <w:trHeight w:val="255"/>
                <w:jc w:val="center"/>
              </w:trPr>
              <w:tc>
                <w:tcPr>
                  <w:tcW w:w="1911" w:type="dxa"/>
                  <w:shd w:val="clear" w:color="auto" w:fill="FFFFFF" w:themeFill="background1"/>
                  <w:noWrap/>
                  <w:vAlign w:val="center"/>
                  <w:hideMark/>
                </w:tcPr>
                <w:p w14:paraId="503168C4"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王修艺</w:t>
                  </w:r>
                </w:p>
              </w:tc>
              <w:tc>
                <w:tcPr>
                  <w:tcW w:w="3520" w:type="dxa"/>
                  <w:shd w:val="clear" w:color="auto" w:fill="FFFFFF" w:themeFill="background1"/>
                  <w:noWrap/>
                  <w:vAlign w:val="center"/>
                  <w:hideMark/>
                </w:tcPr>
                <w:p w14:paraId="128D0E15"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宁泉资产</w:t>
                  </w:r>
                  <w:proofErr w:type="gramEnd"/>
                </w:p>
              </w:tc>
            </w:tr>
            <w:tr w:rsidR="00652DCF" w:rsidRPr="00652DCF" w14:paraId="310FF809" w14:textId="77777777" w:rsidTr="00652DCF">
              <w:trPr>
                <w:trHeight w:val="255"/>
                <w:jc w:val="center"/>
              </w:trPr>
              <w:tc>
                <w:tcPr>
                  <w:tcW w:w="1911" w:type="dxa"/>
                  <w:shd w:val="clear" w:color="auto" w:fill="FFFFFF" w:themeFill="background1"/>
                  <w:noWrap/>
                  <w:vAlign w:val="center"/>
                  <w:hideMark/>
                </w:tcPr>
                <w:p w14:paraId="7260767C"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梁普</w:t>
                  </w:r>
                  <w:proofErr w:type="gramEnd"/>
                </w:p>
              </w:tc>
              <w:tc>
                <w:tcPr>
                  <w:tcW w:w="3520" w:type="dxa"/>
                  <w:shd w:val="clear" w:color="auto" w:fill="FFFFFF" w:themeFill="background1"/>
                  <w:noWrap/>
                  <w:vAlign w:val="center"/>
                  <w:hideMark/>
                </w:tcPr>
                <w:p w14:paraId="79AE5C18"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南</w:t>
                  </w:r>
                  <w:proofErr w:type="gramStart"/>
                  <w:r w:rsidRPr="00652DCF">
                    <w:rPr>
                      <w:rFonts w:asciiTheme="minorEastAsia" w:eastAsiaTheme="minorEastAsia" w:hAnsiTheme="minorEastAsia" w:hint="eastAsia"/>
                      <w:kern w:val="0"/>
                      <w:sz w:val="24"/>
                    </w:rPr>
                    <w:t>地资本</w:t>
                  </w:r>
                  <w:proofErr w:type="gramEnd"/>
                </w:p>
              </w:tc>
            </w:tr>
            <w:tr w:rsidR="00652DCF" w:rsidRPr="00652DCF" w14:paraId="24DA3B3A" w14:textId="77777777" w:rsidTr="00652DCF">
              <w:trPr>
                <w:trHeight w:val="255"/>
                <w:jc w:val="center"/>
              </w:trPr>
              <w:tc>
                <w:tcPr>
                  <w:tcW w:w="1911" w:type="dxa"/>
                  <w:shd w:val="clear" w:color="auto" w:fill="FFFFFF" w:themeFill="background1"/>
                  <w:noWrap/>
                  <w:vAlign w:val="center"/>
                  <w:hideMark/>
                </w:tcPr>
                <w:p w14:paraId="4CAB39BA"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陶贤力</w:t>
                  </w:r>
                  <w:proofErr w:type="gramEnd"/>
                </w:p>
              </w:tc>
              <w:tc>
                <w:tcPr>
                  <w:tcW w:w="3520" w:type="dxa"/>
                  <w:shd w:val="clear" w:color="auto" w:fill="FFFFFF" w:themeFill="background1"/>
                  <w:noWrap/>
                  <w:vAlign w:val="center"/>
                  <w:hideMark/>
                </w:tcPr>
                <w:p w14:paraId="5FD260D8"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菁英时代</w:t>
                  </w:r>
                  <w:proofErr w:type="gramEnd"/>
                  <w:r w:rsidRPr="00652DCF">
                    <w:rPr>
                      <w:rFonts w:asciiTheme="minorEastAsia" w:eastAsiaTheme="minorEastAsia" w:hAnsiTheme="minorEastAsia" w:hint="eastAsia"/>
                      <w:kern w:val="0"/>
                      <w:sz w:val="24"/>
                    </w:rPr>
                    <w:t>私募基金</w:t>
                  </w:r>
                </w:p>
              </w:tc>
            </w:tr>
            <w:tr w:rsidR="00652DCF" w:rsidRPr="00652DCF" w14:paraId="2F746BA2" w14:textId="77777777" w:rsidTr="00652DCF">
              <w:trPr>
                <w:trHeight w:val="255"/>
                <w:jc w:val="center"/>
              </w:trPr>
              <w:tc>
                <w:tcPr>
                  <w:tcW w:w="1911" w:type="dxa"/>
                  <w:shd w:val="clear" w:color="auto" w:fill="FFFFFF" w:themeFill="background1"/>
                  <w:noWrap/>
                  <w:vAlign w:val="center"/>
                  <w:hideMark/>
                </w:tcPr>
                <w:p w14:paraId="631EE41A"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gramStart"/>
                  <w:r w:rsidRPr="00652DCF">
                    <w:rPr>
                      <w:rFonts w:asciiTheme="minorEastAsia" w:eastAsiaTheme="minorEastAsia" w:hAnsiTheme="minorEastAsia" w:hint="eastAsia"/>
                      <w:kern w:val="0"/>
                      <w:sz w:val="24"/>
                    </w:rPr>
                    <w:t>杨哲乾</w:t>
                  </w:r>
                  <w:proofErr w:type="gramEnd"/>
                </w:p>
              </w:tc>
              <w:tc>
                <w:tcPr>
                  <w:tcW w:w="3520" w:type="dxa"/>
                  <w:shd w:val="clear" w:color="auto" w:fill="FFFFFF" w:themeFill="background1"/>
                  <w:noWrap/>
                  <w:vAlign w:val="center"/>
                  <w:hideMark/>
                </w:tcPr>
                <w:p w14:paraId="3321B6F4"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何</w:t>
                  </w:r>
                  <w:proofErr w:type="gramStart"/>
                  <w:r w:rsidRPr="00652DCF">
                    <w:rPr>
                      <w:rFonts w:asciiTheme="minorEastAsia" w:eastAsiaTheme="minorEastAsia" w:hAnsiTheme="minorEastAsia" w:hint="eastAsia"/>
                      <w:kern w:val="0"/>
                      <w:sz w:val="24"/>
                    </w:rPr>
                    <w:t>清资本</w:t>
                  </w:r>
                  <w:proofErr w:type="gramEnd"/>
                </w:p>
              </w:tc>
            </w:tr>
            <w:tr w:rsidR="00652DCF" w:rsidRPr="00652DCF" w14:paraId="19B05FF1" w14:textId="77777777" w:rsidTr="00652DCF">
              <w:trPr>
                <w:trHeight w:val="255"/>
                <w:jc w:val="center"/>
              </w:trPr>
              <w:tc>
                <w:tcPr>
                  <w:tcW w:w="1911" w:type="dxa"/>
                  <w:shd w:val="clear" w:color="auto" w:fill="FFFFFF" w:themeFill="background1"/>
                  <w:noWrap/>
                  <w:vAlign w:val="center"/>
                  <w:hideMark/>
                </w:tcPr>
                <w:p w14:paraId="2051FA26"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袁野</w:t>
                  </w:r>
                </w:p>
              </w:tc>
              <w:tc>
                <w:tcPr>
                  <w:tcW w:w="3520" w:type="dxa"/>
                  <w:shd w:val="clear" w:color="auto" w:fill="FFFFFF" w:themeFill="background1"/>
                  <w:noWrap/>
                  <w:vAlign w:val="center"/>
                  <w:hideMark/>
                </w:tcPr>
                <w:p w14:paraId="03F6448C"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广发基金</w:t>
                  </w:r>
                </w:p>
              </w:tc>
            </w:tr>
            <w:tr w:rsidR="00652DCF" w:rsidRPr="00652DCF" w14:paraId="4ECA50CA" w14:textId="77777777" w:rsidTr="00652DCF">
              <w:trPr>
                <w:trHeight w:val="255"/>
                <w:jc w:val="center"/>
              </w:trPr>
              <w:tc>
                <w:tcPr>
                  <w:tcW w:w="1911" w:type="dxa"/>
                  <w:shd w:val="clear" w:color="auto" w:fill="FFFFFF" w:themeFill="background1"/>
                  <w:noWrap/>
                  <w:vAlign w:val="center"/>
                  <w:hideMark/>
                </w:tcPr>
                <w:p w14:paraId="1E5D530E" w14:textId="77777777" w:rsidR="00652DCF" w:rsidRPr="00652DCF" w:rsidRDefault="00652DCF" w:rsidP="00652DCF">
                  <w:pPr>
                    <w:widowControl/>
                    <w:spacing w:line="360" w:lineRule="auto"/>
                    <w:jc w:val="center"/>
                    <w:rPr>
                      <w:rFonts w:asciiTheme="minorEastAsia" w:eastAsiaTheme="minorEastAsia" w:hAnsiTheme="minorEastAsia"/>
                      <w:kern w:val="0"/>
                      <w:sz w:val="24"/>
                    </w:rPr>
                  </w:pPr>
                  <w:proofErr w:type="spellStart"/>
                  <w:r w:rsidRPr="00652DCF">
                    <w:rPr>
                      <w:rFonts w:asciiTheme="minorEastAsia" w:eastAsiaTheme="minorEastAsia" w:hAnsiTheme="minorEastAsia" w:hint="eastAsia"/>
                      <w:kern w:val="0"/>
                      <w:sz w:val="24"/>
                    </w:rPr>
                    <w:lastRenderedPageBreak/>
                    <w:t>Zhe</w:t>
                  </w:r>
                  <w:proofErr w:type="spellEnd"/>
                  <w:r w:rsidRPr="00652DCF">
                    <w:rPr>
                      <w:rFonts w:asciiTheme="minorEastAsia" w:eastAsiaTheme="minorEastAsia" w:hAnsiTheme="minorEastAsia" w:hint="eastAsia"/>
                      <w:kern w:val="0"/>
                      <w:sz w:val="24"/>
                    </w:rPr>
                    <w:t xml:space="preserve"> ZHOU</w:t>
                  </w:r>
                </w:p>
              </w:tc>
              <w:tc>
                <w:tcPr>
                  <w:tcW w:w="3520" w:type="dxa"/>
                  <w:shd w:val="clear" w:color="auto" w:fill="FFFFFF" w:themeFill="background1"/>
                  <w:noWrap/>
                  <w:vAlign w:val="center"/>
                  <w:hideMark/>
                </w:tcPr>
                <w:p w14:paraId="7D4803E5"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Value Partners</w:t>
                  </w:r>
                </w:p>
              </w:tc>
            </w:tr>
            <w:tr w:rsidR="00652DCF" w:rsidRPr="00652DCF" w14:paraId="3A087DB4" w14:textId="77777777" w:rsidTr="00652DCF">
              <w:trPr>
                <w:trHeight w:val="255"/>
                <w:jc w:val="center"/>
              </w:trPr>
              <w:tc>
                <w:tcPr>
                  <w:tcW w:w="1911" w:type="dxa"/>
                  <w:shd w:val="clear" w:color="auto" w:fill="FFFFFF" w:themeFill="background1"/>
                  <w:noWrap/>
                  <w:vAlign w:val="center"/>
                  <w:hideMark/>
                </w:tcPr>
                <w:p w14:paraId="428A451A"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谢明</w:t>
                  </w:r>
                </w:p>
              </w:tc>
              <w:tc>
                <w:tcPr>
                  <w:tcW w:w="3520" w:type="dxa"/>
                  <w:shd w:val="clear" w:color="auto" w:fill="FFFFFF" w:themeFill="background1"/>
                  <w:noWrap/>
                  <w:vAlign w:val="center"/>
                  <w:hideMark/>
                </w:tcPr>
                <w:p w14:paraId="4D89C99D" w14:textId="77777777" w:rsidR="00652DCF" w:rsidRPr="00652DCF" w:rsidRDefault="00652DCF" w:rsidP="00652DCF">
                  <w:pPr>
                    <w:widowControl/>
                    <w:spacing w:line="360" w:lineRule="auto"/>
                    <w:jc w:val="center"/>
                    <w:rPr>
                      <w:rFonts w:asciiTheme="minorEastAsia" w:eastAsiaTheme="minorEastAsia" w:hAnsiTheme="minorEastAsia"/>
                      <w:kern w:val="0"/>
                      <w:sz w:val="24"/>
                    </w:rPr>
                  </w:pPr>
                  <w:r w:rsidRPr="00652DCF">
                    <w:rPr>
                      <w:rFonts w:asciiTheme="minorEastAsia" w:eastAsiaTheme="minorEastAsia" w:hAnsiTheme="minorEastAsia" w:hint="eastAsia"/>
                      <w:kern w:val="0"/>
                      <w:sz w:val="24"/>
                    </w:rPr>
                    <w:t>Cloud Alpha</w:t>
                  </w:r>
                </w:p>
              </w:tc>
            </w:tr>
          </w:tbl>
          <w:p w14:paraId="72CB2AEB" w14:textId="77777777" w:rsidR="00083742" w:rsidRPr="00CA5660" w:rsidRDefault="00083742" w:rsidP="007E4446">
            <w:pPr>
              <w:adjustRightInd w:val="0"/>
              <w:snapToGrid w:val="0"/>
              <w:spacing w:line="360" w:lineRule="auto"/>
              <w:rPr>
                <w:rFonts w:asciiTheme="minorEastAsia" w:eastAsiaTheme="minorEastAsia" w:hAnsiTheme="minorEastAsia" w:cs="Arial"/>
                <w:bCs/>
                <w:iCs/>
                <w:sz w:val="24"/>
              </w:rPr>
            </w:pPr>
          </w:p>
        </w:tc>
      </w:tr>
      <w:tr w:rsidR="00E4760F" w:rsidRPr="00CA5660" w14:paraId="3D832B64" w14:textId="77777777" w:rsidTr="00E6070D">
        <w:tc>
          <w:tcPr>
            <w:tcW w:w="729" w:type="pct"/>
            <w:tcBorders>
              <w:top w:val="single" w:sz="4" w:space="0" w:color="auto"/>
              <w:left w:val="single" w:sz="4" w:space="0" w:color="auto"/>
              <w:bottom w:val="single" w:sz="4" w:space="0" w:color="auto"/>
              <w:right w:val="single" w:sz="4" w:space="0" w:color="auto"/>
            </w:tcBorders>
          </w:tcPr>
          <w:p w14:paraId="1859D988"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lastRenderedPageBreak/>
              <w:t>时间</w:t>
            </w:r>
          </w:p>
        </w:tc>
        <w:tc>
          <w:tcPr>
            <w:tcW w:w="4271" w:type="pct"/>
            <w:tcBorders>
              <w:top w:val="single" w:sz="4" w:space="0" w:color="auto"/>
              <w:left w:val="single" w:sz="4" w:space="0" w:color="auto"/>
              <w:bottom w:val="single" w:sz="4" w:space="0" w:color="auto"/>
              <w:right w:val="single" w:sz="4" w:space="0" w:color="auto"/>
            </w:tcBorders>
          </w:tcPr>
          <w:p w14:paraId="49FB01DC" w14:textId="77777777" w:rsidR="00E4760F" w:rsidRPr="00CA5660" w:rsidRDefault="00197344" w:rsidP="00676098">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20</w:t>
            </w:r>
            <w:r w:rsidR="004B0F8E" w:rsidRPr="00CA5660">
              <w:rPr>
                <w:rFonts w:asciiTheme="minorEastAsia" w:eastAsiaTheme="minorEastAsia" w:hAnsiTheme="minorEastAsia" w:cs="Arial" w:hint="eastAsia"/>
                <w:bCs/>
                <w:iCs/>
                <w:sz w:val="24"/>
              </w:rPr>
              <w:t>20</w:t>
            </w:r>
            <w:r w:rsidRPr="00CA5660">
              <w:rPr>
                <w:rFonts w:asciiTheme="minorEastAsia" w:eastAsiaTheme="minorEastAsia" w:hAnsiTheme="minorEastAsia" w:cs="Arial"/>
                <w:bCs/>
                <w:iCs/>
                <w:sz w:val="24"/>
              </w:rPr>
              <w:t>年</w:t>
            </w:r>
            <w:r w:rsidR="004B0F8E" w:rsidRPr="00CA5660">
              <w:rPr>
                <w:rFonts w:asciiTheme="minorEastAsia" w:eastAsiaTheme="minorEastAsia" w:hAnsiTheme="minorEastAsia" w:cs="Arial" w:hint="eastAsia"/>
                <w:bCs/>
                <w:iCs/>
                <w:sz w:val="24"/>
              </w:rPr>
              <w:t>2</w:t>
            </w:r>
            <w:r w:rsidRPr="00CA5660">
              <w:rPr>
                <w:rFonts w:asciiTheme="minorEastAsia" w:eastAsiaTheme="minorEastAsia" w:hAnsiTheme="minorEastAsia" w:cs="Arial"/>
                <w:bCs/>
                <w:iCs/>
                <w:sz w:val="24"/>
              </w:rPr>
              <w:t>月</w:t>
            </w:r>
            <w:r w:rsidR="00FF5A41" w:rsidRPr="00CA5660">
              <w:rPr>
                <w:rFonts w:asciiTheme="minorEastAsia" w:eastAsiaTheme="minorEastAsia" w:hAnsiTheme="minorEastAsia" w:cs="Arial" w:hint="eastAsia"/>
                <w:bCs/>
                <w:iCs/>
                <w:sz w:val="24"/>
              </w:rPr>
              <w:t>2</w:t>
            </w:r>
            <w:r w:rsidR="00676098" w:rsidRPr="00CA5660">
              <w:rPr>
                <w:rFonts w:asciiTheme="minorEastAsia" w:eastAsiaTheme="minorEastAsia" w:hAnsiTheme="minorEastAsia" w:cs="Arial" w:hint="eastAsia"/>
                <w:bCs/>
                <w:iCs/>
                <w:sz w:val="24"/>
              </w:rPr>
              <w:t>6</w:t>
            </w:r>
            <w:r w:rsidRPr="00CA5660">
              <w:rPr>
                <w:rFonts w:asciiTheme="minorEastAsia" w:eastAsiaTheme="minorEastAsia" w:hAnsiTheme="minorEastAsia" w:cs="Arial"/>
                <w:bCs/>
                <w:iCs/>
                <w:sz w:val="24"/>
              </w:rPr>
              <w:t>日</w:t>
            </w:r>
            <w:r w:rsidR="00AE75DB" w:rsidRPr="00CA5660">
              <w:rPr>
                <w:rFonts w:asciiTheme="minorEastAsia" w:eastAsiaTheme="minorEastAsia" w:hAnsiTheme="minorEastAsia" w:cs="Arial" w:hint="eastAsia"/>
                <w:bCs/>
                <w:iCs/>
                <w:sz w:val="24"/>
              </w:rPr>
              <w:t>1</w:t>
            </w:r>
            <w:r w:rsidR="00676098" w:rsidRPr="00CA5660">
              <w:rPr>
                <w:rFonts w:asciiTheme="minorEastAsia" w:eastAsiaTheme="minorEastAsia" w:hAnsiTheme="minorEastAsia" w:cs="Arial" w:hint="eastAsia"/>
                <w:bCs/>
                <w:iCs/>
                <w:sz w:val="24"/>
              </w:rPr>
              <w:t>7</w:t>
            </w:r>
            <w:r w:rsidR="00182043" w:rsidRPr="00CA5660">
              <w:rPr>
                <w:rFonts w:asciiTheme="minorEastAsia" w:eastAsiaTheme="minorEastAsia" w:hAnsiTheme="minorEastAsia" w:cs="Arial" w:hint="eastAsia"/>
                <w:bCs/>
                <w:iCs/>
                <w:sz w:val="24"/>
              </w:rPr>
              <w:t>:</w:t>
            </w:r>
            <w:r w:rsidR="009D0183" w:rsidRPr="00CA5660">
              <w:rPr>
                <w:rFonts w:asciiTheme="minorEastAsia" w:eastAsiaTheme="minorEastAsia" w:hAnsiTheme="minorEastAsia" w:cs="Arial" w:hint="eastAsia"/>
                <w:bCs/>
                <w:iCs/>
                <w:sz w:val="24"/>
              </w:rPr>
              <w:t>0</w:t>
            </w:r>
            <w:r w:rsidR="00182043" w:rsidRPr="00CA5660">
              <w:rPr>
                <w:rFonts w:asciiTheme="minorEastAsia" w:eastAsiaTheme="minorEastAsia" w:hAnsiTheme="minorEastAsia" w:cs="Arial" w:hint="eastAsia"/>
                <w:bCs/>
                <w:iCs/>
                <w:sz w:val="24"/>
              </w:rPr>
              <w:t>0</w:t>
            </w:r>
            <w:r w:rsidR="00C02911" w:rsidRPr="00CA5660">
              <w:rPr>
                <w:rFonts w:asciiTheme="minorEastAsia" w:eastAsiaTheme="minorEastAsia" w:hAnsiTheme="minorEastAsia" w:cs="Arial" w:hint="eastAsia"/>
                <w:bCs/>
                <w:iCs/>
                <w:sz w:val="24"/>
              </w:rPr>
              <w:t>-</w:t>
            </w:r>
            <w:r w:rsidR="00676098" w:rsidRPr="00CA5660">
              <w:rPr>
                <w:rFonts w:asciiTheme="minorEastAsia" w:eastAsiaTheme="minorEastAsia" w:hAnsiTheme="minorEastAsia" w:cs="Arial" w:hint="eastAsia"/>
                <w:bCs/>
                <w:iCs/>
                <w:sz w:val="24"/>
              </w:rPr>
              <w:t>18</w:t>
            </w:r>
            <w:r w:rsidR="00C02911" w:rsidRPr="00CA5660">
              <w:rPr>
                <w:rFonts w:asciiTheme="minorEastAsia" w:eastAsiaTheme="minorEastAsia" w:hAnsiTheme="minorEastAsia" w:cs="Arial" w:hint="eastAsia"/>
                <w:bCs/>
                <w:iCs/>
                <w:sz w:val="24"/>
              </w:rPr>
              <w:t>:</w:t>
            </w:r>
            <w:r w:rsidR="00F9399D" w:rsidRPr="00CA5660">
              <w:rPr>
                <w:rFonts w:asciiTheme="minorEastAsia" w:eastAsiaTheme="minorEastAsia" w:hAnsiTheme="minorEastAsia" w:cs="Arial" w:hint="eastAsia"/>
                <w:bCs/>
                <w:iCs/>
                <w:sz w:val="24"/>
              </w:rPr>
              <w:t>0</w:t>
            </w:r>
            <w:r w:rsidR="00C02911" w:rsidRPr="00CA5660">
              <w:rPr>
                <w:rFonts w:asciiTheme="minorEastAsia" w:eastAsiaTheme="minorEastAsia" w:hAnsiTheme="minorEastAsia" w:cs="Arial" w:hint="eastAsia"/>
                <w:bCs/>
                <w:iCs/>
                <w:sz w:val="24"/>
              </w:rPr>
              <w:t>0</w:t>
            </w:r>
          </w:p>
        </w:tc>
      </w:tr>
      <w:tr w:rsidR="00E4760F" w:rsidRPr="00CA5660" w14:paraId="20946449" w14:textId="77777777" w:rsidTr="00E6070D">
        <w:tc>
          <w:tcPr>
            <w:tcW w:w="729" w:type="pct"/>
            <w:tcBorders>
              <w:top w:val="single" w:sz="4" w:space="0" w:color="auto"/>
              <w:left w:val="single" w:sz="4" w:space="0" w:color="auto"/>
              <w:bottom w:val="single" w:sz="4" w:space="0" w:color="auto"/>
              <w:right w:val="single" w:sz="4" w:space="0" w:color="auto"/>
            </w:tcBorders>
          </w:tcPr>
          <w:p w14:paraId="6C246654"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地点</w:t>
            </w:r>
          </w:p>
        </w:tc>
        <w:tc>
          <w:tcPr>
            <w:tcW w:w="4271" w:type="pct"/>
            <w:tcBorders>
              <w:top w:val="single" w:sz="4" w:space="0" w:color="auto"/>
              <w:left w:val="single" w:sz="4" w:space="0" w:color="auto"/>
              <w:bottom w:val="single" w:sz="4" w:space="0" w:color="auto"/>
              <w:right w:val="single" w:sz="4" w:space="0" w:color="auto"/>
            </w:tcBorders>
          </w:tcPr>
          <w:p w14:paraId="4B769DE6" w14:textId="77777777" w:rsidR="00E4760F" w:rsidRPr="00CA5660" w:rsidRDefault="0059576E"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hint="eastAsia"/>
                <w:bCs/>
                <w:iCs/>
                <w:sz w:val="24"/>
              </w:rPr>
              <w:t>电话</w:t>
            </w:r>
          </w:p>
        </w:tc>
      </w:tr>
      <w:tr w:rsidR="00E4760F" w:rsidRPr="00CA5660" w14:paraId="4FBB9EE6" w14:textId="77777777" w:rsidTr="00E6070D">
        <w:tc>
          <w:tcPr>
            <w:tcW w:w="729" w:type="pct"/>
            <w:tcBorders>
              <w:top w:val="single" w:sz="4" w:space="0" w:color="auto"/>
              <w:left w:val="single" w:sz="4" w:space="0" w:color="auto"/>
              <w:bottom w:val="single" w:sz="4" w:space="0" w:color="auto"/>
              <w:right w:val="single" w:sz="4" w:space="0" w:color="auto"/>
            </w:tcBorders>
          </w:tcPr>
          <w:p w14:paraId="77D8154A"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上市公司接待人员姓名</w:t>
            </w:r>
          </w:p>
        </w:tc>
        <w:tc>
          <w:tcPr>
            <w:tcW w:w="4271" w:type="pct"/>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
              <w:tblOverlap w:val="never"/>
              <w:tblW w:w="0" w:type="auto"/>
              <w:jc w:val="center"/>
              <w:tblLayout w:type="fixed"/>
              <w:tblLook w:val="0000" w:firstRow="0" w:lastRow="0" w:firstColumn="0" w:lastColumn="0" w:noHBand="0" w:noVBand="0"/>
            </w:tblPr>
            <w:tblGrid>
              <w:gridCol w:w="1838"/>
              <w:gridCol w:w="3827"/>
            </w:tblGrid>
            <w:tr w:rsidR="002C24BF" w:rsidRPr="00CA5660" w14:paraId="4BE2AABC" w14:textId="77777777" w:rsidTr="00D10ECF">
              <w:trPr>
                <w:trHeight w:val="510"/>
                <w:jc w:val="center"/>
              </w:trPr>
              <w:tc>
                <w:tcPr>
                  <w:tcW w:w="1838" w:type="dxa"/>
                  <w:vAlign w:val="center"/>
                </w:tcPr>
                <w:p w14:paraId="37B5B0BE" w14:textId="77777777" w:rsidR="002C24BF" w:rsidRPr="00CA5660" w:rsidRDefault="002C24BF" w:rsidP="002C24BF">
                  <w:pPr>
                    <w:widowControl/>
                    <w:adjustRightInd w:val="0"/>
                    <w:snapToGrid w:val="0"/>
                    <w:spacing w:line="360" w:lineRule="auto"/>
                    <w:jc w:val="center"/>
                    <w:rPr>
                      <w:rFonts w:asciiTheme="minorEastAsia" w:eastAsiaTheme="minorEastAsia" w:hAnsiTheme="minorEastAsia"/>
                      <w:kern w:val="0"/>
                      <w:sz w:val="24"/>
                    </w:rPr>
                  </w:pPr>
                  <w:r w:rsidRPr="00CA5660">
                    <w:rPr>
                      <w:rFonts w:asciiTheme="minorEastAsia" w:eastAsiaTheme="minorEastAsia" w:hAnsiTheme="minorEastAsia"/>
                      <w:kern w:val="0"/>
                      <w:sz w:val="24"/>
                    </w:rPr>
                    <w:t>李楠</w:t>
                  </w:r>
                  <w:proofErr w:type="gramStart"/>
                  <w:r w:rsidRPr="00CA5660">
                    <w:rPr>
                      <w:rFonts w:asciiTheme="minorEastAsia" w:eastAsiaTheme="minorEastAsia" w:hAnsiTheme="minorEastAsia"/>
                      <w:kern w:val="0"/>
                      <w:sz w:val="24"/>
                    </w:rPr>
                    <w:t>楠</w:t>
                  </w:r>
                  <w:proofErr w:type="gramEnd"/>
                </w:p>
              </w:tc>
              <w:tc>
                <w:tcPr>
                  <w:tcW w:w="3827" w:type="dxa"/>
                  <w:vAlign w:val="center"/>
                </w:tcPr>
                <w:p w14:paraId="504A426A" w14:textId="77777777" w:rsidR="002C24BF" w:rsidRPr="00CA5660" w:rsidRDefault="002C24BF" w:rsidP="002C24BF">
                  <w:pPr>
                    <w:widowControl/>
                    <w:adjustRightInd w:val="0"/>
                    <w:snapToGrid w:val="0"/>
                    <w:spacing w:line="360" w:lineRule="auto"/>
                    <w:jc w:val="center"/>
                    <w:rPr>
                      <w:rFonts w:asciiTheme="minorEastAsia" w:eastAsiaTheme="minorEastAsia" w:hAnsiTheme="minorEastAsia"/>
                      <w:kern w:val="0"/>
                      <w:sz w:val="24"/>
                    </w:rPr>
                  </w:pPr>
                  <w:r w:rsidRPr="00CA5660">
                    <w:rPr>
                      <w:rFonts w:asciiTheme="minorEastAsia" w:eastAsiaTheme="minorEastAsia" w:hAnsiTheme="minorEastAsia" w:hint="eastAsia"/>
                      <w:kern w:val="0"/>
                      <w:sz w:val="24"/>
                    </w:rPr>
                    <w:t>董事会秘书兼副总经理</w:t>
                  </w:r>
                </w:p>
              </w:tc>
            </w:tr>
            <w:tr w:rsidR="00F9399D" w:rsidRPr="00CA5660" w14:paraId="6836C3E8" w14:textId="77777777" w:rsidTr="00D10ECF">
              <w:trPr>
                <w:trHeight w:val="510"/>
                <w:jc w:val="center"/>
              </w:trPr>
              <w:tc>
                <w:tcPr>
                  <w:tcW w:w="1838" w:type="dxa"/>
                  <w:vAlign w:val="center"/>
                </w:tcPr>
                <w:p w14:paraId="51BCBA0C" w14:textId="77777777" w:rsidR="00F9399D" w:rsidRPr="00CA5660" w:rsidRDefault="00F9399D" w:rsidP="002C24BF">
                  <w:pPr>
                    <w:widowControl/>
                    <w:adjustRightInd w:val="0"/>
                    <w:snapToGrid w:val="0"/>
                    <w:spacing w:line="360" w:lineRule="auto"/>
                    <w:jc w:val="center"/>
                    <w:rPr>
                      <w:rFonts w:asciiTheme="minorEastAsia" w:eastAsiaTheme="minorEastAsia" w:hAnsiTheme="minorEastAsia"/>
                      <w:kern w:val="0"/>
                      <w:sz w:val="24"/>
                    </w:rPr>
                  </w:pPr>
                  <w:r w:rsidRPr="00CA5660">
                    <w:rPr>
                      <w:rFonts w:asciiTheme="minorEastAsia" w:eastAsiaTheme="minorEastAsia" w:hAnsiTheme="minorEastAsia"/>
                      <w:kern w:val="0"/>
                      <w:sz w:val="24"/>
                    </w:rPr>
                    <w:t>刘阳</w:t>
                  </w:r>
                </w:p>
              </w:tc>
              <w:tc>
                <w:tcPr>
                  <w:tcW w:w="3827" w:type="dxa"/>
                  <w:vAlign w:val="center"/>
                </w:tcPr>
                <w:p w14:paraId="503A50B3" w14:textId="77777777" w:rsidR="00F9399D" w:rsidRPr="00CA5660" w:rsidRDefault="00F9399D" w:rsidP="002C24BF">
                  <w:pPr>
                    <w:widowControl/>
                    <w:adjustRightInd w:val="0"/>
                    <w:snapToGrid w:val="0"/>
                    <w:spacing w:line="360" w:lineRule="auto"/>
                    <w:jc w:val="center"/>
                    <w:rPr>
                      <w:rFonts w:asciiTheme="minorEastAsia" w:eastAsiaTheme="minorEastAsia" w:hAnsiTheme="minorEastAsia"/>
                      <w:kern w:val="0"/>
                      <w:sz w:val="24"/>
                    </w:rPr>
                  </w:pPr>
                  <w:r w:rsidRPr="00CA5660">
                    <w:rPr>
                      <w:rFonts w:asciiTheme="minorEastAsia" w:eastAsiaTheme="minorEastAsia" w:hAnsiTheme="minorEastAsia" w:hint="eastAsia"/>
                      <w:kern w:val="0"/>
                      <w:sz w:val="24"/>
                    </w:rPr>
                    <w:t>投资者关系专员</w:t>
                  </w:r>
                </w:p>
              </w:tc>
            </w:tr>
          </w:tbl>
          <w:p w14:paraId="1806962B" w14:textId="77777777" w:rsidR="007F16C9" w:rsidRPr="00CA5660" w:rsidRDefault="007F16C9" w:rsidP="007E4446">
            <w:pPr>
              <w:widowControl/>
              <w:adjustRightInd w:val="0"/>
              <w:snapToGrid w:val="0"/>
              <w:spacing w:line="360" w:lineRule="auto"/>
              <w:jc w:val="center"/>
              <w:rPr>
                <w:rFonts w:asciiTheme="minorEastAsia" w:eastAsiaTheme="minorEastAsia" w:hAnsiTheme="minorEastAsia"/>
                <w:kern w:val="0"/>
                <w:sz w:val="24"/>
              </w:rPr>
            </w:pPr>
          </w:p>
        </w:tc>
      </w:tr>
      <w:tr w:rsidR="00E4760F" w:rsidRPr="00CA5660" w14:paraId="7B00B3D3" w14:textId="77777777" w:rsidTr="00E6070D">
        <w:trPr>
          <w:trHeight w:val="557"/>
        </w:trPr>
        <w:tc>
          <w:tcPr>
            <w:tcW w:w="729" w:type="pct"/>
            <w:tcBorders>
              <w:top w:val="single" w:sz="4" w:space="0" w:color="auto"/>
              <w:left w:val="single" w:sz="4" w:space="0" w:color="auto"/>
              <w:bottom w:val="single" w:sz="4" w:space="0" w:color="auto"/>
              <w:right w:val="single" w:sz="4" w:space="0" w:color="auto"/>
            </w:tcBorders>
            <w:vAlign w:val="center"/>
          </w:tcPr>
          <w:p w14:paraId="6BCBCEFE"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投资者关系活动主要内容介绍</w:t>
            </w:r>
          </w:p>
        </w:tc>
        <w:tc>
          <w:tcPr>
            <w:tcW w:w="4271" w:type="pct"/>
            <w:tcBorders>
              <w:top w:val="single" w:sz="4" w:space="0" w:color="auto"/>
              <w:left w:val="single" w:sz="4" w:space="0" w:color="auto"/>
              <w:bottom w:val="single" w:sz="4" w:space="0" w:color="auto"/>
              <w:right w:val="single" w:sz="4" w:space="0" w:color="auto"/>
            </w:tcBorders>
          </w:tcPr>
          <w:p w14:paraId="04D0E6A1" w14:textId="77777777" w:rsidR="0023052E" w:rsidRPr="00CA5660" w:rsidRDefault="00792795" w:rsidP="007E4446">
            <w:pPr>
              <w:autoSpaceDE w:val="0"/>
              <w:autoSpaceDN w:val="0"/>
              <w:adjustRightInd w:val="0"/>
              <w:snapToGrid w:val="0"/>
              <w:spacing w:line="360" w:lineRule="auto"/>
              <w:ind w:firstLineChars="200" w:firstLine="480"/>
              <w:rPr>
                <w:rFonts w:asciiTheme="minorEastAsia" w:eastAsiaTheme="minorEastAsia" w:hAnsiTheme="minorEastAsia" w:cs="Arial"/>
                <w:kern w:val="0"/>
                <w:sz w:val="24"/>
                <w:lang w:val="zh-CN"/>
              </w:rPr>
            </w:pPr>
            <w:r w:rsidRPr="00CA5660">
              <w:rPr>
                <w:rFonts w:asciiTheme="minorEastAsia" w:eastAsiaTheme="minorEastAsia" w:hAnsiTheme="minorEastAsia" w:cs="Arial"/>
                <w:kern w:val="0"/>
                <w:sz w:val="24"/>
                <w:lang w:val="zh-CN"/>
              </w:rPr>
              <w:t>本次投资者关系活动</w:t>
            </w:r>
            <w:r w:rsidR="00DB62B1" w:rsidRPr="00CA5660">
              <w:rPr>
                <w:rFonts w:asciiTheme="minorEastAsia" w:eastAsiaTheme="minorEastAsia" w:hAnsiTheme="minorEastAsia" w:cs="Arial" w:hint="eastAsia"/>
                <w:kern w:val="0"/>
                <w:sz w:val="24"/>
                <w:lang w:val="zh-CN"/>
              </w:rPr>
              <w:t>以</w:t>
            </w:r>
            <w:r w:rsidR="0059576E" w:rsidRPr="00CA5660">
              <w:rPr>
                <w:rFonts w:asciiTheme="minorEastAsia" w:eastAsiaTheme="minorEastAsia" w:hAnsiTheme="minorEastAsia" w:cs="Arial" w:hint="eastAsia"/>
                <w:kern w:val="0"/>
                <w:sz w:val="24"/>
                <w:lang w:val="zh-CN"/>
              </w:rPr>
              <w:t>电话</w:t>
            </w:r>
            <w:r w:rsidR="003F4773" w:rsidRPr="00CA5660">
              <w:rPr>
                <w:rFonts w:asciiTheme="minorEastAsia" w:eastAsiaTheme="minorEastAsia" w:hAnsiTheme="minorEastAsia" w:cs="Arial" w:hint="eastAsia"/>
                <w:kern w:val="0"/>
                <w:sz w:val="24"/>
                <w:lang w:val="zh-CN"/>
              </w:rPr>
              <w:t>会议</w:t>
            </w:r>
            <w:r w:rsidRPr="00CA5660">
              <w:rPr>
                <w:rFonts w:asciiTheme="minorEastAsia" w:eastAsiaTheme="minorEastAsia" w:hAnsiTheme="minorEastAsia" w:cs="Arial"/>
                <w:kern w:val="0"/>
                <w:sz w:val="24"/>
                <w:lang w:val="zh-CN"/>
              </w:rPr>
              <w:t>的方式</w:t>
            </w:r>
            <w:r w:rsidR="0059576E" w:rsidRPr="00CA5660">
              <w:rPr>
                <w:rFonts w:asciiTheme="minorEastAsia" w:eastAsiaTheme="minorEastAsia" w:hAnsiTheme="minorEastAsia" w:cs="Arial" w:hint="eastAsia"/>
                <w:kern w:val="0"/>
                <w:sz w:val="24"/>
                <w:lang w:val="zh-CN"/>
              </w:rPr>
              <w:t>进行</w:t>
            </w:r>
            <w:r w:rsidRPr="00CA5660">
              <w:rPr>
                <w:rFonts w:asciiTheme="minorEastAsia" w:eastAsiaTheme="minorEastAsia" w:hAnsiTheme="minorEastAsia" w:cs="Arial" w:hint="eastAsia"/>
                <w:kern w:val="0"/>
                <w:sz w:val="24"/>
                <w:lang w:val="zh-CN"/>
              </w:rPr>
              <w:t>。</w:t>
            </w:r>
            <w:r w:rsidR="009A2D49" w:rsidRPr="00CA5660">
              <w:rPr>
                <w:rFonts w:asciiTheme="minorEastAsia" w:eastAsiaTheme="minorEastAsia" w:hAnsiTheme="minorEastAsia" w:cs="Arial" w:hint="eastAsia"/>
                <w:kern w:val="0"/>
                <w:sz w:val="24"/>
                <w:lang w:val="zh-CN"/>
              </w:rPr>
              <w:t>会议中，</w:t>
            </w:r>
            <w:r w:rsidR="00DA1C7C" w:rsidRPr="00CA5660">
              <w:rPr>
                <w:rFonts w:asciiTheme="minorEastAsia" w:eastAsiaTheme="minorEastAsia" w:hAnsiTheme="minorEastAsia" w:cs="Arial" w:hint="eastAsia"/>
                <w:kern w:val="0"/>
                <w:sz w:val="24"/>
                <w:lang w:val="zh-CN"/>
              </w:rPr>
              <w:t>公司</w:t>
            </w:r>
            <w:proofErr w:type="gramStart"/>
            <w:r w:rsidR="003F4773" w:rsidRPr="00CA5660">
              <w:rPr>
                <w:rFonts w:asciiTheme="minorEastAsia" w:eastAsiaTheme="minorEastAsia" w:hAnsiTheme="minorEastAsia" w:cs="Arial" w:hint="eastAsia"/>
                <w:kern w:val="0"/>
                <w:sz w:val="24"/>
                <w:lang w:val="zh-CN"/>
              </w:rPr>
              <w:t>董秘介绍</w:t>
            </w:r>
            <w:proofErr w:type="gramEnd"/>
            <w:r w:rsidR="003F4773" w:rsidRPr="00CA5660">
              <w:rPr>
                <w:rFonts w:asciiTheme="minorEastAsia" w:eastAsiaTheme="minorEastAsia" w:hAnsiTheme="minorEastAsia" w:cs="Arial" w:hint="eastAsia"/>
                <w:kern w:val="0"/>
                <w:sz w:val="24"/>
                <w:lang w:val="zh-CN"/>
              </w:rPr>
              <w:t>了公司目前复工</w:t>
            </w:r>
            <w:r w:rsidR="006D4F1C" w:rsidRPr="00CA5660">
              <w:rPr>
                <w:rFonts w:asciiTheme="minorEastAsia" w:eastAsiaTheme="minorEastAsia" w:hAnsiTheme="minorEastAsia" w:cs="Arial" w:hint="eastAsia"/>
                <w:kern w:val="0"/>
                <w:sz w:val="24"/>
                <w:lang w:val="zh-CN"/>
              </w:rPr>
              <w:t>情况</w:t>
            </w:r>
            <w:r w:rsidR="003F4773" w:rsidRPr="00CA5660">
              <w:rPr>
                <w:rFonts w:asciiTheme="minorEastAsia" w:eastAsiaTheme="minorEastAsia" w:hAnsiTheme="minorEastAsia" w:cs="Arial" w:hint="eastAsia"/>
                <w:kern w:val="0"/>
                <w:sz w:val="24"/>
                <w:lang w:val="zh-CN"/>
              </w:rPr>
              <w:t>及经营规划等内容</w:t>
            </w:r>
            <w:r w:rsidR="00094FFC" w:rsidRPr="00CA5660">
              <w:rPr>
                <w:rFonts w:asciiTheme="minorEastAsia" w:eastAsiaTheme="minorEastAsia" w:hAnsiTheme="minorEastAsia" w:cs="Arial" w:hint="eastAsia"/>
                <w:kern w:val="0"/>
                <w:sz w:val="24"/>
                <w:lang w:val="zh-CN"/>
              </w:rPr>
              <w:t>，并回答了投资者的提问</w:t>
            </w:r>
            <w:r w:rsidRPr="00CA5660">
              <w:rPr>
                <w:rFonts w:asciiTheme="minorEastAsia" w:eastAsiaTheme="minorEastAsia" w:hAnsiTheme="minorEastAsia" w:cs="Arial" w:hint="eastAsia"/>
                <w:kern w:val="0"/>
                <w:sz w:val="24"/>
                <w:lang w:val="zh-CN"/>
              </w:rPr>
              <w:t>。</w:t>
            </w:r>
          </w:p>
          <w:p w14:paraId="5D2C67CF" w14:textId="77777777" w:rsidR="00676098" w:rsidRPr="00CA5660" w:rsidRDefault="00676098" w:rsidP="00652DCF">
            <w:pPr>
              <w:autoSpaceDE w:val="0"/>
              <w:autoSpaceDN w:val="0"/>
              <w:adjustRightInd w:val="0"/>
              <w:snapToGrid w:val="0"/>
              <w:spacing w:beforeLines="100" w:before="312" w:line="360" w:lineRule="auto"/>
              <w:ind w:firstLine="420"/>
              <w:rPr>
                <w:rFonts w:asciiTheme="minorEastAsia" w:eastAsiaTheme="minorEastAsia" w:hAnsiTheme="minorEastAsia" w:cs="Arial"/>
                <w:b/>
                <w:kern w:val="0"/>
                <w:sz w:val="24"/>
              </w:rPr>
            </w:pPr>
            <w:r w:rsidRPr="00CA5660">
              <w:rPr>
                <w:rFonts w:asciiTheme="minorEastAsia" w:eastAsiaTheme="minorEastAsia" w:hAnsiTheme="minorEastAsia" w:cs="Arial"/>
                <w:b/>
                <w:kern w:val="0"/>
                <w:sz w:val="24"/>
              </w:rPr>
              <w:t>一</w:t>
            </w:r>
            <w:r w:rsidRPr="00CA5660">
              <w:rPr>
                <w:rFonts w:asciiTheme="minorEastAsia" w:eastAsiaTheme="minorEastAsia" w:hAnsiTheme="minorEastAsia" w:cs="Arial" w:hint="eastAsia"/>
                <w:b/>
                <w:kern w:val="0"/>
                <w:sz w:val="24"/>
              </w:rPr>
              <w:t>、公司目前复工情况</w:t>
            </w:r>
          </w:p>
          <w:p w14:paraId="0B974852" w14:textId="77777777" w:rsidR="00676098" w:rsidRPr="00CA5660" w:rsidRDefault="00676098" w:rsidP="00652DCF">
            <w:pPr>
              <w:autoSpaceDE w:val="0"/>
              <w:autoSpaceDN w:val="0"/>
              <w:adjustRightInd w:val="0"/>
              <w:snapToGrid w:val="0"/>
              <w:spacing w:beforeLines="100" w:before="312" w:line="360" w:lineRule="auto"/>
              <w:ind w:firstLine="42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从2月3日起，公司通过小</w:t>
            </w:r>
            <w:proofErr w:type="gramStart"/>
            <w:r w:rsidRPr="00CA5660">
              <w:rPr>
                <w:rFonts w:asciiTheme="minorEastAsia" w:eastAsiaTheme="minorEastAsia" w:hAnsiTheme="minorEastAsia" w:cs="Arial" w:hint="eastAsia"/>
                <w:kern w:val="0"/>
                <w:sz w:val="24"/>
              </w:rPr>
              <w:t>德通云视频</w:t>
            </w:r>
            <w:proofErr w:type="gramEnd"/>
            <w:r w:rsidRPr="00CA5660">
              <w:rPr>
                <w:rFonts w:asciiTheme="minorEastAsia" w:eastAsiaTheme="minorEastAsia" w:hAnsiTheme="minorEastAsia" w:cs="Arial" w:hint="eastAsia"/>
                <w:kern w:val="0"/>
                <w:sz w:val="24"/>
              </w:rPr>
              <w:t>会议系统等远程办公手段实现全员在线复工。在做好园区和办公楼的消毒后，公司于2月10日陆续到岗。生产车间已于2月10日开始生产。目前复工率70%以上。一般一季度为</w:t>
            </w:r>
            <w:r w:rsidR="00D11308" w:rsidRPr="00CA5660">
              <w:rPr>
                <w:rFonts w:asciiTheme="minorEastAsia" w:eastAsiaTheme="minorEastAsia" w:hAnsiTheme="minorEastAsia" w:cs="Arial" w:hint="eastAsia"/>
                <w:kern w:val="0"/>
                <w:sz w:val="24"/>
              </w:rPr>
              <w:t>公司显示板块业务的</w:t>
            </w:r>
            <w:r w:rsidRPr="00CA5660">
              <w:rPr>
                <w:rFonts w:asciiTheme="minorEastAsia" w:eastAsiaTheme="minorEastAsia" w:hAnsiTheme="minorEastAsia" w:cs="Arial" w:hint="eastAsia"/>
                <w:kern w:val="0"/>
                <w:sz w:val="24"/>
              </w:rPr>
              <w:t>淡季，目前的产能可以满足订单需求。</w:t>
            </w:r>
          </w:p>
          <w:p w14:paraId="45BE1647" w14:textId="77777777" w:rsidR="0027316C" w:rsidRPr="00CA5660" w:rsidRDefault="00676098" w:rsidP="00652DCF">
            <w:pPr>
              <w:autoSpaceDE w:val="0"/>
              <w:autoSpaceDN w:val="0"/>
              <w:adjustRightInd w:val="0"/>
              <w:snapToGrid w:val="0"/>
              <w:spacing w:beforeLines="100" w:before="312" w:line="360" w:lineRule="auto"/>
              <w:ind w:firstLine="420"/>
              <w:rPr>
                <w:rFonts w:asciiTheme="minorEastAsia" w:eastAsiaTheme="minorEastAsia" w:hAnsiTheme="minorEastAsia" w:cs="Arial"/>
                <w:b/>
                <w:kern w:val="0"/>
                <w:sz w:val="24"/>
              </w:rPr>
            </w:pPr>
            <w:r w:rsidRPr="00CA5660">
              <w:rPr>
                <w:rFonts w:asciiTheme="minorEastAsia" w:eastAsiaTheme="minorEastAsia" w:hAnsiTheme="minorEastAsia" w:cs="Arial" w:hint="eastAsia"/>
                <w:b/>
                <w:kern w:val="0"/>
                <w:sz w:val="24"/>
              </w:rPr>
              <w:t>二</w:t>
            </w:r>
            <w:r w:rsidR="00222811" w:rsidRPr="00CA5660">
              <w:rPr>
                <w:rFonts w:asciiTheme="minorEastAsia" w:eastAsiaTheme="minorEastAsia" w:hAnsiTheme="minorEastAsia" w:cs="Arial" w:hint="eastAsia"/>
                <w:b/>
                <w:kern w:val="0"/>
                <w:sz w:val="24"/>
              </w:rPr>
              <w:t>、</w:t>
            </w:r>
            <w:r w:rsidR="0027316C" w:rsidRPr="00CA5660">
              <w:rPr>
                <w:rFonts w:asciiTheme="minorEastAsia" w:eastAsiaTheme="minorEastAsia" w:hAnsiTheme="minorEastAsia" w:cs="Arial" w:hint="eastAsia"/>
                <w:b/>
                <w:kern w:val="0"/>
                <w:sz w:val="24"/>
              </w:rPr>
              <w:t>公司经营介绍</w:t>
            </w:r>
          </w:p>
          <w:p w14:paraId="28698D3E" w14:textId="77777777" w:rsidR="0027316C" w:rsidRPr="00CA5660" w:rsidRDefault="0027316C" w:rsidP="0027316C">
            <w:pPr>
              <w:autoSpaceDE w:val="0"/>
              <w:autoSpaceDN w:val="0"/>
              <w:adjustRightInd w:val="0"/>
              <w:spacing w:line="360" w:lineRule="auto"/>
              <w:ind w:firstLine="42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19年年底，公司与台湾</w:t>
            </w:r>
            <w:proofErr w:type="gramStart"/>
            <w:r w:rsidRPr="00CA5660">
              <w:rPr>
                <w:rFonts w:asciiTheme="minorEastAsia" w:eastAsiaTheme="minorEastAsia" w:hAnsiTheme="minorEastAsia" w:cs="Arial" w:hint="eastAsia"/>
                <w:kern w:val="0"/>
                <w:sz w:val="24"/>
              </w:rPr>
              <w:t>晶电签订</w:t>
            </w:r>
            <w:proofErr w:type="gramEnd"/>
            <w:r w:rsidRPr="00CA5660">
              <w:rPr>
                <w:rFonts w:asciiTheme="minorEastAsia" w:eastAsiaTheme="minorEastAsia" w:hAnsiTheme="minorEastAsia" w:cs="Arial" w:hint="eastAsia"/>
                <w:kern w:val="0"/>
                <w:sz w:val="24"/>
              </w:rPr>
              <w:t>协议，将在无锡成立合资企业，共同推动Mini LED和Micro LED显示技术在研发、生产和应用领域的发展，进一步满足国内LED市场需求。目前公司已在筹备注册，预计2020年四季度将投产。</w:t>
            </w:r>
          </w:p>
          <w:p w14:paraId="745C4921" w14:textId="77777777" w:rsidR="0027316C" w:rsidRPr="00CA5660" w:rsidRDefault="0027316C" w:rsidP="0027316C">
            <w:pPr>
              <w:autoSpaceDE w:val="0"/>
              <w:autoSpaceDN w:val="0"/>
              <w:adjustRightInd w:val="0"/>
              <w:spacing w:line="360" w:lineRule="auto"/>
              <w:ind w:firstLine="42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利亚德自2017年开始投入研发Mini、</w:t>
            </w:r>
            <w:proofErr w:type="spellStart"/>
            <w:r w:rsidRPr="00CA5660">
              <w:rPr>
                <w:rFonts w:asciiTheme="minorEastAsia" w:eastAsiaTheme="minorEastAsia" w:hAnsiTheme="minorEastAsia" w:cs="Arial" w:hint="eastAsia"/>
                <w:kern w:val="0"/>
                <w:sz w:val="24"/>
              </w:rPr>
              <w:t>MicroLED</w:t>
            </w:r>
            <w:proofErr w:type="spellEnd"/>
            <w:r w:rsidRPr="00CA5660">
              <w:rPr>
                <w:rFonts w:asciiTheme="minorEastAsia" w:eastAsiaTheme="minorEastAsia" w:hAnsiTheme="minorEastAsia" w:cs="Arial" w:hint="eastAsia"/>
                <w:kern w:val="0"/>
                <w:sz w:val="24"/>
              </w:rPr>
              <w:t>，于2019年初发布了使用巨量转移技术生产的Micro产品。经过多番论证后达到可量产状态。与台湾</w:t>
            </w:r>
            <w:proofErr w:type="gramStart"/>
            <w:r w:rsidRPr="00CA5660">
              <w:rPr>
                <w:rFonts w:asciiTheme="minorEastAsia" w:eastAsiaTheme="minorEastAsia" w:hAnsiTheme="minorEastAsia" w:cs="Arial" w:hint="eastAsia"/>
                <w:kern w:val="0"/>
                <w:sz w:val="24"/>
              </w:rPr>
              <w:t>晶电成立</w:t>
            </w:r>
            <w:proofErr w:type="gramEnd"/>
            <w:r w:rsidRPr="00CA5660">
              <w:rPr>
                <w:rFonts w:asciiTheme="minorEastAsia" w:eastAsiaTheme="minorEastAsia" w:hAnsiTheme="minorEastAsia" w:cs="Arial" w:hint="eastAsia"/>
                <w:kern w:val="0"/>
                <w:sz w:val="24"/>
              </w:rPr>
              <w:t>的合资企业将是全球第一个可量产Mini、</w:t>
            </w:r>
            <w:proofErr w:type="spellStart"/>
            <w:r w:rsidRPr="00CA5660">
              <w:rPr>
                <w:rFonts w:asciiTheme="minorEastAsia" w:eastAsiaTheme="minorEastAsia" w:hAnsiTheme="minorEastAsia" w:cs="Arial" w:hint="eastAsia"/>
                <w:kern w:val="0"/>
                <w:sz w:val="24"/>
              </w:rPr>
              <w:t>MicroLED</w:t>
            </w:r>
            <w:proofErr w:type="spellEnd"/>
            <w:r w:rsidRPr="00CA5660">
              <w:rPr>
                <w:rFonts w:asciiTheme="minorEastAsia" w:eastAsiaTheme="minorEastAsia" w:hAnsiTheme="minorEastAsia" w:cs="Arial" w:hint="eastAsia"/>
                <w:kern w:val="0"/>
                <w:sz w:val="24"/>
              </w:rPr>
              <w:t>的</w:t>
            </w:r>
            <w:r w:rsidR="00D11308" w:rsidRPr="00CA5660">
              <w:rPr>
                <w:rFonts w:asciiTheme="minorEastAsia" w:eastAsiaTheme="minorEastAsia" w:hAnsiTheme="minorEastAsia" w:cs="Arial" w:hint="eastAsia"/>
                <w:kern w:val="0"/>
                <w:sz w:val="24"/>
              </w:rPr>
              <w:t>基地</w:t>
            </w:r>
            <w:r w:rsidRPr="00CA5660">
              <w:rPr>
                <w:rFonts w:asciiTheme="minorEastAsia" w:eastAsiaTheme="minorEastAsia" w:hAnsiTheme="minorEastAsia" w:cs="Arial" w:hint="eastAsia"/>
                <w:kern w:val="0"/>
                <w:sz w:val="24"/>
              </w:rPr>
              <w:t>。</w:t>
            </w:r>
          </w:p>
          <w:p w14:paraId="136E6D61" w14:textId="77777777" w:rsidR="00D11308" w:rsidRPr="00CA5660" w:rsidRDefault="00D11308" w:rsidP="0027316C">
            <w:pPr>
              <w:autoSpaceDE w:val="0"/>
              <w:autoSpaceDN w:val="0"/>
              <w:adjustRightInd w:val="0"/>
              <w:spacing w:line="360" w:lineRule="auto"/>
              <w:ind w:firstLine="42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Mini、</w:t>
            </w:r>
            <w:proofErr w:type="spellStart"/>
            <w:r w:rsidRPr="00CA5660">
              <w:rPr>
                <w:rFonts w:asciiTheme="minorEastAsia" w:eastAsiaTheme="minorEastAsia" w:hAnsiTheme="minorEastAsia" w:cs="Arial" w:hint="eastAsia"/>
                <w:kern w:val="0"/>
                <w:sz w:val="24"/>
              </w:rPr>
              <w:t>MicroLED</w:t>
            </w:r>
            <w:proofErr w:type="spellEnd"/>
            <w:r w:rsidRPr="00CA5660">
              <w:rPr>
                <w:rFonts w:asciiTheme="minorEastAsia" w:eastAsiaTheme="minorEastAsia" w:hAnsiTheme="minorEastAsia" w:cs="Arial" w:hint="eastAsia"/>
                <w:kern w:val="0"/>
                <w:sz w:val="24"/>
              </w:rPr>
              <w:t>的生产将分几个阶段推进。合资企业的产品首先将应用于背光和</w:t>
            </w:r>
            <w:proofErr w:type="gramStart"/>
            <w:r w:rsidRPr="00CA5660">
              <w:rPr>
                <w:rFonts w:asciiTheme="minorEastAsia" w:eastAsiaTheme="minorEastAsia" w:hAnsiTheme="minorEastAsia" w:cs="Arial" w:hint="eastAsia"/>
                <w:kern w:val="0"/>
                <w:sz w:val="24"/>
              </w:rPr>
              <w:t>可</w:t>
            </w:r>
            <w:proofErr w:type="gramEnd"/>
            <w:r w:rsidRPr="00CA5660">
              <w:rPr>
                <w:rFonts w:asciiTheme="minorEastAsia" w:eastAsiaTheme="minorEastAsia" w:hAnsiTheme="minorEastAsia" w:cs="Arial" w:hint="eastAsia"/>
                <w:kern w:val="0"/>
                <w:sz w:val="24"/>
              </w:rPr>
              <w:t>穿戴电子产品；第二个阶段是生产自发光产</w:t>
            </w:r>
            <w:r w:rsidRPr="00CA5660">
              <w:rPr>
                <w:rFonts w:asciiTheme="minorEastAsia" w:eastAsiaTheme="minorEastAsia" w:hAnsiTheme="minorEastAsia" w:cs="Arial" w:hint="eastAsia"/>
                <w:kern w:val="0"/>
                <w:sz w:val="24"/>
              </w:rPr>
              <w:lastRenderedPageBreak/>
              <w:t>品，先进入小间距电视目前暂未覆盖的对分辨率要求极高的专业显示领域，之后将</w:t>
            </w:r>
            <w:r w:rsidR="002F1F0C" w:rsidRPr="00CA5660">
              <w:rPr>
                <w:rFonts w:asciiTheme="minorEastAsia" w:eastAsiaTheme="minorEastAsia" w:hAnsiTheme="minorEastAsia" w:cs="Arial" w:hint="eastAsia"/>
                <w:kern w:val="0"/>
                <w:sz w:val="24"/>
              </w:rPr>
              <w:t>慢慢</w:t>
            </w:r>
            <w:r w:rsidRPr="00CA5660">
              <w:rPr>
                <w:rFonts w:asciiTheme="minorEastAsia" w:eastAsiaTheme="minorEastAsia" w:hAnsiTheme="minorEastAsia" w:cs="Arial" w:hint="eastAsia"/>
                <w:kern w:val="0"/>
                <w:sz w:val="24"/>
              </w:rPr>
              <w:t>替代其他显示产品。随着技术的不断完善，成本价格的下降，市场</w:t>
            </w:r>
            <w:r w:rsidR="002F1F0C" w:rsidRPr="00CA5660">
              <w:rPr>
                <w:rFonts w:asciiTheme="minorEastAsia" w:eastAsiaTheme="minorEastAsia" w:hAnsiTheme="minorEastAsia" w:cs="Arial" w:hint="eastAsia"/>
                <w:kern w:val="0"/>
                <w:sz w:val="24"/>
              </w:rPr>
              <w:t>空间</w:t>
            </w:r>
            <w:r w:rsidRPr="00CA5660">
              <w:rPr>
                <w:rFonts w:asciiTheme="minorEastAsia" w:eastAsiaTheme="minorEastAsia" w:hAnsiTheme="minorEastAsia" w:cs="Arial" w:hint="eastAsia"/>
                <w:kern w:val="0"/>
                <w:sz w:val="24"/>
              </w:rPr>
              <w:t>也会不断扩大</w:t>
            </w:r>
            <w:r w:rsidR="002F1F0C" w:rsidRPr="00CA5660">
              <w:rPr>
                <w:rFonts w:asciiTheme="minorEastAsia" w:eastAsiaTheme="minorEastAsia" w:hAnsiTheme="minorEastAsia" w:cs="Arial" w:hint="eastAsia"/>
                <w:kern w:val="0"/>
                <w:sz w:val="24"/>
              </w:rPr>
              <w:t>。从理论上讲，Mini、</w:t>
            </w:r>
            <w:proofErr w:type="spellStart"/>
            <w:r w:rsidR="002F1F0C" w:rsidRPr="00CA5660">
              <w:rPr>
                <w:rFonts w:asciiTheme="minorEastAsia" w:eastAsiaTheme="minorEastAsia" w:hAnsiTheme="minorEastAsia" w:cs="Arial" w:hint="eastAsia"/>
                <w:kern w:val="0"/>
                <w:sz w:val="24"/>
              </w:rPr>
              <w:t>MicroLED</w:t>
            </w:r>
            <w:proofErr w:type="spellEnd"/>
            <w:r w:rsidR="002F1F0C" w:rsidRPr="00CA5660">
              <w:rPr>
                <w:rFonts w:asciiTheme="minorEastAsia" w:eastAsiaTheme="minorEastAsia" w:hAnsiTheme="minorEastAsia" w:cs="Arial" w:hint="eastAsia"/>
                <w:kern w:val="0"/>
                <w:sz w:val="24"/>
              </w:rPr>
              <w:t>是新一代显示技术的革新，未来绝大部分显示产品都将被Mini、</w:t>
            </w:r>
            <w:proofErr w:type="spellStart"/>
            <w:r w:rsidR="002F1F0C" w:rsidRPr="00CA5660">
              <w:rPr>
                <w:rFonts w:asciiTheme="minorEastAsia" w:eastAsiaTheme="minorEastAsia" w:hAnsiTheme="minorEastAsia" w:cs="Arial" w:hint="eastAsia"/>
                <w:kern w:val="0"/>
                <w:sz w:val="24"/>
              </w:rPr>
              <w:t>MicroLED</w:t>
            </w:r>
            <w:proofErr w:type="spellEnd"/>
            <w:r w:rsidR="002F1F0C" w:rsidRPr="00CA5660">
              <w:rPr>
                <w:rFonts w:asciiTheme="minorEastAsia" w:eastAsiaTheme="minorEastAsia" w:hAnsiTheme="minorEastAsia" w:cs="Arial" w:hint="eastAsia"/>
                <w:kern w:val="0"/>
                <w:sz w:val="24"/>
              </w:rPr>
              <w:t>替换掉。这个趋势对利亚德来说是很好的契机，我们也在朝这个方向不断努力。</w:t>
            </w:r>
          </w:p>
          <w:p w14:paraId="0E66D56B" w14:textId="77777777" w:rsidR="0027316C" w:rsidRPr="00CA5660" w:rsidRDefault="0027316C" w:rsidP="0027316C">
            <w:pPr>
              <w:autoSpaceDE w:val="0"/>
              <w:autoSpaceDN w:val="0"/>
              <w:adjustRightInd w:val="0"/>
              <w:spacing w:line="360" w:lineRule="auto"/>
              <w:ind w:firstLine="42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除了在Mini、Micro LED的布局，2020年公司将大力推广几个新产品。一个是会议一体机，包括针对不同尺寸会议室的显示产品及配套的小</w:t>
            </w:r>
            <w:proofErr w:type="gramStart"/>
            <w:r w:rsidRPr="00CA5660">
              <w:rPr>
                <w:rFonts w:asciiTheme="minorEastAsia" w:eastAsiaTheme="minorEastAsia" w:hAnsiTheme="minorEastAsia" w:cs="Arial" w:hint="eastAsia"/>
                <w:kern w:val="0"/>
                <w:sz w:val="24"/>
              </w:rPr>
              <w:t>德通云视频</w:t>
            </w:r>
            <w:proofErr w:type="gramEnd"/>
            <w:r w:rsidRPr="00CA5660">
              <w:rPr>
                <w:rFonts w:asciiTheme="minorEastAsia" w:eastAsiaTheme="minorEastAsia" w:hAnsiTheme="minorEastAsia" w:cs="Arial" w:hint="eastAsia"/>
                <w:kern w:val="0"/>
                <w:sz w:val="24"/>
              </w:rPr>
              <w:t>会议系统。自2017年筹备会议</w:t>
            </w:r>
            <w:proofErr w:type="gramStart"/>
            <w:r w:rsidRPr="00CA5660">
              <w:rPr>
                <w:rFonts w:asciiTheme="minorEastAsia" w:eastAsiaTheme="minorEastAsia" w:hAnsiTheme="minorEastAsia" w:cs="Arial" w:hint="eastAsia"/>
                <w:kern w:val="0"/>
                <w:sz w:val="24"/>
              </w:rPr>
              <w:t>室产品</w:t>
            </w:r>
            <w:proofErr w:type="gramEnd"/>
            <w:r w:rsidRPr="00CA5660">
              <w:rPr>
                <w:rFonts w:asciiTheme="minorEastAsia" w:eastAsiaTheme="minorEastAsia" w:hAnsiTheme="minorEastAsia" w:cs="Arial" w:hint="eastAsia"/>
                <w:kern w:val="0"/>
                <w:sz w:val="24"/>
              </w:rPr>
              <w:t>以来，公司已陆续推出100寸液晶会议屏，135寸LED会议屏等多个尺寸的不同产品。在当前疫情爆发多数企事业单位选择远程办公的情况下，公司的小</w:t>
            </w:r>
            <w:proofErr w:type="gramStart"/>
            <w:r w:rsidRPr="00CA5660">
              <w:rPr>
                <w:rFonts w:asciiTheme="minorEastAsia" w:eastAsiaTheme="minorEastAsia" w:hAnsiTheme="minorEastAsia" w:cs="Arial" w:hint="eastAsia"/>
                <w:kern w:val="0"/>
                <w:sz w:val="24"/>
              </w:rPr>
              <w:t>德通云视频</w:t>
            </w:r>
            <w:proofErr w:type="gramEnd"/>
            <w:r w:rsidRPr="00CA5660">
              <w:rPr>
                <w:rFonts w:asciiTheme="minorEastAsia" w:eastAsiaTheme="minorEastAsia" w:hAnsiTheme="minorEastAsia" w:cs="Arial" w:hint="eastAsia"/>
                <w:kern w:val="0"/>
                <w:sz w:val="24"/>
              </w:rPr>
              <w:t>会议系统受到越来越多的关注和咨询。</w:t>
            </w:r>
          </w:p>
          <w:p w14:paraId="1A161FAC" w14:textId="77777777" w:rsidR="0027316C" w:rsidRPr="00CA5660" w:rsidRDefault="0027316C" w:rsidP="0027316C">
            <w:pPr>
              <w:autoSpaceDE w:val="0"/>
              <w:autoSpaceDN w:val="0"/>
              <w:adjustRightInd w:val="0"/>
              <w:spacing w:line="360" w:lineRule="auto"/>
              <w:ind w:firstLine="42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公司为响应国家号召，也取消一切集团现场会议，并决定2月3日-9日，全体员工在家办公，远程协同，配合企业做好疫情防疫工作。同时，利亚德承诺为相关政府部门、医疗机构和企事业单位，免费提供价值超过三百万元的云视频会议产品与服务，共同抗击疫情。目前已有多地政府部门及企事业单位陆续开始部署小</w:t>
            </w:r>
            <w:proofErr w:type="gramStart"/>
            <w:r w:rsidRPr="00CA5660">
              <w:rPr>
                <w:rFonts w:asciiTheme="minorEastAsia" w:eastAsiaTheme="minorEastAsia" w:hAnsiTheme="minorEastAsia" w:cs="Arial" w:hint="eastAsia"/>
                <w:kern w:val="0"/>
                <w:sz w:val="24"/>
              </w:rPr>
              <w:t>德通云视频</w:t>
            </w:r>
            <w:proofErr w:type="gramEnd"/>
            <w:r w:rsidRPr="00CA5660">
              <w:rPr>
                <w:rFonts w:asciiTheme="minorEastAsia" w:eastAsiaTheme="minorEastAsia" w:hAnsiTheme="minorEastAsia" w:cs="Arial" w:hint="eastAsia"/>
                <w:kern w:val="0"/>
                <w:sz w:val="24"/>
              </w:rPr>
              <w:t>会议平台。</w:t>
            </w:r>
          </w:p>
          <w:p w14:paraId="5DC9CCFE" w14:textId="77777777" w:rsidR="0027316C" w:rsidRPr="00CA5660" w:rsidRDefault="0027316C" w:rsidP="0027316C">
            <w:pPr>
              <w:autoSpaceDE w:val="0"/>
              <w:autoSpaceDN w:val="0"/>
              <w:adjustRightInd w:val="0"/>
              <w:spacing w:line="360" w:lineRule="auto"/>
              <w:ind w:firstLine="42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第二个是透明屏，19年年初我们成立了合资公司专门开发透明屏，并在国内多个大型活动中有应用。2020年在产品进一步优化后将开始向海外推进。</w:t>
            </w:r>
          </w:p>
          <w:p w14:paraId="21CA1F5E" w14:textId="77777777" w:rsidR="002F1F0C" w:rsidRPr="00CA5660" w:rsidRDefault="002F1F0C" w:rsidP="0027316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原有的小间距产品目前无论是行业的增速还是公司该业务的增速都比较稳定。尤其是海外小间距的增速在19年得到大幅提升，预示着海外市场对小间距的认可度在提高，这也是保证公司整个显示板块稳定增长的一个关键所在。</w:t>
            </w:r>
          </w:p>
          <w:p w14:paraId="62220C9F" w14:textId="77777777" w:rsidR="002F1F0C" w:rsidRPr="00CA5660" w:rsidRDefault="002F1F0C" w:rsidP="0027316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2019年是公司战略调整第一年，从年初以来，公司大力发展智能显示，其他板块业务占比有所减少。公司夜游经济业务</w:t>
            </w:r>
            <w:r w:rsidR="0070372C" w:rsidRPr="00CA5660">
              <w:rPr>
                <w:rFonts w:asciiTheme="minorEastAsia" w:eastAsiaTheme="minorEastAsia" w:hAnsiTheme="minorEastAsia" w:cs="Arial" w:hint="eastAsia"/>
                <w:kern w:val="0"/>
                <w:sz w:val="24"/>
              </w:rPr>
              <w:t>因</w:t>
            </w:r>
            <w:r w:rsidRPr="00CA5660">
              <w:rPr>
                <w:rFonts w:asciiTheme="minorEastAsia" w:eastAsiaTheme="minorEastAsia" w:hAnsiTheme="minorEastAsia" w:cs="Arial" w:hint="eastAsia"/>
                <w:kern w:val="0"/>
                <w:sz w:val="24"/>
              </w:rPr>
              <w:t>受到 2018 年政府去杠杆</w:t>
            </w:r>
            <w:r w:rsidR="0070372C" w:rsidRPr="00CA5660">
              <w:rPr>
                <w:rFonts w:asciiTheme="minorEastAsia" w:eastAsiaTheme="minorEastAsia" w:hAnsiTheme="minorEastAsia" w:cs="Arial" w:hint="eastAsia"/>
                <w:kern w:val="0"/>
                <w:sz w:val="24"/>
              </w:rPr>
              <w:t>政策的影响较大，对此公司采取一系列措施进行了重新规划，如压缩业务规模，甄选优质项目，调整人员安排等。</w:t>
            </w:r>
          </w:p>
          <w:p w14:paraId="4F4B27CC" w14:textId="77777777" w:rsidR="00D06747" w:rsidRPr="00CA5660" w:rsidRDefault="0070372C" w:rsidP="0027316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roofErr w:type="gramStart"/>
            <w:r w:rsidRPr="00CA5660">
              <w:rPr>
                <w:rFonts w:asciiTheme="minorEastAsia" w:eastAsiaTheme="minorEastAsia" w:hAnsiTheme="minorEastAsia" w:cs="Arial" w:hint="eastAsia"/>
                <w:kern w:val="0"/>
                <w:sz w:val="24"/>
              </w:rPr>
              <w:lastRenderedPageBreak/>
              <w:t>文旅板块</w:t>
            </w:r>
            <w:proofErr w:type="gramEnd"/>
            <w:r w:rsidRPr="00CA5660">
              <w:rPr>
                <w:rFonts w:asciiTheme="minorEastAsia" w:eastAsiaTheme="minorEastAsia" w:hAnsiTheme="minorEastAsia" w:cs="Arial" w:hint="eastAsia"/>
                <w:kern w:val="0"/>
                <w:sz w:val="24"/>
              </w:rPr>
              <w:t>和VR板块</w:t>
            </w:r>
            <w:r w:rsidR="006102F6" w:rsidRPr="00CA5660">
              <w:rPr>
                <w:rFonts w:asciiTheme="minorEastAsia" w:eastAsiaTheme="minorEastAsia" w:hAnsiTheme="minorEastAsia" w:cs="Arial" w:hint="eastAsia"/>
                <w:kern w:val="0"/>
                <w:sz w:val="24"/>
              </w:rPr>
              <w:t>业务来源于公司收购的子公司，</w:t>
            </w:r>
            <w:r w:rsidRPr="00CA5660">
              <w:rPr>
                <w:rFonts w:asciiTheme="minorEastAsia" w:eastAsiaTheme="minorEastAsia" w:hAnsiTheme="minorEastAsia" w:cs="Arial" w:hint="eastAsia"/>
                <w:kern w:val="0"/>
                <w:sz w:val="24"/>
              </w:rPr>
              <w:t>目前占比很小，增速也比较稳定。随着《上市公司分拆所属子公司境内上市试点若干规定》</w:t>
            </w:r>
            <w:r w:rsidR="006102F6" w:rsidRPr="00CA5660">
              <w:rPr>
                <w:rFonts w:asciiTheme="minorEastAsia" w:eastAsiaTheme="minorEastAsia" w:hAnsiTheme="minorEastAsia" w:cs="Arial" w:hint="eastAsia"/>
                <w:kern w:val="0"/>
                <w:sz w:val="24"/>
              </w:rPr>
              <w:t>的落地，公司也在考虑将这两个子公司分拆上市，以获得更大发展的可能性</w:t>
            </w:r>
            <w:r w:rsidR="0027316C" w:rsidRPr="00CA5660">
              <w:rPr>
                <w:rFonts w:asciiTheme="minorEastAsia" w:eastAsiaTheme="minorEastAsia" w:hAnsiTheme="minorEastAsia" w:cs="Arial" w:hint="eastAsia"/>
                <w:kern w:val="0"/>
                <w:sz w:val="24"/>
              </w:rPr>
              <w:t>。</w:t>
            </w:r>
          </w:p>
          <w:p w14:paraId="11429681" w14:textId="77777777" w:rsidR="0027316C" w:rsidRPr="00CA5660" w:rsidRDefault="0027316C" w:rsidP="0027316C">
            <w:pPr>
              <w:autoSpaceDE w:val="0"/>
              <w:autoSpaceDN w:val="0"/>
              <w:adjustRightInd w:val="0"/>
              <w:snapToGrid w:val="0"/>
              <w:spacing w:line="360" w:lineRule="auto"/>
              <w:ind w:firstLineChars="200" w:firstLine="480"/>
              <w:rPr>
                <w:rFonts w:asciiTheme="minorEastAsia" w:eastAsiaTheme="minorEastAsia" w:hAnsiTheme="minorEastAsia" w:cs="Arial"/>
                <w:bCs/>
                <w:kern w:val="0"/>
                <w:sz w:val="24"/>
              </w:rPr>
            </w:pPr>
          </w:p>
          <w:p w14:paraId="42947ABA" w14:textId="77777777" w:rsidR="009A6038" w:rsidRPr="00CA5660" w:rsidRDefault="0070372C" w:rsidP="00FF5A41">
            <w:pPr>
              <w:autoSpaceDE w:val="0"/>
              <w:autoSpaceDN w:val="0"/>
              <w:adjustRightInd w:val="0"/>
              <w:snapToGrid w:val="0"/>
              <w:spacing w:line="360" w:lineRule="auto"/>
              <w:ind w:firstLineChars="200" w:firstLine="482"/>
              <w:rPr>
                <w:rFonts w:asciiTheme="minorEastAsia" w:eastAsiaTheme="minorEastAsia" w:hAnsiTheme="minorEastAsia" w:cs="Arial"/>
                <w:b/>
                <w:bCs/>
                <w:kern w:val="0"/>
                <w:sz w:val="24"/>
              </w:rPr>
            </w:pPr>
            <w:r w:rsidRPr="00CA5660">
              <w:rPr>
                <w:rFonts w:asciiTheme="minorEastAsia" w:eastAsiaTheme="minorEastAsia" w:hAnsiTheme="minorEastAsia" w:cs="Arial" w:hint="eastAsia"/>
                <w:b/>
                <w:bCs/>
                <w:kern w:val="0"/>
                <w:sz w:val="24"/>
              </w:rPr>
              <w:t>三</w:t>
            </w:r>
            <w:r w:rsidR="009F0B7E" w:rsidRPr="00CA5660">
              <w:rPr>
                <w:rFonts w:asciiTheme="minorEastAsia" w:eastAsiaTheme="minorEastAsia" w:hAnsiTheme="minorEastAsia" w:cs="Arial" w:hint="eastAsia"/>
                <w:b/>
                <w:bCs/>
                <w:kern w:val="0"/>
                <w:sz w:val="24"/>
              </w:rPr>
              <w:t>、投资者问题</w:t>
            </w:r>
          </w:p>
          <w:p w14:paraId="5534FD52" w14:textId="77777777" w:rsidR="0070372C" w:rsidRPr="00CA5660" w:rsidRDefault="0049623C" w:rsidP="0070372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1</w:t>
            </w:r>
            <w:r w:rsidR="0027316C" w:rsidRPr="00CA5660">
              <w:rPr>
                <w:rFonts w:asciiTheme="minorEastAsia" w:eastAsiaTheme="minorEastAsia" w:hAnsiTheme="minorEastAsia" w:cs="Arial" w:hint="eastAsia"/>
                <w:kern w:val="0"/>
                <w:sz w:val="24"/>
              </w:rPr>
              <w:t>、</w:t>
            </w:r>
            <w:r w:rsidR="0070372C" w:rsidRPr="00CA5660">
              <w:rPr>
                <w:rFonts w:asciiTheme="minorEastAsia" w:eastAsiaTheme="minorEastAsia" w:hAnsiTheme="minorEastAsia" w:cs="Arial" w:hint="eastAsia"/>
                <w:kern w:val="0"/>
                <w:sz w:val="24"/>
              </w:rPr>
              <w:t>合资企业对MINIMICRO产品方面是怎么规划的？</w:t>
            </w:r>
          </w:p>
          <w:p w14:paraId="6CE72521" w14:textId="2C8DCDE3" w:rsidR="00F9399D" w:rsidRPr="00CA5660" w:rsidRDefault="0070372C" w:rsidP="0070372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答：合资企业的产品将分几个阶段进行。最初良品率不高，成本相对较高时，合资公</w:t>
            </w:r>
            <w:r w:rsidRPr="007D786B">
              <w:rPr>
                <w:rFonts w:asciiTheme="minorEastAsia" w:eastAsiaTheme="minorEastAsia" w:hAnsiTheme="minorEastAsia" w:cs="Arial" w:hint="eastAsia"/>
                <w:color w:val="000000" w:themeColor="text1"/>
                <w:kern w:val="0"/>
                <w:sz w:val="24"/>
              </w:rPr>
              <w:t>司会从</w:t>
            </w:r>
            <w:r w:rsidR="00BC5DE3" w:rsidRPr="007D786B">
              <w:rPr>
                <w:rFonts w:asciiTheme="minorEastAsia" w:eastAsiaTheme="minorEastAsia" w:hAnsiTheme="minorEastAsia" w:cs="Arial" w:hint="eastAsia"/>
                <w:color w:val="000000" w:themeColor="text1"/>
                <w:kern w:val="0"/>
                <w:sz w:val="24"/>
              </w:rPr>
              <w:t>Mini</w:t>
            </w:r>
            <w:r w:rsidRPr="007D786B">
              <w:rPr>
                <w:rFonts w:asciiTheme="minorEastAsia" w:eastAsiaTheme="minorEastAsia" w:hAnsiTheme="minorEastAsia" w:cs="Arial" w:hint="eastAsia"/>
                <w:color w:val="000000" w:themeColor="text1"/>
                <w:kern w:val="0"/>
                <w:sz w:val="24"/>
              </w:rPr>
              <w:t>背光做起；</w:t>
            </w:r>
            <w:r w:rsidRPr="00CA5660">
              <w:rPr>
                <w:rFonts w:asciiTheme="minorEastAsia" w:eastAsiaTheme="minorEastAsia" w:hAnsiTheme="minorEastAsia" w:cs="Arial" w:hint="eastAsia"/>
                <w:kern w:val="0"/>
                <w:sz w:val="24"/>
              </w:rPr>
              <w:t>2021年将开始着手自发光产品的投产。随着良率的提高和成本的下调，将逐步替代部分小间距产品，规模化以后将逐步替代LCD/OLED等其他显示产品。</w:t>
            </w:r>
            <w:r w:rsidR="005812DB" w:rsidRPr="00CA5660">
              <w:rPr>
                <w:rFonts w:asciiTheme="minorEastAsia" w:eastAsiaTheme="minorEastAsia" w:hAnsiTheme="minorEastAsia" w:cs="Arial" w:hint="eastAsia"/>
                <w:kern w:val="0"/>
                <w:sz w:val="24"/>
              </w:rPr>
              <w:t>。</w:t>
            </w:r>
          </w:p>
          <w:p w14:paraId="7A8843DE" w14:textId="77777777" w:rsidR="00F9399D" w:rsidRPr="00CA5660" w:rsidRDefault="00F9399D" w:rsidP="0027316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14:paraId="58A0969B" w14:textId="77777777" w:rsidR="005812DB" w:rsidRPr="00CA5660" w:rsidRDefault="005812DB" w:rsidP="0070372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2、</w:t>
            </w:r>
            <w:r w:rsidR="0070372C" w:rsidRPr="00CA5660">
              <w:rPr>
                <w:rFonts w:asciiTheme="minorEastAsia" w:eastAsiaTheme="minorEastAsia" w:hAnsiTheme="minorEastAsia" w:cs="Arial" w:hint="eastAsia"/>
                <w:kern w:val="0"/>
                <w:sz w:val="24"/>
              </w:rPr>
              <w:t>Mini和Micro为什么能降低成本？</w:t>
            </w:r>
          </w:p>
          <w:p w14:paraId="23BE94FF" w14:textId="24766705" w:rsidR="0070372C" w:rsidRPr="00CA5660" w:rsidRDefault="0070372C" w:rsidP="0070372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答：Mini和Micro LED能从几个方面降低成本。一是芯片尺寸</w:t>
            </w:r>
            <w:r w:rsidR="00BC5DE3" w:rsidRPr="007D786B">
              <w:rPr>
                <w:rFonts w:asciiTheme="minorEastAsia" w:eastAsiaTheme="minorEastAsia" w:hAnsiTheme="minorEastAsia" w:cs="Arial" w:hint="eastAsia"/>
                <w:kern w:val="0"/>
                <w:sz w:val="24"/>
              </w:rPr>
              <w:t>大幅</w:t>
            </w:r>
            <w:r w:rsidRPr="00CA5660">
              <w:rPr>
                <w:rFonts w:asciiTheme="minorEastAsia" w:eastAsiaTheme="minorEastAsia" w:hAnsiTheme="minorEastAsia" w:cs="Arial" w:hint="eastAsia"/>
                <w:kern w:val="0"/>
                <w:sz w:val="24"/>
              </w:rPr>
              <w:t>减小，</w:t>
            </w:r>
            <w:r w:rsidR="00A8408F" w:rsidRPr="007D786B">
              <w:rPr>
                <w:rFonts w:asciiTheme="minorEastAsia" w:eastAsiaTheme="minorEastAsia" w:hAnsiTheme="minorEastAsia" w:cs="Arial" w:hint="eastAsia"/>
                <w:kern w:val="0"/>
                <w:sz w:val="24"/>
              </w:rPr>
              <w:t>材料</w:t>
            </w:r>
            <w:r w:rsidRPr="00CA5660">
              <w:rPr>
                <w:rFonts w:asciiTheme="minorEastAsia" w:eastAsiaTheme="minorEastAsia" w:hAnsiTheme="minorEastAsia" w:cs="Arial" w:hint="eastAsia"/>
                <w:kern w:val="0"/>
                <w:sz w:val="24"/>
              </w:rPr>
              <w:t>成本有所下降；二是生产环节省去了封装环节；三是应用层面通过巨量转移技术能大幅提高转移功效。</w:t>
            </w:r>
          </w:p>
          <w:p w14:paraId="6166C88F" w14:textId="77777777" w:rsidR="005812DB" w:rsidRPr="00CA5660" w:rsidRDefault="005812DB" w:rsidP="0027316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14:paraId="3F29128E" w14:textId="77777777" w:rsidR="006102F6" w:rsidRPr="00CA5660" w:rsidRDefault="005812DB" w:rsidP="0027316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3、</w:t>
            </w:r>
            <w:r w:rsidR="006102F6" w:rsidRPr="00CA5660">
              <w:rPr>
                <w:rFonts w:asciiTheme="minorEastAsia" w:eastAsiaTheme="minorEastAsia" w:hAnsiTheme="minorEastAsia" w:cs="Arial" w:hint="eastAsia"/>
                <w:kern w:val="0"/>
                <w:sz w:val="24"/>
              </w:rPr>
              <w:t>关于</w:t>
            </w:r>
            <w:r w:rsidR="0070372C" w:rsidRPr="00CA5660">
              <w:rPr>
                <w:rFonts w:asciiTheme="minorEastAsia" w:eastAsiaTheme="minorEastAsia" w:hAnsiTheme="minorEastAsia" w:cs="Arial"/>
                <w:kern w:val="0"/>
                <w:sz w:val="24"/>
              </w:rPr>
              <w:t>电影</w:t>
            </w:r>
            <w:proofErr w:type="gramStart"/>
            <w:r w:rsidR="0070372C" w:rsidRPr="00CA5660">
              <w:rPr>
                <w:rFonts w:asciiTheme="minorEastAsia" w:eastAsiaTheme="minorEastAsia" w:hAnsiTheme="minorEastAsia" w:cs="Arial"/>
                <w:kern w:val="0"/>
                <w:sz w:val="24"/>
              </w:rPr>
              <w:t>屏</w:t>
            </w:r>
            <w:r w:rsidR="006102F6" w:rsidRPr="00CA5660">
              <w:rPr>
                <w:rFonts w:asciiTheme="minorEastAsia" w:eastAsiaTheme="minorEastAsia" w:hAnsiTheme="minorEastAsia" w:cs="Arial"/>
                <w:kern w:val="0"/>
                <w:sz w:val="24"/>
              </w:rPr>
              <w:t>现在</w:t>
            </w:r>
            <w:proofErr w:type="gramEnd"/>
            <w:r w:rsidR="006102F6" w:rsidRPr="00CA5660">
              <w:rPr>
                <w:rFonts w:asciiTheme="minorEastAsia" w:eastAsiaTheme="minorEastAsia" w:hAnsiTheme="minorEastAsia" w:cs="Arial"/>
                <w:kern w:val="0"/>
                <w:sz w:val="24"/>
              </w:rPr>
              <w:t>是什么情况</w:t>
            </w:r>
            <w:r w:rsidR="006102F6" w:rsidRPr="00CA5660">
              <w:rPr>
                <w:rFonts w:asciiTheme="minorEastAsia" w:eastAsiaTheme="minorEastAsia" w:hAnsiTheme="minorEastAsia" w:cs="Arial" w:hint="eastAsia"/>
                <w:kern w:val="0"/>
                <w:sz w:val="24"/>
              </w:rPr>
              <w:t>？</w:t>
            </w:r>
          </w:p>
          <w:p w14:paraId="25B9AE0D" w14:textId="1D1849CD" w:rsidR="005812DB" w:rsidRPr="00CA5660" w:rsidRDefault="006102F6" w:rsidP="0027316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Arial" w:hint="eastAsia"/>
                <w:kern w:val="0"/>
                <w:sz w:val="24"/>
              </w:rPr>
              <w:t>答：电影院市场</w:t>
            </w:r>
            <w:proofErr w:type="gramStart"/>
            <w:r w:rsidRPr="00CA5660">
              <w:rPr>
                <w:rFonts w:asciiTheme="minorEastAsia" w:eastAsiaTheme="minorEastAsia" w:hAnsiTheme="minorEastAsia" w:cs="Arial" w:hint="eastAsia"/>
                <w:kern w:val="0"/>
                <w:sz w:val="24"/>
              </w:rPr>
              <w:t>是之前</w:t>
            </w:r>
            <w:proofErr w:type="gramEnd"/>
            <w:r w:rsidRPr="00CA5660">
              <w:rPr>
                <w:rFonts w:asciiTheme="minorEastAsia" w:eastAsiaTheme="minorEastAsia" w:hAnsiTheme="minorEastAsia" w:cs="Arial" w:hint="eastAsia"/>
                <w:kern w:val="0"/>
                <w:sz w:val="24"/>
              </w:rPr>
              <w:t>LED所未进入的细分市场。电影院使用LED</w:t>
            </w:r>
            <w:proofErr w:type="gramStart"/>
            <w:r w:rsidRPr="00CA5660">
              <w:rPr>
                <w:rFonts w:asciiTheme="minorEastAsia" w:eastAsiaTheme="minorEastAsia" w:hAnsiTheme="minorEastAsia" w:cs="Arial" w:hint="eastAsia"/>
                <w:kern w:val="0"/>
                <w:sz w:val="24"/>
              </w:rPr>
              <w:t>屏效果</w:t>
            </w:r>
            <w:proofErr w:type="gramEnd"/>
            <w:r w:rsidRPr="00CA5660">
              <w:rPr>
                <w:rFonts w:asciiTheme="minorEastAsia" w:eastAsiaTheme="minorEastAsia" w:hAnsiTheme="minorEastAsia" w:cs="Arial" w:hint="eastAsia"/>
                <w:kern w:val="0"/>
                <w:sz w:val="24"/>
              </w:rPr>
              <w:t>要比现在投影的方式效</w:t>
            </w:r>
            <w:bookmarkStart w:id="0" w:name="_GoBack"/>
            <w:r w:rsidRPr="00CA5660">
              <w:rPr>
                <w:rFonts w:asciiTheme="minorEastAsia" w:eastAsiaTheme="minorEastAsia" w:hAnsiTheme="minorEastAsia" w:cs="Arial" w:hint="eastAsia"/>
                <w:kern w:val="0"/>
                <w:sz w:val="24"/>
              </w:rPr>
              <w:t>果更好，</w:t>
            </w:r>
            <w:r w:rsidRPr="007D786B">
              <w:rPr>
                <w:rFonts w:asciiTheme="minorEastAsia" w:eastAsiaTheme="minorEastAsia" w:hAnsiTheme="minorEastAsia" w:cs="Arial" w:hint="eastAsia"/>
                <w:kern w:val="0"/>
                <w:sz w:val="24"/>
              </w:rPr>
              <w:t>原因在于</w:t>
            </w:r>
            <w:r w:rsidR="00BC5DE3" w:rsidRPr="007D786B">
              <w:rPr>
                <w:rFonts w:asciiTheme="minorEastAsia" w:eastAsiaTheme="minorEastAsia" w:hAnsiTheme="minorEastAsia" w:cs="Arial" w:hint="eastAsia"/>
                <w:kern w:val="0"/>
                <w:sz w:val="24"/>
              </w:rPr>
              <w:t>色彩、亮度优势远大于投影，而且</w:t>
            </w:r>
            <w:r w:rsidRPr="00CA5660">
              <w:rPr>
                <w:rFonts w:asciiTheme="minorEastAsia" w:eastAsiaTheme="minorEastAsia" w:hAnsiTheme="minorEastAsia" w:cs="Arial" w:hint="eastAsia"/>
                <w:kern w:val="0"/>
                <w:sz w:val="24"/>
              </w:rPr>
              <w:t>现在大部分的电影都出</w:t>
            </w:r>
            <w:bookmarkEnd w:id="0"/>
            <w:r w:rsidRPr="00CA5660">
              <w:rPr>
                <w:rFonts w:asciiTheme="minorEastAsia" w:eastAsiaTheme="minorEastAsia" w:hAnsiTheme="minorEastAsia" w:cs="Arial" w:hint="eastAsia"/>
                <w:kern w:val="0"/>
                <w:sz w:val="24"/>
              </w:rPr>
              <w:t>了3D模式，戴3D眼镜看电影时会有亮度衰减的问题，影响观影的效果。L</w:t>
            </w:r>
            <w:r w:rsidRPr="00CA5660">
              <w:rPr>
                <w:rFonts w:asciiTheme="minorEastAsia" w:eastAsiaTheme="minorEastAsia" w:hAnsiTheme="minorEastAsia" w:cs="Arial"/>
                <w:kern w:val="0"/>
                <w:sz w:val="24"/>
              </w:rPr>
              <w:t>ED完全没有这些问题</w:t>
            </w:r>
            <w:r w:rsidRPr="00CA5660">
              <w:rPr>
                <w:rFonts w:asciiTheme="minorEastAsia" w:eastAsiaTheme="minorEastAsia" w:hAnsiTheme="minorEastAsia" w:cs="Arial" w:hint="eastAsia"/>
                <w:kern w:val="0"/>
                <w:sz w:val="24"/>
              </w:rPr>
              <w:t>，</w:t>
            </w:r>
            <w:r w:rsidRPr="00CA5660">
              <w:rPr>
                <w:rFonts w:asciiTheme="minorEastAsia" w:eastAsiaTheme="minorEastAsia" w:hAnsiTheme="minorEastAsia" w:cs="Arial"/>
                <w:kern w:val="0"/>
                <w:sz w:val="24"/>
              </w:rPr>
              <w:t>这是</w:t>
            </w:r>
            <w:r w:rsidRPr="00CA5660">
              <w:rPr>
                <w:rFonts w:asciiTheme="minorEastAsia" w:eastAsiaTheme="minorEastAsia" w:hAnsiTheme="minorEastAsia" w:cs="Arial" w:hint="eastAsia"/>
                <w:kern w:val="0"/>
                <w:sz w:val="24"/>
              </w:rPr>
              <w:t>L</w:t>
            </w:r>
            <w:r w:rsidRPr="00CA5660">
              <w:rPr>
                <w:rFonts w:asciiTheme="minorEastAsia" w:eastAsiaTheme="minorEastAsia" w:hAnsiTheme="minorEastAsia" w:cs="Arial"/>
                <w:kern w:val="0"/>
                <w:sz w:val="24"/>
              </w:rPr>
              <w:t>ED进入影院市场的优势之一</w:t>
            </w:r>
            <w:r w:rsidRPr="00CA5660">
              <w:rPr>
                <w:rFonts w:asciiTheme="minorEastAsia" w:eastAsiaTheme="minorEastAsia" w:hAnsiTheme="minorEastAsia" w:cs="Arial" w:hint="eastAsia"/>
                <w:kern w:val="0"/>
                <w:sz w:val="24"/>
              </w:rPr>
              <w:t>。</w:t>
            </w:r>
            <w:r w:rsidR="0070372C" w:rsidRPr="00CA5660">
              <w:rPr>
                <w:rFonts w:asciiTheme="minorEastAsia" w:eastAsiaTheme="minorEastAsia" w:hAnsiTheme="minorEastAsia" w:cs="Arial" w:hint="eastAsia"/>
                <w:kern w:val="0"/>
                <w:sz w:val="24"/>
              </w:rPr>
              <w:t>公司</w:t>
            </w:r>
            <w:r w:rsidR="0070372C" w:rsidRPr="00CA5660">
              <w:rPr>
                <w:rFonts w:asciiTheme="minorEastAsia" w:eastAsiaTheme="minorEastAsia" w:hAnsiTheme="minorEastAsia" w:cs="Arial"/>
                <w:kern w:val="0"/>
                <w:sz w:val="24"/>
              </w:rPr>
              <w:t>经过大约一年的筹备</w:t>
            </w:r>
            <w:r w:rsidR="0070372C" w:rsidRPr="00CA5660">
              <w:rPr>
                <w:rFonts w:asciiTheme="minorEastAsia" w:eastAsiaTheme="minorEastAsia" w:hAnsiTheme="minorEastAsia" w:cs="Arial" w:hint="eastAsia"/>
                <w:kern w:val="0"/>
                <w:sz w:val="24"/>
              </w:rPr>
              <w:t>，</w:t>
            </w:r>
            <w:r w:rsidR="0070372C" w:rsidRPr="00CA5660">
              <w:rPr>
                <w:rFonts w:asciiTheme="minorEastAsia" w:eastAsiaTheme="minorEastAsia" w:hAnsiTheme="minorEastAsia" w:cs="Arial"/>
                <w:kern w:val="0"/>
                <w:sz w:val="24"/>
              </w:rPr>
              <w:t>资质认证已经取得了重要进展</w:t>
            </w:r>
            <w:r w:rsidR="0070372C" w:rsidRPr="00CA5660">
              <w:rPr>
                <w:rFonts w:asciiTheme="minorEastAsia" w:eastAsiaTheme="minorEastAsia" w:hAnsiTheme="minorEastAsia" w:cs="Arial" w:hint="eastAsia"/>
                <w:kern w:val="0"/>
                <w:sz w:val="24"/>
              </w:rPr>
              <w:t>。</w:t>
            </w:r>
            <w:r w:rsidR="0070372C" w:rsidRPr="00CA5660">
              <w:rPr>
                <w:rFonts w:asciiTheme="minorEastAsia" w:eastAsiaTheme="minorEastAsia" w:hAnsiTheme="minorEastAsia" w:cs="Arial"/>
                <w:kern w:val="0"/>
                <w:sz w:val="24"/>
              </w:rPr>
              <w:t>如果上半年顺利拿到认证</w:t>
            </w:r>
            <w:r w:rsidR="0070372C" w:rsidRPr="00CA5660">
              <w:rPr>
                <w:rFonts w:asciiTheme="minorEastAsia" w:eastAsiaTheme="minorEastAsia" w:hAnsiTheme="minorEastAsia" w:cs="Arial" w:hint="eastAsia"/>
                <w:kern w:val="0"/>
                <w:sz w:val="24"/>
              </w:rPr>
              <w:t>，</w:t>
            </w:r>
            <w:r w:rsidR="0070372C" w:rsidRPr="00CA5660">
              <w:rPr>
                <w:rFonts w:asciiTheme="minorEastAsia" w:eastAsiaTheme="minorEastAsia" w:hAnsiTheme="minorEastAsia" w:cs="Arial"/>
                <w:kern w:val="0"/>
                <w:sz w:val="24"/>
              </w:rPr>
              <w:t>可在下半年通过各大院线进行推广</w:t>
            </w:r>
            <w:r w:rsidR="005812DB" w:rsidRPr="00CA5660">
              <w:rPr>
                <w:rFonts w:asciiTheme="minorEastAsia" w:eastAsiaTheme="minorEastAsia" w:hAnsiTheme="minorEastAsia" w:cs="Arial" w:hint="eastAsia"/>
                <w:kern w:val="0"/>
                <w:sz w:val="24"/>
              </w:rPr>
              <w:t>。</w:t>
            </w:r>
          </w:p>
          <w:p w14:paraId="5F56E1BE" w14:textId="77777777" w:rsidR="00FF5A41" w:rsidRPr="00CA5660" w:rsidRDefault="00FF5A41" w:rsidP="00222811">
            <w:pPr>
              <w:autoSpaceDE w:val="0"/>
              <w:autoSpaceDN w:val="0"/>
              <w:adjustRightInd w:val="0"/>
              <w:snapToGrid w:val="0"/>
              <w:spacing w:line="360" w:lineRule="auto"/>
              <w:ind w:firstLineChars="200" w:firstLine="480"/>
              <w:rPr>
                <w:rFonts w:asciiTheme="minorEastAsia" w:eastAsiaTheme="minorEastAsia" w:hAnsiTheme="minorEastAsia" w:cs="Arial"/>
                <w:bCs/>
                <w:kern w:val="0"/>
                <w:sz w:val="24"/>
              </w:rPr>
            </w:pPr>
          </w:p>
          <w:p w14:paraId="231F18A2" w14:textId="77777777" w:rsidR="001F4648" w:rsidRPr="00CA5660" w:rsidRDefault="001F4648" w:rsidP="009618E4">
            <w:pPr>
              <w:autoSpaceDE w:val="0"/>
              <w:autoSpaceDN w:val="0"/>
              <w:adjustRightInd w:val="0"/>
              <w:snapToGrid w:val="0"/>
              <w:spacing w:line="360" w:lineRule="auto"/>
              <w:rPr>
                <w:rFonts w:asciiTheme="minorEastAsia" w:eastAsiaTheme="minorEastAsia" w:hAnsiTheme="minorEastAsia" w:cs="Arial"/>
                <w:kern w:val="0"/>
                <w:sz w:val="24"/>
              </w:rPr>
            </w:pPr>
            <w:r w:rsidRPr="00CA5660">
              <w:rPr>
                <w:rFonts w:asciiTheme="minorEastAsia" w:eastAsiaTheme="minorEastAsia" w:hAnsiTheme="minorEastAsia" w:hint="eastAsia"/>
                <w:sz w:val="24"/>
              </w:rPr>
              <w:t xml:space="preserve">    </w:t>
            </w:r>
            <w:r w:rsidRPr="00CA5660">
              <w:rPr>
                <w:rFonts w:asciiTheme="minorEastAsia" w:eastAsiaTheme="minorEastAsia" w:hAnsiTheme="minorEastAsia" w:cstheme="minorHAnsi"/>
                <w:kern w:val="0"/>
                <w:sz w:val="24"/>
                <w:lang w:val="zh-CN"/>
              </w:rPr>
              <w:t>接待过程中，公司接待人员与投资者进行了充分的交流与沟通，严格按照有关制度规定，没有出现未</w:t>
            </w:r>
            <w:r w:rsidRPr="00CA5660">
              <w:rPr>
                <w:rFonts w:asciiTheme="minorEastAsia" w:eastAsiaTheme="minorEastAsia" w:hAnsiTheme="minorEastAsia" w:cs="Arial"/>
                <w:kern w:val="0"/>
                <w:sz w:val="24"/>
                <w:lang w:val="zh-CN"/>
              </w:rPr>
              <w:t>公开重大信息泄露等情况。</w:t>
            </w:r>
          </w:p>
        </w:tc>
      </w:tr>
      <w:tr w:rsidR="00E4760F" w:rsidRPr="00CA5660" w14:paraId="75BA5B09" w14:textId="77777777" w:rsidTr="00E6070D">
        <w:tc>
          <w:tcPr>
            <w:tcW w:w="729" w:type="pct"/>
            <w:tcBorders>
              <w:top w:val="single" w:sz="4" w:space="0" w:color="auto"/>
              <w:left w:val="single" w:sz="4" w:space="0" w:color="auto"/>
              <w:bottom w:val="single" w:sz="4" w:space="0" w:color="auto"/>
              <w:right w:val="single" w:sz="4" w:space="0" w:color="auto"/>
            </w:tcBorders>
            <w:vAlign w:val="center"/>
          </w:tcPr>
          <w:p w14:paraId="64FF8F99"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lastRenderedPageBreak/>
              <w:t>附件清单</w:t>
            </w:r>
            <w:r w:rsidRPr="00CA5660">
              <w:rPr>
                <w:rFonts w:asciiTheme="minorEastAsia" w:eastAsiaTheme="minorEastAsia" w:hAnsiTheme="minorEastAsia" w:cs="Arial"/>
                <w:bCs/>
                <w:iCs/>
                <w:sz w:val="24"/>
              </w:rPr>
              <w:lastRenderedPageBreak/>
              <w:t>（如有）</w:t>
            </w:r>
          </w:p>
        </w:tc>
        <w:tc>
          <w:tcPr>
            <w:tcW w:w="4271" w:type="pct"/>
            <w:tcBorders>
              <w:top w:val="single" w:sz="4" w:space="0" w:color="auto"/>
              <w:left w:val="single" w:sz="4" w:space="0" w:color="auto"/>
              <w:bottom w:val="single" w:sz="4" w:space="0" w:color="auto"/>
              <w:right w:val="single" w:sz="4" w:space="0" w:color="auto"/>
            </w:tcBorders>
          </w:tcPr>
          <w:p w14:paraId="3B34DACA" w14:textId="77777777" w:rsidR="00261FE2"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lastRenderedPageBreak/>
              <w:t>无</w:t>
            </w:r>
          </w:p>
        </w:tc>
      </w:tr>
      <w:tr w:rsidR="00E4760F" w:rsidRPr="00CA5660" w14:paraId="00504427" w14:textId="77777777" w:rsidTr="00E6070D">
        <w:tc>
          <w:tcPr>
            <w:tcW w:w="729" w:type="pct"/>
            <w:tcBorders>
              <w:top w:val="single" w:sz="4" w:space="0" w:color="auto"/>
              <w:left w:val="single" w:sz="4" w:space="0" w:color="auto"/>
              <w:bottom w:val="single" w:sz="4" w:space="0" w:color="auto"/>
              <w:right w:val="single" w:sz="4" w:space="0" w:color="auto"/>
            </w:tcBorders>
            <w:vAlign w:val="center"/>
          </w:tcPr>
          <w:p w14:paraId="09435871" w14:textId="77777777"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日期</w:t>
            </w:r>
          </w:p>
        </w:tc>
        <w:tc>
          <w:tcPr>
            <w:tcW w:w="4271" w:type="pct"/>
            <w:tcBorders>
              <w:top w:val="single" w:sz="4" w:space="0" w:color="auto"/>
              <w:left w:val="single" w:sz="4" w:space="0" w:color="auto"/>
              <w:bottom w:val="single" w:sz="4" w:space="0" w:color="auto"/>
              <w:right w:val="single" w:sz="4" w:space="0" w:color="auto"/>
            </w:tcBorders>
          </w:tcPr>
          <w:p w14:paraId="77A49760" w14:textId="77777777" w:rsidR="00E4760F" w:rsidRPr="00CA5660" w:rsidRDefault="00142EFE" w:rsidP="006102F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20</w:t>
            </w:r>
            <w:r w:rsidR="003F4773" w:rsidRPr="00CA5660">
              <w:rPr>
                <w:rFonts w:asciiTheme="minorEastAsia" w:eastAsiaTheme="minorEastAsia" w:hAnsiTheme="minorEastAsia" w:cs="Arial" w:hint="eastAsia"/>
                <w:bCs/>
                <w:iCs/>
                <w:sz w:val="24"/>
              </w:rPr>
              <w:t>20</w:t>
            </w:r>
            <w:r w:rsidR="00E4760F" w:rsidRPr="00CA5660">
              <w:rPr>
                <w:rFonts w:asciiTheme="minorEastAsia" w:eastAsiaTheme="minorEastAsia" w:hAnsiTheme="minorEastAsia" w:cs="Arial"/>
                <w:bCs/>
                <w:iCs/>
                <w:sz w:val="24"/>
              </w:rPr>
              <w:t>年</w:t>
            </w:r>
            <w:r w:rsidR="009D0183" w:rsidRPr="00CA5660">
              <w:rPr>
                <w:rFonts w:asciiTheme="minorEastAsia" w:eastAsiaTheme="minorEastAsia" w:hAnsiTheme="minorEastAsia" w:cs="Arial" w:hint="eastAsia"/>
                <w:bCs/>
                <w:iCs/>
                <w:sz w:val="24"/>
              </w:rPr>
              <w:t>2</w:t>
            </w:r>
            <w:r w:rsidR="005E4793" w:rsidRPr="00CA5660">
              <w:rPr>
                <w:rFonts w:asciiTheme="minorEastAsia" w:eastAsiaTheme="minorEastAsia" w:hAnsiTheme="minorEastAsia" w:cs="Arial" w:hint="eastAsia"/>
                <w:bCs/>
                <w:iCs/>
                <w:sz w:val="24"/>
              </w:rPr>
              <w:t>月</w:t>
            </w:r>
            <w:r w:rsidR="00FF5A41" w:rsidRPr="00CA5660">
              <w:rPr>
                <w:rFonts w:asciiTheme="minorEastAsia" w:eastAsiaTheme="minorEastAsia" w:hAnsiTheme="minorEastAsia" w:cs="Arial" w:hint="eastAsia"/>
                <w:bCs/>
                <w:iCs/>
                <w:sz w:val="24"/>
              </w:rPr>
              <w:t>2</w:t>
            </w:r>
            <w:r w:rsidR="006102F6" w:rsidRPr="00CA5660">
              <w:rPr>
                <w:rFonts w:asciiTheme="minorEastAsia" w:eastAsiaTheme="minorEastAsia" w:hAnsiTheme="minorEastAsia" w:cs="Arial" w:hint="eastAsia"/>
                <w:bCs/>
                <w:iCs/>
                <w:sz w:val="24"/>
              </w:rPr>
              <w:t>6</w:t>
            </w:r>
            <w:r w:rsidR="005E4793" w:rsidRPr="00CA5660">
              <w:rPr>
                <w:rFonts w:asciiTheme="minorEastAsia" w:eastAsiaTheme="minorEastAsia" w:hAnsiTheme="minorEastAsia" w:cs="Arial" w:hint="eastAsia"/>
                <w:bCs/>
                <w:iCs/>
                <w:sz w:val="24"/>
              </w:rPr>
              <w:t>日</w:t>
            </w:r>
          </w:p>
        </w:tc>
      </w:tr>
    </w:tbl>
    <w:p w14:paraId="22532C77" w14:textId="77777777" w:rsidR="00E4760F" w:rsidRPr="00CA5660" w:rsidRDefault="00E4760F" w:rsidP="007E4446">
      <w:pPr>
        <w:adjustRightInd w:val="0"/>
        <w:snapToGrid w:val="0"/>
        <w:spacing w:line="360" w:lineRule="auto"/>
        <w:rPr>
          <w:rFonts w:asciiTheme="minorEastAsia" w:eastAsiaTheme="minorEastAsia" w:hAnsiTheme="minorEastAsia" w:cs="Arial"/>
          <w:sz w:val="24"/>
        </w:rPr>
      </w:pPr>
    </w:p>
    <w:sectPr w:rsidR="00E4760F" w:rsidRPr="00CA5660" w:rsidSect="00A4128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E619B" w14:textId="77777777" w:rsidR="00A06028" w:rsidRDefault="00A06028" w:rsidP="00397F7C">
      <w:r>
        <w:separator/>
      </w:r>
    </w:p>
  </w:endnote>
  <w:endnote w:type="continuationSeparator" w:id="0">
    <w:p w14:paraId="09DED171" w14:textId="77777777" w:rsidR="00A06028" w:rsidRDefault="00A06028" w:rsidP="003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spac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555907"/>
      <w:docPartObj>
        <w:docPartGallery w:val="Page Numbers (Bottom of Page)"/>
        <w:docPartUnique/>
      </w:docPartObj>
    </w:sdtPr>
    <w:sdtEndPr>
      <w:rPr>
        <w:rFonts w:asciiTheme="minorHAnsi" w:eastAsiaTheme="minorEastAsia" w:hAnsiTheme="minorHAnsi" w:cstheme="minorHAnsi"/>
      </w:rPr>
    </w:sdtEndPr>
    <w:sdtContent>
      <w:p w14:paraId="70021205" w14:textId="77777777" w:rsidR="00676098" w:rsidRPr="008150F9" w:rsidRDefault="00D1355A" w:rsidP="008150F9">
        <w:pPr>
          <w:pStyle w:val="a9"/>
          <w:jc w:val="center"/>
          <w:rPr>
            <w:rFonts w:asciiTheme="minorHAnsi" w:eastAsiaTheme="minorEastAsia" w:hAnsiTheme="minorHAnsi" w:cstheme="minorHAnsi"/>
          </w:rPr>
        </w:pPr>
        <w:r w:rsidRPr="008150F9">
          <w:rPr>
            <w:rFonts w:asciiTheme="minorHAnsi" w:eastAsiaTheme="minorEastAsia" w:hAnsiTheme="minorHAnsi" w:cstheme="minorHAnsi"/>
          </w:rPr>
          <w:fldChar w:fldCharType="begin"/>
        </w:r>
        <w:r w:rsidR="00676098" w:rsidRPr="008150F9">
          <w:rPr>
            <w:rFonts w:asciiTheme="minorHAnsi" w:eastAsiaTheme="minorEastAsia" w:hAnsiTheme="minorHAnsi" w:cstheme="minorHAnsi"/>
          </w:rPr>
          <w:instrText xml:space="preserve"> PAGE   \* MERGEFORMAT </w:instrText>
        </w:r>
        <w:r w:rsidRPr="008150F9">
          <w:rPr>
            <w:rFonts w:asciiTheme="minorHAnsi" w:eastAsiaTheme="minorEastAsia" w:hAnsiTheme="minorHAnsi" w:cstheme="minorHAnsi"/>
          </w:rPr>
          <w:fldChar w:fldCharType="separate"/>
        </w:r>
        <w:r w:rsidR="007D786B" w:rsidRPr="007D786B">
          <w:rPr>
            <w:rFonts w:asciiTheme="minorHAnsi" w:eastAsiaTheme="minorEastAsia" w:hAnsiTheme="minorHAnsi" w:cstheme="minorHAnsi"/>
            <w:noProof/>
            <w:lang w:val="zh-CN"/>
          </w:rPr>
          <w:t>6</w:t>
        </w:r>
        <w:r w:rsidRPr="008150F9">
          <w:rPr>
            <w:rFonts w:asciiTheme="minorHAnsi" w:eastAsiaTheme="minorEastAsia"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8474D" w14:textId="77777777" w:rsidR="00A06028" w:rsidRDefault="00A06028" w:rsidP="00397F7C">
      <w:r>
        <w:separator/>
      </w:r>
    </w:p>
  </w:footnote>
  <w:footnote w:type="continuationSeparator" w:id="0">
    <w:p w14:paraId="222B35D3" w14:textId="77777777" w:rsidR="00A06028" w:rsidRDefault="00A06028" w:rsidP="0039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1EB"/>
    <w:multiLevelType w:val="hybridMultilevel"/>
    <w:tmpl w:val="241EF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111DA1"/>
    <w:multiLevelType w:val="multilevel"/>
    <w:tmpl w:val="A01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F0357"/>
    <w:multiLevelType w:val="hybridMultilevel"/>
    <w:tmpl w:val="25EE9314"/>
    <w:lvl w:ilvl="0" w:tplc="DF66E64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B2357D"/>
    <w:multiLevelType w:val="hybridMultilevel"/>
    <w:tmpl w:val="52A6091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F04600"/>
    <w:multiLevelType w:val="hybridMultilevel"/>
    <w:tmpl w:val="745C731C"/>
    <w:lvl w:ilvl="0" w:tplc="9F980746">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FB71B4"/>
    <w:multiLevelType w:val="hybridMultilevel"/>
    <w:tmpl w:val="2AF6A3C6"/>
    <w:lvl w:ilvl="0" w:tplc="724C600C">
      <w:start w:val="1"/>
      <w:numFmt w:val="bullet"/>
      <w:lvlText w:val=""/>
      <w:lvlJc w:val="left"/>
      <w:pPr>
        <w:ind w:left="840" w:hanging="420"/>
      </w:pPr>
      <w:rPr>
        <w:rFonts w:ascii="Wingdings" w:hAnsi="Wingdings"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5714A66"/>
    <w:multiLevelType w:val="hybridMultilevel"/>
    <w:tmpl w:val="F38A9D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721DB5"/>
    <w:multiLevelType w:val="hybridMultilevel"/>
    <w:tmpl w:val="B364772E"/>
    <w:lvl w:ilvl="0" w:tplc="B7E8D7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8A764AE"/>
    <w:multiLevelType w:val="hybridMultilevel"/>
    <w:tmpl w:val="85DE30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90B6400"/>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abstractNum w:abstractNumId="10" w15:restartNumberingAfterBreak="0">
    <w:nsid w:val="1ECE0728"/>
    <w:multiLevelType w:val="hybridMultilevel"/>
    <w:tmpl w:val="2C5625C0"/>
    <w:lvl w:ilvl="0" w:tplc="93606BD6">
      <w:start w:val="1"/>
      <w:numFmt w:val="bullet"/>
      <w:lvlText w:val=""/>
      <w:lvlJc w:val="left"/>
      <w:pPr>
        <w:ind w:left="840" w:hanging="420"/>
      </w:pPr>
      <w:rPr>
        <w:rFonts w:ascii="Wingdings" w:hAnsi="Wingdings" w:hint="default"/>
        <w:sz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FB6CC8"/>
    <w:multiLevelType w:val="hybridMultilevel"/>
    <w:tmpl w:val="C96CEDC8"/>
    <w:lvl w:ilvl="0" w:tplc="7A6CFC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9C6596"/>
    <w:multiLevelType w:val="multilevel"/>
    <w:tmpl w:val="E72ADB2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465" w:hanging="465"/>
      </w:pPr>
      <w:rPr>
        <w:rFonts w:hint="default"/>
      </w:rPr>
    </w:lvl>
    <w:lvl w:ilvl="4">
      <w:start w:val="1"/>
      <w:numFmt w:val="decimal"/>
      <w:lvlText w:val="%1.%2.%3.%4.%5"/>
      <w:lvlJc w:val="left"/>
      <w:pPr>
        <w:ind w:left="465" w:hanging="465"/>
      </w:pPr>
      <w:rPr>
        <w:rFonts w:hint="default"/>
      </w:rPr>
    </w:lvl>
    <w:lvl w:ilvl="5">
      <w:start w:val="1"/>
      <w:numFmt w:val="decimal"/>
      <w:lvlText w:val="%1.%2.%3.%4.%5.%6"/>
      <w:lvlJc w:val="left"/>
      <w:pPr>
        <w:ind w:left="465" w:hanging="465"/>
      </w:pPr>
      <w:rPr>
        <w:rFonts w:hint="default"/>
      </w:rPr>
    </w:lvl>
    <w:lvl w:ilvl="6">
      <w:start w:val="1"/>
      <w:numFmt w:val="decimal"/>
      <w:lvlText w:val="%1.%2.%3.%4.%5.%6.%7"/>
      <w:lvlJc w:val="left"/>
      <w:pPr>
        <w:ind w:left="465" w:hanging="465"/>
      </w:pPr>
      <w:rPr>
        <w:rFonts w:hint="default"/>
      </w:rPr>
    </w:lvl>
    <w:lvl w:ilvl="7">
      <w:start w:val="1"/>
      <w:numFmt w:val="decimal"/>
      <w:lvlText w:val="%1.%2.%3.%4.%5.%6.%7.%8"/>
      <w:lvlJc w:val="left"/>
      <w:pPr>
        <w:ind w:left="465" w:hanging="465"/>
      </w:pPr>
      <w:rPr>
        <w:rFonts w:hint="default"/>
      </w:rPr>
    </w:lvl>
    <w:lvl w:ilvl="8">
      <w:start w:val="1"/>
      <w:numFmt w:val="decimal"/>
      <w:lvlText w:val="%1.%2.%3.%4.%5.%6.%7.%8.%9"/>
      <w:lvlJc w:val="left"/>
      <w:pPr>
        <w:ind w:left="465" w:hanging="465"/>
      </w:pPr>
      <w:rPr>
        <w:rFonts w:hint="default"/>
      </w:rPr>
    </w:lvl>
  </w:abstractNum>
  <w:abstractNum w:abstractNumId="13" w15:restartNumberingAfterBreak="0">
    <w:nsid w:val="2AB52E0C"/>
    <w:multiLevelType w:val="hybridMultilevel"/>
    <w:tmpl w:val="846C8DE6"/>
    <w:lvl w:ilvl="0" w:tplc="130AC28C">
      <w:start w:val="1"/>
      <w:numFmt w:val="bullet"/>
      <w:lvlText w:val=""/>
      <w:lvlJc w:val="left"/>
      <w:pPr>
        <w:tabs>
          <w:tab w:val="num" w:pos="720"/>
        </w:tabs>
        <w:ind w:left="720" w:hanging="360"/>
      </w:pPr>
      <w:rPr>
        <w:rFonts w:ascii="Wingdings" w:hAnsi="Wingdings" w:hint="default"/>
      </w:rPr>
    </w:lvl>
    <w:lvl w:ilvl="1" w:tplc="EEAE2A7E" w:tentative="1">
      <w:start w:val="1"/>
      <w:numFmt w:val="bullet"/>
      <w:lvlText w:val=""/>
      <w:lvlJc w:val="left"/>
      <w:pPr>
        <w:tabs>
          <w:tab w:val="num" w:pos="1440"/>
        </w:tabs>
        <w:ind w:left="1440" w:hanging="360"/>
      </w:pPr>
      <w:rPr>
        <w:rFonts w:ascii="Wingdings" w:hAnsi="Wingdings" w:hint="default"/>
      </w:rPr>
    </w:lvl>
    <w:lvl w:ilvl="2" w:tplc="821A87A6" w:tentative="1">
      <w:start w:val="1"/>
      <w:numFmt w:val="bullet"/>
      <w:lvlText w:val=""/>
      <w:lvlJc w:val="left"/>
      <w:pPr>
        <w:tabs>
          <w:tab w:val="num" w:pos="2160"/>
        </w:tabs>
        <w:ind w:left="2160" w:hanging="360"/>
      </w:pPr>
      <w:rPr>
        <w:rFonts w:ascii="Wingdings" w:hAnsi="Wingdings" w:hint="default"/>
      </w:rPr>
    </w:lvl>
    <w:lvl w:ilvl="3" w:tplc="87E2757A" w:tentative="1">
      <w:start w:val="1"/>
      <w:numFmt w:val="bullet"/>
      <w:lvlText w:val=""/>
      <w:lvlJc w:val="left"/>
      <w:pPr>
        <w:tabs>
          <w:tab w:val="num" w:pos="2880"/>
        </w:tabs>
        <w:ind w:left="2880" w:hanging="360"/>
      </w:pPr>
      <w:rPr>
        <w:rFonts w:ascii="Wingdings" w:hAnsi="Wingdings" w:hint="default"/>
      </w:rPr>
    </w:lvl>
    <w:lvl w:ilvl="4" w:tplc="28F6DF84" w:tentative="1">
      <w:start w:val="1"/>
      <w:numFmt w:val="bullet"/>
      <w:lvlText w:val=""/>
      <w:lvlJc w:val="left"/>
      <w:pPr>
        <w:tabs>
          <w:tab w:val="num" w:pos="3600"/>
        </w:tabs>
        <w:ind w:left="3600" w:hanging="360"/>
      </w:pPr>
      <w:rPr>
        <w:rFonts w:ascii="Wingdings" w:hAnsi="Wingdings" w:hint="default"/>
      </w:rPr>
    </w:lvl>
    <w:lvl w:ilvl="5" w:tplc="7170486E" w:tentative="1">
      <w:start w:val="1"/>
      <w:numFmt w:val="bullet"/>
      <w:lvlText w:val=""/>
      <w:lvlJc w:val="left"/>
      <w:pPr>
        <w:tabs>
          <w:tab w:val="num" w:pos="4320"/>
        </w:tabs>
        <w:ind w:left="4320" w:hanging="360"/>
      </w:pPr>
      <w:rPr>
        <w:rFonts w:ascii="Wingdings" w:hAnsi="Wingdings" w:hint="default"/>
      </w:rPr>
    </w:lvl>
    <w:lvl w:ilvl="6" w:tplc="2B1AD67A" w:tentative="1">
      <w:start w:val="1"/>
      <w:numFmt w:val="bullet"/>
      <w:lvlText w:val=""/>
      <w:lvlJc w:val="left"/>
      <w:pPr>
        <w:tabs>
          <w:tab w:val="num" w:pos="5040"/>
        </w:tabs>
        <w:ind w:left="5040" w:hanging="360"/>
      </w:pPr>
      <w:rPr>
        <w:rFonts w:ascii="Wingdings" w:hAnsi="Wingdings" w:hint="default"/>
      </w:rPr>
    </w:lvl>
    <w:lvl w:ilvl="7" w:tplc="B7F0ED68" w:tentative="1">
      <w:start w:val="1"/>
      <w:numFmt w:val="bullet"/>
      <w:lvlText w:val=""/>
      <w:lvlJc w:val="left"/>
      <w:pPr>
        <w:tabs>
          <w:tab w:val="num" w:pos="5760"/>
        </w:tabs>
        <w:ind w:left="5760" w:hanging="360"/>
      </w:pPr>
      <w:rPr>
        <w:rFonts w:ascii="Wingdings" w:hAnsi="Wingdings" w:hint="default"/>
      </w:rPr>
    </w:lvl>
    <w:lvl w:ilvl="8" w:tplc="40C2BB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F219A"/>
    <w:multiLevelType w:val="multilevel"/>
    <w:tmpl w:val="89A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8737B"/>
    <w:multiLevelType w:val="hybridMultilevel"/>
    <w:tmpl w:val="9296F496"/>
    <w:lvl w:ilvl="0" w:tplc="DBC00A4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65050CC"/>
    <w:multiLevelType w:val="hybridMultilevel"/>
    <w:tmpl w:val="9F480244"/>
    <w:lvl w:ilvl="0" w:tplc="75B40D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BA2AB8"/>
    <w:multiLevelType w:val="hybridMultilevel"/>
    <w:tmpl w:val="FBDA9B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7FD277E"/>
    <w:multiLevelType w:val="hybridMultilevel"/>
    <w:tmpl w:val="8BA00A98"/>
    <w:lvl w:ilvl="0" w:tplc="04090001">
      <w:start w:val="1"/>
      <w:numFmt w:val="bullet"/>
      <w:lvlText w:val=""/>
      <w:lvlJc w:val="left"/>
      <w:pPr>
        <w:ind w:left="0" w:hanging="360"/>
      </w:pPr>
      <w:rPr>
        <w:rFonts w:ascii="Wingdings" w:hAnsi="Wingding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9" w15:restartNumberingAfterBreak="0">
    <w:nsid w:val="398C6BDB"/>
    <w:multiLevelType w:val="multilevel"/>
    <w:tmpl w:val="0246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672889"/>
    <w:multiLevelType w:val="multilevel"/>
    <w:tmpl w:val="3B67288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64D17"/>
    <w:multiLevelType w:val="hybridMultilevel"/>
    <w:tmpl w:val="19C4B9A2"/>
    <w:lvl w:ilvl="0" w:tplc="2B58414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9F09C9"/>
    <w:multiLevelType w:val="multilevel"/>
    <w:tmpl w:val="37F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D158D"/>
    <w:multiLevelType w:val="multilevel"/>
    <w:tmpl w:val="E70C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9A7C45"/>
    <w:multiLevelType w:val="hybridMultilevel"/>
    <w:tmpl w:val="9CC26CC8"/>
    <w:lvl w:ilvl="0" w:tplc="99C6D3F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E41F0A"/>
    <w:multiLevelType w:val="hybridMultilevel"/>
    <w:tmpl w:val="E3A84874"/>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6" w15:restartNumberingAfterBreak="0">
    <w:nsid w:val="45725A97"/>
    <w:multiLevelType w:val="hybridMultilevel"/>
    <w:tmpl w:val="48D2F7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1F2750B"/>
    <w:multiLevelType w:val="hybridMultilevel"/>
    <w:tmpl w:val="5C70982C"/>
    <w:lvl w:ilvl="0" w:tplc="F01AB564">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25976CA"/>
    <w:multiLevelType w:val="hybridMultilevel"/>
    <w:tmpl w:val="01209CB4"/>
    <w:lvl w:ilvl="0" w:tplc="B53A28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F623AF"/>
    <w:multiLevelType w:val="hybridMultilevel"/>
    <w:tmpl w:val="5E9C0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B1073F"/>
    <w:multiLevelType w:val="hybridMultilevel"/>
    <w:tmpl w:val="D116EF6A"/>
    <w:lvl w:ilvl="0" w:tplc="4322DA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7C5570"/>
    <w:multiLevelType w:val="multilevel"/>
    <w:tmpl w:val="EE4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83011C"/>
    <w:multiLevelType w:val="hybridMultilevel"/>
    <w:tmpl w:val="7E7AB44A"/>
    <w:lvl w:ilvl="0" w:tplc="0409000D">
      <w:start w:val="1"/>
      <w:numFmt w:val="bullet"/>
      <w:lvlText w:val=""/>
      <w:lvlJc w:val="left"/>
      <w:pPr>
        <w:ind w:left="388" w:hanging="420"/>
      </w:pPr>
      <w:rPr>
        <w:rFonts w:ascii="Wingdings" w:hAnsi="Wingdings" w:hint="default"/>
      </w:rPr>
    </w:lvl>
    <w:lvl w:ilvl="1" w:tplc="04090003" w:tentative="1">
      <w:start w:val="1"/>
      <w:numFmt w:val="bullet"/>
      <w:lvlText w:val=""/>
      <w:lvlJc w:val="left"/>
      <w:pPr>
        <w:ind w:left="808" w:hanging="420"/>
      </w:pPr>
      <w:rPr>
        <w:rFonts w:ascii="Wingdings" w:hAnsi="Wingdings" w:hint="default"/>
      </w:rPr>
    </w:lvl>
    <w:lvl w:ilvl="2" w:tplc="04090005"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3" w:tentative="1">
      <w:start w:val="1"/>
      <w:numFmt w:val="bullet"/>
      <w:lvlText w:val=""/>
      <w:lvlJc w:val="left"/>
      <w:pPr>
        <w:ind w:left="2068" w:hanging="420"/>
      </w:pPr>
      <w:rPr>
        <w:rFonts w:ascii="Wingdings" w:hAnsi="Wingdings" w:hint="default"/>
      </w:rPr>
    </w:lvl>
    <w:lvl w:ilvl="5" w:tplc="04090005"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3" w:tentative="1">
      <w:start w:val="1"/>
      <w:numFmt w:val="bullet"/>
      <w:lvlText w:val=""/>
      <w:lvlJc w:val="left"/>
      <w:pPr>
        <w:ind w:left="3328" w:hanging="420"/>
      </w:pPr>
      <w:rPr>
        <w:rFonts w:ascii="Wingdings" w:hAnsi="Wingdings" w:hint="default"/>
      </w:rPr>
    </w:lvl>
    <w:lvl w:ilvl="8" w:tplc="04090005" w:tentative="1">
      <w:start w:val="1"/>
      <w:numFmt w:val="bullet"/>
      <w:lvlText w:val=""/>
      <w:lvlJc w:val="left"/>
      <w:pPr>
        <w:ind w:left="3748" w:hanging="420"/>
      </w:pPr>
      <w:rPr>
        <w:rFonts w:ascii="Wingdings" w:hAnsi="Wingdings" w:hint="default"/>
      </w:rPr>
    </w:lvl>
  </w:abstractNum>
  <w:abstractNum w:abstractNumId="33" w15:restartNumberingAfterBreak="0">
    <w:nsid w:val="5F020F96"/>
    <w:multiLevelType w:val="hybridMultilevel"/>
    <w:tmpl w:val="3DB22CCA"/>
    <w:lvl w:ilvl="0" w:tplc="98FC6780">
      <w:start w:val="1"/>
      <w:numFmt w:val="bullet"/>
      <w:lvlText w:val=""/>
      <w:lvlJc w:val="left"/>
      <w:pPr>
        <w:tabs>
          <w:tab w:val="num" w:pos="720"/>
        </w:tabs>
        <w:ind w:left="720" w:hanging="360"/>
      </w:pPr>
      <w:rPr>
        <w:rFonts w:ascii="Wingdings" w:hAnsi="Wingdings" w:hint="default"/>
      </w:rPr>
    </w:lvl>
    <w:lvl w:ilvl="1" w:tplc="22B862CC" w:tentative="1">
      <w:start w:val="1"/>
      <w:numFmt w:val="bullet"/>
      <w:lvlText w:val=""/>
      <w:lvlJc w:val="left"/>
      <w:pPr>
        <w:tabs>
          <w:tab w:val="num" w:pos="1440"/>
        </w:tabs>
        <w:ind w:left="1440" w:hanging="360"/>
      </w:pPr>
      <w:rPr>
        <w:rFonts w:ascii="Wingdings" w:hAnsi="Wingdings" w:hint="default"/>
      </w:rPr>
    </w:lvl>
    <w:lvl w:ilvl="2" w:tplc="A086A656" w:tentative="1">
      <w:start w:val="1"/>
      <w:numFmt w:val="bullet"/>
      <w:lvlText w:val=""/>
      <w:lvlJc w:val="left"/>
      <w:pPr>
        <w:tabs>
          <w:tab w:val="num" w:pos="2160"/>
        </w:tabs>
        <w:ind w:left="2160" w:hanging="360"/>
      </w:pPr>
      <w:rPr>
        <w:rFonts w:ascii="Wingdings" w:hAnsi="Wingdings" w:hint="default"/>
      </w:rPr>
    </w:lvl>
    <w:lvl w:ilvl="3" w:tplc="B2DC4D26" w:tentative="1">
      <w:start w:val="1"/>
      <w:numFmt w:val="bullet"/>
      <w:lvlText w:val=""/>
      <w:lvlJc w:val="left"/>
      <w:pPr>
        <w:tabs>
          <w:tab w:val="num" w:pos="2880"/>
        </w:tabs>
        <w:ind w:left="2880" w:hanging="360"/>
      </w:pPr>
      <w:rPr>
        <w:rFonts w:ascii="Wingdings" w:hAnsi="Wingdings" w:hint="default"/>
      </w:rPr>
    </w:lvl>
    <w:lvl w:ilvl="4" w:tplc="07D49890" w:tentative="1">
      <w:start w:val="1"/>
      <w:numFmt w:val="bullet"/>
      <w:lvlText w:val=""/>
      <w:lvlJc w:val="left"/>
      <w:pPr>
        <w:tabs>
          <w:tab w:val="num" w:pos="3600"/>
        </w:tabs>
        <w:ind w:left="3600" w:hanging="360"/>
      </w:pPr>
      <w:rPr>
        <w:rFonts w:ascii="Wingdings" w:hAnsi="Wingdings" w:hint="default"/>
      </w:rPr>
    </w:lvl>
    <w:lvl w:ilvl="5" w:tplc="52226E56" w:tentative="1">
      <w:start w:val="1"/>
      <w:numFmt w:val="bullet"/>
      <w:lvlText w:val=""/>
      <w:lvlJc w:val="left"/>
      <w:pPr>
        <w:tabs>
          <w:tab w:val="num" w:pos="4320"/>
        </w:tabs>
        <w:ind w:left="4320" w:hanging="360"/>
      </w:pPr>
      <w:rPr>
        <w:rFonts w:ascii="Wingdings" w:hAnsi="Wingdings" w:hint="default"/>
      </w:rPr>
    </w:lvl>
    <w:lvl w:ilvl="6" w:tplc="659EDBE2" w:tentative="1">
      <w:start w:val="1"/>
      <w:numFmt w:val="bullet"/>
      <w:lvlText w:val=""/>
      <w:lvlJc w:val="left"/>
      <w:pPr>
        <w:tabs>
          <w:tab w:val="num" w:pos="5040"/>
        </w:tabs>
        <w:ind w:left="5040" w:hanging="360"/>
      </w:pPr>
      <w:rPr>
        <w:rFonts w:ascii="Wingdings" w:hAnsi="Wingdings" w:hint="default"/>
      </w:rPr>
    </w:lvl>
    <w:lvl w:ilvl="7" w:tplc="F6E0807C" w:tentative="1">
      <w:start w:val="1"/>
      <w:numFmt w:val="bullet"/>
      <w:lvlText w:val=""/>
      <w:lvlJc w:val="left"/>
      <w:pPr>
        <w:tabs>
          <w:tab w:val="num" w:pos="5760"/>
        </w:tabs>
        <w:ind w:left="5760" w:hanging="360"/>
      </w:pPr>
      <w:rPr>
        <w:rFonts w:ascii="Wingdings" w:hAnsi="Wingdings" w:hint="default"/>
      </w:rPr>
    </w:lvl>
    <w:lvl w:ilvl="8" w:tplc="A3D47EB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6560D"/>
    <w:multiLevelType w:val="hybridMultilevel"/>
    <w:tmpl w:val="CF86D486"/>
    <w:lvl w:ilvl="0" w:tplc="845AD584">
      <w:start w:val="1"/>
      <w:numFmt w:val="upperLetter"/>
      <w:lvlText w:val="%1、"/>
      <w:lvlJc w:val="left"/>
      <w:pPr>
        <w:ind w:left="1335" w:hanging="8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3723878"/>
    <w:multiLevelType w:val="hybridMultilevel"/>
    <w:tmpl w:val="A6464B62"/>
    <w:lvl w:ilvl="0" w:tplc="5EFC5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4B7289"/>
    <w:multiLevelType w:val="hybridMultilevel"/>
    <w:tmpl w:val="93DCD56E"/>
    <w:lvl w:ilvl="0" w:tplc="9C18CF9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B8F7B1E"/>
    <w:multiLevelType w:val="multilevel"/>
    <w:tmpl w:val="E16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B45394"/>
    <w:multiLevelType w:val="hybridMultilevel"/>
    <w:tmpl w:val="A65A5752"/>
    <w:lvl w:ilvl="0" w:tplc="C4240AF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F22BFA"/>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num w:numId="1">
    <w:abstractNumId w:val="20"/>
  </w:num>
  <w:num w:numId="2">
    <w:abstractNumId w:val="28"/>
  </w:num>
  <w:num w:numId="3">
    <w:abstractNumId w:val="12"/>
  </w:num>
  <w:num w:numId="4">
    <w:abstractNumId w:val="34"/>
  </w:num>
  <w:num w:numId="5">
    <w:abstractNumId w:val="30"/>
  </w:num>
  <w:num w:numId="6">
    <w:abstractNumId w:val="27"/>
  </w:num>
  <w:num w:numId="7">
    <w:abstractNumId w:val="21"/>
  </w:num>
  <w:num w:numId="8">
    <w:abstractNumId w:val="15"/>
  </w:num>
  <w:num w:numId="9">
    <w:abstractNumId w:val="38"/>
  </w:num>
  <w:num w:numId="10">
    <w:abstractNumId w:val="35"/>
  </w:num>
  <w:num w:numId="11">
    <w:abstractNumId w:val="2"/>
  </w:num>
  <w:num w:numId="12">
    <w:abstractNumId w:val="36"/>
  </w:num>
  <w:num w:numId="13">
    <w:abstractNumId w:val="4"/>
  </w:num>
  <w:num w:numId="14">
    <w:abstractNumId w:val="24"/>
  </w:num>
  <w:num w:numId="15">
    <w:abstractNumId w:val="3"/>
  </w:num>
  <w:num w:numId="16">
    <w:abstractNumId w:val="16"/>
  </w:num>
  <w:num w:numId="17">
    <w:abstractNumId w:val="11"/>
  </w:num>
  <w:num w:numId="18">
    <w:abstractNumId w:val="0"/>
  </w:num>
  <w:num w:numId="19">
    <w:abstractNumId w:val="9"/>
  </w:num>
  <w:num w:numId="20">
    <w:abstractNumId w:val="39"/>
  </w:num>
  <w:num w:numId="21">
    <w:abstractNumId w:val="8"/>
  </w:num>
  <w:num w:numId="22">
    <w:abstractNumId w:val="7"/>
  </w:num>
  <w:num w:numId="23">
    <w:abstractNumId w:val="25"/>
  </w:num>
  <w:num w:numId="24">
    <w:abstractNumId w:val="18"/>
  </w:num>
  <w:num w:numId="25">
    <w:abstractNumId w:val="22"/>
  </w:num>
  <w:num w:numId="26">
    <w:abstractNumId w:val="14"/>
  </w:num>
  <w:num w:numId="27">
    <w:abstractNumId w:val="37"/>
  </w:num>
  <w:num w:numId="28">
    <w:abstractNumId w:val="1"/>
  </w:num>
  <w:num w:numId="29">
    <w:abstractNumId w:val="31"/>
  </w:num>
  <w:num w:numId="30">
    <w:abstractNumId w:val="19"/>
  </w:num>
  <w:num w:numId="31">
    <w:abstractNumId w:val="23"/>
  </w:num>
  <w:num w:numId="32">
    <w:abstractNumId w:val="17"/>
  </w:num>
  <w:num w:numId="33">
    <w:abstractNumId w:val="26"/>
  </w:num>
  <w:num w:numId="34">
    <w:abstractNumId w:val="29"/>
  </w:num>
  <w:num w:numId="35">
    <w:abstractNumId w:val="6"/>
  </w:num>
  <w:num w:numId="36">
    <w:abstractNumId w:val="5"/>
  </w:num>
  <w:num w:numId="37">
    <w:abstractNumId w:val="10"/>
  </w:num>
  <w:num w:numId="38">
    <w:abstractNumId w:val="13"/>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7C"/>
    <w:rsid w:val="00005D27"/>
    <w:rsid w:val="00006898"/>
    <w:rsid w:val="00006CBF"/>
    <w:rsid w:val="0000744C"/>
    <w:rsid w:val="00013505"/>
    <w:rsid w:val="00013905"/>
    <w:rsid w:val="0001415B"/>
    <w:rsid w:val="0001631C"/>
    <w:rsid w:val="00020D90"/>
    <w:rsid w:val="000215CA"/>
    <w:rsid w:val="00026A51"/>
    <w:rsid w:val="00030E03"/>
    <w:rsid w:val="0003139E"/>
    <w:rsid w:val="00031878"/>
    <w:rsid w:val="00031CF7"/>
    <w:rsid w:val="00032BE6"/>
    <w:rsid w:val="00032D45"/>
    <w:rsid w:val="00032E1B"/>
    <w:rsid w:val="000330FF"/>
    <w:rsid w:val="00033985"/>
    <w:rsid w:val="0003716C"/>
    <w:rsid w:val="0004172A"/>
    <w:rsid w:val="00041A52"/>
    <w:rsid w:val="0004224E"/>
    <w:rsid w:val="000422F4"/>
    <w:rsid w:val="00045853"/>
    <w:rsid w:val="00046252"/>
    <w:rsid w:val="000475CA"/>
    <w:rsid w:val="0005103E"/>
    <w:rsid w:val="000566AF"/>
    <w:rsid w:val="00060503"/>
    <w:rsid w:val="000633BA"/>
    <w:rsid w:val="000634B2"/>
    <w:rsid w:val="0006355F"/>
    <w:rsid w:val="00063D28"/>
    <w:rsid w:val="000663A5"/>
    <w:rsid w:val="00070F46"/>
    <w:rsid w:val="00071889"/>
    <w:rsid w:val="00072222"/>
    <w:rsid w:val="00074597"/>
    <w:rsid w:val="00075E86"/>
    <w:rsid w:val="00077AAF"/>
    <w:rsid w:val="00080A2A"/>
    <w:rsid w:val="000819F5"/>
    <w:rsid w:val="00082696"/>
    <w:rsid w:val="00082A16"/>
    <w:rsid w:val="000833BB"/>
    <w:rsid w:val="00083742"/>
    <w:rsid w:val="000901B5"/>
    <w:rsid w:val="000903E6"/>
    <w:rsid w:val="00094FFC"/>
    <w:rsid w:val="000959D7"/>
    <w:rsid w:val="00097F92"/>
    <w:rsid w:val="000A03BA"/>
    <w:rsid w:val="000A06DC"/>
    <w:rsid w:val="000A217C"/>
    <w:rsid w:val="000A2A9C"/>
    <w:rsid w:val="000A2FB0"/>
    <w:rsid w:val="000A405C"/>
    <w:rsid w:val="000A6E40"/>
    <w:rsid w:val="000A76DF"/>
    <w:rsid w:val="000B10DB"/>
    <w:rsid w:val="000B1B42"/>
    <w:rsid w:val="000B3EF0"/>
    <w:rsid w:val="000B4552"/>
    <w:rsid w:val="000B46A3"/>
    <w:rsid w:val="000C12CD"/>
    <w:rsid w:val="000C15FE"/>
    <w:rsid w:val="000C45D7"/>
    <w:rsid w:val="000C4924"/>
    <w:rsid w:val="000C6F55"/>
    <w:rsid w:val="000C7FEF"/>
    <w:rsid w:val="000D41E6"/>
    <w:rsid w:val="000D4317"/>
    <w:rsid w:val="000D725E"/>
    <w:rsid w:val="000E1DC4"/>
    <w:rsid w:val="000E3A92"/>
    <w:rsid w:val="000E3F63"/>
    <w:rsid w:val="000E46B8"/>
    <w:rsid w:val="000E5D56"/>
    <w:rsid w:val="000E6282"/>
    <w:rsid w:val="000E6B9E"/>
    <w:rsid w:val="000E6C73"/>
    <w:rsid w:val="000F05B3"/>
    <w:rsid w:val="000F0F75"/>
    <w:rsid w:val="000F253B"/>
    <w:rsid w:val="000F7F6C"/>
    <w:rsid w:val="00101A3A"/>
    <w:rsid w:val="00102400"/>
    <w:rsid w:val="00103161"/>
    <w:rsid w:val="00105775"/>
    <w:rsid w:val="00106F96"/>
    <w:rsid w:val="00111381"/>
    <w:rsid w:val="001130E8"/>
    <w:rsid w:val="001142A1"/>
    <w:rsid w:val="00114486"/>
    <w:rsid w:val="001168F6"/>
    <w:rsid w:val="00116944"/>
    <w:rsid w:val="0011738E"/>
    <w:rsid w:val="00121C28"/>
    <w:rsid w:val="00124148"/>
    <w:rsid w:val="00124BA4"/>
    <w:rsid w:val="001266ED"/>
    <w:rsid w:val="00126BB7"/>
    <w:rsid w:val="00126BE4"/>
    <w:rsid w:val="00130C78"/>
    <w:rsid w:val="0013132E"/>
    <w:rsid w:val="0013469E"/>
    <w:rsid w:val="00135026"/>
    <w:rsid w:val="00135A92"/>
    <w:rsid w:val="001401FC"/>
    <w:rsid w:val="001420D0"/>
    <w:rsid w:val="00142EFE"/>
    <w:rsid w:val="00143AE0"/>
    <w:rsid w:val="00144D78"/>
    <w:rsid w:val="00145004"/>
    <w:rsid w:val="001461BE"/>
    <w:rsid w:val="00147938"/>
    <w:rsid w:val="00147F76"/>
    <w:rsid w:val="001504C1"/>
    <w:rsid w:val="001506A5"/>
    <w:rsid w:val="0015427D"/>
    <w:rsid w:val="00154C6A"/>
    <w:rsid w:val="00162255"/>
    <w:rsid w:val="0016438B"/>
    <w:rsid w:val="00164422"/>
    <w:rsid w:val="00165DE2"/>
    <w:rsid w:val="00165F26"/>
    <w:rsid w:val="0016607D"/>
    <w:rsid w:val="00166117"/>
    <w:rsid w:val="00166863"/>
    <w:rsid w:val="00166A49"/>
    <w:rsid w:val="00167826"/>
    <w:rsid w:val="00167AD3"/>
    <w:rsid w:val="00167EDD"/>
    <w:rsid w:val="00170D37"/>
    <w:rsid w:val="001736E5"/>
    <w:rsid w:val="00181059"/>
    <w:rsid w:val="001814BF"/>
    <w:rsid w:val="00181A89"/>
    <w:rsid w:val="00182043"/>
    <w:rsid w:val="001831C1"/>
    <w:rsid w:val="00183ADE"/>
    <w:rsid w:val="001931B7"/>
    <w:rsid w:val="0019556A"/>
    <w:rsid w:val="00196A4A"/>
    <w:rsid w:val="00197344"/>
    <w:rsid w:val="001974BE"/>
    <w:rsid w:val="001B48BE"/>
    <w:rsid w:val="001B6953"/>
    <w:rsid w:val="001B75F5"/>
    <w:rsid w:val="001B7721"/>
    <w:rsid w:val="001C0E05"/>
    <w:rsid w:val="001C0E2F"/>
    <w:rsid w:val="001C3064"/>
    <w:rsid w:val="001C4661"/>
    <w:rsid w:val="001D0E55"/>
    <w:rsid w:val="001D505B"/>
    <w:rsid w:val="001D52ED"/>
    <w:rsid w:val="001D61B2"/>
    <w:rsid w:val="001D6B80"/>
    <w:rsid w:val="001D7140"/>
    <w:rsid w:val="001D7780"/>
    <w:rsid w:val="001E0632"/>
    <w:rsid w:val="001E1193"/>
    <w:rsid w:val="001E216E"/>
    <w:rsid w:val="001E3262"/>
    <w:rsid w:val="001E36ED"/>
    <w:rsid w:val="001E7387"/>
    <w:rsid w:val="001F1A60"/>
    <w:rsid w:val="001F1F88"/>
    <w:rsid w:val="001F33BF"/>
    <w:rsid w:val="001F3ABA"/>
    <w:rsid w:val="001F4087"/>
    <w:rsid w:val="001F4648"/>
    <w:rsid w:val="001F732E"/>
    <w:rsid w:val="00202D2E"/>
    <w:rsid w:val="002071CF"/>
    <w:rsid w:val="00210326"/>
    <w:rsid w:val="00213CAA"/>
    <w:rsid w:val="00214A95"/>
    <w:rsid w:val="00215798"/>
    <w:rsid w:val="00220341"/>
    <w:rsid w:val="00222811"/>
    <w:rsid w:val="00222AF0"/>
    <w:rsid w:val="00223E54"/>
    <w:rsid w:val="002245BF"/>
    <w:rsid w:val="0023052E"/>
    <w:rsid w:val="0023110A"/>
    <w:rsid w:val="00231CDD"/>
    <w:rsid w:val="0023329B"/>
    <w:rsid w:val="00236290"/>
    <w:rsid w:val="00236C9C"/>
    <w:rsid w:val="0023787E"/>
    <w:rsid w:val="00240910"/>
    <w:rsid w:val="0024098A"/>
    <w:rsid w:val="00240D4F"/>
    <w:rsid w:val="00242ACE"/>
    <w:rsid w:val="00242E8C"/>
    <w:rsid w:val="00243DF5"/>
    <w:rsid w:val="00244848"/>
    <w:rsid w:val="002479C7"/>
    <w:rsid w:val="00253EA5"/>
    <w:rsid w:val="002542BD"/>
    <w:rsid w:val="002545EC"/>
    <w:rsid w:val="00255BEE"/>
    <w:rsid w:val="00261FE2"/>
    <w:rsid w:val="00264E23"/>
    <w:rsid w:val="0027109A"/>
    <w:rsid w:val="00271673"/>
    <w:rsid w:val="0027316C"/>
    <w:rsid w:val="00274237"/>
    <w:rsid w:val="00276030"/>
    <w:rsid w:val="00280D1B"/>
    <w:rsid w:val="00280FB8"/>
    <w:rsid w:val="00281A6D"/>
    <w:rsid w:val="00281D1A"/>
    <w:rsid w:val="00283B8D"/>
    <w:rsid w:val="00284315"/>
    <w:rsid w:val="00285008"/>
    <w:rsid w:val="0028586D"/>
    <w:rsid w:val="00285EFC"/>
    <w:rsid w:val="00290E94"/>
    <w:rsid w:val="0029226A"/>
    <w:rsid w:val="00292629"/>
    <w:rsid w:val="00292DB5"/>
    <w:rsid w:val="0029325F"/>
    <w:rsid w:val="00295F60"/>
    <w:rsid w:val="00296037"/>
    <w:rsid w:val="00296438"/>
    <w:rsid w:val="00297142"/>
    <w:rsid w:val="002A6214"/>
    <w:rsid w:val="002A6384"/>
    <w:rsid w:val="002B01A4"/>
    <w:rsid w:val="002B077D"/>
    <w:rsid w:val="002B0D63"/>
    <w:rsid w:val="002B11E4"/>
    <w:rsid w:val="002B1C9F"/>
    <w:rsid w:val="002B1D45"/>
    <w:rsid w:val="002B2004"/>
    <w:rsid w:val="002B2873"/>
    <w:rsid w:val="002B457C"/>
    <w:rsid w:val="002B4F48"/>
    <w:rsid w:val="002B7F77"/>
    <w:rsid w:val="002C0823"/>
    <w:rsid w:val="002C171A"/>
    <w:rsid w:val="002C24BF"/>
    <w:rsid w:val="002C2BEC"/>
    <w:rsid w:val="002C54C9"/>
    <w:rsid w:val="002C5DC5"/>
    <w:rsid w:val="002C7E8F"/>
    <w:rsid w:val="002D142E"/>
    <w:rsid w:val="002D297D"/>
    <w:rsid w:val="002D5604"/>
    <w:rsid w:val="002D6732"/>
    <w:rsid w:val="002D79E6"/>
    <w:rsid w:val="002E2C67"/>
    <w:rsid w:val="002E59C2"/>
    <w:rsid w:val="002E65C4"/>
    <w:rsid w:val="002E6B89"/>
    <w:rsid w:val="002F0752"/>
    <w:rsid w:val="002F0C5C"/>
    <w:rsid w:val="002F1F0C"/>
    <w:rsid w:val="002F2134"/>
    <w:rsid w:val="002F31F5"/>
    <w:rsid w:val="002F6511"/>
    <w:rsid w:val="002F654A"/>
    <w:rsid w:val="002F7A64"/>
    <w:rsid w:val="00303644"/>
    <w:rsid w:val="00306225"/>
    <w:rsid w:val="00306B71"/>
    <w:rsid w:val="0030719A"/>
    <w:rsid w:val="00307505"/>
    <w:rsid w:val="00312E6B"/>
    <w:rsid w:val="003152E6"/>
    <w:rsid w:val="003157F1"/>
    <w:rsid w:val="00316A77"/>
    <w:rsid w:val="00316D69"/>
    <w:rsid w:val="003170CF"/>
    <w:rsid w:val="00317FB0"/>
    <w:rsid w:val="00321DFA"/>
    <w:rsid w:val="00322457"/>
    <w:rsid w:val="00322D5A"/>
    <w:rsid w:val="00323D30"/>
    <w:rsid w:val="00324ABD"/>
    <w:rsid w:val="00325C18"/>
    <w:rsid w:val="00325DB0"/>
    <w:rsid w:val="003263CA"/>
    <w:rsid w:val="00326D3A"/>
    <w:rsid w:val="00332074"/>
    <w:rsid w:val="00333066"/>
    <w:rsid w:val="00335083"/>
    <w:rsid w:val="00337172"/>
    <w:rsid w:val="00340FA0"/>
    <w:rsid w:val="00341298"/>
    <w:rsid w:val="003419E1"/>
    <w:rsid w:val="00342C12"/>
    <w:rsid w:val="00343571"/>
    <w:rsid w:val="003457BE"/>
    <w:rsid w:val="00345992"/>
    <w:rsid w:val="003460B4"/>
    <w:rsid w:val="00350631"/>
    <w:rsid w:val="00350B15"/>
    <w:rsid w:val="00350BDA"/>
    <w:rsid w:val="00350DB3"/>
    <w:rsid w:val="00351270"/>
    <w:rsid w:val="00354642"/>
    <w:rsid w:val="0035465D"/>
    <w:rsid w:val="00356AC0"/>
    <w:rsid w:val="00356B63"/>
    <w:rsid w:val="00360569"/>
    <w:rsid w:val="00361C61"/>
    <w:rsid w:val="00367C7F"/>
    <w:rsid w:val="00367E8A"/>
    <w:rsid w:val="003728E9"/>
    <w:rsid w:val="003729A2"/>
    <w:rsid w:val="00373C90"/>
    <w:rsid w:val="003770F4"/>
    <w:rsid w:val="003817E7"/>
    <w:rsid w:val="00382C09"/>
    <w:rsid w:val="003841E0"/>
    <w:rsid w:val="00393DDD"/>
    <w:rsid w:val="00397F7C"/>
    <w:rsid w:val="003A2CB1"/>
    <w:rsid w:val="003A75B3"/>
    <w:rsid w:val="003A782B"/>
    <w:rsid w:val="003A7B6A"/>
    <w:rsid w:val="003B32DF"/>
    <w:rsid w:val="003B3DFA"/>
    <w:rsid w:val="003B48A2"/>
    <w:rsid w:val="003B71C7"/>
    <w:rsid w:val="003B7349"/>
    <w:rsid w:val="003C2599"/>
    <w:rsid w:val="003C5AB3"/>
    <w:rsid w:val="003C6A67"/>
    <w:rsid w:val="003D1E6E"/>
    <w:rsid w:val="003D2665"/>
    <w:rsid w:val="003D37E6"/>
    <w:rsid w:val="003D396F"/>
    <w:rsid w:val="003D7D1E"/>
    <w:rsid w:val="003E0862"/>
    <w:rsid w:val="003E48AA"/>
    <w:rsid w:val="003E6DB0"/>
    <w:rsid w:val="003F0F8F"/>
    <w:rsid w:val="003F1400"/>
    <w:rsid w:val="003F3510"/>
    <w:rsid w:val="003F4773"/>
    <w:rsid w:val="003F4B90"/>
    <w:rsid w:val="003F4E34"/>
    <w:rsid w:val="004008BD"/>
    <w:rsid w:val="0040537B"/>
    <w:rsid w:val="004136B5"/>
    <w:rsid w:val="00413F75"/>
    <w:rsid w:val="0041557D"/>
    <w:rsid w:val="00416F8F"/>
    <w:rsid w:val="0042084B"/>
    <w:rsid w:val="00420A3D"/>
    <w:rsid w:val="00421905"/>
    <w:rsid w:val="004224CF"/>
    <w:rsid w:val="00423685"/>
    <w:rsid w:val="00427142"/>
    <w:rsid w:val="004278E5"/>
    <w:rsid w:val="00432A62"/>
    <w:rsid w:val="00436382"/>
    <w:rsid w:val="0043725B"/>
    <w:rsid w:val="00440E2C"/>
    <w:rsid w:val="004417CC"/>
    <w:rsid w:val="00441F87"/>
    <w:rsid w:val="00443AE3"/>
    <w:rsid w:val="00446921"/>
    <w:rsid w:val="004469CA"/>
    <w:rsid w:val="00446D78"/>
    <w:rsid w:val="00447EEE"/>
    <w:rsid w:val="00455305"/>
    <w:rsid w:val="0045589A"/>
    <w:rsid w:val="00456634"/>
    <w:rsid w:val="0045666F"/>
    <w:rsid w:val="00461799"/>
    <w:rsid w:val="00461C45"/>
    <w:rsid w:val="004645A7"/>
    <w:rsid w:val="0046549F"/>
    <w:rsid w:val="004656F1"/>
    <w:rsid w:val="00465DD3"/>
    <w:rsid w:val="004669EE"/>
    <w:rsid w:val="00473CB2"/>
    <w:rsid w:val="0047668A"/>
    <w:rsid w:val="004800D8"/>
    <w:rsid w:val="004816EB"/>
    <w:rsid w:val="00482BC7"/>
    <w:rsid w:val="00485810"/>
    <w:rsid w:val="0048607A"/>
    <w:rsid w:val="00490E5F"/>
    <w:rsid w:val="00496066"/>
    <w:rsid w:val="0049623C"/>
    <w:rsid w:val="004A09FE"/>
    <w:rsid w:val="004A2EBD"/>
    <w:rsid w:val="004A3BDE"/>
    <w:rsid w:val="004A6F24"/>
    <w:rsid w:val="004A7252"/>
    <w:rsid w:val="004A7683"/>
    <w:rsid w:val="004B0E94"/>
    <w:rsid w:val="004B0F8E"/>
    <w:rsid w:val="004B1A13"/>
    <w:rsid w:val="004B1E66"/>
    <w:rsid w:val="004B2FF9"/>
    <w:rsid w:val="004B4640"/>
    <w:rsid w:val="004B467C"/>
    <w:rsid w:val="004B51B7"/>
    <w:rsid w:val="004B5749"/>
    <w:rsid w:val="004B5E3E"/>
    <w:rsid w:val="004B6700"/>
    <w:rsid w:val="004B77C7"/>
    <w:rsid w:val="004C5315"/>
    <w:rsid w:val="004C53F0"/>
    <w:rsid w:val="004C62DF"/>
    <w:rsid w:val="004C75FD"/>
    <w:rsid w:val="004D0612"/>
    <w:rsid w:val="004D0F68"/>
    <w:rsid w:val="004D160A"/>
    <w:rsid w:val="004D27CB"/>
    <w:rsid w:val="004D32DB"/>
    <w:rsid w:val="004D4785"/>
    <w:rsid w:val="004D4926"/>
    <w:rsid w:val="004D4B9E"/>
    <w:rsid w:val="004E5ADA"/>
    <w:rsid w:val="004E7EF6"/>
    <w:rsid w:val="004F024C"/>
    <w:rsid w:val="004F085E"/>
    <w:rsid w:val="004F1CAE"/>
    <w:rsid w:val="004F1CDB"/>
    <w:rsid w:val="004F2F2B"/>
    <w:rsid w:val="004F3684"/>
    <w:rsid w:val="004F495E"/>
    <w:rsid w:val="004F57A8"/>
    <w:rsid w:val="004F7112"/>
    <w:rsid w:val="005017C8"/>
    <w:rsid w:val="00501A7A"/>
    <w:rsid w:val="00505BDC"/>
    <w:rsid w:val="00506F22"/>
    <w:rsid w:val="00507EC3"/>
    <w:rsid w:val="005107FE"/>
    <w:rsid w:val="00510E8B"/>
    <w:rsid w:val="005122F5"/>
    <w:rsid w:val="00512DF2"/>
    <w:rsid w:val="00514536"/>
    <w:rsid w:val="00515977"/>
    <w:rsid w:val="005218B6"/>
    <w:rsid w:val="005220A4"/>
    <w:rsid w:val="00522DAB"/>
    <w:rsid w:val="00524F89"/>
    <w:rsid w:val="00525B59"/>
    <w:rsid w:val="00532242"/>
    <w:rsid w:val="005329B6"/>
    <w:rsid w:val="00533C50"/>
    <w:rsid w:val="00534009"/>
    <w:rsid w:val="00534069"/>
    <w:rsid w:val="0053454D"/>
    <w:rsid w:val="005373F7"/>
    <w:rsid w:val="00537D09"/>
    <w:rsid w:val="005408D6"/>
    <w:rsid w:val="00541AC9"/>
    <w:rsid w:val="0054331C"/>
    <w:rsid w:val="00543FE7"/>
    <w:rsid w:val="005475C2"/>
    <w:rsid w:val="005516E6"/>
    <w:rsid w:val="00556375"/>
    <w:rsid w:val="0055784E"/>
    <w:rsid w:val="005600CA"/>
    <w:rsid w:val="00563738"/>
    <w:rsid w:val="00565161"/>
    <w:rsid w:val="00566448"/>
    <w:rsid w:val="0056672A"/>
    <w:rsid w:val="00566D6E"/>
    <w:rsid w:val="00567CCD"/>
    <w:rsid w:val="00570C05"/>
    <w:rsid w:val="00573B6E"/>
    <w:rsid w:val="0057405E"/>
    <w:rsid w:val="00580B37"/>
    <w:rsid w:val="005812DB"/>
    <w:rsid w:val="00582F71"/>
    <w:rsid w:val="005830B7"/>
    <w:rsid w:val="00584A81"/>
    <w:rsid w:val="00585779"/>
    <w:rsid w:val="005861A7"/>
    <w:rsid w:val="0059176D"/>
    <w:rsid w:val="0059576E"/>
    <w:rsid w:val="00595FCA"/>
    <w:rsid w:val="00597E49"/>
    <w:rsid w:val="005A2F47"/>
    <w:rsid w:val="005A3928"/>
    <w:rsid w:val="005A5ADD"/>
    <w:rsid w:val="005A622C"/>
    <w:rsid w:val="005B0578"/>
    <w:rsid w:val="005B18EB"/>
    <w:rsid w:val="005B1CBA"/>
    <w:rsid w:val="005B6D24"/>
    <w:rsid w:val="005C2736"/>
    <w:rsid w:val="005C4C6A"/>
    <w:rsid w:val="005C4F5C"/>
    <w:rsid w:val="005D3408"/>
    <w:rsid w:val="005D3C70"/>
    <w:rsid w:val="005D645D"/>
    <w:rsid w:val="005D6505"/>
    <w:rsid w:val="005E0A6D"/>
    <w:rsid w:val="005E3627"/>
    <w:rsid w:val="005E4793"/>
    <w:rsid w:val="005E7D59"/>
    <w:rsid w:val="005F0AAB"/>
    <w:rsid w:val="005F2F60"/>
    <w:rsid w:val="005F7D0C"/>
    <w:rsid w:val="00600BDB"/>
    <w:rsid w:val="00605890"/>
    <w:rsid w:val="006102F6"/>
    <w:rsid w:val="0061180F"/>
    <w:rsid w:val="00612D0E"/>
    <w:rsid w:val="00615F61"/>
    <w:rsid w:val="00616301"/>
    <w:rsid w:val="00620BD9"/>
    <w:rsid w:val="00623A92"/>
    <w:rsid w:val="00623BC5"/>
    <w:rsid w:val="00626D4D"/>
    <w:rsid w:val="00634E3B"/>
    <w:rsid w:val="006354C4"/>
    <w:rsid w:val="00635764"/>
    <w:rsid w:val="00640DAC"/>
    <w:rsid w:val="006421DB"/>
    <w:rsid w:val="00644094"/>
    <w:rsid w:val="006444E8"/>
    <w:rsid w:val="006451B6"/>
    <w:rsid w:val="006501D4"/>
    <w:rsid w:val="00651274"/>
    <w:rsid w:val="00651954"/>
    <w:rsid w:val="00652DCF"/>
    <w:rsid w:val="006532A0"/>
    <w:rsid w:val="00660DBF"/>
    <w:rsid w:val="006647F4"/>
    <w:rsid w:val="006656D1"/>
    <w:rsid w:val="00667EE9"/>
    <w:rsid w:val="00670C6D"/>
    <w:rsid w:val="00672F9C"/>
    <w:rsid w:val="0067431D"/>
    <w:rsid w:val="0067594D"/>
    <w:rsid w:val="00676098"/>
    <w:rsid w:val="006762D7"/>
    <w:rsid w:val="00680E4F"/>
    <w:rsid w:val="00681D90"/>
    <w:rsid w:val="00682475"/>
    <w:rsid w:val="00682D6C"/>
    <w:rsid w:val="00682F61"/>
    <w:rsid w:val="0068398E"/>
    <w:rsid w:val="00684831"/>
    <w:rsid w:val="00685468"/>
    <w:rsid w:val="0068683D"/>
    <w:rsid w:val="00686B36"/>
    <w:rsid w:val="00690CB3"/>
    <w:rsid w:val="00690F30"/>
    <w:rsid w:val="006918B6"/>
    <w:rsid w:val="00691DA7"/>
    <w:rsid w:val="00692118"/>
    <w:rsid w:val="00694D03"/>
    <w:rsid w:val="0069616C"/>
    <w:rsid w:val="00696FCC"/>
    <w:rsid w:val="006978BF"/>
    <w:rsid w:val="006A2EB1"/>
    <w:rsid w:val="006A4F08"/>
    <w:rsid w:val="006A718F"/>
    <w:rsid w:val="006B09B3"/>
    <w:rsid w:val="006B2157"/>
    <w:rsid w:val="006B3F1E"/>
    <w:rsid w:val="006B4CCB"/>
    <w:rsid w:val="006B6547"/>
    <w:rsid w:val="006C1A82"/>
    <w:rsid w:val="006C2A69"/>
    <w:rsid w:val="006C479A"/>
    <w:rsid w:val="006C53BE"/>
    <w:rsid w:val="006C5C47"/>
    <w:rsid w:val="006C796C"/>
    <w:rsid w:val="006D09D1"/>
    <w:rsid w:val="006D1F1C"/>
    <w:rsid w:val="006D287E"/>
    <w:rsid w:val="006D4F1C"/>
    <w:rsid w:val="006D5932"/>
    <w:rsid w:val="006D7622"/>
    <w:rsid w:val="006D7BAC"/>
    <w:rsid w:val="006E0A0A"/>
    <w:rsid w:val="006E1218"/>
    <w:rsid w:val="006E45BD"/>
    <w:rsid w:val="006E7C84"/>
    <w:rsid w:val="006F22FE"/>
    <w:rsid w:val="006F28FE"/>
    <w:rsid w:val="006F4CB6"/>
    <w:rsid w:val="006F675D"/>
    <w:rsid w:val="006F79F1"/>
    <w:rsid w:val="00700F67"/>
    <w:rsid w:val="0070259A"/>
    <w:rsid w:val="0070372C"/>
    <w:rsid w:val="00704F4C"/>
    <w:rsid w:val="0070643A"/>
    <w:rsid w:val="007071B3"/>
    <w:rsid w:val="0070766B"/>
    <w:rsid w:val="00711131"/>
    <w:rsid w:val="007127C5"/>
    <w:rsid w:val="00712CDE"/>
    <w:rsid w:val="00713448"/>
    <w:rsid w:val="00722B77"/>
    <w:rsid w:val="007237E3"/>
    <w:rsid w:val="00724AE0"/>
    <w:rsid w:val="00725B71"/>
    <w:rsid w:val="00726706"/>
    <w:rsid w:val="00730DBB"/>
    <w:rsid w:val="00732136"/>
    <w:rsid w:val="00732A1F"/>
    <w:rsid w:val="00732BF1"/>
    <w:rsid w:val="00737154"/>
    <w:rsid w:val="00740540"/>
    <w:rsid w:val="007414CD"/>
    <w:rsid w:val="00742745"/>
    <w:rsid w:val="00743ED3"/>
    <w:rsid w:val="0074760E"/>
    <w:rsid w:val="00750D0B"/>
    <w:rsid w:val="0075159E"/>
    <w:rsid w:val="007541BC"/>
    <w:rsid w:val="007548AC"/>
    <w:rsid w:val="007548C5"/>
    <w:rsid w:val="00756229"/>
    <w:rsid w:val="007568B3"/>
    <w:rsid w:val="00756C30"/>
    <w:rsid w:val="00760D77"/>
    <w:rsid w:val="007614C3"/>
    <w:rsid w:val="00761FB5"/>
    <w:rsid w:val="00764057"/>
    <w:rsid w:val="00765302"/>
    <w:rsid w:val="00765C1C"/>
    <w:rsid w:val="00767E22"/>
    <w:rsid w:val="007742EA"/>
    <w:rsid w:val="00775310"/>
    <w:rsid w:val="00776FB3"/>
    <w:rsid w:val="00777347"/>
    <w:rsid w:val="00777720"/>
    <w:rsid w:val="00777D7D"/>
    <w:rsid w:val="00783391"/>
    <w:rsid w:val="00790634"/>
    <w:rsid w:val="00792795"/>
    <w:rsid w:val="0079324D"/>
    <w:rsid w:val="00793F77"/>
    <w:rsid w:val="007944D8"/>
    <w:rsid w:val="007957A9"/>
    <w:rsid w:val="007961C1"/>
    <w:rsid w:val="00796B0A"/>
    <w:rsid w:val="007A1154"/>
    <w:rsid w:val="007A1547"/>
    <w:rsid w:val="007A1ABA"/>
    <w:rsid w:val="007A209D"/>
    <w:rsid w:val="007A3E4B"/>
    <w:rsid w:val="007A5550"/>
    <w:rsid w:val="007A6AFF"/>
    <w:rsid w:val="007A7AF9"/>
    <w:rsid w:val="007B1189"/>
    <w:rsid w:val="007B2D74"/>
    <w:rsid w:val="007B312E"/>
    <w:rsid w:val="007B74EF"/>
    <w:rsid w:val="007C0CB0"/>
    <w:rsid w:val="007C6BEF"/>
    <w:rsid w:val="007C6BF4"/>
    <w:rsid w:val="007C7B69"/>
    <w:rsid w:val="007D0DEB"/>
    <w:rsid w:val="007D3007"/>
    <w:rsid w:val="007D33A9"/>
    <w:rsid w:val="007D4A3A"/>
    <w:rsid w:val="007D6F72"/>
    <w:rsid w:val="007D786B"/>
    <w:rsid w:val="007D786F"/>
    <w:rsid w:val="007D7E27"/>
    <w:rsid w:val="007E08BD"/>
    <w:rsid w:val="007E4104"/>
    <w:rsid w:val="007E4446"/>
    <w:rsid w:val="007E53C9"/>
    <w:rsid w:val="007E62F7"/>
    <w:rsid w:val="007F0BF6"/>
    <w:rsid w:val="007F16C9"/>
    <w:rsid w:val="007F1B96"/>
    <w:rsid w:val="007F2C92"/>
    <w:rsid w:val="007F3E2D"/>
    <w:rsid w:val="007F4E71"/>
    <w:rsid w:val="007F5645"/>
    <w:rsid w:val="00801182"/>
    <w:rsid w:val="00802FEC"/>
    <w:rsid w:val="0080325E"/>
    <w:rsid w:val="008032FB"/>
    <w:rsid w:val="00804BB9"/>
    <w:rsid w:val="0080672C"/>
    <w:rsid w:val="008074A6"/>
    <w:rsid w:val="00807965"/>
    <w:rsid w:val="008150F9"/>
    <w:rsid w:val="00816F69"/>
    <w:rsid w:val="0081731C"/>
    <w:rsid w:val="008202C9"/>
    <w:rsid w:val="00823BB0"/>
    <w:rsid w:val="008259A8"/>
    <w:rsid w:val="00826160"/>
    <w:rsid w:val="00826A43"/>
    <w:rsid w:val="00826CC0"/>
    <w:rsid w:val="008271C8"/>
    <w:rsid w:val="008279DD"/>
    <w:rsid w:val="00832B06"/>
    <w:rsid w:val="0083354D"/>
    <w:rsid w:val="00834A41"/>
    <w:rsid w:val="008353BF"/>
    <w:rsid w:val="00835674"/>
    <w:rsid w:val="0083681F"/>
    <w:rsid w:val="008402C3"/>
    <w:rsid w:val="0084047F"/>
    <w:rsid w:val="0084110E"/>
    <w:rsid w:val="00842B3B"/>
    <w:rsid w:val="00842F72"/>
    <w:rsid w:val="008451EA"/>
    <w:rsid w:val="00846651"/>
    <w:rsid w:val="008466C7"/>
    <w:rsid w:val="00846D3A"/>
    <w:rsid w:val="00851C8B"/>
    <w:rsid w:val="00856552"/>
    <w:rsid w:val="00857CFB"/>
    <w:rsid w:val="00863039"/>
    <w:rsid w:val="008673D4"/>
    <w:rsid w:val="008702D7"/>
    <w:rsid w:val="00870772"/>
    <w:rsid w:val="008722C3"/>
    <w:rsid w:val="008726CB"/>
    <w:rsid w:val="00874662"/>
    <w:rsid w:val="008768E9"/>
    <w:rsid w:val="00876A24"/>
    <w:rsid w:val="00876B65"/>
    <w:rsid w:val="00880553"/>
    <w:rsid w:val="00881906"/>
    <w:rsid w:val="00882EC0"/>
    <w:rsid w:val="00883358"/>
    <w:rsid w:val="00884919"/>
    <w:rsid w:val="008855AC"/>
    <w:rsid w:val="0088737D"/>
    <w:rsid w:val="00890CD9"/>
    <w:rsid w:val="00890DC6"/>
    <w:rsid w:val="00892AE2"/>
    <w:rsid w:val="008930CE"/>
    <w:rsid w:val="00894161"/>
    <w:rsid w:val="00895941"/>
    <w:rsid w:val="00897A37"/>
    <w:rsid w:val="008A04F7"/>
    <w:rsid w:val="008A152B"/>
    <w:rsid w:val="008A272A"/>
    <w:rsid w:val="008A28E0"/>
    <w:rsid w:val="008A2C70"/>
    <w:rsid w:val="008A2FE8"/>
    <w:rsid w:val="008A691A"/>
    <w:rsid w:val="008A6B0F"/>
    <w:rsid w:val="008A775B"/>
    <w:rsid w:val="008B08C9"/>
    <w:rsid w:val="008B32CB"/>
    <w:rsid w:val="008B3841"/>
    <w:rsid w:val="008B3A91"/>
    <w:rsid w:val="008B3C54"/>
    <w:rsid w:val="008B4907"/>
    <w:rsid w:val="008B5187"/>
    <w:rsid w:val="008B62F5"/>
    <w:rsid w:val="008B795C"/>
    <w:rsid w:val="008C2742"/>
    <w:rsid w:val="008C2E23"/>
    <w:rsid w:val="008C3ECD"/>
    <w:rsid w:val="008C48B6"/>
    <w:rsid w:val="008C6295"/>
    <w:rsid w:val="008C6C07"/>
    <w:rsid w:val="008C7656"/>
    <w:rsid w:val="008C79CE"/>
    <w:rsid w:val="008D22FA"/>
    <w:rsid w:val="008D3DCB"/>
    <w:rsid w:val="008D4223"/>
    <w:rsid w:val="008D463C"/>
    <w:rsid w:val="008E18E2"/>
    <w:rsid w:val="008E1A74"/>
    <w:rsid w:val="008E487E"/>
    <w:rsid w:val="008E4AC6"/>
    <w:rsid w:val="008E6E11"/>
    <w:rsid w:val="008F07B3"/>
    <w:rsid w:val="008F31F0"/>
    <w:rsid w:val="008F5D36"/>
    <w:rsid w:val="00906D33"/>
    <w:rsid w:val="00907065"/>
    <w:rsid w:val="00911153"/>
    <w:rsid w:val="00911EA0"/>
    <w:rsid w:val="00914ED8"/>
    <w:rsid w:val="009160EC"/>
    <w:rsid w:val="00916359"/>
    <w:rsid w:val="00917506"/>
    <w:rsid w:val="00922E85"/>
    <w:rsid w:val="009243E5"/>
    <w:rsid w:val="00925AB0"/>
    <w:rsid w:val="009274E6"/>
    <w:rsid w:val="00930650"/>
    <w:rsid w:val="00933F2D"/>
    <w:rsid w:val="0093791F"/>
    <w:rsid w:val="009406A2"/>
    <w:rsid w:val="00942BF8"/>
    <w:rsid w:val="009447F1"/>
    <w:rsid w:val="009449EF"/>
    <w:rsid w:val="00951857"/>
    <w:rsid w:val="00952FA6"/>
    <w:rsid w:val="00956313"/>
    <w:rsid w:val="00957E46"/>
    <w:rsid w:val="009608AB"/>
    <w:rsid w:val="009618E4"/>
    <w:rsid w:val="00961A1D"/>
    <w:rsid w:val="00961C9D"/>
    <w:rsid w:val="00963801"/>
    <w:rsid w:val="00963B33"/>
    <w:rsid w:val="0096562B"/>
    <w:rsid w:val="00965BE1"/>
    <w:rsid w:val="00967C4F"/>
    <w:rsid w:val="00970B72"/>
    <w:rsid w:val="00971EB0"/>
    <w:rsid w:val="0097382F"/>
    <w:rsid w:val="00973F04"/>
    <w:rsid w:val="009751E5"/>
    <w:rsid w:val="0098062D"/>
    <w:rsid w:val="0098140E"/>
    <w:rsid w:val="0098155B"/>
    <w:rsid w:val="0098392E"/>
    <w:rsid w:val="0098419A"/>
    <w:rsid w:val="00984611"/>
    <w:rsid w:val="009849A1"/>
    <w:rsid w:val="00990493"/>
    <w:rsid w:val="009958B0"/>
    <w:rsid w:val="00996746"/>
    <w:rsid w:val="00996913"/>
    <w:rsid w:val="00997A11"/>
    <w:rsid w:val="00997F06"/>
    <w:rsid w:val="009A2369"/>
    <w:rsid w:val="009A2B11"/>
    <w:rsid w:val="009A2D49"/>
    <w:rsid w:val="009A49C0"/>
    <w:rsid w:val="009A51AE"/>
    <w:rsid w:val="009A6038"/>
    <w:rsid w:val="009B1AC9"/>
    <w:rsid w:val="009B4488"/>
    <w:rsid w:val="009B477F"/>
    <w:rsid w:val="009B4A83"/>
    <w:rsid w:val="009C00C0"/>
    <w:rsid w:val="009C0D02"/>
    <w:rsid w:val="009C19D4"/>
    <w:rsid w:val="009C5A29"/>
    <w:rsid w:val="009C639E"/>
    <w:rsid w:val="009C6F1B"/>
    <w:rsid w:val="009C7400"/>
    <w:rsid w:val="009D0183"/>
    <w:rsid w:val="009D177F"/>
    <w:rsid w:val="009D2963"/>
    <w:rsid w:val="009D4F05"/>
    <w:rsid w:val="009D581F"/>
    <w:rsid w:val="009D5BFE"/>
    <w:rsid w:val="009D5EC4"/>
    <w:rsid w:val="009D7814"/>
    <w:rsid w:val="009E0D27"/>
    <w:rsid w:val="009E10C9"/>
    <w:rsid w:val="009E1D3E"/>
    <w:rsid w:val="009E2023"/>
    <w:rsid w:val="009E3ABD"/>
    <w:rsid w:val="009E4D3A"/>
    <w:rsid w:val="009F0B7E"/>
    <w:rsid w:val="009F3085"/>
    <w:rsid w:val="009F7017"/>
    <w:rsid w:val="009F77CF"/>
    <w:rsid w:val="009F7CB4"/>
    <w:rsid w:val="00A0246F"/>
    <w:rsid w:val="00A05592"/>
    <w:rsid w:val="00A06028"/>
    <w:rsid w:val="00A121BA"/>
    <w:rsid w:val="00A16D71"/>
    <w:rsid w:val="00A178AB"/>
    <w:rsid w:val="00A21486"/>
    <w:rsid w:val="00A21C9D"/>
    <w:rsid w:val="00A23FDC"/>
    <w:rsid w:val="00A2516B"/>
    <w:rsid w:val="00A267A7"/>
    <w:rsid w:val="00A26CBC"/>
    <w:rsid w:val="00A36DC5"/>
    <w:rsid w:val="00A41285"/>
    <w:rsid w:val="00A413E8"/>
    <w:rsid w:val="00A42EDD"/>
    <w:rsid w:val="00A4580C"/>
    <w:rsid w:val="00A47413"/>
    <w:rsid w:val="00A526A7"/>
    <w:rsid w:val="00A52B0F"/>
    <w:rsid w:val="00A63C7C"/>
    <w:rsid w:val="00A6407A"/>
    <w:rsid w:val="00A64892"/>
    <w:rsid w:val="00A66297"/>
    <w:rsid w:val="00A66C64"/>
    <w:rsid w:val="00A678C0"/>
    <w:rsid w:val="00A70661"/>
    <w:rsid w:val="00A70948"/>
    <w:rsid w:val="00A71075"/>
    <w:rsid w:val="00A766D1"/>
    <w:rsid w:val="00A778B0"/>
    <w:rsid w:val="00A8274C"/>
    <w:rsid w:val="00A839FC"/>
    <w:rsid w:val="00A8408F"/>
    <w:rsid w:val="00A85618"/>
    <w:rsid w:val="00A857F4"/>
    <w:rsid w:val="00A85A58"/>
    <w:rsid w:val="00A865BB"/>
    <w:rsid w:val="00A86FE4"/>
    <w:rsid w:val="00A90B00"/>
    <w:rsid w:val="00A96144"/>
    <w:rsid w:val="00AA0EAE"/>
    <w:rsid w:val="00AA1212"/>
    <w:rsid w:val="00AA2F35"/>
    <w:rsid w:val="00AA45F4"/>
    <w:rsid w:val="00AA572D"/>
    <w:rsid w:val="00AB1BCF"/>
    <w:rsid w:val="00AB2EFC"/>
    <w:rsid w:val="00AB4BEE"/>
    <w:rsid w:val="00AB573F"/>
    <w:rsid w:val="00AB64F9"/>
    <w:rsid w:val="00AC0978"/>
    <w:rsid w:val="00AC3485"/>
    <w:rsid w:val="00AC3583"/>
    <w:rsid w:val="00AC36DF"/>
    <w:rsid w:val="00AC6781"/>
    <w:rsid w:val="00AD7918"/>
    <w:rsid w:val="00AE0336"/>
    <w:rsid w:val="00AE0796"/>
    <w:rsid w:val="00AE145C"/>
    <w:rsid w:val="00AE6B0B"/>
    <w:rsid w:val="00AE75DB"/>
    <w:rsid w:val="00AF0D11"/>
    <w:rsid w:val="00AF1579"/>
    <w:rsid w:val="00AF4301"/>
    <w:rsid w:val="00B00450"/>
    <w:rsid w:val="00B038A3"/>
    <w:rsid w:val="00B03D18"/>
    <w:rsid w:val="00B06C8E"/>
    <w:rsid w:val="00B07072"/>
    <w:rsid w:val="00B078D5"/>
    <w:rsid w:val="00B110A9"/>
    <w:rsid w:val="00B12C0C"/>
    <w:rsid w:val="00B13004"/>
    <w:rsid w:val="00B15F9F"/>
    <w:rsid w:val="00B20441"/>
    <w:rsid w:val="00B21677"/>
    <w:rsid w:val="00B244C2"/>
    <w:rsid w:val="00B24632"/>
    <w:rsid w:val="00B247BC"/>
    <w:rsid w:val="00B267A7"/>
    <w:rsid w:val="00B26837"/>
    <w:rsid w:val="00B27307"/>
    <w:rsid w:val="00B313F6"/>
    <w:rsid w:val="00B4111D"/>
    <w:rsid w:val="00B43EF9"/>
    <w:rsid w:val="00B45C2C"/>
    <w:rsid w:val="00B45E22"/>
    <w:rsid w:val="00B468B7"/>
    <w:rsid w:val="00B46D8B"/>
    <w:rsid w:val="00B4764C"/>
    <w:rsid w:val="00B47A85"/>
    <w:rsid w:val="00B5060F"/>
    <w:rsid w:val="00B50EF3"/>
    <w:rsid w:val="00B5135A"/>
    <w:rsid w:val="00B51FC8"/>
    <w:rsid w:val="00B5232B"/>
    <w:rsid w:val="00B52B1D"/>
    <w:rsid w:val="00B53AF4"/>
    <w:rsid w:val="00B570C0"/>
    <w:rsid w:val="00B572F9"/>
    <w:rsid w:val="00B57DEB"/>
    <w:rsid w:val="00B64A6F"/>
    <w:rsid w:val="00B64BBB"/>
    <w:rsid w:val="00B665CD"/>
    <w:rsid w:val="00B701B7"/>
    <w:rsid w:val="00B72AD0"/>
    <w:rsid w:val="00B74060"/>
    <w:rsid w:val="00B7656D"/>
    <w:rsid w:val="00B83D97"/>
    <w:rsid w:val="00B86A6F"/>
    <w:rsid w:val="00B90F3C"/>
    <w:rsid w:val="00B92BDF"/>
    <w:rsid w:val="00B92E76"/>
    <w:rsid w:val="00B940C1"/>
    <w:rsid w:val="00BA4E1F"/>
    <w:rsid w:val="00BB1756"/>
    <w:rsid w:val="00BB2C33"/>
    <w:rsid w:val="00BB4B3B"/>
    <w:rsid w:val="00BB4FE0"/>
    <w:rsid w:val="00BB56BA"/>
    <w:rsid w:val="00BB5F55"/>
    <w:rsid w:val="00BB6A13"/>
    <w:rsid w:val="00BC1094"/>
    <w:rsid w:val="00BC19B1"/>
    <w:rsid w:val="00BC2F95"/>
    <w:rsid w:val="00BC46FF"/>
    <w:rsid w:val="00BC53E4"/>
    <w:rsid w:val="00BC5BB1"/>
    <w:rsid w:val="00BC5DE3"/>
    <w:rsid w:val="00BC6749"/>
    <w:rsid w:val="00BC6ADF"/>
    <w:rsid w:val="00BD093C"/>
    <w:rsid w:val="00BD283B"/>
    <w:rsid w:val="00BD461F"/>
    <w:rsid w:val="00BD5398"/>
    <w:rsid w:val="00BD5719"/>
    <w:rsid w:val="00BD612B"/>
    <w:rsid w:val="00BD676E"/>
    <w:rsid w:val="00BD6CF5"/>
    <w:rsid w:val="00BD7E28"/>
    <w:rsid w:val="00BE02EA"/>
    <w:rsid w:val="00BE0970"/>
    <w:rsid w:val="00BE75CE"/>
    <w:rsid w:val="00BF436C"/>
    <w:rsid w:val="00BF6800"/>
    <w:rsid w:val="00C02911"/>
    <w:rsid w:val="00C02EB9"/>
    <w:rsid w:val="00C05138"/>
    <w:rsid w:val="00C11C0F"/>
    <w:rsid w:val="00C12EAF"/>
    <w:rsid w:val="00C1490E"/>
    <w:rsid w:val="00C152AA"/>
    <w:rsid w:val="00C152FC"/>
    <w:rsid w:val="00C17D7B"/>
    <w:rsid w:val="00C17FF2"/>
    <w:rsid w:val="00C21B96"/>
    <w:rsid w:val="00C21E89"/>
    <w:rsid w:val="00C225C5"/>
    <w:rsid w:val="00C249AE"/>
    <w:rsid w:val="00C2629A"/>
    <w:rsid w:val="00C3127C"/>
    <w:rsid w:val="00C31A3C"/>
    <w:rsid w:val="00C32E9F"/>
    <w:rsid w:val="00C34740"/>
    <w:rsid w:val="00C34A49"/>
    <w:rsid w:val="00C34C9E"/>
    <w:rsid w:val="00C34EC1"/>
    <w:rsid w:val="00C371B8"/>
    <w:rsid w:val="00C40152"/>
    <w:rsid w:val="00C42EAA"/>
    <w:rsid w:val="00C43C54"/>
    <w:rsid w:val="00C43D40"/>
    <w:rsid w:val="00C44F4D"/>
    <w:rsid w:val="00C457BC"/>
    <w:rsid w:val="00C47283"/>
    <w:rsid w:val="00C5271A"/>
    <w:rsid w:val="00C53DE2"/>
    <w:rsid w:val="00C61D10"/>
    <w:rsid w:val="00C63D36"/>
    <w:rsid w:val="00C64D3A"/>
    <w:rsid w:val="00C66922"/>
    <w:rsid w:val="00C67A41"/>
    <w:rsid w:val="00C701F0"/>
    <w:rsid w:val="00C70A79"/>
    <w:rsid w:val="00C756DD"/>
    <w:rsid w:val="00C76D29"/>
    <w:rsid w:val="00C7777B"/>
    <w:rsid w:val="00C77DCC"/>
    <w:rsid w:val="00C8095F"/>
    <w:rsid w:val="00C81505"/>
    <w:rsid w:val="00C83085"/>
    <w:rsid w:val="00C840F3"/>
    <w:rsid w:val="00C842B6"/>
    <w:rsid w:val="00C867B0"/>
    <w:rsid w:val="00C904E4"/>
    <w:rsid w:val="00C91717"/>
    <w:rsid w:val="00C93922"/>
    <w:rsid w:val="00C95146"/>
    <w:rsid w:val="00C96F77"/>
    <w:rsid w:val="00C97B9D"/>
    <w:rsid w:val="00CA5660"/>
    <w:rsid w:val="00CA7A20"/>
    <w:rsid w:val="00CB2758"/>
    <w:rsid w:val="00CB4893"/>
    <w:rsid w:val="00CB4E03"/>
    <w:rsid w:val="00CB54F2"/>
    <w:rsid w:val="00CB709E"/>
    <w:rsid w:val="00CC1E45"/>
    <w:rsid w:val="00CC21E7"/>
    <w:rsid w:val="00CC25CC"/>
    <w:rsid w:val="00CC25FF"/>
    <w:rsid w:val="00CC4408"/>
    <w:rsid w:val="00CC46FF"/>
    <w:rsid w:val="00CC567F"/>
    <w:rsid w:val="00CC71C1"/>
    <w:rsid w:val="00CD01C6"/>
    <w:rsid w:val="00CD02AD"/>
    <w:rsid w:val="00CD0C3B"/>
    <w:rsid w:val="00CD19D9"/>
    <w:rsid w:val="00CD2CDA"/>
    <w:rsid w:val="00CD2F60"/>
    <w:rsid w:val="00CD5BB4"/>
    <w:rsid w:val="00CE021F"/>
    <w:rsid w:val="00CE29BE"/>
    <w:rsid w:val="00CE3490"/>
    <w:rsid w:val="00CF1E24"/>
    <w:rsid w:val="00CF34BC"/>
    <w:rsid w:val="00CF3511"/>
    <w:rsid w:val="00CF5D27"/>
    <w:rsid w:val="00CF69F9"/>
    <w:rsid w:val="00D00348"/>
    <w:rsid w:val="00D00C5E"/>
    <w:rsid w:val="00D064A2"/>
    <w:rsid w:val="00D06747"/>
    <w:rsid w:val="00D10ECF"/>
    <w:rsid w:val="00D11308"/>
    <w:rsid w:val="00D11756"/>
    <w:rsid w:val="00D129AD"/>
    <w:rsid w:val="00D1355A"/>
    <w:rsid w:val="00D16DAF"/>
    <w:rsid w:val="00D170BF"/>
    <w:rsid w:val="00D206DC"/>
    <w:rsid w:val="00D2164A"/>
    <w:rsid w:val="00D22B2E"/>
    <w:rsid w:val="00D3234D"/>
    <w:rsid w:val="00D35E2F"/>
    <w:rsid w:val="00D3608B"/>
    <w:rsid w:val="00D404A1"/>
    <w:rsid w:val="00D41C04"/>
    <w:rsid w:val="00D43918"/>
    <w:rsid w:val="00D454CF"/>
    <w:rsid w:val="00D47CEB"/>
    <w:rsid w:val="00D51B73"/>
    <w:rsid w:val="00D53A7F"/>
    <w:rsid w:val="00D55669"/>
    <w:rsid w:val="00D57118"/>
    <w:rsid w:val="00D57742"/>
    <w:rsid w:val="00D6337C"/>
    <w:rsid w:val="00D67426"/>
    <w:rsid w:val="00D67EC2"/>
    <w:rsid w:val="00D70A81"/>
    <w:rsid w:val="00D73018"/>
    <w:rsid w:val="00D758D9"/>
    <w:rsid w:val="00D802E1"/>
    <w:rsid w:val="00D80765"/>
    <w:rsid w:val="00D84D47"/>
    <w:rsid w:val="00D87C23"/>
    <w:rsid w:val="00D90688"/>
    <w:rsid w:val="00D938B9"/>
    <w:rsid w:val="00D94886"/>
    <w:rsid w:val="00D96BF5"/>
    <w:rsid w:val="00DA05D6"/>
    <w:rsid w:val="00DA1C7C"/>
    <w:rsid w:val="00DA235A"/>
    <w:rsid w:val="00DA5A5B"/>
    <w:rsid w:val="00DB12F8"/>
    <w:rsid w:val="00DB62B1"/>
    <w:rsid w:val="00DB7186"/>
    <w:rsid w:val="00DB7B7C"/>
    <w:rsid w:val="00DC016E"/>
    <w:rsid w:val="00DC0EEF"/>
    <w:rsid w:val="00DC1585"/>
    <w:rsid w:val="00DC5FD6"/>
    <w:rsid w:val="00DD0588"/>
    <w:rsid w:val="00DD0B73"/>
    <w:rsid w:val="00DD1CDC"/>
    <w:rsid w:val="00DD24D2"/>
    <w:rsid w:val="00DD31DD"/>
    <w:rsid w:val="00DD7398"/>
    <w:rsid w:val="00DD7923"/>
    <w:rsid w:val="00DE181F"/>
    <w:rsid w:val="00DE3106"/>
    <w:rsid w:val="00DE40A9"/>
    <w:rsid w:val="00DE52E4"/>
    <w:rsid w:val="00DE7530"/>
    <w:rsid w:val="00DE75A8"/>
    <w:rsid w:val="00DF2DAD"/>
    <w:rsid w:val="00DF6660"/>
    <w:rsid w:val="00DF751D"/>
    <w:rsid w:val="00E00458"/>
    <w:rsid w:val="00E01995"/>
    <w:rsid w:val="00E03031"/>
    <w:rsid w:val="00E03FCE"/>
    <w:rsid w:val="00E1282B"/>
    <w:rsid w:val="00E1303A"/>
    <w:rsid w:val="00E1445B"/>
    <w:rsid w:val="00E14EF9"/>
    <w:rsid w:val="00E20366"/>
    <w:rsid w:val="00E218D2"/>
    <w:rsid w:val="00E2345D"/>
    <w:rsid w:val="00E26309"/>
    <w:rsid w:val="00E27449"/>
    <w:rsid w:val="00E27752"/>
    <w:rsid w:val="00E34BC8"/>
    <w:rsid w:val="00E36481"/>
    <w:rsid w:val="00E36F91"/>
    <w:rsid w:val="00E414C9"/>
    <w:rsid w:val="00E42C1F"/>
    <w:rsid w:val="00E433F7"/>
    <w:rsid w:val="00E434A2"/>
    <w:rsid w:val="00E462CC"/>
    <w:rsid w:val="00E46E92"/>
    <w:rsid w:val="00E470E7"/>
    <w:rsid w:val="00E4760F"/>
    <w:rsid w:val="00E502E9"/>
    <w:rsid w:val="00E50F41"/>
    <w:rsid w:val="00E50FDD"/>
    <w:rsid w:val="00E51B0B"/>
    <w:rsid w:val="00E53471"/>
    <w:rsid w:val="00E56F3E"/>
    <w:rsid w:val="00E60236"/>
    <w:rsid w:val="00E6070D"/>
    <w:rsid w:val="00E6145E"/>
    <w:rsid w:val="00E61900"/>
    <w:rsid w:val="00E62580"/>
    <w:rsid w:val="00E62E52"/>
    <w:rsid w:val="00E639EA"/>
    <w:rsid w:val="00E63C3E"/>
    <w:rsid w:val="00E6508A"/>
    <w:rsid w:val="00E7173C"/>
    <w:rsid w:val="00E71AC4"/>
    <w:rsid w:val="00E71BDA"/>
    <w:rsid w:val="00E73EA1"/>
    <w:rsid w:val="00E741EF"/>
    <w:rsid w:val="00E74328"/>
    <w:rsid w:val="00E82824"/>
    <w:rsid w:val="00E846ED"/>
    <w:rsid w:val="00E84A49"/>
    <w:rsid w:val="00E86287"/>
    <w:rsid w:val="00E86441"/>
    <w:rsid w:val="00E86F0A"/>
    <w:rsid w:val="00E9096F"/>
    <w:rsid w:val="00E91B01"/>
    <w:rsid w:val="00E96511"/>
    <w:rsid w:val="00E97076"/>
    <w:rsid w:val="00EA09F1"/>
    <w:rsid w:val="00EA09FC"/>
    <w:rsid w:val="00EA2321"/>
    <w:rsid w:val="00EA4A50"/>
    <w:rsid w:val="00EA4AC6"/>
    <w:rsid w:val="00EA4B65"/>
    <w:rsid w:val="00EA4E14"/>
    <w:rsid w:val="00EA65B2"/>
    <w:rsid w:val="00EA7489"/>
    <w:rsid w:val="00EA7EC6"/>
    <w:rsid w:val="00EB3B84"/>
    <w:rsid w:val="00EB61AE"/>
    <w:rsid w:val="00EC05E2"/>
    <w:rsid w:val="00EC0DAC"/>
    <w:rsid w:val="00EC4B0E"/>
    <w:rsid w:val="00EC542D"/>
    <w:rsid w:val="00EC5A00"/>
    <w:rsid w:val="00EC694D"/>
    <w:rsid w:val="00EC6AB2"/>
    <w:rsid w:val="00EC7E87"/>
    <w:rsid w:val="00ED069E"/>
    <w:rsid w:val="00ED16AA"/>
    <w:rsid w:val="00ED1EA0"/>
    <w:rsid w:val="00ED44CA"/>
    <w:rsid w:val="00ED4C7C"/>
    <w:rsid w:val="00ED56ED"/>
    <w:rsid w:val="00ED6396"/>
    <w:rsid w:val="00ED6529"/>
    <w:rsid w:val="00ED6C12"/>
    <w:rsid w:val="00EE1671"/>
    <w:rsid w:val="00EE4AAE"/>
    <w:rsid w:val="00EE5FE9"/>
    <w:rsid w:val="00EE6E83"/>
    <w:rsid w:val="00EE78E0"/>
    <w:rsid w:val="00EF18AD"/>
    <w:rsid w:val="00EF5BAD"/>
    <w:rsid w:val="00EF67E0"/>
    <w:rsid w:val="00F00467"/>
    <w:rsid w:val="00F008B3"/>
    <w:rsid w:val="00F01BEF"/>
    <w:rsid w:val="00F02EC8"/>
    <w:rsid w:val="00F03452"/>
    <w:rsid w:val="00F043AA"/>
    <w:rsid w:val="00F05D5D"/>
    <w:rsid w:val="00F07275"/>
    <w:rsid w:val="00F07EB5"/>
    <w:rsid w:val="00F1102B"/>
    <w:rsid w:val="00F11580"/>
    <w:rsid w:val="00F1218F"/>
    <w:rsid w:val="00F128D3"/>
    <w:rsid w:val="00F14894"/>
    <w:rsid w:val="00F1545A"/>
    <w:rsid w:val="00F16689"/>
    <w:rsid w:val="00F201F9"/>
    <w:rsid w:val="00F20233"/>
    <w:rsid w:val="00F21F0B"/>
    <w:rsid w:val="00F2238A"/>
    <w:rsid w:val="00F237BF"/>
    <w:rsid w:val="00F3108C"/>
    <w:rsid w:val="00F31856"/>
    <w:rsid w:val="00F320DC"/>
    <w:rsid w:val="00F331CB"/>
    <w:rsid w:val="00F3389E"/>
    <w:rsid w:val="00F34FBF"/>
    <w:rsid w:val="00F35310"/>
    <w:rsid w:val="00F3634B"/>
    <w:rsid w:val="00F37C53"/>
    <w:rsid w:val="00F4175C"/>
    <w:rsid w:val="00F41C16"/>
    <w:rsid w:val="00F43A30"/>
    <w:rsid w:val="00F444A3"/>
    <w:rsid w:val="00F44B85"/>
    <w:rsid w:val="00F55421"/>
    <w:rsid w:val="00F55E06"/>
    <w:rsid w:val="00F57B45"/>
    <w:rsid w:val="00F62142"/>
    <w:rsid w:val="00F62827"/>
    <w:rsid w:val="00F62EA3"/>
    <w:rsid w:val="00F631AC"/>
    <w:rsid w:val="00F646AC"/>
    <w:rsid w:val="00F65764"/>
    <w:rsid w:val="00F665B8"/>
    <w:rsid w:val="00F70F02"/>
    <w:rsid w:val="00F713D7"/>
    <w:rsid w:val="00F71C38"/>
    <w:rsid w:val="00F72D3D"/>
    <w:rsid w:val="00F74E94"/>
    <w:rsid w:val="00F750D3"/>
    <w:rsid w:val="00F7750C"/>
    <w:rsid w:val="00F8030B"/>
    <w:rsid w:val="00F81156"/>
    <w:rsid w:val="00F8502D"/>
    <w:rsid w:val="00F8524C"/>
    <w:rsid w:val="00F855FB"/>
    <w:rsid w:val="00F9399D"/>
    <w:rsid w:val="00F94460"/>
    <w:rsid w:val="00F94699"/>
    <w:rsid w:val="00F95346"/>
    <w:rsid w:val="00F95562"/>
    <w:rsid w:val="00FA1C01"/>
    <w:rsid w:val="00FA281F"/>
    <w:rsid w:val="00FA2A72"/>
    <w:rsid w:val="00FA5248"/>
    <w:rsid w:val="00FA5D3C"/>
    <w:rsid w:val="00FA7CB7"/>
    <w:rsid w:val="00FA7F0E"/>
    <w:rsid w:val="00FB074C"/>
    <w:rsid w:val="00FB2D82"/>
    <w:rsid w:val="00FB3E1A"/>
    <w:rsid w:val="00FB4998"/>
    <w:rsid w:val="00FB69AF"/>
    <w:rsid w:val="00FC07B2"/>
    <w:rsid w:val="00FC3243"/>
    <w:rsid w:val="00FC44B6"/>
    <w:rsid w:val="00FD02A6"/>
    <w:rsid w:val="00FD0CDB"/>
    <w:rsid w:val="00FD3391"/>
    <w:rsid w:val="00FD429B"/>
    <w:rsid w:val="00FD4B33"/>
    <w:rsid w:val="00FD4F44"/>
    <w:rsid w:val="00FD53E3"/>
    <w:rsid w:val="00FE018D"/>
    <w:rsid w:val="00FE0AEA"/>
    <w:rsid w:val="00FE0EB0"/>
    <w:rsid w:val="00FE2045"/>
    <w:rsid w:val="00FE43C7"/>
    <w:rsid w:val="00FE50CB"/>
    <w:rsid w:val="00FF10C2"/>
    <w:rsid w:val="00FF5A41"/>
    <w:rsid w:val="586F3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560F6"/>
  <w15:docId w15:val="{AC5DDBC0-EF1E-46D5-9DE9-BBBAFC70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rsid w:val="00A41285"/>
    <w:rPr>
      <w:rFonts w:ascii="monospace" w:eastAsia="monospace" w:hAnsi="monospace" w:cs="monospace" w:hint="default"/>
      <w:sz w:val="24"/>
      <w:szCs w:val="24"/>
    </w:rPr>
  </w:style>
  <w:style w:type="character" w:styleId="a3">
    <w:name w:val="Strong"/>
    <w:basedOn w:val="a0"/>
    <w:qFormat/>
    <w:rsid w:val="00A41285"/>
    <w:rPr>
      <w:b/>
      <w:i w:val="0"/>
    </w:rPr>
  </w:style>
  <w:style w:type="character" w:styleId="HTML0">
    <w:name w:val="HTML Acronym"/>
    <w:basedOn w:val="a0"/>
    <w:rsid w:val="00A41285"/>
    <w:rPr>
      <w:bdr w:val="none" w:sz="0" w:space="0" w:color="auto"/>
    </w:rPr>
  </w:style>
  <w:style w:type="character" w:styleId="HTML1">
    <w:name w:val="HTML Definition"/>
    <w:basedOn w:val="a0"/>
    <w:rsid w:val="00A41285"/>
    <w:rPr>
      <w:i w:val="0"/>
    </w:rPr>
  </w:style>
  <w:style w:type="character" w:styleId="a4">
    <w:name w:val="Emphasis"/>
    <w:basedOn w:val="a0"/>
    <w:qFormat/>
    <w:rsid w:val="00A41285"/>
    <w:rPr>
      <w:i/>
    </w:rPr>
  </w:style>
  <w:style w:type="character" w:styleId="HTML2">
    <w:name w:val="HTML Code"/>
    <w:basedOn w:val="a0"/>
    <w:rsid w:val="00A41285"/>
    <w:rPr>
      <w:rFonts w:ascii="monospace" w:eastAsia="monospace" w:hAnsi="monospace" w:cs="monospace"/>
      <w:i w:val="0"/>
      <w:sz w:val="24"/>
      <w:szCs w:val="24"/>
      <w:bdr w:val="none" w:sz="0" w:space="0" w:color="auto"/>
    </w:rPr>
  </w:style>
  <w:style w:type="character" w:styleId="a5">
    <w:name w:val="FollowedHyperlink"/>
    <w:basedOn w:val="a0"/>
    <w:rsid w:val="00A41285"/>
    <w:rPr>
      <w:color w:val="555555"/>
      <w:u w:val="none"/>
    </w:rPr>
  </w:style>
  <w:style w:type="character" w:styleId="HTML3">
    <w:name w:val="HTML Keyboard"/>
    <w:basedOn w:val="a0"/>
    <w:rsid w:val="00A41285"/>
    <w:rPr>
      <w:rFonts w:ascii="monospace" w:eastAsia="monospace" w:hAnsi="monospace" w:cs="monospace" w:hint="default"/>
      <w:sz w:val="24"/>
      <w:szCs w:val="24"/>
    </w:rPr>
  </w:style>
  <w:style w:type="character" w:styleId="HTML4">
    <w:name w:val="HTML Cite"/>
    <w:basedOn w:val="a0"/>
    <w:rsid w:val="00A41285"/>
    <w:rPr>
      <w:i w:val="0"/>
    </w:rPr>
  </w:style>
  <w:style w:type="character" w:styleId="HTML5">
    <w:name w:val="HTML Variable"/>
    <w:basedOn w:val="a0"/>
    <w:rsid w:val="00A41285"/>
    <w:rPr>
      <w:i w:val="0"/>
    </w:rPr>
  </w:style>
  <w:style w:type="character" w:styleId="a6">
    <w:name w:val="Hyperlink"/>
    <w:basedOn w:val="a0"/>
    <w:rsid w:val="00A41285"/>
    <w:rPr>
      <w:color w:val="555555"/>
      <w:u w:val="none"/>
    </w:rPr>
  </w:style>
  <w:style w:type="character" w:customStyle="1" w:styleId="no72">
    <w:name w:val="no72"/>
    <w:basedOn w:val="a0"/>
    <w:rsid w:val="00A41285"/>
  </w:style>
  <w:style w:type="character" w:customStyle="1" w:styleId="bdsmore2">
    <w:name w:val="bds_more2"/>
    <w:basedOn w:val="a0"/>
    <w:rsid w:val="00A41285"/>
    <w:rPr>
      <w:rFonts w:ascii="宋体" w:eastAsia="宋体" w:hAnsi="宋体" w:cs="宋体" w:hint="eastAsia"/>
      <w:bdr w:val="none" w:sz="0" w:space="0" w:color="auto"/>
    </w:rPr>
  </w:style>
  <w:style w:type="character" w:customStyle="1" w:styleId="top-icon">
    <w:name w:val="top-icon"/>
    <w:basedOn w:val="a0"/>
    <w:rsid w:val="00A41285"/>
  </w:style>
  <w:style w:type="character" w:customStyle="1" w:styleId="my-notice1">
    <w:name w:val="my-notice1"/>
    <w:basedOn w:val="a0"/>
    <w:rsid w:val="00A41285"/>
  </w:style>
  <w:style w:type="character" w:customStyle="1" w:styleId="ui-bz-bg-hover1">
    <w:name w:val="ui-bz-bg-hover1"/>
    <w:basedOn w:val="a0"/>
    <w:rsid w:val="00A41285"/>
  </w:style>
  <w:style w:type="character" w:customStyle="1" w:styleId="bdsnopic">
    <w:name w:val="bds_nopic"/>
    <w:basedOn w:val="a0"/>
    <w:rsid w:val="00A41285"/>
  </w:style>
  <w:style w:type="character" w:customStyle="1" w:styleId="my-class">
    <w:name w:val="my-class"/>
    <w:basedOn w:val="a0"/>
    <w:rsid w:val="00A41285"/>
  </w:style>
  <w:style w:type="character" w:customStyle="1" w:styleId="orange">
    <w:name w:val="orange"/>
    <w:basedOn w:val="a0"/>
    <w:rsid w:val="00A41285"/>
    <w:rPr>
      <w:color w:val="3FB58F"/>
    </w:rPr>
  </w:style>
  <w:style w:type="character" w:customStyle="1" w:styleId="bdsnopic1">
    <w:name w:val="bds_nopic1"/>
    <w:basedOn w:val="a0"/>
    <w:rsid w:val="00A41285"/>
  </w:style>
  <w:style w:type="character" w:customStyle="1" w:styleId="f-star">
    <w:name w:val="f-star"/>
    <w:basedOn w:val="a0"/>
    <w:rsid w:val="00A41285"/>
    <w:rPr>
      <w:color w:val="999999"/>
      <w:sz w:val="21"/>
      <w:szCs w:val="21"/>
    </w:rPr>
  </w:style>
  <w:style w:type="character" w:customStyle="1" w:styleId="no42">
    <w:name w:val="no42"/>
    <w:basedOn w:val="a0"/>
    <w:rsid w:val="00A41285"/>
  </w:style>
  <w:style w:type="character" w:customStyle="1" w:styleId="bdsnopic2">
    <w:name w:val="bds_nopic2"/>
    <w:basedOn w:val="a0"/>
    <w:rsid w:val="00A41285"/>
  </w:style>
  <w:style w:type="character" w:customStyle="1" w:styleId="orgname2">
    <w:name w:val="org_name2"/>
    <w:basedOn w:val="a0"/>
    <w:rsid w:val="00A41285"/>
  </w:style>
  <w:style w:type="character" w:customStyle="1" w:styleId="no52">
    <w:name w:val="no52"/>
    <w:basedOn w:val="a0"/>
    <w:rsid w:val="00A41285"/>
  </w:style>
  <w:style w:type="character" w:customStyle="1" w:styleId="bdsmore">
    <w:name w:val="bds_more"/>
    <w:basedOn w:val="a0"/>
    <w:rsid w:val="00A41285"/>
    <w:rPr>
      <w:bdr w:val="none" w:sz="0" w:space="0" w:color="auto"/>
    </w:rPr>
  </w:style>
  <w:style w:type="character" w:customStyle="1" w:styleId="tip11">
    <w:name w:val="tip11"/>
    <w:basedOn w:val="a0"/>
    <w:rsid w:val="00A41285"/>
    <w:rPr>
      <w:vanish/>
      <w:color w:val="FF0000"/>
      <w:sz w:val="18"/>
      <w:szCs w:val="18"/>
    </w:rPr>
  </w:style>
  <w:style w:type="character" w:customStyle="1" w:styleId="no62">
    <w:name w:val="no62"/>
    <w:basedOn w:val="a0"/>
    <w:rsid w:val="00A41285"/>
  </w:style>
  <w:style w:type="character" w:customStyle="1" w:styleId="bdsmore1">
    <w:name w:val="bds_more1"/>
    <w:basedOn w:val="a0"/>
    <w:rsid w:val="00A41285"/>
    <w:rPr>
      <w:bdr w:val="none" w:sz="0" w:space="0" w:color="auto"/>
    </w:rPr>
  </w:style>
  <w:style w:type="character" w:customStyle="1" w:styleId="ico-jiang2">
    <w:name w:val="ico-jiang2"/>
    <w:basedOn w:val="a0"/>
    <w:rsid w:val="00A41285"/>
  </w:style>
  <w:style w:type="character" w:customStyle="1" w:styleId="t-tag">
    <w:name w:val="t-tag"/>
    <w:basedOn w:val="a0"/>
    <w:rsid w:val="00A41285"/>
    <w:rPr>
      <w:color w:val="FFFFFF"/>
      <w:sz w:val="18"/>
      <w:szCs w:val="18"/>
      <w:bdr w:val="none" w:sz="0" w:space="0" w:color="auto"/>
      <w:shd w:val="clear" w:color="auto" w:fill="FE8833"/>
    </w:rPr>
  </w:style>
  <w:style w:type="character" w:customStyle="1" w:styleId="ico-jiang3">
    <w:name w:val="ico-jiang3"/>
    <w:basedOn w:val="a0"/>
    <w:rsid w:val="00A41285"/>
  </w:style>
  <w:style w:type="character" w:customStyle="1" w:styleId="ui-bz-bg-hover">
    <w:name w:val="ui-bz-bg-hover"/>
    <w:basedOn w:val="a0"/>
    <w:rsid w:val="00A41285"/>
    <w:rPr>
      <w:shd w:val="clear" w:color="auto" w:fill="000000"/>
    </w:rPr>
  </w:style>
  <w:style w:type="paragraph" w:styleId="a7">
    <w:name w:val="header"/>
    <w:basedOn w:val="a"/>
    <w:rsid w:val="00A4128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uiPriority w:val="99"/>
    <w:rsid w:val="00A41285"/>
    <w:rPr>
      <w:sz w:val="24"/>
    </w:rPr>
  </w:style>
  <w:style w:type="paragraph" w:styleId="a9">
    <w:name w:val="footer"/>
    <w:basedOn w:val="a"/>
    <w:link w:val="Char"/>
    <w:uiPriority w:val="99"/>
    <w:rsid w:val="00397F7C"/>
    <w:pPr>
      <w:tabs>
        <w:tab w:val="center" w:pos="4153"/>
        <w:tab w:val="right" w:pos="8306"/>
      </w:tabs>
      <w:snapToGrid w:val="0"/>
      <w:jc w:val="left"/>
    </w:pPr>
    <w:rPr>
      <w:sz w:val="18"/>
      <w:szCs w:val="18"/>
    </w:rPr>
  </w:style>
  <w:style w:type="character" w:customStyle="1" w:styleId="Char">
    <w:name w:val="页脚 Char"/>
    <w:basedOn w:val="a0"/>
    <w:link w:val="a9"/>
    <w:uiPriority w:val="99"/>
    <w:rsid w:val="00397F7C"/>
    <w:rPr>
      <w:rFonts w:ascii="Calibri" w:hAnsi="Calibri"/>
      <w:kern w:val="2"/>
      <w:sz w:val="18"/>
      <w:szCs w:val="18"/>
    </w:rPr>
  </w:style>
  <w:style w:type="character" w:styleId="aa">
    <w:name w:val="annotation reference"/>
    <w:basedOn w:val="a0"/>
    <w:rsid w:val="0096562B"/>
    <w:rPr>
      <w:sz w:val="21"/>
      <w:szCs w:val="21"/>
    </w:rPr>
  </w:style>
  <w:style w:type="paragraph" w:styleId="ab">
    <w:name w:val="annotation text"/>
    <w:basedOn w:val="a"/>
    <w:link w:val="Char0"/>
    <w:rsid w:val="0096562B"/>
    <w:pPr>
      <w:jc w:val="left"/>
    </w:pPr>
  </w:style>
  <w:style w:type="character" w:customStyle="1" w:styleId="Char0">
    <w:name w:val="批注文字 Char"/>
    <w:basedOn w:val="a0"/>
    <w:link w:val="ab"/>
    <w:rsid w:val="0096562B"/>
    <w:rPr>
      <w:rFonts w:ascii="Calibri" w:hAnsi="Calibri"/>
      <w:kern w:val="2"/>
      <w:sz w:val="21"/>
      <w:szCs w:val="24"/>
    </w:rPr>
  </w:style>
  <w:style w:type="paragraph" w:styleId="ac">
    <w:name w:val="annotation subject"/>
    <w:basedOn w:val="ab"/>
    <w:next w:val="ab"/>
    <w:link w:val="Char1"/>
    <w:rsid w:val="0096562B"/>
    <w:rPr>
      <w:b/>
      <w:bCs/>
    </w:rPr>
  </w:style>
  <w:style w:type="character" w:customStyle="1" w:styleId="Char1">
    <w:name w:val="批注主题 Char"/>
    <w:basedOn w:val="Char0"/>
    <w:link w:val="ac"/>
    <w:rsid w:val="0096562B"/>
    <w:rPr>
      <w:rFonts w:ascii="Calibri" w:hAnsi="Calibri"/>
      <w:b/>
      <w:bCs/>
      <w:kern w:val="2"/>
      <w:sz w:val="21"/>
      <w:szCs w:val="24"/>
    </w:rPr>
  </w:style>
  <w:style w:type="paragraph" w:styleId="ad">
    <w:name w:val="Balloon Text"/>
    <w:basedOn w:val="a"/>
    <w:link w:val="Char2"/>
    <w:rsid w:val="0096562B"/>
    <w:rPr>
      <w:sz w:val="18"/>
      <w:szCs w:val="18"/>
    </w:rPr>
  </w:style>
  <w:style w:type="character" w:customStyle="1" w:styleId="Char2">
    <w:name w:val="批注框文本 Char"/>
    <w:basedOn w:val="a0"/>
    <w:link w:val="ad"/>
    <w:rsid w:val="0096562B"/>
    <w:rPr>
      <w:rFonts w:ascii="Calibri" w:hAnsi="Calibri"/>
      <w:kern w:val="2"/>
      <w:sz w:val="18"/>
      <w:szCs w:val="18"/>
    </w:rPr>
  </w:style>
  <w:style w:type="paragraph" w:styleId="ae">
    <w:name w:val="List Paragraph"/>
    <w:basedOn w:val="a"/>
    <w:uiPriority w:val="34"/>
    <w:qFormat/>
    <w:rsid w:val="00020D90"/>
    <w:pPr>
      <w:ind w:firstLineChars="200" w:firstLine="420"/>
    </w:pPr>
  </w:style>
  <w:style w:type="paragraph" w:customStyle="1" w:styleId="Default">
    <w:name w:val="Default"/>
    <w:rsid w:val="000E3F63"/>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AB2EFC"/>
  </w:style>
  <w:style w:type="table" w:styleId="af">
    <w:name w:val="Table Grid"/>
    <w:basedOn w:val="a1"/>
    <w:rsid w:val="00CD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86">
      <w:bodyDiv w:val="1"/>
      <w:marLeft w:val="0"/>
      <w:marRight w:val="0"/>
      <w:marTop w:val="0"/>
      <w:marBottom w:val="0"/>
      <w:divBdr>
        <w:top w:val="none" w:sz="0" w:space="0" w:color="auto"/>
        <w:left w:val="none" w:sz="0" w:space="0" w:color="auto"/>
        <w:bottom w:val="none" w:sz="0" w:space="0" w:color="auto"/>
        <w:right w:val="none" w:sz="0" w:space="0" w:color="auto"/>
      </w:divBdr>
      <w:divsChild>
        <w:div w:id="173305023">
          <w:marLeft w:val="0"/>
          <w:marRight w:val="0"/>
          <w:marTop w:val="0"/>
          <w:marBottom w:val="0"/>
          <w:divBdr>
            <w:top w:val="none" w:sz="0" w:space="0" w:color="auto"/>
            <w:left w:val="none" w:sz="0" w:space="0" w:color="auto"/>
            <w:bottom w:val="none" w:sz="0" w:space="0" w:color="auto"/>
            <w:right w:val="none" w:sz="0" w:space="0" w:color="auto"/>
          </w:divBdr>
        </w:div>
        <w:div w:id="927812640">
          <w:marLeft w:val="0"/>
          <w:marRight w:val="0"/>
          <w:marTop w:val="0"/>
          <w:marBottom w:val="0"/>
          <w:divBdr>
            <w:top w:val="none" w:sz="0" w:space="0" w:color="auto"/>
            <w:left w:val="none" w:sz="0" w:space="0" w:color="auto"/>
            <w:bottom w:val="none" w:sz="0" w:space="0" w:color="auto"/>
            <w:right w:val="none" w:sz="0" w:space="0" w:color="auto"/>
          </w:divBdr>
        </w:div>
        <w:div w:id="1591619035">
          <w:marLeft w:val="0"/>
          <w:marRight w:val="0"/>
          <w:marTop w:val="0"/>
          <w:marBottom w:val="0"/>
          <w:divBdr>
            <w:top w:val="none" w:sz="0" w:space="0" w:color="auto"/>
            <w:left w:val="none" w:sz="0" w:space="0" w:color="auto"/>
            <w:bottom w:val="none" w:sz="0" w:space="0" w:color="auto"/>
            <w:right w:val="none" w:sz="0" w:space="0" w:color="auto"/>
          </w:divBdr>
        </w:div>
      </w:divsChild>
    </w:div>
    <w:div w:id="12390977">
      <w:bodyDiv w:val="1"/>
      <w:marLeft w:val="0"/>
      <w:marRight w:val="0"/>
      <w:marTop w:val="0"/>
      <w:marBottom w:val="0"/>
      <w:divBdr>
        <w:top w:val="none" w:sz="0" w:space="0" w:color="auto"/>
        <w:left w:val="none" w:sz="0" w:space="0" w:color="auto"/>
        <w:bottom w:val="none" w:sz="0" w:space="0" w:color="auto"/>
        <w:right w:val="none" w:sz="0" w:space="0" w:color="auto"/>
      </w:divBdr>
    </w:div>
    <w:div w:id="28729521">
      <w:bodyDiv w:val="1"/>
      <w:marLeft w:val="0"/>
      <w:marRight w:val="0"/>
      <w:marTop w:val="0"/>
      <w:marBottom w:val="0"/>
      <w:divBdr>
        <w:top w:val="none" w:sz="0" w:space="0" w:color="auto"/>
        <w:left w:val="none" w:sz="0" w:space="0" w:color="auto"/>
        <w:bottom w:val="none" w:sz="0" w:space="0" w:color="auto"/>
        <w:right w:val="none" w:sz="0" w:space="0" w:color="auto"/>
      </w:divBdr>
    </w:div>
    <w:div w:id="83036549">
      <w:bodyDiv w:val="1"/>
      <w:marLeft w:val="0"/>
      <w:marRight w:val="0"/>
      <w:marTop w:val="0"/>
      <w:marBottom w:val="0"/>
      <w:divBdr>
        <w:top w:val="none" w:sz="0" w:space="0" w:color="auto"/>
        <w:left w:val="none" w:sz="0" w:space="0" w:color="auto"/>
        <w:bottom w:val="none" w:sz="0" w:space="0" w:color="auto"/>
        <w:right w:val="none" w:sz="0" w:space="0" w:color="auto"/>
      </w:divBdr>
    </w:div>
    <w:div w:id="95247294">
      <w:bodyDiv w:val="1"/>
      <w:marLeft w:val="0"/>
      <w:marRight w:val="0"/>
      <w:marTop w:val="0"/>
      <w:marBottom w:val="0"/>
      <w:divBdr>
        <w:top w:val="none" w:sz="0" w:space="0" w:color="auto"/>
        <w:left w:val="none" w:sz="0" w:space="0" w:color="auto"/>
        <w:bottom w:val="none" w:sz="0" w:space="0" w:color="auto"/>
        <w:right w:val="none" w:sz="0" w:space="0" w:color="auto"/>
      </w:divBdr>
    </w:div>
    <w:div w:id="162092054">
      <w:bodyDiv w:val="1"/>
      <w:marLeft w:val="0"/>
      <w:marRight w:val="0"/>
      <w:marTop w:val="0"/>
      <w:marBottom w:val="0"/>
      <w:divBdr>
        <w:top w:val="none" w:sz="0" w:space="0" w:color="auto"/>
        <w:left w:val="none" w:sz="0" w:space="0" w:color="auto"/>
        <w:bottom w:val="none" w:sz="0" w:space="0" w:color="auto"/>
        <w:right w:val="none" w:sz="0" w:space="0" w:color="auto"/>
      </w:divBdr>
    </w:div>
    <w:div w:id="163714726">
      <w:bodyDiv w:val="1"/>
      <w:marLeft w:val="0"/>
      <w:marRight w:val="0"/>
      <w:marTop w:val="0"/>
      <w:marBottom w:val="0"/>
      <w:divBdr>
        <w:top w:val="none" w:sz="0" w:space="0" w:color="auto"/>
        <w:left w:val="none" w:sz="0" w:space="0" w:color="auto"/>
        <w:bottom w:val="none" w:sz="0" w:space="0" w:color="auto"/>
        <w:right w:val="none" w:sz="0" w:space="0" w:color="auto"/>
      </w:divBdr>
    </w:div>
    <w:div w:id="230429569">
      <w:bodyDiv w:val="1"/>
      <w:marLeft w:val="0"/>
      <w:marRight w:val="0"/>
      <w:marTop w:val="0"/>
      <w:marBottom w:val="0"/>
      <w:divBdr>
        <w:top w:val="none" w:sz="0" w:space="0" w:color="auto"/>
        <w:left w:val="none" w:sz="0" w:space="0" w:color="auto"/>
        <w:bottom w:val="none" w:sz="0" w:space="0" w:color="auto"/>
        <w:right w:val="none" w:sz="0" w:space="0" w:color="auto"/>
      </w:divBdr>
    </w:div>
    <w:div w:id="281617498">
      <w:bodyDiv w:val="1"/>
      <w:marLeft w:val="0"/>
      <w:marRight w:val="0"/>
      <w:marTop w:val="0"/>
      <w:marBottom w:val="0"/>
      <w:divBdr>
        <w:top w:val="none" w:sz="0" w:space="0" w:color="auto"/>
        <w:left w:val="none" w:sz="0" w:space="0" w:color="auto"/>
        <w:bottom w:val="none" w:sz="0" w:space="0" w:color="auto"/>
        <w:right w:val="none" w:sz="0" w:space="0" w:color="auto"/>
      </w:divBdr>
      <w:divsChild>
        <w:div w:id="1634866047">
          <w:marLeft w:val="0"/>
          <w:marRight w:val="0"/>
          <w:marTop w:val="0"/>
          <w:marBottom w:val="0"/>
          <w:divBdr>
            <w:top w:val="none" w:sz="0" w:space="0" w:color="auto"/>
            <w:left w:val="none" w:sz="0" w:space="0" w:color="auto"/>
            <w:bottom w:val="none" w:sz="0" w:space="0" w:color="auto"/>
            <w:right w:val="none" w:sz="0" w:space="0" w:color="auto"/>
          </w:divBdr>
        </w:div>
        <w:div w:id="1880629751">
          <w:marLeft w:val="0"/>
          <w:marRight w:val="0"/>
          <w:marTop w:val="0"/>
          <w:marBottom w:val="0"/>
          <w:divBdr>
            <w:top w:val="none" w:sz="0" w:space="0" w:color="auto"/>
            <w:left w:val="none" w:sz="0" w:space="0" w:color="auto"/>
            <w:bottom w:val="none" w:sz="0" w:space="0" w:color="auto"/>
            <w:right w:val="none" w:sz="0" w:space="0" w:color="auto"/>
          </w:divBdr>
        </w:div>
      </w:divsChild>
    </w:div>
    <w:div w:id="291597090">
      <w:bodyDiv w:val="1"/>
      <w:marLeft w:val="0"/>
      <w:marRight w:val="0"/>
      <w:marTop w:val="0"/>
      <w:marBottom w:val="0"/>
      <w:divBdr>
        <w:top w:val="none" w:sz="0" w:space="0" w:color="auto"/>
        <w:left w:val="none" w:sz="0" w:space="0" w:color="auto"/>
        <w:bottom w:val="none" w:sz="0" w:space="0" w:color="auto"/>
        <w:right w:val="none" w:sz="0" w:space="0" w:color="auto"/>
      </w:divBdr>
    </w:div>
    <w:div w:id="304049833">
      <w:bodyDiv w:val="1"/>
      <w:marLeft w:val="0"/>
      <w:marRight w:val="0"/>
      <w:marTop w:val="0"/>
      <w:marBottom w:val="0"/>
      <w:divBdr>
        <w:top w:val="none" w:sz="0" w:space="0" w:color="auto"/>
        <w:left w:val="none" w:sz="0" w:space="0" w:color="auto"/>
        <w:bottom w:val="none" w:sz="0" w:space="0" w:color="auto"/>
        <w:right w:val="none" w:sz="0" w:space="0" w:color="auto"/>
      </w:divBdr>
    </w:div>
    <w:div w:id="356540661">
      <w:bodyDiv w:val="1"/>
      <w:marLeft w:val="0"/>
      <w:marRight w:val="0"/>
      <w:marTop w:val="0"/>
      <w:marBottom w:val="0"/>
      <w:divBdr>
        <w:top w:val="none" w:sz="0" w:space="0" w:color="auto"/>
        <w:left w:val="none" w:sz="0" w:space="0" w:color="auto"/>
        <w:bottom w:val="none" w:sz="0" w:space="0" w:color="auto"/>
        <w:right w:val="none" w:sz="0" w:space="0" w:color="auto"/>
      </w:divBdr>
    </w:div>
    <w:div w:id="374350149">
      <w:bodyDiv w:val="1"/>
      <w:marLeft w:val="0"/>
      <w:marRight w:val="0"/>
      <w:marTop w:val="0"/>
      <w:marBottom w:val="0"/>
      <w:divBdr>
        <w:top w:val="none" w:sz="0" w:space="0" w:color="auto"/>
        <w:left w:val="none" w:sz="0" w:space="0" w:color="auto"/>
        <w:bottom w:val="none" w:sz="0" w:space="0" w:color="auto"/>
        <w:right w:val="none" w:sz="0" w:space="0" w:color="auto"/>
      </w:divBdr>
    </w:div>
    <w:div w:id="376659163">
      <w:bodyDiv w:val="1"/>
      <w:marLeft w:val="0"/>
      <w:marRight w:val="0"/>
      <w:marTop w:val="0"/>
      <w:marBottom w:val="0"/>
      <w:divBdr>
        <w:top w:val="none" w:sz="0" w:space="0" w:color="auto"/>
        <w:left w:val="none" w:sz="0" w:space="0" w:color="auto"/>
        <w:bottom w:val="none" w:sz="0" w:space="0" w:color="auto"/>
        <w:right w:val="none" w:sz="0" w:space="0" w:color="auto"/>
      </w:divBdr>
    </w:div>
    <w:div w:id="379674683">
      <w:bodyDiv w:val="1"/>
      <w:marLeft w:val="0"/>
      <w:marRight w:val="0"/>
      <w:marTop w:val="0"/>
      <w:marBottom w:val="0"/>
      <w:divBdr>
        <w:top w:val="none" w:sz="0" w:space="0" w:color="auto"/>
        <w:left w:val="none" w:sz="0" w:space="0" w:color="auto"/>
        <w:bottom w:val="none" w:sz="0" w:space="0" w:color="auto"/>
        <w:right w:val="none" w:sz="0" w:space="0" w:color="auto"/>
      </w:divBdr>
    </w:div>
    <w:div w:id="416941933">
      <w:bodyDiv w:val="1"/>
      <w:marLeft w:val="0"/>
      <w:marRight w:val="0"/>
      <w:marTop w:val="0"/>
      <w:marBottom w:val="0"/>
      <w:divBdr>
        <w:top w:val="none" w:sz="0" w:space="0" w:color="auto"/>
        <w:left w:val="none" w:sz="0" w:space="0" w:color="auto"/>
        <w:bottom w:val="none" w:sz="0" w:space="0" w:color="auto"/>
        <w:right w:val="none" w:sz="0" w:space="0" w:color="auto"/>
      </w:divBdr>
    </w:div>
    <w:div w:id="440103815">
      <w:bodyDiv w:val="1"/>
      <w:marLeft w:val="0"/>
      <w:marRight w:val="0"/>
      <w:marTop w:val="0"/>
      <w:marBottom w:val="0"/>
      <w:divBdr>
        <w:top w:val="none" w:sz="0" w:space="0" w:color="auto"/>
        <w:left w:val="none" w:sz="0" w:space="0" w:color="auto"/>
        <w:bottom w:val="none" w:sz="0" w:space="0" w:color="auto"/>
        <w:right w:val="none" w:sz="0" w:space="0" w:color="auto"/>
      </w:divBdr>
    </w:div>
    <w:div w:id="465860028">
      <w:bodyDiv w:val="1"/>
      <w:marLeft w:val="0"/>
      <w:marRight w:val="0"/>
      <w:marTop w:val="0"/>
      <w:marBottom w:val="0"/>
      <w:divBdr>
        <w:top w:val="none" w:sz="0" w:space="0" w:color="auto"/>
        <w:left w:val="none" w:sz="0" w:space="0" w:color="auto"/>
        <w:bottom w:val="none" w:sz="0" w:space="0" w:color="auto"/>
        <w:right w:val="none" w:sz="0" w:space="0" w:color="auto"/>
      </w:divBdr>
    </w:div>
    <w:div w:id="468866715">
      <w:bodyDiv w:val="1"/>
      <w:marLeft w:val="0"/>
      <w:marRight w:val="0"/>
      <w:marTop w:val="0"/>
      <w:marBottom w:val="0"/>
      <w:divBdr>
        <w:top w:val="none" w:sz="0" w:space="0" w:color="auto"/>
        <w:left w:val="none" w:sz="0" w:space="0" w:color="auto"/>
        <w:bottom w:val="none" w:sz="0" w:space="0" w:color="auto"/>
        <w:right w:val="none" w:sz="0" w:space="0" w:color="auto"/>
      </w:divBdr>
    </w:div>
    <w:div w:id="469904353">
      <w:bodyDiv w:val="1"/>
      <w:marLeft w:val="0"/>
      <w:marRight w:val="0"/>
      <w:marTop w:val="0"/>
      <w:marBottom w:val="0"/>
      <w:divBdr>
        <w:top w:val="none" w:sz="0" w:space="0" w:color="auto"/>
        <w:left w:val="none" w:sz="0" w:space="0" w:color="auto"/>
        <w:bottom w:val="none" w:sz="0" w:space="0" w:color="auto"/>
        <w:right w:val="none" w:sz="0" w:space="0" w:color="auto"/>
      </w:divBdr>
      <w:divsChild>
        <w:div w:id="87429052">
          <w:marLeft w:val="0"/>
          <w:marRight w:val="0"/>
          <w:marTop w:val="0"/>
          <w:marBottom w:val="0"/>
          <w:divBdr>
            <w:top w:val="none" w:sz="0" w:space="0" w:color="auto"/>
            <w:left w:val="none" w:sz="0" w:space="0" w:color="auto"/>
            <w:bottom w:val="none" w:sz="0" w:space="0" w:color="auto"/>
            <w:right w:val="none" w:sz="0" w:space="0" w:color="auto"/>
          </w:divBdr>
        </w:div>
        <w:div w:id="800851305">
          <w:marLeft w:val="0"/>
          <w:marRight w:val="0"/>
          <w:marTop w:val="0"/>
          <w:marBottom w:val="0"/>
          <w:divBdr>
            <w:top w:val="none" w:sz="0" w:space="0" w:color="auto"/>
            <w:left w:val="none" w:sz="0" w:space="0" w:color="auto"/>
            <w:bottom w:val="none" w:sz="0" w:space="0" w:color="auto"/>
            <w:right w:val="none" w:sz="0" w:space="0" w:color="auto"/>
          </w:divBdr>
        </w:div>
        <w:div w:id="1490905170">
          <w:marLeft w:val="0"/>
          <w:marRight w:val="0"/>
          <w:marTop w:val="0"/>
          <w:marBottom w:val="0"/>
          <w:divBdr>
            <w:top w:val="none" w:sz="0" w:space="0" w:color="auto"/>
            <w:left w:val="none" w:sz="0" w:space="0" w:color="auto"/>
            <w:bottom w:val="none" w:sz="0" w:space="0" w:color="auto"/>
            <w:right w:val="none" w:sz="0" w:space="0" w:color="auto"/>
          </w:divBdr>
        </w:div>
      </w:divsChild>
    </w:div>
    <w:div w:id="499545192">
      <w:bodyDiv w:val="1"/>
      <w:marLeft w:val="0"/>
      <w:marRight w:val="0"/>
      <w:marTop w:val="0"/>
      <w:marBottom w:val="0"/>
      <w:divBdr>
        <w:top w:val="none" w:sz="0" w:space="0" w:color="auto"/>
        <w:left w:val="none" w:sz="0" w:space="0" w:color="auto"/>
        <w:bottom w:val="none" w:sz="0" w:space="0" w:color="auto"/>
        <w:right w:val="none" w:sz="0" w:space="0" w:color="auto"/>
      </w:divBdr>
    </w:div>
    <w:div w:id="51068472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74510610">
      <w:bodyDiv w:val="1"/>
      <w:marLeft w:val="0"/>
      <w:marRight w:val="0"/>
      <w:marTop w:val="0"/>
      <w:marBottom w:val="0"/>
      <w:divBdr>
        <w:top w:val="none" w:sz="0" w:space="0" w:color="auto"/>
        <w:left w:val="none" w:sz="0" w:space="0" w:color="auto"/>
        <w:bottom w:val="none" w:sz="0" w:space="0" w:color="auto"/>
        <w:right w:val="none" w:sz="0" w:space="0" w:color="auto"/>
      </w:divBdr>
    </w:div>
    <w:div w:id="589781312">
      <w:bodyDiv w:val="1"/>
      <w:marLeft w:val="0"/>
      <w:marRight w:val="0"/>
      <w:marTop w:val="0"/>
      <w:marBottom w:val="0"/>
      <w:divBdr>
        <w:top w:val="none" w:sz="0" w:space="0" w:color="auto"/>
        <w:left w:val="none" w:sz="0" w:space="0" w:color="auto"/>
        <w:bottom w:val="none" w:sz="0" w:space="0" w:color="auto"/>
        <w:right w:val="none" w:sz="0" w:space="0" w:color="auto"/>
      </w:divBdr>
    </w:div>
    <w:div w:id="592511984">
      <w:bodyDiv w:val="1"/>
      <w:marLeft w:val="0"/>
      <w:marRight w:val="0"/>
      <w:marTop w:val="0"/>
      <w:marBottom w:val="0"/>
      <w:divBdr>
        <w:top w:val="none" w:sz="0" w:space="0" w:color="auto"/>
        <w:left w:val="none" w:sz="0" w:space="0" w:color="auto"/>
        <w:bottom w:val="none" w:sz="0" w:space="0" w:color="auto"/>
        <w:right w:val="none" w:sz="0" w:space="0" w:color="auto"/>
      </w:divBdr>
    </w:div>
    <w:div w:id="640421054">
      <w:bodyDiv w:val="1"/>
      <w:marLeft w:val="0"/>
      <w:marRight w:val="0"/>
      <w:marTop w:val="0"/>
      <w:marBottom w:val="0"/>
      <w:divBdr>
        <w:top w:val="none" w:sz="0" w:space="0" w:color="auto"/>
        <w:left w:val="none" w:sz="0" w:space="0" w:color="auto"/>
        <w:bottom w:val="none" w:sz="0" w:space="0" w:color="auto"/>
        <w:right w:val="none" w:sz="0" w:space="0" w:color="auto"/>
      </w:divBdr>
    </w:div>
    <w:div w:id="645159484">
      <w:bodyDiv w:val="1"/>
      <w:marLeft w:val="0"/>
      <w:marRight w:val="0"/>
      <w:marTop w:val="0"/>
      <w:marBottom w:val="0"/>
      <w:divBdr>
        <w:top w:val="none" w:sz="0" w:space="0" w:color="auto"/>
        <w:left w:val="none" w:sz="0" w:space="0" w:color="auto"/>
        <w:bottom w:val="none" w:sz="0" w:space="0" w:color="auto"/>
        <w:right w:val="none" w:sz="0" w:space="0" w:color="auto"/>
      </w:divBdr>
    </w:div>
    <w:div w:id="648825274">
      <w:bodyDiv w:val="1"/>
      <w:marLeft w:val="0"/>
      <w:marRight w:val="0"/>
      <w:marTop w:val="0"/>
      <w:marBottom w:val="0"/>
      <w:divBdr>
        <w:top w:val="none" w:sz="0" w:space="0" w:color="auto"/>
        <w:left w:val="none" w:sz="0" w:space="0" w:color="auto"/>
        <w:bottom w:val="none" w:sz="0" w:space="0" w:color="auto"/>
        <w:right w:val="none" w:sz="0" w:space="0" w:color="auto"/>
      </w:divBdr>
    </w:div>
    <w:div w:id="687173237">
      <w:bodyDiv w:val="1"/>
      <w:marLeft w:val="0"/>
      <w:marRight w:val="0"/>
      <w:marTop w:val="0"/>
      <w:marBottom w:val="0"/>
      <w:divBdr>
        <w:top w:val="none" w:sz="0" w:space="0" w:color="auto"/>
        <w:left w:val="none" w:sz="0" w:space="0" w:color="auto"/>
        <w:bottom w:val="none" w:sz="0" w:space="0" w:color="auto"/>
        <w:right w:val="none" w:sz="0" w:space="0" w:color="auto"/>
      </w:divBdr>
    </w:div>
    <w:div w:id="689070394">
      <w:bodyDiv w:val="1"/>
      <w:marLeft w:val="0"/>
      <w:marRight w:val="0"/>
      <w:marTop w:val="0"/>
      <w:marBottom w:val="0"/>
      <w:divBdr>
        <w:top w:val="none" w:sz="0" w:space="0" w:color="auto"/>
        <w:left w:val="none" w:sz="0" w:space="0" w:color="auto"/>
        <w:bottom w:val="none" w:sz="0" w:space="0" w:color="auto"/>
        <w:right w:val="none" w:sz="0" w:space="0" w:color="auto"/>
      </w:divBdr>
    </w:div>
    <w:div w:id="726608375">
      <w:bodyDiv w:val="1"/>
      <w:marLeft w:val="0"/>
      <w:marRight w:val="0"/>
      <w:marTop w:val="0"/>
      <w:marBottom w:val="0"/>
      <w:divBdr>
        <w:top w:val="none" w:sz="0" w:space="0" w:color="auto"/>
        <w:left w:val="none" w:sz="0" w:space="0" w:color="auto"/>
        <w:bottom w:val="none" w:sz="0" w:space="0" w:color="auto"/>
        <w:right w:val="none" w:sz="0" w:space="0" w:color="auto"/>
      </w:divBdr>
    </w:div>
    <w:div w:id="758983838">
      <w:bodyDiv w:val="1"/>
      <w:marLeft w:val="0"/>
      <w:marRight w:val="0"/>
      <w:marTop w:val="0"/>
      <w:marBottom w:val="0"/>
      <w:divBdr>
        <w:top w:val="none" w:sz="0" w:space="0" w:color="auto"/>
        <w:left w:val="none" w:sz="0" w:space="0" w:color="auto"/>
        <w:bottom w:val="none" w:sz="0" w:space="0" w:color="auto"/>
        <w:right w:val="none" w:sz="0" w:space="0" w:color="auto"/>
      </w:divBdr>
    </w:div>
    <w:div w:id="778136838">
      <w:bodyDiv w:val="1"/>
      <w:marLeft w:val="0"/>
      <w:marRight w:val="0"/>
      <w:marTop w:val="0"/>
      <w:marBottom w:val="0"/>
      <w:divBdr>
        <w:top w:val="none" w:sz="0" w:space="0" w:color="auto"/>
        <w:left w:val="none" w:sz="0" w:space="0" w:color="auto"/>
        <w:bottom w:val="none" w:sz="0" w:space="0" w:color="auto"/>
        <w:right w:val="none" w:sz="0" w:space="0" w:color="auto"/>
      </w:divBdr>
    </w:div>
    <w:div w:id="821198724">
      <w:bodyDiv w:val="1"/>
      <w:marLeft w:val="0"/>
      <w:marRight w:val="0"/>
      <w:marTop w:val="0"/>
      <w:marBottom w:val="0"/>
      <w:divBdr>
        <w:top w:val="none" w:sz="0" w:space="0" w:color="auto"/>
        <w:left w:val="none" w:sz="0" w:space="0" w:color="auto"/>
        <w:bottom w:val="none" w:sz="0" w:space="0" w:color="auto"/>
        <w:right w:val="none" w:sz="0" w:space="0" w:color="auto"/>
      </w:divBdr>
    </w:div>
    <w:div w:id="834997827">
      <w:bodyDiv w:val="1"/>
      <w:marLeft w:val="0"/>
      <w:marRight w:val="0"/>
      <w:marTop w:val="0"/>
      <w:marBottom w:val="0"/>
      <w:divBdr>
        <w:top w:val="none" w:sz="0" w:space="0" w:color="auto"/>
        <w:left w:val="none" w:sz="0" w:space="0" w:color="auto"/>
        <w:bottom w:val="none" w:sz="0" w:space="0" w:color="auto"/>
        <w:right w:val="none" w:sz="0" w:space="0" w:color="auto"/>
      </w:divBdr>
      <w:divsChild>
        <w:div w:id="768891340">
          <w:marLeft w:val="0"/>
          <w:marRight w:val="0"/>
          <w:marTop w:val="0"/>
          <w:marBottom w:val="0"/>
          <w:divBdr>
            <w:top w:val="none" w:sz="0" w:space="0" w:color="auto"/>
            <w:left w:val="none" w:sz="0" w:space="0" w:color="auto"/>
            <w:bottom w:val="none" w:sz="0" w:space="0" w:color="auto"/>
            <w:right w:val="none" w:sz="0" w:space="0" w:color="auto"/>
          </w:divBdr>
        </w:div>
        <w:div w:id="1753745069">
          <w:marLeft w:val="0"/>
          <w:marRight w:val="0"/>
          <w:marTop w:val="0"/>
          <w:marBottom w:val="0"/>
          <w:divBdr>
            <w:top w:val="none" w:sz="0" w:space="0" w:color="auto"/>
            <w:left w:val="none" w:sz="0" w:space="0" w:color="auto"/>
            <w:bottom w:val="none" w:sz="0" w:space="0" w:color="auto"/>
            <w:right w:val="none" w:sz="0" w:space="0" w:color="auto"/>
          </w:divBdr>
        </w:div>
        <w:div w:id="2108187631">
          <w:marLeft w:val="0"/>
          <w:marRight w:val="0"/>
          <w:marTop w:val="0"/>
          <w:marBottom w:val="0"/>
          <w:divBdr>
            <w:top w:val="none" w:sz="0" w:space="0" w:color="auto"/>
            <w:left w:val="none" w:sz="0" w:space="0" w:color="auto"/>
            <w:bottom w:val="none" w:sz="0" w:space="0" w:color="auto"/>
            <w:right w:val="none" w:sz="0" w:space="0" w:color="auto"/>
          </w:divBdr>
        </w:div>
      </w:divsChild>
    </w:div>
    <w:div w:id="853812057">
      <w:bodyDiv w:val="1"/>
      <w:marLeft w:val="0"/>
      <w:marRight w:val="0"/>
      <w:marTop w:val="0"/>
      <w:marBottom w:val="0"/>
      <w:divBdr>
        <w:top w:val="none" w:sz="0" w:space="0" w:color="auto"/>
        <w:left w:val="none" w:sz="0" w:space="0" w:color="auto"/>
        <w:bottom w:val="none" w:sz="0" w:space="0" w:color="auto"/>
        <w:right w:val="none" w:sz="0" w:space="0" w:color="auto"/>
      </w:divBdr>
    </w:div>
    <w:div w:id="874654719">
      <w:bodyDiv w:val="1"/>
      <w:marLeft w:val="0"/>
      <w:marRight w:val="0"/>
      <w:marTop w:val="0"/>
      <w:marBottom w:val="0"/>
      <w:divBdr>
        <w:top w:val="none" w:sz="0" w:space="0" w:color="auto"/>
        <w:left w:val="none" w:sz="0" w:space="0" w:color="auto"/>
        <w:bottom w:val="none" w:sz="0" w:space="0" w:color="auto"/>
        <w:right w:val="none" w:sz="0" w:space="0" w:color="auto"/>
      </w:divBdr>
    </w:div>
    <w:div w:id="899444455">
      <w:bodyDiv w:val="1"/>
      <w:marLeft w:val="0"/>
      <w:marRight w:val="0"/>
      <w:marTop w:val="0"/>
      <w:marBottom w:val="0"/>
      <w:divBdr>
        <w:top w:val="none" w:sz="0" w:space="0" w:color="auto"/>
        <w:left w:val="none" w:sz="0" w:space="0" w:color="auto"/>
        <w:bottom w:val="none" w:sz="0" w:space="0" w:color="auto"/>
        <w:right w:val="none" w:sz="0" w:space="0" w:color="auto"/>
      </w:divBdr>
    </w:div>
    <w:div w:id="900798600">
      <w:bodyDiv w:val="1"/>
      <w:marLeft w:val="0"/>
      <w:marRight w:val="0"/>
      <w:marTop w:val="0"/>
      <w:marBottom w:val="0"/>
      <w:divBdr>
        <w:top w:val="none" w:sz="0" w:space="0" w:color="auto"/>
        <w:left w:val="none" w:sz="0" w:space="0" w:color="auto"/>
        <w:bottom w:val="none" w:sz="0" w:space="0" w:color="auto"/>
        <w:right w:val="none" w:sz="0" w:space="0" w:color="auto"/>
      </w:divBdr>
    </w:div>
    <w:div w:id="902449673">
      <w:bodyDiv w:val="1"/>
      <w:marLeft w:val="0"/>
      <w:marRight w:val="0"/>
      <w:marTop w:val="0"/>
      <w:marBottom w:val="0"/>
      <w:divBdr>
        <w:top w:val="none" w:sz="0" w:space="0" w:color="auto"/>
        <w:left w:val="none" w:sz="0" w:space="0" w:color="auto"/>
        <w:bottom w:val="none" w:sz="0" w:space="0" w:color="auto"/>
        <w:right w:val="none" w:sz="0" w:space="0" w:color="auto"/>
      </w:divBdr>
    </w:div>
    <w:div w:id="944533928">
      <w:bodyDiv w:val="1"/>
      <w:marLeft w:val="0"/>
      <w:marRight w:val="0"/>
      <w:marTop w:val="0"/>
      <w:marBottom w:val="0"/>
      <w:divBdr>
        <w:top w:val="none" w:sz="0" w:space="0" w:color="auto"/>
        <w:left w:val="none" w:sz="0" w:space="0" w:color="auto"/>
        <w:bottom w:val="none" w:sz="0" w:space="0" w:color="auto"/>
        <w:right w:val="none" w:sz="0" w:space="0" w:color="auto"/>
      </w:divBdr>
    </w:div>
    <w:div w:id="946087280">
      <w:bodyDiv w:val="1"/>
      <w:marLeft w:val="0"/>
      <w:marRight w:val="0"/>
      <w:marTop w:val="0"/>
      <w:marBottom w:val="0"/>
      <w:divBdr>
        <w:top w:val="none" w:sz="0" w:space="0" w:color="auto"/>
        <w:left w:val="none" w:sz="0" w:space="0" w:color="auto"/>
        <w:bottom w:val="none" w:sz="0" w:space="0" w:color="auto"/>
        <w:right w:val="none" w:sz="0" w:space="0" w:color="auto"/>
      </w:divBdr>
    </w:div>
    <w:div w:id="946424570">
      <w:bodyDiv w:val="1"/>
      <w:marLeft w:val="0"/>
      <w:marRight w:val="0"/>
      <w:marTop w:val="0"/>
      <w:marBottom w:val="0"/>
      <w:divBdr>
        <w:top w:val="none" w:sz="0" w:space="0" w:color="auto"/>
        <w:left w:val="none" w:sz="0" w:space="0" w:color="auto"/>
        <w:bottom w:val="none" w:sz="0" w:space="0" w:color="auto"/>
        <w:right w:val="none" w:sz="0" w:space="0" w:color="auto"/>
      </w:divBdr>
    </w:div>
    <w:div w:id="949506881">
      <w:bodyDiv w:val="1"/>
      <w:marLeft w:val="0"/>
      <w:marRight w:val="0"/>
      <w:marTop w:val="0"/>
      <w:marBottom w:val="0"/>
      <w:divBdr>
        <w:top w:val="none" w:sz="0" w:space="0" w:color="auto"/>
        <w:left w:val="none" w:sz="0" w:space="0" w:color="auto"/>
        <w:bottom w:val="none" w:sz="0" w:space="0" w:color="auto"/>
        <w:right w:val="none" w:sz="0" w:space="0" w:color="auto"/>
      </w:divBdr>
    </w:div>
    <w:div w:id="978144022">
      <w:bodyDiv w:val="1"/>
      <w:marLeft w:val="0"/>
      <w:marRight w:val="0"/>
      <w:marTop w:val="0"/>
      <w:marBottom w:val="0"/>
      <w:divBdr>
        <w:top w:val="none" w:sz="0" w:space="0" w:color="auto"/>
        <w:left w:val="none" w:sz="0" w:space="0" w:color="auto"/>
        <w:bottom w:val="none" w:sz="0" w:space="0" w:color="auto"/>
        <w:right w:val="none" w:sz="0" w:space="0" w:color="auto"/>
      </w:divBdr>
    </w:div>
    <w:div w:id="985628551">
      <w:bodyDiv w:val="1"/>
      <w:marLeft w:val="0"/>
      <w:marRight w:val="0"/>
      <w:marTop w:val="0"/>
      <w:marBottom w:val="0"/>
      <w:divBdr>
        <w:top w:val="none" w:sz="0" w:space="0" w:color="auto"/>
        <w:left w:val="none" w:sz="0" w:space="0" w:color="auto"/>
        <w:bottom w:val="none" w:sz="0" w:space="0" w:color="auto"/>
        <w:right w:val="none" w:sz="0" w:space="0" w:color="auto"/>
      </w:divBdr>
    </w:div>
    <w:div w:id="1038549475">
      <w:bodyDiv w:val="1"/>
      <w:marLeft w:val="0"/>
      <w:marRight w:val="0"/>
      <w:marTop w:val="0"/>
      <w:marBottom w:val="0"/>
      <w:divBdr>
        <w:top w:val="none" w:sz="0" w:space="0" w:color="auto"/>
        <w:left w:val="none" w:sz="0" w:space="0" w:color="auto"/>
        <w:bottom w:val="none" w:sz="0" w:space="0" w:color="auto"/>
        <w:right w:val="none" w:sz="0" w:space="0" w:color="auto"/>
      </w:divBdr>
    </w:div>
    <w:div w:id="1054237612">
      <w:bodyDiv w:val="1"/>
      <w:marLeft w:val="0"/>
      <w:marRight w:val="0"/>
      <w:marTop w:val="0"/>
      <w:marBottom w:val="0"/>
      <w:divBdr>
        <w:top w:val="none" w:sz="0" w:space="0" w:color="auto"/>
        <w:left w:val="none" w:sz="0" w:space="0" w:color="auto"/>
        <w:bottom w:val="none" w:sz="0" w:space="0" w:color="auto"/>
        <w:right w:val="none" w:sz="0" w:space="0" w:color="auto"/>
      </w:divBdr>
    </w:div>
    <w:div w:id="1084188752">
      <w:bodyDiv w:val="1"/>
      <w:marLeft w:val="0"/>
      <w:marRight w:val="0"/>
      <w:marTop w:val="0"/>
      <w:marBottom w:val="0"/>
      <w:divBdr>
        <w:top w:val="none" w:sz="0" w:space="0" w:color="auto"/>
        <w:left w:val="none" w:sz="0" w:space="0" w:color="auto"/>
        <w:bottom w:val="none" w:sz="0" w:space="0" w:color="auto"/>
        <w:right w:val="none" w:sz="0" w:space="0" w:color="auto"/>
      </w:divBdr>
    </w:div>
    <w:div w:id="1100300040">
      <w:bodyDiv w:val="1"/>
      <w:marLeft w:val="0"/>
      <w:marRight w:val="0"/>
      <w:marTop w:val="0"/>
      <w:marBottom w:val="0"/>
      <w:divBdr>
        <w:top w:val="none" w:sz="0" w:space="0" w:color="auto"/>
        <w:left w:val="none" w:sz="0" w:space="0" w:color="auto"/>
        <w:bottom w:val="none" w:sz="0" w:space="0" w:color="auto"/>
        <w:right w:val="none" w:sz="0" w:space="0" w:color="auto"/>
      </w:divBdr>
    </w:div>
    <w:div w:id="1100950067">
      <w:bodyDiv w:val="1"/>
      <w:marLeft w:val="0"/>
      <w:marRight w:val="0"/>
      <w:marTop w:val="0"/>
      <w:marBottom w:val="0"/>
      <w:divBdr>
        <w:top w:val="none" w:sz="0" w:space="0" w:color="auto"/>
        <w:left w:val="none" w:sz="0" w:space="0" w:color="auto"/>
        <w:bottom w:val="none" w:sz="0" w:space="0" w:color="auto"/>
        <w:right w:val="none" w:sz="0" w:space="0" w:color="auto"/>
      </w:divBdr>
    </w:div>
    <w:div w:id="1162622020">
      <w:bodyDiv w:val="1"/>
      <w:marLeft w:val="0"/>
      <w:marRight w:val="0"/>
      <w:marTop w:val="0"/>
      <w:marBottom w:val="0"/>
      <w:divBdr>
        <w:top w:val="none" w:sz="0" w:space="0" w:color="auto"/>
        <w:left w:val="none" w:sz="0" w:space="0" w:color="auto"/>
        <w:bottom w:val="none" w:sz="0" w:space="0" w:color="auto"/>
        <w:right w:val="none" w:sz="0" w:space="0" w:color="auto"/>
      </w:divBdr>
    </w:div>
    <w:div w:id="1183402078">
      <w:bodyDiv w:val="1"/>
      <w:marLeft w:val="0"/>
      <w:marRight w:val="0"/>
      <w:marTop w:val="0"/>
      <w:marBottom w:val="0"/>
      <w:divBdr>
        <w:top w:val="none" w:sz="0" w:space="0" w:color="auto"/>
        <w:left w:val="none" w:sz="0" w:space="0" w:color="auto"/>
        <w:bottom w:val="none" w:sz="0" w:space="0" w:color="auto"/>
        <w:right w:val="none" w:sz="0" w:space="0" w:color="auto"/>
      </w:divBdr>
    </w:div>
    <w:div w:id="1199389309">
      <w:bodyDiv w:val="1"/>
      <w:marLeft w:val="0"/>
      <w:marRight w:val="0"/>
      <w:marTop w:val="0"/>
      <w:marBottom w:val="0"/>
      <w:divBdr>
        <w:top w:val="none" w:sz="0" w:space="0" w:color="auto"/>
        <w:left w:val="none" w:sz="0" w:space="0" w:color="auto"/>
        <w:bottom w:val="none" w:sz="0" w:space="0" w:color="auto"/>
        <w:right w:val="none" w:sz="0" w:space="0" w:color="auto"/>
      </w:divBdr>
    </w:div>
    <w:div w:id="1214805842">
      <w:bodyDiv w:val="1"/>
      <w:marLeft w:val="0"/>
      <w:marRight w:val="0"/>
      <w:marTop w:val="0"/>
      <w:marBottom w:val="0"/>
      <w:divBdr>
        <w:top w:val="none" w:sz="0" w:space="0" w:color="auto"/>
        <w:left w:val="none" w:sz="0" w:space="0" w:color="auto"/>
        <w:bottom w:val="none" w:sz="0" w:space="0" w:color="auto"/>
        <w:right w:val="none" w:sz="0" w:space="0" w:color="auto"/>
      </w:divBdr>
    </w:div>
    <w:div w:id="1227915056">
      <w:bodyDiv w:val="1"/>
      <w:marLeft w:val="0"/>
      <w:marRight w:val="0"/>
      <w:marTop w:val="0"/>
      <w:marBottom w:val="0"/>
      <w:divBdr>
        <w:top w:val="none" w:sz="0" w:space="0" w:color="auto"/>
        <w:left w:val="none" w:sz="0" w:space="0" w:color="auto"/>
        <w:bottom w:val="none" w:sz="0" w:space="0" w:color="auto"/>
        <w:right w:val="none" w:sz="0" w:space="0" w:color="auto"/>
      </w:divBdr>
    </w:div>
    <w:div w:id="1233080436">
      <w:bodyDiv w:val="1"/>
      <w:marLeft w:val="0"/>
      <w:marRight w:val="0"/>
      <w:marTop w:val="0"/>
      <w:marBottom w:val="0"/>
      <w:divBdr>
        <w:top w:val="none" w:sz="0" w:space="0" w:color="auto"/>
        <w:left w:val="none" w:sz="0" w:space="0" w:color="auto"/>
        <w:bottom w:val="none" w:sz="0" w:space="0" w:color="auto"/>
        <w:right w:val="none" w:sz="0" w:space="0" w:color="auto"/>
      </w:divBdr>
    </w:div>
    <w:div w:id="1321423042">
      <w:bodyDiv w:val="1"/>
      <w:marLeft w:val="0"/>
      <w:marRight w:val="0"/>
      <w:marTop w:val="0"/>
      <w:marBottom w:val="0"/>
      <w:divBdr>
        <w:top w:val="none" w:sz="0" w:space="0" w:color="auto"/>
        <w:left w:val="none" w:sz="0" w:space="0" w:color="auto"/>
        <w:bottom w:val="none" w:sz="0" w:space="0" w:color="auto"/>
        <w:right w:val="none" w:sz="0" w:space="0" w:color="auto"/>
      </w:divBdr>
    </w:div>
    <w:div w:id="1326082637">
      <w:bodyDiv w:val="1"/>
      <w:marLeft w:val="0"/>
      <w:marRight w:val="0"/>
      <w:marTop w:val="0"/>
      <w:marBottom w:val="0"/>
      <w:divBdr>
        <w:top w:val="none" w:sz="0" w:space="0" w:color="auto"/>
        <w:left w:val="none" w:sz="0" w:space="0" w:color="auto"/>
        <w:bottom w:val="none" w:sz="0" w:space="0" w:color="auto"/>
        <w:right w:val="none" w:sz="0" w:space="0" w:color="auto"/>
      </w:divBdr>
    </w:div>
    <w:div w:id="1327246844">
      <w:bodyDiv w:val="1"/>
      <w:marLeft w:val="0"/>
      <w:marRight w:val="0"/>
      <w:marTop w:val="0"/>
      <w:marBottom w:val="0"/>
      <w:divBdr>
        <w:top w:val="none" w:sz="0" w:space="0" w:color="auto"/>
        <w:left w:val="none" w:sz="0" w:space="0" w:color="auto"/>
        <w:bottom w:val="none" w:sz="0" w:space="0" w:color="auto"/>
        <w:right w:val="none" w:sz="0" w:space="0" w:color="auto"/>
      </w:divBdr>
    </w:div>
    <w:div w:id="1342899364">
      <w:bodyDiv w:val="1"/>
      <w:marLeft w:val="0"/>
      <w:marRight w:val="0"/>
      <w:marTop w:val="0"/>
      <w:marBottom w:val="0"/>
      <w:divBdr>
        <w:top w:val="none" w:sz="0" w:space="0" w:color="auto"/>
        <w:left w:val="none" w:sz="0" w:space="0" w:color="auto"/>
        <w:bottom w:val="none" w:sz="0" w:space="0" w:color="auto"/>
        <w:right w:val="none" w:sz="0" w:space="0" w:color="auto"/>
      </w:divBdr>
    </w:div>
    <w:div w:id="1359701048">
      <w:bodyDiv w:val="1"/>
      <w:marLeft w:val="0"/>
      <w:marRight w:val="0"/>
      <w:marTop w:val="0"/>
      <w:marBottom w:val="0"/>
      <w:divBdr>
        <w:top w:val="none" w:sz="0" w:space="0" w:color="auto"/>
        <w:left w:val="none" w:sz="0" w:space="0" w:color="auto"/>
        <w:bottom w:val="none" w:sz="0" w:space="0" w:color="auto"/>
        <w:right w:val="none" w:sz="0" w:space="0" w:color="auto"/>
      </w:divBdr>
    </w:div>
    <w:div w:id="1363290339">
      <w:bodyDiv w:val="1"/>
      <w:marLeft w:val="0"/>
      <w:marRight w:val="0"/>
      <w:marTop w:val="0"/>
      <w:marBottom w:val="0"/>
      <w:divBdr>
        <w:top w:val="none" w:sz="0" w:space="0" w:color="auto"/>
        <w:left w:val="none" w:sz="0" w:space="0" w:color="auto"/>
        <w:bottom w:val="none" w:sz="0" w:space="0" w:color="auto"/>
        <w:right w:val="none" w:sz="0" w:space="0" w:color="auto"/>
      </w:divBdr>
    </w:div>
    <w:div w:id="1373339537">
      <w:bodyDiv w:val="1"/>
      <w:marLeft w:val="0"/>
      <w:marRight w:val="0"/>
      <w:marTop w:val="0"/>
      <w:marBottom w:val="0"/>
      <w:divBdr>
        <w:top w:val="none" w:sz="0" w:space="0" w:color="auto"/>
        <w:left w:val="none" w:sz="0" w:space="0" w:color="auto"/>
        <w:bottom w:val="none" w:sz="0" w:space="0" w:color="auto"/>
        <w:right w:val="none" w:sz="0" w:space="0" w:color="auto"/>
      </w:divBdr>
    </w:div>
    <w:div w:id="1400012423">
      <w:bodyDiv w:val="1"/>
      <w:marLeft w:val="0"/>
      <w:marRight w:val="0"/>
      <w:marTop w:val="0"/>
      <w:marBottom w:val="0"/>
      <w:divBdr>
        <w:top w:val="none" w:sz="0" w:space="0" w:color="auto"/>
        <w:left w:val="none" w:sz="0" w:space="0" w:color="auto"/>
        <w:bottom w:val="none" w:sz="0" w:space="0" w:color="auto"/>
        <w:right w:val="none" w:sz="0" w:space="0" w:color="auto"/>
      </w:divBdr>
      <w:divsChild>
        <w:div w:id="172425827">
          <w:marLeft w:val="0"/>
          <w:marRight w:val="0"/>
          <w:marTop w:val="0"/>
          <w:marBottom w:val="0"/>
          <w:divBdr>
            <w:top w:val="none" w:sz="0" w:space="0" w:color="auto"/>
            <w:left w:val="none" w:sz="0" w:space="0" w:color="auto"/>
            <w:bottom w:val="none" w:sz="0" w:space="0" w:color="auto"/>
            <w:right w:val="none" w:sz="0" w:space="0" w:color="auto"/>
          </w:divBdr>
        </w:div>
        <w:div w:id="634333256">
          <w:marLeft w:val="0"/>
          <w:marRight w:val="0"/>
          <w:marTop w:val="0"/>
          <w:marBottom w:val="0"/>
          <w:divBdr>
            <w:top w:val="none" w:sz="0" w:space="0" w:color="auto"/>
            <w:left w:val="none" w:sz="0" w:space="0" w:color="auto"/>
            <w:bottom w:val="none" w:sz="0" w:space="0" w:color="auto"/>
            <w:right w:val="none" w:sz="0" w:space="0" w:color="auto"/>
          </w:divBdr>
        </w:div>
      </w:divsChild>
    </w:div>
    <w:div w:id="1409886214">
      <w:bodyDiv w:val="1"/>
      <w:marLeft w:val="0"/>
      <w:marRight w:val="0"/>
      <w:marTop w:val="0"/>
      <w:marBottom w:val="0"/>
      <w:divBdr>
        <w:top w:val="none" w:sz="0" w:space="0" w:color="auto"/>
        <w:left w:val="none" w:sz="0" w:space="0" w:color="auto"/>
        <w:bottom w:val="none" w:sz="0" w:space="0" w:color="auto"/>
        <w:right w:val="none" w:sz="0" w:space="0" w:color="auto"/>
      </w:divBdr>
    </w:div>
    <w:div w:id="1427262722">
      <w:bodyDiv w:val="1"/>
      <w:marLeft w:val="0"/>
      <w:marRight w:val="0"/>
      <w:marTop w:val="0"/>
      <w:marBottom w:val="0"/>
      <w:divBdr>
        <w:top w:val="none" w:sz="0" w:space="0" w:color="auto"/>
        <w:left w:val="none" w:sz="0" w:space="0" w:color="auto"/>
        <w:bottom w:val="none" w:sz="0" w:space="0" w:color="auto"/>
        <w:right w:val="none" w:sz="0" w:space="0" w:color="auto"/>
      </w:divBdr>
    </w:div>
    <w:div w:id="1459376064">
      <w:bodyDiv w:val="1"/>
      <w:marLeft w:val="0"/>
      <w:marRight w:val="0"/>
      <w:marTop w:val="0"/>
      <w:marBottom w:val="0"/>
      <w:divBdr>
        <w:top w:val="none" w:sz="0" w:space="0" w:color="auto"/>
        <w:left w:val="none" w:sz="0" w:space="0" w:color="auto"/>
        <w:bottom w:val="none" w:sz="0" w:space="0" w:color="auto"/>
        <w:right w:val="none" w:sz="0" w:space="0" w:color="auto"/>
      </w:divBdr>
    </w:div>
    <w:div w:id="1479347420">
      <w:bodyDiv w:val="1"/>
      <w:marLeft w:val="0"/>
      <w:marRight w:val="0"/>
      <w:marTop w:val="0"/>
      <w:marBottom w:val="0"/>
      <w:divBdr>
        <w:top w:val="none" w:sz="0" w:space="0" w:color="auto"/>
        <w:left w:val="none" w:sz="0" w:space="0" w:color="auto"/>
        <w:bottom w:val="none" w:sz="0" w:space="0" w:color="auto"/>
        <w:right w:val="none" w:sz="0" w:space="0" w:color="auto"/>
      </w:divBdr>
    </w:div>
    <w:div w:id="1482847071">
      <w:bodyDiv w:val="1"/>
      <w:marLeft w:val="0"/>
      <w:marRight w:val="0"/>
      <w:marTop w:val="0"/>
      <w:marBottom w:val="0"/>
      <w:divBdr>
        <w:top w:val="none" w:sz="0" w:space="0" w:color="auto"/>
        <w:left w:val="none" w:sz="0" w:space="0" w:color="auto"/>
        <w:bottom w:val="none" w:sz="0" w:space="0" w:color="auto"/>
        <w:right w:val="none" w:sz="0" w:space="0" w:color="auto"/>
      </w:divBdr>
    </w:div>
    <w:div w:id="1536230243">
      <w:bodyDiv w:val="1"/>
      <w:marLeft w:val="0"/>
      <w:marRight w:val="0"/>
      <w:marTop w:val="0"/>
      <w:marBottom w:val="0"/>
      <w:divBdr>
        <w:top w:val="none" w:sz="0" w:space="0" w:color="auto"/>
        <w:left w:val="none" w:sz="0" w:space="0" w:color="auto"/>
        <w:bottom w:val="none" w:sz="0" w:space="0" w:color="auto"/>
        <w:right w:val="none" w:sz="0" w:space="0" w:color="auto"/>
      </w:divBdr>
    </w:div>
    <w:div w:id="1575505989">
      <w:bodyDiv w:val="1"/>
      <w:marLeft w:val="0"/>
      <w:marRight w:val="0"/>
      <w:marTop w:val="0"/>
      <w:marBottom w:val="0"/>
      <w:divBdr>
        <w:top w:val="none" w:sz="0" w:space="0" w:color="auto"/>
        <w:left w:val="none" w:sz="0" w:space="0" w:color="auto"/>
        <w:bottom w:val="none" w:sz="0" w:space="0" w:color="auto"/>
        <w:right w:val="none" w:sz="0" w:space="0" w:color="auto"/>
      </w:divBdr>
    </w:div>
    <w:div w:id="1615482235">
      <w:bodyDiv w:val="1"/>
      <w:marLeft w:val="0"/>
      <w:marRight w:val="0"/>
      <w:marTop w:val="0"/>
      <w:marBottom w:val="0"/>
      <w:divBdr>
        <w:top w:val="none" w:sz="0" w:space="0" w:color="auto"/>
        <w:left w:val="none" w:sz="0" w:space="0" w:color="auto"/>
        <w:bottom w:val="none" w:sz="0" w:space="0" w:color="auto"/>
        <w:right w:val="none" w:sz="0" w:space="0" w:color="auto"/>
      </w:divBdr>
    </w:div>
    <w:div w:id="1618096400">
      <w:bodyDiv w:val="1"/>
      <w:marLeft w:val="0"/>
      <w:marRight w:val="0"/>
      <w:marTop w:val="0"/>
      <w:marBottom w:val="0"/>
      <w:divBdr>
        <w:top w:val="none" w:sz="0" w:space="0" w:color="auto"/>
        <w:left w:val="none" w:sz="0" w:space="0" w:color="auto"/>
        <w:bottom w:val="none" w:sz="0" w:space="0" w:color="auto"/>
        <w:right w:val="none" w:sz="0" w:space="0" w:color="auto"/>
      </w:divBdr>
    </w:div>
    <w:div w:id="1636792703">
      <w:bodyDiv w:val="1"/>
      <w:marLeft w:val="0"/>
      <w:marRight w:val="0"/>
      <w:marTop w:val="0"/>
      <w:marBottom w:val="0"/>
      <w:divBdr>
        <w:top w:val="none" w:sz="0" w:space="0" w:color="auto"/>
        <w:left w:val="none" w:sz="0" w:space="0" w:color="auto"/>
        <w:bottom w:val="none" w:sz="0" w:space="0" w:color="auto"/>
        <w:right w:val="none" w:sz="0" w:space="0" w:color="auto"/>
      </w:divBdr>
    </w:div>
    <w:div w:id="1698382989">
      <w:bodyDiv w:val="1"/>
      <w:marLeft w:val="0"/>
      <w:marRight w:val="0"/>
      <w:marTop w:val="0"/>
      <w:marBottom w:val="0"/>
      <w:divBdr>
        <w:top w:val="none" w:sz="0" w:space="0" w:color="auto"/>
        <w:left w:val="none" w:sz="0" w:space="0" w:color="auto"/>
        <w:bottom w:val="none" w:sz="0" w:space="0" w:color="auto"/>
        <w:right w:val="none" w:sz="0" w:space="0" w:color="auto"/>
      </w:divBdr>
    </w:div>
    <w:div w:id="1708989256">
      <w:bodyDiv w:val="1"/>
      <w:marLeft w:val="0"/>
      <w:marRight w:val="0"/>
      <w:marTop w:val="0"/>
      <w:marBottom w:val="0"/>
      <w:divBdr>
        <w:top w:val="none" w:sz="0" w:space="0" w:color="auto"/>
        <w:left w:val="none" w:sz="0" w:space="0" w:color="auto"/>
        <w:bottom w:val="none" w:sz="0" w:space="0" w:color="auto"/>
        <w:right w:val="none" w:sz="0" w:space="0" w:color="auto"/>
      </w:divBdr>
      <w:divsChild>
        <w:div w:id="1153331477">
          <w:marLeft w:val="58"/>
          <w:marRight w:val="0"/>
          <w:marTop w:val="360"/>
          <w:marBottom w:val="0"/>
          <w:divBdr>
            <w:top w:val="none" w:sz="0" w:space="0" w:color="auto"/>
            <w:left w:val="none" w:sz="0" w:space="0" w:color="auto"/>
            <w:bottom w:val="none" w:sz="0" w:space="0" w:color="auto"/>
            <w:right w:val="none" w:sz="0" w:space="0" w:color="auto"/>
          </w:divBdr>
        </w:div>
      </w:divsChild>
    </w:div>
    <w:div w:id="1725178955">
      <w:bodyDiv w:val="1"/>
      <w:marLeft w:val="0"/>
      <w:marRight w:val="0"/>
      <w:marTop w:val="0"/>
      <w:marBottom w:val="0"/>
      <w:divBdr>
        <w:top w:val="none" w:sz="0" w:space="0" w:color="auto"/>
        <w:left w:val="none" w:sz="0" w:space="0" w:color="auto"/>
        <w:bottom w:val="none" w:sz="0" w:space="0" w:color="auto"/>
        <w:right w:val="none" w:sz="0" w:space="0" w:color="auto"/>
      </w:divBdr>
    </w:div>
    <w:div w:id="1749302435">
      <w:bodyDiv w:val="1"/>
      <w:marLeft w:val="0"/>
      <w:marRight w:val="0"/>
      <w:marTop w:val="0"/>
      <w:marBottom w:val="0"/>
      <w:divBdr>
        <w:top w:val="none" w:sz="0" w:space="0" w:color="auto"/>
        <w:left w:val="none" w:sz="0" w:space="0" w:color="auto"/>
        <w:bottom w:val="none" w:sz="0" w:space="0" w:color="auto"/>
        <w:right w:val="none" w:sz="0" w:space="0" w:color="auto"/>
      </w:divBdr>
    </w:div>
    <w:div w:id="1769081676">
      <w:bodyDiv w:val="1"/>
      <w:marLeft w:val="0"/>
      <w:marRight w:val="0"/>
      <w:marTop w:val="0"/>
      <w:marBottom w:val="0"/>
      <w:divBdr>
        <w:top w:val="none" w:sz="0" w:space="0" w:color="auto"/>
        <w:left w:val="none" w:sz="0" w:space="0" w:color="auto"/>
        <w:bottom w:val="none" w:sz="0" w:space="0" w:color="auto"/>
        <w:right w:val="none" w:sz="0" w:space="0" w:color="auto"/>
      </w:divBdr>
    </w:div>
    <w:div w:id="1793473808">
      <w:bodyDiv w:val="1"/>
      <w:marLeft w:val="0"/>
      <w:marRight w:val="0"/>
      <w:marTop w:val="0"/>
      <w:marBottom w:val="0"/>
      <w:divBdr>
        <w:top w:val="none" w:sz="0" w:space="0" w:color="auto"/>
        <w:left w:val="none" w:sz="0" w:space="0" w:color="auto"/>
        <w:bottom w:val="none" w:sz="0" w:space="0" w:color="auto"/>
        <w:right w:val="none" w:sz="0" w:space="0" w:color="auto"/>
      </w:divBdr>
    </w:div>
    <w:div w:id="1803838243">
      <w:bodyDiv w:val="1"/>
      <w:marLeft w:val="0"/>
      <w:marRight w:val="0"/>
      <w:marTop w:val="0"/>
      <w:marBottom w:val="0"/>
      <w:divBdr>
        <w:top w:val="none" w:sz="0" w:space="0" w:color="auto"/>
        <w:left w:val="none" w:sz="0" w:space="0" w:color="auto"/>
        <w:bottom w:val="none" w:sz="0" w:space="0" w:color="auto"/>
        <w:right w:val="none" w:sz="0" w:space="0" w:color="auto"/>
      </w:divBdr>
      <w:divsChild>
        <w:div w:id="3023903">
          <w:marLeft w:val="0"/>
          <w:marRight w:val="0"/>
          <w:marTop w:val="0"/>
          <w:marBottom w:val="0"/>
          <w:divBdr>
            <w:top w:val="none" w:sz="0" w:space="0" w:color="auto"/>
            <w:left w:val="none" w:sz="0" w:space="0" w:color="auto"/>
            <w:bottom w:val="none" w:sz="0" w:space="0" w:color="auto"/>
            <w:right w:val="none" w:sz="0" w:space="0" w:color="auto"/>
          </w:divBdr>
        </w:div>
        <w:div w:id="13962854">
          <w:marLeft w:val="0"/>
          <w:marRight w:val="0"/>
          <w:marTop w:val="0"/>
          <w:marBottom w:val="0"/>
          <w:divBdr>
            <w:top w:val="none" w:sz="0" w:space="0" w:color="auto"/>
            <w:left w:val="none" w:sz="0" w:space="0" w:color="auto"/>
            <w:bottom w:val="none" w:sz="0" w:space="0" w:color="auto"/>
            <w:right w:val="none" w:sz="0" w:space="0" w:color="auto"/>
          </w:divBdr>
          <w:divsChild>
            <w:div w:id="472597720">
              <w:marLeft w:val="0"/>
              <w:marRight w:val="0"/>
              <w:marTop w:val="0"/>
              <w:marBottom w:val="0"/>
              <w:divBdr>
                <w:top w:val="none" w:sz="0" w:space="0" w:color="auto"/>
                <w:left w:val="none" w:sz="0" w:space="0" w:color="auto"/>
                <w:bottom w:val="none" w:sz="0" w:space="0" w:color="auto"/>
                <w:right w:val="none" w:sz="0" w:space="0" w:color="auto"/>
              </w:divBdr>
            </w:div>
            <w:div w:id="1023819986">
              <w:marLeft w:val="0"/>
              <w:marRight w:val="0"/>
              <w:marTop w:val="0"/>
              <w:marBottom w:val="0"/>
              <w:divBdr>
                <w:top w:val="none" w:sz="0" w:space="0" w:color="auto"/>
                <w:left w:val="none" w:sz="0" w:space="0" w:color="auto"/>
                <w:bottom w:val="none" w:sz="0" w:space="0" w:color="auto"/>
                <w:right w:val="none" w:sz="0" w:space="0" w:color="auto"/>
              </w:divBdr>
            </w:div>
            <w:div w:id="1476071561">
              <w:marLeft w:val="0"/>
              <w:marRight w:val="0"/>
              <w:marTop w:val="0"/>
              <w:marBottom w:val="0"/>
              <w:divBdr>
                <w:top w:val="none" w:sz="0" w:space="0" w:color="auto"/>
                <w:left w:val="none" w:sz="0" w:space="0" w:color="auto"/>
                <w:bottom w:val="none" w:sz="0" w:space="0" w:color="auto"/>
                <w:right w:val="none" w:sz="0" w:space="0" w:color="auto"/>
              </w:divBdr>
            </w:div>
            <w:div w:id="2005088790">
              <w:marLeft w:val="0"/>
              <w:marRight w:val="0"/>
              <w:marTop w:val="0"/>
              <w:marBottom w:val="0"/>
              <w:divBdr>
                <w:top w:val="none" w:sz="0" w:space="0" w:color="auto"/>
                <w:left w:val="none" w:sz="0" w:space="0" w:color="auto"/>
                <w:bottom w:val="none" w:sz="0" w:space="0" w:color="auto"/>
                <w:right w:val="none" w:sz="0" w:space="0" w:color="auto"/>
              </w:divBdr>
            </w:div>
          </w:divsChild>
        </w:div>
        <w:div w:id="1115252233">
          <w:marLeft w:val="0"/>
          <w:marRight w:val="0"/>
          <w:marTop w:val="0"/>
          <w:marBottom w:val="0"/>
          <w:divBdr>
            <w:top w:val="none" w:sz="0" w:space="0" w:color="auto"/>
            <w:left w:val="none" w:sz="0" w:space="0" w:color="auto"/>
            <w:bottom w:val="none" w:sz="0" w:space="0" w:color="auto"/>
            <w:right w:val="none" w:sz="0" w:space="0" w:color="auto"/>
          </w:divBdr>
        </w:div>
      </w:divsChild>
    </w:div>
    <w:div w:id="1842577215">
      <w:bodyDiv w:val="1"/>
      <w:marLeft w:val="0"/>
      <w:marRight w:val="0"/>
      <w:marTop w:val="0"/>
      <w:marBottom w:val="0"/>
      <w:divBdr>
        <w:top w:val="none" w:sz="0" w:space="0" w:color="auto"/>
        <w:left w:val="none" w:sz="0" w:space="0" w:color="auto"/>
        <w:bottom w:val="none" w:sz="0" w:space="0" w:color="auto"/>
        <w:right w:val="none" w:sz="0" w:space="0" w:color="auto"/>
      </w:divBdr>
    </w:div>
    <w:div w:id="1847741866">
      <w:bodyDiv w:val="1"/>
      <w:marLeft w:val="0"/>
      <w:marRight w:val="0"/>
      <w:marTop w:val="0"/>
      <w:marBottom w:val="0"/>
      <w:divBdr>
        <w:top w:val="none" w:sz="0" w:space="0" w:color="auto"/>
        <w:left w:val="none" w:sz="0" w:space="0" w:color="auto"/>
        <w:bottom w:val="none" w:sz="0" w:space="0" w:color="auto"/>
        <w:right w:val="none" w:sz="0" w:space="0" w:color="auto"/>
      </w:divBdr>
    </w:div>
    <w:div w:id="1868643902">
      <w:bodyDiv w:val="1"/>
      <w:marLeft w:val="0"/>
      <w:marRight w:val="0"/>
      <w:marTop w:val="0"/>
      <w:marBottom w:val="0"/>
      <w:divBdr>
        <w:top w:val="none" w:sz="0" w:space="0" w:color="auto"/>
        <w:left w:val="none" w:sz="0" w:space="0" w:color="auto"/>
        <w:bottom w:val="none" w:sz="0" w:space="0" w:color="auto"/>
        <w:right w:val="none" w:sz="0" w:space="0" w:color="auto"/>
      </w:divBdr>
    </w:div>
    <w:div w:id="1883588865">
      <w:bodyDiv w:val="1"/>
      <w:marLeft w:val="0"/>
      <w:marRight w:val="0"/>
      <w:marTop w:val="0"/>
      <w:marBottom w:val="0"/>
      <w:divBdr>
        <w:top w:val="none" w:sz="0" w:space="0" w:color="auto"/>
        <w:left w:val="none" w:sz="0" w:space="0" w:color="auto"/>
        <w:bottom w:val="none" w:sz="0" w:space="0" w:color="auto"/>
        <w:right w:val="none" w:sz="0" w:space="0" w:color="auto"/>
      </w:divBdr>
    </w:div>
    <w:div w:id="1910112262">
      <w:bodyDiv w:val="1"/>
      <w:marLeft w:val="0"/>
      <w:marRight w:val="0"/>
      <w:marTop w:val="0"/>
      <w:marBottom w:val="0"/>
      <w:divBdr>
        <w:top w:val="none" w:sz="0" w:space="0" w:color="auto"/>
        <w:left w:val="none" w:sz="0" w:space="0" w:color="auto"/>
        <w:bottom w:val="none" w:sz="0" w:space="0" w:color="auto"/>
        <w:right w:val="none" w:sz="0" w:space="0" w:color="auto"/>
      </w:divBdr>
    </w:div>
    <w:div w:id="1928035004">
      <w:bodyDiv w:val="1"/>
      <w:marLeft w:val="0"/>
      <w:marRight w:val="0"/>
      <w:marTop w:val="0"/>
      <w:marBottom w:val="0"/>
      <w:divBdr>
        <w:top w:val="none" w:sz="0" w:space="0" w:color="auto"/>
        <w:left w:val="none" w:sz="0" w:space="0" w:color="auto"/>
        <w:bottom w:val="none" w:sz="0" w:space="0" w:color="auto"/>
        <w:right w:val="none" w:sz="0" w:space="0" w:color="auto"/>
      </w:divBdr>
      <w:divsChild>
        <w:div w:id="592015264">
          <w:marLeft w:val="562"/>
          <w:marRight w:val="0"/>
          <w:marTop w:val="360"/>
          <w:marBottom w:val="0"/>
          <w:divBdr>
            <w:top w:val="none" w:sz="0" w:space="0" w:color="auto"/>
            <w:left w:val="none" w:sz="0" w:space="0" w:color="auto"/>
            <w:bottom w:val="none" w:sz="0" w:space="0" w:color="auto"/>
            <w:right w:val="none" w:sz="0" w:space="0" w:color="auto"/>
          </w:divBdr>
        </w:div>
        <w:div w:id="1057322612">
          <w:marLeft w:val="58"/>
          <w:marRight w:val="0"/>
          <w:marTop w:val="360"/>
          <w:marBottom w:val="0"/>
          <w:divBdr>
            <w:top w:val="none" w:sz="0" w:space="0" w:color="auto"/>
            <w:left w:val="none" w:sz="0" w:space="0" w:color="auto"/>
            <w:bottom w:val="none" w:sz="0" w:space="0" w:color="auto"/>
            <w:right w:val="none" w:sz="0" w:space="0" w:color="auto"/>
          </w:divBdr>
        </w:div>
        <w:div w:id="1823544396">
          <w:marLeft w:val="562"/>
          <w:marRight w:val="0"/>
          <w:marTop w:val="360"/>
          <w:marBottom w:val="0"/>
          <w:divBdr>
            <w:top w:val="none" w:sz="0" w:space="0" w:color="auto"/>
            <w:left w:val="none" w:sz="0" w:space="0" w:color="auto"/>
            <w:bottom w:val="none" w:sz="0" w:space="0" w:color="auto"/>
            <w:right w:val="none" w:sz="0" w:space="0" w:color="auto"/>
          </w:divBdr>
        </w:div>
      </w:divsChild>
    </w:div>
    <w:div w:id="1957248295">
      <w:bodyDiv w:val="1"/>
      <w:marLeft w:val="0"/>
      <w:marRight w:val="0"/>
      <w:marTop w:val="0"/>
      <w:marBottom w:val="0"/>
      <w:divBdr>
        <w:top w:val="none" w:sz="0" w:space="0" w:color="auto"/>
        <w:left w:val="none" w:sz="0" w:space="0" w:color="auto"/>
        <w:bottom w:val="none" w:sz="0" w:space="0" w:color="auto"/>
        <w:right w:val="none" w:sz="0" w:space="0" w:color="auto"/>
      </w:divBdr>
    </w:div>
    <w:div w:id="1961523342">
      <w:bodyDiv w:val="1"/>
      <w:marLeft w:val="0"/>
      <w:marRight w:val="0"/>
      <w:marTop w:val="0"/>
      <w:marBottom w:val="0"/>
      <w:divBdr>
        <w:top w:val="none" w:sz="0" w:space="0" w:color="auto"/>
        <w:left w:val="none" w:sz="0" w:space="0" w:color="auto"/>
        <w:bottom w:val="none" w:sz="0" w:space="0" w:color="auto"/>
        <w:right w:val="none" w:sz="0" w:space="0" w:color="auto"/>
      </w:divBdr>
      <w:divsChild>
        <w:div w:id="1251505460">
          <w:marLeft w:val="0"/>
          <w:marRight w:val="0"/>
          <w:marTop w:val="0"/>
          <w:marBottom w:val="0"/>
          <w:divBdr>
            <w:top w:val="none" w:sz="0" w:space="0" w:color="auto"/>
            <w:left w:val="none" w:sz="0" w:space="0" w:color="auto"/>
            <w:bottom w:val="none" w:sz="0" w:space="0" w:color="auto"/>
            <w:right w:val="none" w:sz="0" w:space="0" w:color="auto"/>
          </w:divBdr>
        </w:div>
        <w:div w:id="1491486637">
          <w:marLeft w:val="0"/>
          <w:marRight w:val="0"/>
          <w:marTop w:val="0"/>
          <w:marBottom w:val="0"/>
          <w:divBdr>
            <w:top w:val="none" w:sz="0" w:space="0" w:color="auto"/>
            <w:left w:val="none" w:sz="0" w:space="0" w:color="auto"/>
            <w:bottom w:val="none" w:sz="0" w:space="0" w:color="auto"/>
            <w:right w:val="none" w:sz="0" w:space="0" w:color="auto"/>
          </w:divBdr>
        </w:div>
        <w:div w:id="1728529679">
          <w:marLeft w:val="0"/>
          <w:marRight w:val="0"/>
          <w:marTop w:val="0"/>
          <w:marBottom w:val="0"/>
          <w:divBdr>
            <w:top w:val="none" w:sz="0" w:space="0" w:color="auto"/>
            <w:left w:val="none" w:sz="0" w:space="0" w:color="auto"/>
            <w:bottom w:val="none" w:sz="0" w:space="0" w:color="auto"/>
            <w:right w:val="none" w:sz="0" w:space="0" w:color="auto"/>
          </w:divBdr>
        </w:div>
      </w:divsChild>
    </w:div>
    <w:div w:id="2006320532">
      <w:bodyDiv w:val="1"/>
      <w:marLeft w:val="0"/>
      <w:marRight w:val="0"/>
      <w:marTop w:val="0"/>
      <w:marBottom w:val="0"/>
      <w:divBdr>
        <w:top w:val="none" w:sz="0" w:space="0" w:color="auto"/>
        <w:left w:val="none" w:sz="0" w:space="0" w:color="auto"/>
        <w:bottom w:val="none" w:sz="0" w:space="0" w:color="auto"/>
        <w:right w:val="none" w:sz="0" w:space="0" w:color="auto"/>
      </w:divBdr>
    </w:div>
    <w:div w:id="2028095520">
      <w:bodyDiv w:val="1"/>
      <w:marLeft w:val="0"/>
      <w:marRight w:val="0"/>
      <w:marTop w:val="0"/>
      <w:marBottom w:val="0"/>
      <w:divBdr>
        <w:top w:val="none" w:sz="0" w:space="0" w:color="auto"/>
        <w:left w:val="none" w:sz="0" w:space="0" w:color="auto"/>
        <w:bottom w:val="none" w:sz="0" w:space="0" w:color="auto"/>
        <w:right w:val="none" w:sz="0" w:space="0" w:color="auto"/>
      </w:divBdr>
    </w:div>
    <w:div w:id="2043705175">
      <w:bodyDiv w:val="1"/>
      <w:marLeft w:val="0"/>
      <w:marRight w:val="0"/>
      <w:marTop w:val="0"/>
      <w:marBottom w:val="0"/>
      <w:divBdr>
        <w:top w:val="none" w:sz="0" w:space="0" w:color="auto"/>
        <w:left w:val="none" w:sz="0" w:space="0" w:color="auto"/>
        <w:bottom w:val="none" w:sz="0" w:space="0" w:color="auto"/>
        <w:right w:val="none" w:sz="0" w:space="0" w:color="auto"/>
      </w:divBdr>
    </w:div>
    <w:div w:id="2093156021">
      <w:bodyDiv w:val="1"/>
      <w:marLeft w:val="0"/>
      <w:marRight w:val="0"/>
      <w:marTop w:val="0"/>
      <w:marBottom w:val="0"/>
      <w:divBdr>
        <w:top w:val="none" w:sz="0" w:space="0" w:color="auto"/>
        <w:left w:val="none" w:sz="0" w:space="0" w:color="auto"/>
        <w:bottom w:val="none" w:sz="0" w:space="0" w:color="auto"/>
        <w:right w:val="none" w:sz="0" w:space="0" w:color="auto"/>
      </w:divBdr>
    </w:div>
    <w:div w:id="2120447900">
      <w:bodyDiv w:val="1"/>
      <w:marLeft w:val="0"/>
      <w:marRight w:val="0"/>
      <w:marTop w:val="0"/>
      <w:marBottom w:val="0"/>
      <w:divBdr>
        <w:top w:val="none" w:sz="0" w:space="0" w:color="auto"/>
        <w:left w:val="none" w:sz="0" w:space="0" w:color="auto"/>
        <w:bottom w:val="none" w:sz="0" w:space="0" w:color="auto"/>
        <w:right w:val="none" w:sz="0" w:space="0" w:color="auto"/>
      </w:divBdr>
    </w:div>
    <w:div w:id="2131587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B7D33-03AD-4FC4-BBF8-BFCA906F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420</Words>
  <Characters>2396</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a</cp:lastModifiedBy>
  <cp:revision>3</cp:revision>
  <cp:lastPrinted>2018-06-22T08:12:00Z</cp:lastPrinted>
  <dcterms:created xsi:type="dcterms:W3CDTF">2020-02-27T04:19:00Z</dcterms:created>
  <dcterms:modified xsi:type="dcterms:W3CDTF">2020-02-27T05:02:00Z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