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ind w:firstLine="480" w:firstLineChars="200"/>
        <w:rPr>
          <w:rFonts w:hint="eastAsia" w:ascii="宋体"/>
          <w:bCs/>
          <w:iCs/>
          <w:sz w:val="24"/>
        </w:rPr>
      </w:pPr>
      <w:r>
        <w:rPr>
          <w:rFonts w:hint="eastAsia" w:ascii="宋体" w:hAnsi="宋体"/>
          <w:bCs/>
          <w:iCs/>
          <w:sz w:val="24"/>
        </w:rPr>
        <w:t>证券代码：300773</w:t>
      </w:r>
      <w:r>
        <w:rPr>
          <w:rFonts w:ascii="宋体" w:hAnsi="宋体"/>
          <w:bCs/>
          <w:iCs/>
          <w:sz w:val="24"/>
        </w:rPr>
        <w:t xml:space="preserve">                                  </w:t>
      </w:r>
      <w:r>
        <w:rPr>
          <w:rFonts w:hint="eastAsia" w:ascii="宋体" w:hAnsi="宋体"/>
          <w:bCs/>
          <w:iCs/>
          <w:sz w:val="24"/>
        </w:rPr>
        <w:t>证券简称：拉卡拉</w:t>
      </w:r>
    </w:p>
    <w:p>
      <w:pPr>
        <w:spacing w:before="312" w:beforeLines="100" w:after="312" w:afterLines="100" w:line="400" w:lineRule="exact"/>
        <w:ind w:firstLine="482" w:firstLineChars="200"/>
        <w:jc w:val="center"/>
        <w:rPr>
          <w:rFonts w:ascii="宋体"/>
          <w:b/>
          <w:bCs/>
          <w:iCs/>
          <w:sz w:val="24"/>
          <w:szCs w:val="24"/>
        </w:rPr>
      </w:pPr>
      <w:r>
        <w:rPr>
          <w:rFonts w:hint="eastAsia" w:ascii="宋体" w:hAnsi="宋体"/>
          <w:b/>
          <w:bCs/>
          <w:iCs/>
          <w:sz w:val="24"/>
          <w:szCs w:val="24"/>
        </w:rPr>
        <w:t>拉卡拉支付股份公司投资者关系活动记录表</w:t>
      </w:r>
    </w:p>
    <w:p>
      <w:pPr>
        <w:spacing w:line="400" w:lineRule="exact"/>
        <w:ind w:firstLine="480" w:firstLineChars="200"/>
        <w:jc w:val="right"/>
        <w:rPr>
          <w:rFonts w:hint="default" w:ascii="宋体" w:eastAsia="宋体"/>
          <w:bCs/>
          <w:i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iCs/>
          <w:sz w:val="24"/>
          <w:szCs w:val="24"/>
        </w:rPr>
        <w:t>编号：</w:t>
      </w:r>
      <w:r>
        <w:rPr>
          <w:rFonts w:hint="eastAsia" w:ascii="宋体" w:hAnsi="宋体"/>
          <w:bCs/>
          <w:iCs/>
          <w:sz w:val="24"/>
          <w:szCs w:val="24"/>
          <w:lang w:val="en-US" w:eastAsia="zh-CN"/>
        </w:rPr>
        <w:t>20200226001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spacing w:line="480" w:lineRule="atLeast"/>
              <w:jc w:val="center"/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投资者关系</w:t>
            </w:r>
          </w:p>
          <w:p>
            <w:pPr>
              <w:spacing w:line="480" w:lineRule="atLeast"/>
              <w:jc w:val="center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活动类别</w:t>
            </w:r>
          </w:p>
        </w:tc>
        <w:tc>
          <w:tcPr>
            <w:tcW w:w="6713" w:type="dxa"/>
            <w:noWrap w:val="0"/>
            <w:vAlign w:val="top"/>
          </w:tcPr>
          <w:p>
            <w:pPr>
              <w:spacing w:line="480" w:lineRule="atLeast"/>
              <w:ind w:firstLine="480" w:firstLineChars="20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☑</w:t>
            </w:r>
            <w:r>
              <w:rPr>
                <w:rFonts w:hint="eastAsia" w:ascii="宋体" w:hAnsi="宋体"/>
                <w:sz w:val="24"/>
                <w:szCs w:val="24"/>
              </w:rPr>
              <w:t>特定对象调研</w:t>
            </w:r>
            <w:r>
              <w:rPr>
                <w:rFonts w:ascii="宋体" w:hAnsi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分析师会议</w:t>
            </w:r>
          </w:p>
          <w:p>
            <w:pPr>
              <w:spacing w:line="480" w:lineRule="atLeast"/>
              <w:ind w:firstLine="480" w:firstLineChars="20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媒体采访</w:t>
            </w:r>
            <w:r>
              <w:rPr>
                <w:rFonts w:ascii="宋体" w:hAnsi="宋体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业绩说明会</w:t>
            </w:r>
          </w:p>
          <w:p>
            <w:pPr>
              <w:spacing w:line="480" w:lineRule="atLeast"/>
              <w:ind w:firstLine="480" w:firstLineChars="20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新闻发布会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ind w:firstLine="480" w:firstLineChars="20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现场参观</w:t>
            </w:r>
            <w:r>
              <w:rPr>
                <w:rFonts w:ascii="宋体"/>
                <w:bCs/>
                <w:iCs/>
                <w:sz w:val="24"/>
                <w:szCs w:val="24"/>
              </w:rPr>
              <w:tab/>
            </w:r>
          </w:p>
          <w:p>
            <w:pPr>
              <w:tabs>
                <w:tab w:val="center" w:pos="3199"/>
              </w:tabs>
              <w:spacing w:line="480" w:lineRule="atLeast"/>
              <w:ind w:firstLine="480" w:firstLineChars="20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其他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>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809" w:type="dxa"/>
            <w:noWrap w:val="0"/>
            <w:vAlign w:val="top"/>
          </w:tcPr>
          <w:p>
            <w:pPr>
              <w:spacing w:line="480" w:lineRule="atLeast"/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参与单位名称</w:t>
            </w:r>
          </w:p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及人员姓名</w:t>
            </w:r>
          </w:p>
        </w:tc>
        <w:tc>
          <w:tcPr>
            <w:tcW w:w="6713" w:type="dxa"/>
            <w:noWrap w:val="0"/>
            <w:vAlign w:val="top"/>
          </w:tcPr>
          <w:p>
            <w:pPr>
              <w:spacing w:line="480" w:lineRule="atLeast"/>
              <w:jc w:val="left"/>
              <w:rPr>
                <w:rFonts w:hint="default" w:ascii="宋体" w:hAnsi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  <w:t>申万宏源 刘畅  刘洋</w:t>
            </w:r>
          </w:p>
          <w:p>
            <w:pPr>
              <w:spacing w:line="480" w:lineRule="atLeast"/>
              <w:jc w:val="left"/>
              <w:rPr>
                <w:rFonts w:hint="default" w:ascii="宋体" w:hAnsi="宋体" w:cs="宋体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  <w:t>富国基金 李元博 于洋 刘莉莉 肖晶 韩雪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09" w:type="dxa"/>
            <w:noWrap w:val="0"/>
            <w:vAlign w:val="top"/>
          </w:tcPr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713" w:type="dxa"/>
            <w:noWrap w:val="0"/>
            <w:vAlign w:val="top"/>
          </w:tcPr>
          <w:p>
            <w:pPr>
              <w:spacing w:line="480" w:lineRule="atLeast"/>
              <w:jc w:val="both"/>
              <w:rPr>
                <w:rFonts w:hint="default" w:ascii="宋体" w:eastAsia="宋体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Cs/>
                <w:iCs/>
                <w:sz w:val="24"/>
                <w:szCs w:val="24"/>
                <w:lang w:val="en-US" w:eastAsia="zh-CN"/>
              </w:rPr>
              <w:t>2020年02月26日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713" w:type="dxa"/>
            <w:noWrap w:val="0"/>
            <w:vAlign w:val="top"/>
          </w:tcPr>
          <w:p>
            <w:pPr>
              <w:spacing w:line="480" w:lineRule="atLeast"/>
              <w:jc w:val="both"/>
              <w:rPr>
                <w:rFonts w:hint="default" w:ascii="宋体" w:eastAsia="宋体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Cs/>
                <w:iCs/>
                <w:sz w:val="24"/>
                <w:szCs w:val="24"/>
                <w:lang w:val="en-US" w:eastAsia="zh-CN"/>
              </w:rPr>
              <w:t>电话调研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809" w:type="dxa"/>
            <w:noWrap w:val="0"/>
            <w:vAlign w:val="top"/>
          </w:tcPr>
          <w:p>
            <w:pPr>
              <w:spacing w:line="480" w:lineRule="atLeast"/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上市公司接</w:t>
            </w:r>
          </w:p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待人员姓名</w:t>
            </w:r>
          </w:p>
        </w:tc>
        <w:tc>
          <w:tcPr>
            <w:tcW w:w="6713" w:type="dxa"/>
            <w:noWrap w:val="0"/>
            <w:vAlign w:val="top"/>
          </w:tcPr>
          <w:p>
            <w:pPr>
              <w:spacing w:line="480" w:lineRule="atLeast"/>
              <w:jc w:val="left"/>
              <w:rPr>
                <w:rFonts w:hint="default" w:ascii="宋体" w:eastAsia="宋体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Cs/>
                <w:iCs/>
                <w:sz w:val="24"/>
                <w:szCs w:val="24"/>
              </w:rPr>
              <w:t>公司副总经理兼董事会秘书</w:t>
            </w:r>
            <w:r>
              <w:rPr>
                <w:rFonts w:hint="eastAsia" w:ascii="宋体"/>
                <w:bCs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bCs/>
                <w:iCs/>
                <w:sz w:val="24"/>
                <w:szCs w:val="24"/>
              </w:rPr>
              <w:t>朱国海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</w:trPr>
        <w:tc>
          <w:tcPr>
            <w:tcW w:w="1809" w:type="dxa"/>
            <w:noWrap w:val="0"/>
            <w:vAlign w:val="center"/>
          </w:tcPr>
          <w:p>
            <w:pPr>
              <w:spacing w:line="480" w:lineRule="atLeast"/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投资者关系</w:t>
            </w:r>
          </w:p>
          <w:p>
            <w:pPr>
              <w:spacing w:line="480" w:lineRule="atLeast"/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活动主要内</w:t>
            </w:r>
          </w:p>
          <w:p>
            <w:pPr>
              <w:spacing w:line="480" w:lineRule="atLeast"/>
              <w:ind w:firstLine="482" w:firstLineChars="200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容介绍</w:t>
            </w:r>
          </w:p>
        </w:tc>
        <w:tc>
          <w:tcPr>
            <w:tcW w:w="6713" w:type="dxa"/>
            <w:noWrap w:val="0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Q: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请您介绍下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公司与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华为合作情况，以及下一步要如何推进与华为的合作？</w:t>
            </w:r>
          </w:p>
          <w:p>
            <w:pPr>
              <w:numPr>
                <w:ilvl w:val="-1"/>
                <w:numId w:val="0"/>
              </w:numPr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A：合作的内容主要是：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会员、优惠、营销业务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和产品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合作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华为钱包商家收款业务合作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便民应用合作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华为PAY线上线下推广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双方已同步完成华为钱包商家收款、用户优惠营销等业务的联合研发，未来将结合业务合作进程逐步面向市场发布推广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Q：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请问本次疫情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对公司一季度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经营业绩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影响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怎样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？主要影响在那些行业的商户？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A：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本次疫情短期内对国内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餐饮、酒店、零售、旅游等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行业影响较大，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服务的商户区域和行业分布广泛且规模巨大，上述行业的商户交易量占比较小，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预计一季度交易量同比会略有下滑。公司业务受疫情影响不大，1月20日以后整体交易量开始回升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。</w:t>
            </w:r>
            <w:bookmarkStart w:id="0" w:name="_GoBack"/>
            <w:bookmarkEnd w:id="0"/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Q：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请问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扫码业务的占比是多少，实际净利润率是否会更高一些？</w:t>
            </w:r>
          </w:p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A:扫码业务去年交易量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超过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00亿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增长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幅度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很大,结构性占比还会继续提高。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扫码交易呈现小额高频的特征，比大额交易的收益率要高。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Q:商户经营业务的增速是怎样的？2020年有什么目标？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A: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2019年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商户经营业务收入增长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超过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0%，2020年继续加大拓展商户经营业务。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Q：请问金融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科技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模式是怎样的？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金融科技业务主要：一是联合金融机构为中小微商户提供贷款理财保险信用卡等服务，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将用户推送给金融机构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；二是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云收单，给中小银行提供银行卡收单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二维码收款等一体化服务；包括公司风控技术输出服务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Q：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会员广告营销业务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较行内其他公司更有起色，基于什么原因？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公司未来的规划是什么，如何进行考核？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基于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公司用户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规模和运营。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各业务板块考核服从于整体的增长目标以及定性要求，即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业务规模、利润以及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在细分领域做到数一数二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的要求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Q: 请介绍下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最近两年的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行业费率情况？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2020年会怎样？</w:t>
            </w:r>
          </w:p>
          <w:p>
            <w:pPr>
              <w:spacing w:line="240" w:lineRule="auto"/>
              <w:jc w:val="both"/>
              <w:rPr>
                <w:rFonts w:hint="default" w:ascii="宋体" w:hAnsi="宋体" w:cs="宋体"/>
                <w:bCs/>
                <w:i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A：近几年费率整体比较稳定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09" w:type="dxa"/>
            <w:noWrap w:val="0"/>
            <w:vAlign w:val="center"/>
          </w:tcPr>
          <w:p>
            <w:pPr>
              <w:spacing w:line="480" w:lineRule="atLeast"/>
              <w:ind w:firstLine="482" w:firstLineChars="200"/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附件清单</w:t>
            </w:r>
          </w:p>
          <w:p>
            <w:pPr>
              <w:spacing w:line="480" w:lineRule="atLeast"/>
              <w:ind w:firstLine="482" w:firstLineChars="200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（如有）</w:t>
            </w:r>
          </w:p>
        </w:tc>
        <w:tc>
          <w:tcPr>
            <w:tcW w:w="6713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  <w:bCs/>
                <w:iCs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713" w:type="dxa"/>
            <w:noWrap w:val="0"/>
            <w:vAlign w:val="top"/>
          </w:tcPr>
          <w:p>
            <w:pPr>
              <w:spacing w:line="480" w:lineRule="atLeast"/>
              <w:rPr>
                <w:rFonts w:hint="default" w:ascii="宋体" w:eastAsia="宋体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Cs/>
                <w:iCs/>
                <w:sz w:val="24"/>
                <w:szCs w:val="24"/>
                <w:lang w:val="en-US" w:eastAsia="zh-CN"/>
              </w:rPr>
              <w:t>2020年02月26日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7C"/>
    <w:rsid w:val="000071D1"/>
    <w:rsid w:val="00011C0A"/>
    <w:rsid w:val="00012615"/>
    <w:rsid w:val="000131F9"/>
    <w:rsid w:val="000137F9"/>
    <w:rsid w:val="000150A3"/>
    <w:rsid w:val="00026ECB"/>
    <w:rsid w:val="00031EB5"/>
    <w:rsid w:val="00040CAB"/>
    <w:rsid w:val="000420E5"/>
    <w:rsid w:val="0004529F"/>
    <w:rsid w:val="00056E5E"/>
    <w:rsid w:val="00060B79"/>
    <w:rsid w:val="00062972"/>
    <w:rsid w:val="000635B2"/>
    <w:rsid w:val="00071DB4"/>
    <w:rsid w:val="0008134A"/>
    <w:rsid w:val="00085B65"/>
    <w:rsid w:val="000914D5"/>
    <w:rsid w:val="000929DE"/>
    <w:rsid w:val="00095625"/>
    <w:rsid w:val="00096B1A"/>
    <w:rsid w:val="000970FA"/>
    <w:rsid w:val="000B4BD6"/>
    <w:rsid w:val="000B6BB1"/>
    <w:rsid w:val="000C7926"/>
    <w:rsid w:val="000D01DE"/>
    <w:rsid w:val="000D2265"/>
    <w:rsid w:val="000D474E"/>
    <w:rsid w:val="000E13B6"/>
    <w:rsid w:val="000E7538"/>
    <w:rsid w:val="00100FF5"/>
    <w:rsid w:val="00106BEA"/>
    <w:rsid w:val="00120682"/>
    <w:rsid w:val="00121457"/>
    <w:rsid w:val="00123AD8"/>
    <w:rsid w:val="00124FA0"/>
    <w:rsid w:val="00130332"/>
    <w:rsid w:val="0013533B"/>
    <w:rsid w:val="00140542"/>
    <w:rsid w:val="0014099F"/>
    <w:rsid w:val="00143D8F"/>
    <w:rsid w:val="001447FE"/>
    <w:rsid w:val="0015379D"/>
    <w:rsid w:val="00163803"/>
    <w:rsid w:val="00170196"/>
    <w:rsid w:val="001741F2"/>
    <w:rsid w:val="001774C5"/>
    <w:rsid w:val="00180392"/>
    <w:rsid w:val="0019174E"/>
    <w:rsid w:val="001A52DF"/>
    <w:rsid w:val="001A70DE"/>
    <w:rsid w:val="001A7406"/>
    <w:rsid w:val="001A7EC4"/>
    <w:rsid w:val="001D5571"/>
    <w:rsid w:val="001E23AE"/>
    <w:rsid w:val="001E6D33"/>
    <w:rsid w:val="001F09CF"/>
    <w:rsid w:val="001F788C"/>
    <w:rsid w:val="00207BF6"/>
    <w:rsid w:val="00211AD3"/>
    <w:rsid w:val="002166DE"/>
    <w:rsid w:val="00216FA0"/>
    <w:rsid w:val="00231091"/>
    <w:rsid w:val="002322C3"/>
    <w:rsid w:val="00233398"/>
    <w:rsid w:val="00243484"/>
    <w:rsid w:val="00250074"/>
    <w:rsid w:val="002609BF"/>
    <w:rsid w:val="00274B76"/>
    <w:rsid w:val="0027574C"/>
    <w:rsid w:val="0028499B"/>
    <w:rsid w:val="00292D79"/>
    <w:rsid w:val="0029376B"/>
    <w:rsid w:val="002946EA"/>
    <w:rsid w:val="00297C64"/>
    <w:rsid w:val="002B041B"/>
    <w:rsid w:val="002B319A"/>
    <w:rsid w:val="002B3F14"/>
    <w:rsid w:val="002B4810"/>
    <w:rsid w:val="002C0F90"/>
    <w:rsid w:val="002D0638"/>
    <w:rsid w:val="002D15B3"/>
    <w:rsid w:val="002D3F15"/>
    <w:rsid w:val="002D6A5D"/>
    <w:rsid w:val="002E2038"/>
    <w:rsid w:val="003147DC"/>
    <w:rsid w:val="00316C97"/>
    <w:rsid w:val="00324607"/>
    <w:rsid w:val="00346590"/>
    <w:rsid w:val="003470BB"/>
    <w:rsid w:val="003475CD"/>
    <w:rsid w:val="00351A60"/>
    <w:rsid w:val="00357562"/>
    <w:rsid w:val="003650C6"/>
    <w:rsid w:val="00380348"/>
    <w:rsid w:val="0038232F"/>
    <w:rsid w:val="00383755"/>
    <w:rsid w:val="00384825"/>
    <w:rsid w:val="00390934"/>
    <w:rsid w:val="003927EB"/>
    <w:rsid w:val="003936CA"/>
    <w:rsid w:val="003A0ECA"/>
    <w:rsid w:val="003B7556"/>
    <w:rsid w:val="003E0AD0"/>
    <w:rsid w:val="003E6F6E"/>
    <w:rsid w:val="003F26AC"/>
    <w:rsid w:val="003F3DFC"/>
    <w:rsid w:val="003F5791"/>
    <w:rsid w:val="0041089F"/>
    <w:rsid w:val="0041670D"/>
    <w:rsid w:val="00420B64"/>
    <w:rsid w:val="004265F7"/>
    <w:rsid w:val="00430495"/>
    <w:rsid w:val="00435F66"/>
    <w:rsid w:val="00437200"/>
    <w:rsid w:val="0045551A"/>
    <w:rsid w:val="00455EC8"/>
    <w:rsid w:val="004607BC"/>
    <w:rsid w:val="004636E5"/>
    <w:rsid w:val="004814B7"/>
    <w:rsid w:val="004861D0"/>
    <w:rsid w:val="00486919"/>
    <w:rsid w:val="0049067C"/>
    <w:rsid w:val="00491869"/>
    <w:rsid w:val="004949D2"/>
    <w:rsid w:val="004A6948"/>
    <w:rsid w:val="004A6C8B"/>
    <w:rsid w:val="004B160D"/>
    <w:rsid w:val="004B3648"/>
    <w:rsid w:val="004B78F4"/>
    <w:rsid w:val="004C648F"/>
    <w:rsid w:val="004E484C"/>
    <w:rsid w:val="004E4A8E"/>
    <w:rsid w:val="004F212B"/>
    <w:rsid w:val="00507F2C"/>
    <w:rsid w:val="00514718"/>
    <w:rsid w:val="005162B2"/>
    <w:rsid w:val="005437EA"/>
    <w:rsid w:val="00565839"/>
    <w:rsid w:val="0056752A"/>
    <w:rsid w:val="005777EF"/>
    <w:rsid w:val="00590FE7"/>
    <w:rsid w:val="005968A0"/>
    <w:rsid w:val="005A2B9D"/>
    <w:rsid w:val="005A58E7"/>
    <w:rsid w:val="005B0201"/>
    <w:rsid w:val="005B092E"/>
    <w:rsid w:val="005B0B69"/>
    <w:rsid w:val="005B7849"/>
    <w:rsid w:val="005B7CB6"/>
    <w:rsid w:val="005D7EB0"/>
    <w:rsid w:val="005F4D19"/>
    <w:rsid w:val="005F679D"/>
    <w:rsid w:val="005F6FE0"/>
    <w:rsid w:val="006005A5"/>
    <w:rsid w:val="0060633D"/>
    <w:rsid w:val="00610970"/>
    <w:rsid w:val="006112CD"/>
    <w:rsid w:val="0061536D"/>
    <w:rsid w:val="006319B1"/>
    <w:rsid w:val="006337A7"/>
    <w:rsid w:val="00635C91"/>
    <w:rsid w:val="00650EEE"/>
    <w:rsid w:val="00661586"/>
    <w:rsid w:val="00682398"/>
    <w:rsid w:val="0068688F"/>
    <w:rsid w:val="00692CE4"/>
    <w:rsid w:val="00693FB1"/>
    <w:rsid w:val="00694E46"/>
    <w:rsid w:val="00694E7A"/>
    <w:rsid w:val="0069635D"/>
    <w:rsid w:val="00696726"/>
    <w:rsid w:val="006A2496"/>
    <w:rsid w:val="006A6CA0"/>
    <w:rsid w:val="006B1A32"/>
    <w:rsid w:val="006C4E0E"/>
    <w:rsid w:val="006D7503"/>
    <w:rsid w:val="006E06BE"/>
    <w:rsid w:val="006E0776"/>
    <w:rsid w:val="006E4A7A"/>
    <w:rsid w:val="006E737C"/>
    <w:rsid w:val="006E7AE9"/>
    <w:rsid w:val="006F3E16"/>
    <w:rsid w:val="006F56D7"/>
    <w:rsid w:val="007023FC"/>
    <w:rsid w:val="00706A17"/>
    <w:rsid w:val="00710308"/>
    <w:rsid w:val="007146EC"/>
    <w:rsid w:val="0073320F"/>
    <w:rsid w:val="00741776"/>
    <w:rsid w:val="007546F7"/>
    <w:rsid w:val="007577F5"/>
    <w:rsid w:val="00763CCB"/>
    <w:rsid w:val="00786662"/>
    <w:rsid w:val="0078703F"/>
    <w:rsid w:val="00790442"/>
    <w:rsid w:val="0079198A"/>
    <w:rsid w:val="00793C14"/>
    <w:rsid w:val="00796A3E"/>
    <w:rsid w:val="007A3E35"/>
    <w:rsid w:val="007A527F"/>
    <w:rsid w:val="007B1BA6"/>
    <w:rsid w:val="007B5F3A"/>
    <w:rsid w:val="007D4A1C"/>
    <w:rsid w:val="007D57FD"/>
    <w:rsid w:val="007E18CB"/>
    <w:rsid w:val="007E35EE"/>
    <w:rsid w:val="007E66F9"/>
    <w:rsid w:val="0081226A"/>
    <w:rsid w:val="00816557"/>
    <w:rsid w:val="0082237C"/>
    <w:rsid w:val="00824CA9"/>
    <w:rsid w:val="0082540A"/>
    <w:rsid w:val="00825809"/>
    <w:rsid w:val="00864E6E"/>
    <w:rsid w:val="00883888"/>
    <w:rsid w:val="00883AF8"/>
    <w:rsid w:val="00885514"/>
    <w:rsid w:val="008929D3"/>
    <w:rsid w:val="008B055F"/>
    <w:rsid w:val="008B1CC6"/>
    <w:rsid w:val="008B224F"/>
    <w:rsid w:val="008C3056"/>
    <w:rsid w:val="008C6BCD"/>
    <w:rsid w:val="008C7294"/>
    <w:rsid w:val="008F7791"/>
    <w:rsid w:val="00902837"/>
    <w:rsid w:val="00910460"/>
    <w:rsid w:val="00914382"/>
    <w:rsid w:val="009167C0"/>
    <w:rsid w:val="00920A44"/>
    <w:rsid w:val="00922C4B"/>
    <w:rsid w:val="00936D9A"/>
    <w:rsid w:val="009738EA"/>
    <w:rsid w:val="009923EB"/>
    <w:rsid w:val="009A06F8"/>
    <w:rsid w:val="009B699A"/>
    <w:rsid w:val="009C0473"/>
    <w:rsid w:val="009D0B4B"/>
    <w:rsid w:val="009D1555"/>
    <w:rsid w:val="009D6EE2"/>
    <w:rsid w:val="009E1C9D"/>
    <w:rsid w:val="009E29E5"/>
    <w:rsid w:val="009E2AE2"/>
    <w:rsid w:val="009F0E9C"/>
    <w:rsid w:val="00A0664F"/>
    <w:rsid w:val="00A06E0B"/>
    <w:rsid w:val="00A2500C"/>
    <w:rsid w:val="00A25216"/>
    <w:rsid w:val="00A36448"/>
    <w:rsid w:val="00A420D3"/>
    <w:rsid w:val="00A470E8"/>
    <w:rsid w:val="00A52FF2"/>
    <w:rsid w:val="00A8004C"/>
    <w:rsid w:val="00AA4D23"/>
    <w:rsid w:val="00AA70A2"/>
    <w:rsid w:val="00AB1134"/>
    <w:rsid w:val="00AB117E"/>
    <w:rsid w:val="00AB4669"/>
    <w:rsid w:val="00AB49B6"/>
    <w:rsid w:val="00AB4E3B"/>
    <w:rsid w:val="00AC2A84"/>
    <w:rsid w:val="00AC34D5"/>
    <w:rsid w:val="00AC7BE8"/>
    <w:rsid w:val="00AD2C45"/>
    <w:rsid w:val="00AD733C"/>
    <w:rsid w:val="00AE0C53"/>
    <w:rsid w:val="00AE1C7B"/>
    <w:rsid w:val="00AF53E6"/>
    <w:rsid w:val="00AF6F1D"/>
    <w:rsid w:val="00B111FF"/>
    <w:rsid w:val="00B163B7"/>
    <w:rsid w:val="00B22B48"/>
    <w:rsid w:val="00B26B0B"/>
    <w:rsid w:val="00B435A6"/>
    <w:rsid w:val="00B47778"/>
    <w:rsid w:val="00B50F58"/>
    <w:rsid w:val="00B51544"/>
    <w:rsid w:val="00B55C29"/>
    <w:rsid w:val="00B62832"/>
    <w:rsid w:val="00B8110F"/>
    <w:rsid w:val="00B83D50"/>
    <w:rsid w:val="00B8782B"/>
    <w:rsid w:val="00B9085C"/>
    <w:rsid w:val="00BB5D17"/>
    <w:rsid w:val="00BB72BA"/>
    <w:rsid w:val="00BC4F8D"/>
    <w:rsid w:val="00BC76F1"/>
    <w:rsid w:val="00BE2F47"/>
    <w:rsid w:val="00BF320C"/>
    <w:rsid w:val="00C00454"/>
    <w:rsid w:val="00C17F14"/>
    <w:rsid w:val="00C55B05"/>
    <w:rsid w:val="00C6386C"/>
    <w:rsid w:val="00C71B66"/>
    <w:rsid w:val="00C779F0"/>
    <w:rsid w:val="00C82DCB"/>
    <w:rsid w:val="00C96167"/>
    <w:rsid w:val="00CA6AD3"/>
    <w:rsid w:val="00CB7F0D"/>
    <w:rsid w:val="00CC3C8A"/>
    <w:rsid w:val="00CC71F5"/>
    <w:rsid w:val="00CC755E"/>
    <w:rsid w:val="00CD149B"/>
    <w:rsid w:val="00CD7EFF"/>
    <w:rsid w:val="00CE66EB"/>
    <w:rsid w:val="00CE6860"/>
    <w:rsid w:val="00CF75EE"/>
    <w:rsid w:val="00D1454D"/>
    <w:rsid w:val="00D15B02"/>
    <w:rsid w:val="00D2659B"/>
    <w:rsid w:val="00D32A3A"/>
    <w:rsid w:val="00D358D9"/>
    <w:rsid w:val="00D52E94"/>
    <w:rsid w:val="00D56AD9"/>
    <w:rsid w:val="00D71D0A"/>
    <w:rsid w:val="00D8068A"/>
    <w:rsid w:val="00D85497"/>
    <w:rsid w:val="00D92BF3"/>
    <w:rsid w:val="00D94172"/>
    <w:rsid w:val="00D95141"/>
    <w:rsid w:val="00D9574C"/>
    <w:rsid w:val="00D95E66"/>
    <w:rsid w:val="00D96368"/>
    <w:rsid w:val="00DA419D"/>
    <w:rsid w:val="00DD448A"/>
    <w:rsid w:val="00DD6C61"/>
    <w:rsid w:val="00DD798C"/>
    <w:rsid w:val="00DE15D7"/>
    <w:rsid w:val="00DE2732"/>
    <w:rsid w:val="00DF10CC"/>
    <w:rsid w:val="00E001EA"/>
    <w:rsid w:val="00E042D3"/>
    <w:rsid w:val="00E073DF"/>
    <w:rsid w:val="00E21BF1"/>
    <w:rsid w:val="00E2348D"/>
    <w:rsid w:val="00E24C35"/>
    <w:rsid w:val="00E27DE3"/>
    <w:rsid w:val="00E33774"/>
    <w:rsid w:val="00E51B2F"/>
    <w:rsid w:val="00E60566"/>
    <w:rsid w:val="00E63252"/>
    <w:rsid w:val="00E6448D"/>
    <w:rsid w:val="00E939D0"/>
    <w:rsid w:val="00E94990"/>
    <w:rsid w:val="00E94ADB"/>
    <w:rsid w:val="00EA08D0"/>
    <w:rsid w:val="00EA0F97"/>
    <w:rsid w:val="00EA1BD5"/>
    <w:rsid w:val="00EA3676"/>
    <w:rsid w:val="00EA413D"/>
    <w:rsid w:val="00EB1C78"/>
    <w:rsid w:val="00EC1FC9"/>
    <w:rsid w:val="00EE490E"/>
    <w:rsid w:val="00EE6FBF"/>
    <w:rsid w:val="00EE7B15"/>
    <w:rsid w:val="00EF3E26"/>
    <w:rsid w:val="00F04FD0"/>
    <w:rsid w:val="00F06895"/>
    <w:rsid w:val="00F06C27"/>
    <w:rsid w:val="00F177AA"/>
    <w:rsid w:val="00F40B61"/>
    <w:rsid w:val="00F63AD8"/>
    <w:rsid w:val="00F6676C"/>
    <w:rsid w:val="00F75335"/>
    <w:rsid w:val="00F81EF8"/>
    <w:rsid w:val="00F85267"/>
    <w:rsid w:val="00FC3079"/>
    <w:rsid w:val="00FC7413"/>
    <w:rsid w:val="00FE3562"/>
    <w:rsid w:val="00FF46AC"/>
    <w:rsid w:val="019F461C"/>
    <w:rsid w:val="01AF4DFA"/>
    <w:rsid w:val="022D0D62"/>
    <w:rsid w:val="02DC16DC"/>
    <w:rsid w:val="043E72AE"/>
    <w:rsid w:val="06027874"/>
    <w:rsid w:val="061769E7"/>
    <w:rsid w:val="07195300"/>
    <w:rsid w:val="07330A70"/>
    <w:rsid w:val="07E55ACC"/>
    <w:rsid w:val="0895416A"/>
    <w:rsid w:val="089F2A9C"/>
    <w:rsid w:val="08BE0D2E"/>
    <w:rsid w:val="0A96177E"/>
    <w:rsid w:val="0BB22810"/>
    <w:rsid w:val="0CB81877"/>
    <w:rsid w:val="0DEF2218"/>
    <w:rsid w:val="10580363"/>
    <w:rsid w:val="1094322A"/>
    <w:rsid w:val="1177789E"/>
    <w:rsid w:val="120A0F3C"/>
    <w:rsid w:val="12327929"/>
    <w:rsid w:val="127E7B7A"/>
    <w:rsid w:val="12A85383"/>
    <w:rsid w:val="12D34C22"/>
    <w:rsid w:val="13342FBC"/>
    <w:rsid w:val="134E6C67"/>
    <w:rsid w:val="137523DC"/>
    <w:rsid w:val="155E2F7E"/>
    <w:rsid w:val="157F69C6"/>
    <w:rsid w:val="16942C2B"/>
    <w:rsid w:val="171A3CDE"/>
    <w:rsid w:val="172A3AB5"/>
    <w:rsid w:val="17DC1CCE"/>
    <w:rsid w:val="18593EB6"/>
    <w:rsid w:val="18D52E51"/>
    <w:rsid w:val="19857438"/>
    <w:rsid w:val="1A0102C3"/>
    <w:rsid w:val="1BD211F1"/>
    <w:rsid w:val="1C20645E"/>
    <w:rsid w:val="1CC9076F"/>
    <w:rsid w:val="1F6D2243"/>
    <w:rsid w:val="1FFF52FD"/>
    <w:rsid w:val="216564B9"/>
    <w:rsid w:val="21A91E87"/>
    <w:rsid w:val="21CD5F04"/>
    <w:rsid w:val="224E7A36"/>
    <w:rsid w:val="22A41471"/>
    <w:rsid w:val="23141549"/>
    <w:rsid w:val="232A4AED"/>
    <w:rsid w:val="23B44DD4"/>
    <w:rsid w:val="25EC2C30"/>
    <w:rsid w:val="27A2775E"/>
    <w:rsid w:val="27FE5A94"/>
    <w:rsid w:val="290F73DF"/>
    <w:rsid w:val="2B296CE2"/>
    <w:rsid w:val="2BFB06A0"/>
    <w:rsid w:val="2CE52957"/>
    <w:rsid w:val="2E867ADD"/>
    <w:rsid w:val="2E9A4F86"/>
    <w:rsid w:val="2F58112D"/>
    <w:rsid w:val="2F793498"/>
    <w:rsid w:val="3073258C"/>
    <w:rsid w:val="31B67643"/>
    <w:rsid w:val="31CD00BA"/>
    <w:rsid w:val="32A33F95"/>
    <w:rsid w:val="33541CC7"/>
    <w:rsid w:val="35407EA4"/>
    <w:rsid w:val="355E240E"/>
    <w:rsid w:val="358502B3"/>
    <w:rsid w:val="3629358B"/>
    <w:rsid w:val="37A117AC"/>
    <w:rsid w:val="37CE60BB"/>
    <w:rsid w:val="38B97517"/>
    <w:rsid w:val="39AC68D5"/>
    <w:rsid w:val="39BD2329"/>
    <w:rsid w:val="39C63C50"/>
    <w:rsid w:val="39D44C42"/>
    <w:rsid w:val="3A9E6D76"/>
    <w:rsid w:val="3AAF00C4"/>
    <w:rsid w:val="3B213BBB"/>
    <w:rsid w:val="3DB506EC"/>
    <w:rsid w:val="3DFE6BB0"/>
    <w:rsid w:val="3E674EDD"/>
    <w:rsid w:val="3F1B0AF2"/>
    <w:rsid w:val="3FFF2B56"/>
    <w:rsid w:val="40DA2596"/>
    <w:rsid w:val="429E1503"/>
    <w:rsid w:val="42B42326"/>
    <w:rsid w:val="43481379"/>
    <w:rsid w:val="43E903FB"/>
    <w:rsid w:val="44573808"/>
    <w:rsid w:val="45A9690C"/>
    <w:rsid w:val="48303094"/>
    <w:rsid w:val="48D23566"/>
    <w:rsid w:val="4A0B781F"/>
    <w:rsid w:val="4AAC134D"/>
    <w:rsid w:val="4BA71B20"/>
    <w:rsid w:val="4C272843"/>
    <w:rsid w:val="4C4948E0"/>
    <w:rsid w:val="4DCA06D8"/>
    <w:rsid w:val="4DDE4A7D"/>
    <w:rsid w:val="4E102F92"/>
    <w:rsid w:val="50124C49"/>
    <w:rsid w:val="515014E2"/>
    <w:rsid w:val="517D08D2"/>
    <w:rsid w:val="518A3D31"/>
    <w:rsid w:val="52424758"/>
    <w:rsid w:val="5440246A"/>
    <w:rsid w:val="548E75BD"/>
    <w:rsid w:val="54FF48D9"/>
    <w:rsid w:val="556A2EC9"/>
    <w:rsid w:val="559D4069"/>
    <w:rsid w:val="559F5D44"/>
    <w:rsid w:val="56984139"/>
    <w:rsid w:val="572F431A"/>
    <w:rsid w:val="5753718E"/>
    <w:rsid w:val="57EB29E7"/>
    <w:rsid w:val="5B8B53E3"/>
    <w:rsid w:val="5BD05788"/>
    <w:rsid w:val="5D5E5F51"/>
    <w:rsid w:val="5E9A7DE8"/>
    <w:rsid w:val="60FF3D02"/>
    <w:rsid w:val="617436E2"/>
    <w:rsid w:val="61D46666"/>
    <w:rsid w:val="62666782"/>
    <w:rsid w:val="63CA1D16"/>
    <w:rsid w:val="647F69E5"/>
    <w:rsid w:val="64B31F24"/>
    <w:rsid w:val="66E36C7D"/>
    <w:rsid w:val="67241C5B"/>
    <w:rsid w:val="685D3DC2"/>
    <w:rsid w:val="68723E96"/>
    <w:rsid w:val="688F2233"/>
    <w:rsid w:val="696C2049"/>
    <w:rsid w:val="6BBD5EC0"/>
    <w:rsid w:val="6EC939F6"/>
    <w:rsid w:val="6F1F6167"/>
    <w:rsid w:val="6F8B49D7"/>
    <w:rsid w:val="72A735AD"/>
    <w:rsid w:val="742C5790"/>
    <w:rsid w:val="744C1208"/>
    <w:rsid w:val="74845914"/>
    <w:rsid w:val="7567545F"/>
    <w:rsid w:val="75E9335C"/>
    <w:rsid w:val="76FD6A38"/>
    <w:rsid w:val="774575D1"/>
    <w:rsid w:val="77E07839"/>
    <w:rsid w:val="7861550A"/>
    <w:rsid w:val="7A3A0587"/>
    <w:rsid w:val="7C5538A5"/>
    <w:rsid w:val="7D86047A"/>
    <w:rsid w:val="7FC73E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34"/>
    <w:qFormat/>
    <w:uiPriority w:val="0"/>
    <w:pPr>
      <w:jc w:val="left"/>
    </w:pPr>
  </w:style>
  <w:style w:type="paragraph" w:styleId="3">
    <w:name w:val="Balloon Text"/>
    <w:basedOn w:val="1"/>
    <w:link w:val="20"/>
    <w:qFormat/>
    <w:uiPriority w:val="0"/>
    <w:rPr>
      <w:sz w:val="18"/>
      <w:szCs w:val="18"/>
    </w:rPr>
  </w:style>
  <w:style w:type="paragraph" w:styleId="4">
    <w:name w:val="footer"/>
    <w:basedOn w:val="1"/>
    <w:link w:val="3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annotation subject"/>
    <w:basedOn w:val="2"/>
    <w:next w:val="2"/>
    <w:link w:val="23"/>
    <w:qFormat/>
    <w:uiPriority w:val="0"/>
    <w:rPr>
      <w:b/>
      <w:bCs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333333"/>
      <w:u w:val="none"/>
    </w:rPr>
  </w:style>
  <w:style w:type="character" w:styleId="12">
    <w:name w:val="Emphasis"/>
    <w:basedOn w:val="9"/>
    <w:qFormat/>
    <w:uiPriority w:val="0"/>
    <w:rPr>
      <w:color w:val="FF0000"/>
    </w:rPr>
  </w:style>
  <w:style w:type="character" w:styleId="13">
    <w:name w:val="Hyperlink"/>
    <w:basedOn w:val="9"/>
    <w:qFormat/>
    <w:uiPriority w:val="0"/>
    <w:rPr>
      <w:color w:val="333333"/>
      <w:u w:val="none"/>
    </w:rPr>
  </w:style>
  <w:style w:type="character" w:styleId="14">
    <w:name w:val="HTML Cod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annotation reference"/>
    <w:qFormat/>
    <w:uiPriority w:val="0"/>
    <w:rPr>
      <w:sz w:val="21"/>
      <w:szCs w:val="21"/>
    </w:rPr>
  </w:style>
  <w:style w:type="character" w:styleId="16">
    <w:name w:val="HTML Keyboard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7">
    <w:name w:val="HTML Sampl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paragraph" w:customStyle="1" w:styleId="1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kern w:val="0"/>
      <w:sz w:val="24"/>
      <w:szCs w:val="24"/>
      <w:lang w:val="en-US" w:eastAsia="zh-CN" w:bidi="ar-SA"/>
    </w:rPr>
  </w:style>
  <w:style w:type="character" w:customStyle="1" w:styleId="20">
    <w:name w:val="批注框文本 字符"/>
    <w:link w:val="3"/>
    <w:qFormat/>
    <w:uiPriority w:val="0"/>
    <w:rPr>
      <w:kern w:val="2"/>
      <w:sz w:val="18"/>
      <w:szCs w:val="18"/>
    </w:rPr>
  </w:style>
  <w:style w:type="character" w:customStyle="1" w:styleId="21">
    <w:name w:val="not([class*=suffix])1"/>
    <w:basedOn w:val="9"/>
    <w:qFormat/>
    <w:uiPriority w:val="0"/>
    <w:rPr>
      <w:sz w:val="13"/>
      <w:szCs w:val="13"/>
    </w:rPr>
  </w:style>
  <w:style w:type="character" w:customStyle="1" w:styleId="22">
    <w:name w:val="no-reply-icon"/>
    <w:basedOn w:val="9"/>
    <w:qFormat/>
    <w:uiPriority w:val="0"/>
    <w:rPr>
      <w:color w:val="BBC0CC"/>
      <w:bdr w:val="single" w:color="F8F8F8" w:sz="4" w:space="0"/>
      <w:shd w:val="clear" w:color="auto" w:fill="F8F8F8"/>
    </w:rPr>
  </w:style>
  <w:style w:type="character" w:customStyle="1" w:styleId="23">
    <w:name w:val="批注主题 字符"/>
    <w:link w:val="7"/>
    <w:qFormat/>
    <w:uiPriority w:val="0"/>
    <w:rPr>
      <w:b/>
      <w:bCs/>
      <w:kern w:val="2"/>
      <w:sz w:val="21"/>
    </w:rPr>
  </w:style>
  <w:style w:type="character" w:customStyle="1" w:styleId="24">
    <w:name w:val="flag-title2"/>
    <w:basedOn w:val="9"/>
    <w:qFormat/>
    <w:uiPriority w:val="0"/>
    <w:rPr>
      <w:color w:val="8790A4"/>
      <w:sz w:val="12"/>
      <w:szCs w:val="12"/>
      <w:bdr w:val="dashed" w:color="E5E5E5" w:sz="4" w:space="0"/>
    </w:rPr>
  </w:style>
  <w:style w:type="character" w:customStyle="1" w:styleId="25">
    <w:name w:val="right"/>
    <w:basedOn w:val="9"/>
    <w:qFormat/>
    <w:uiPriority w:val="0"/>
    <w:rPr>
      <w:shd w:val="clear" w:color="auto" w:fill="E5E5E5"/>
    </w:rPr>
  </w:style>
  <w:style w:type="character" w:customStyle="1" w:styleId="26">
    <w:name w:val="new-question-icon"/>
    <w:basedOn w:val="9"/>
    <w:qFormat/>
    <w:uiPriority w:val="0"/>
    <w:rPr>
      <w:color w:val="F99403"/>
      <w:bdr w:val="single" w:color="FFF8E2" w:sz="4" w:space="0"/>
      <w:shd w:val="clear" w:color="auto" w:fill="FFF8E2"/>
    </w:rPr>
  </w:style>
  <w:style w:type="character" w:customStyle="1" w:styleId="27">
    <w:name w:val="hover4"/>
    <w:basedOn w:val="9"/>
    <w:qFormat/>
    <w:uiPriority w:val="0"/>
    <w:rPr>
      <w:color w:val="0077E6"/>
    </w:rPr>
  </w:style>
  <w:style w:type="character" w:customStyle="1" w:styleId="28">
    <w:name w:val="not([class*=suffix])"/>
    <w:basedOn w:val="9"/>
    <w:qFormat/>
    <w:uiPriority w:val="0"/>
  </w:style>
  <w:style w:type="character" w:customStyle="1" w:styleId="29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30">
    <w:name w:val="nth-child(1)"/>
    <w:basedOn w:val="9"/>
    <w:qFormat/>
    <w:uiPriority w:val="0"/>
  </w:style>
  <w:style w:type="character" w:customStyle="1" w:styleId="31">
    <w:name w:val="nth-child(3)"/>
    <w:basedOn w:val="9"/>
    <w:qFormat/>
    <w:uiPriority w:val="0"/>
  </w:style>
  <w:style w:type="character" w:customStyle="1" w:styleId="32">
    <w:name w:val="hot-question-icon"/>
    <w:basedOn w:val="9"/>
    <w:qFormat/>
    <w:uiPriority w:val="0"/>
    <w:rPr>
      <w:color w:val="FF0000"/>
    </w:rPr>
  </w:style>
  <w:style w:type="character" w:customStyle="1" w:styleId="33">
    <w:name w:val="nth-child(2)"/>
    <w:basedOn w:val="9"/>
    <w:qFormat/>
    <w:uiPriority w:val="0"/>
  </w:style>
  <w:style w:type="character" w:customStyle="1" w:styleId="34">
    <w:name w:val="批注文字 字符"/>
    <w:link w:val="2"/>
    <w:qFormat/>
    <w:uiPriority w:val="0"/>
    <w:rPr>
      <w:kern w:val="2"/>
      <w:sz w:val="21"/>
    </w:rPr>
  </w:style>
  <w:style w:type="character" w:customStyle="1" w:styleId="35">
    <w:name w:val="页脚 字符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153</Words>
  <Characters>874</Characters>
  <Lines>7</Lines>
  <Paragraphs>2</Paragraphs>
  <TotalTime>9</TotalTime>
  <ScaleCrop>false</ScaleCrop>
  <LinksUpToDate>false</LinksUpToDate>
  <CharactersWithSpaces>1025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2015-05-12T07:54:00Z</dcterms:created>
  <dc:creator>jnc</dc:creator>
  <cp:lastModifiedBy>...＆dream</cp:lastModifiedBy>
  <dcterms:modified xsi:type="dcterms:W3CDTF">2020-03-02T04:19:13Z</dcterms:modified>
  <dc:title>证券代码：002408                              证券简称：齐翔腾达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