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D89A9" w14:textId="77777777" w:rsidR="0007645B" w:rsidRPr="00C930DF" w:rsidRDefault="0007645B" w:rsidP="004A4C74">
      <w:pPr>
        <w:spacing w:beforeLines="50" w:before="156" w:afterLines="50" w:after="156" w:line="400" w:lineRule="exact"/>
        <w:rPr>
          <w:rFonts w:ascii="Times New Roman" w:hAnsi="Times New Roman" w:cs="Times New Roman"/>
          <w:bCs/>
          <w:iCs/>
          <w:sz w:val="24"/>
          <w:szCs w:val="20"/>
        </w:rPr>
      </w:pPr>
      <w:r w:rsidRPr="00C930DF">
        <w:rPr>
          <w:rFonts w:ascii="Times New Roman" w:hAnsi="Times New Roman" w:cs="Times New Roman"/>
          <w:bCs/>
          <w:iCs/>
          <w:sz w:val="24"/>
          <w:szCs w:val="20"/>
        </w:rPr>
        <w:t>证券代码：</w:t>
      </w:r>
      <w:r w:rsidRPr="00C930DF">
        <w:rPr>
          <w:rFonts w:ascii="Times New Roman" w:hAnsi="Times New Roman" w:cs="Times New Roman"/>
          <w:bCs/>
          <w:iCs/>
          <w:sz w:val="24"/>
          <w:szCs w:val="20"/>
        </w:rPr>
        <w:t xml:space="preserve">300496        </w:t>
      </w:r>
      <w:r w:rsidR="0096750A" w:rsidRPr="00C930DF">
        <w:rPr>
          <w:rFonts w:ascii="Times New Roman" w:hAnsi="Times New Roman" w:cs="Times New Roman"/>
          <w:bCs/>
          <w:iCs/>
          <w:sz w:val="24"/>
          <w:szCs w:val="20"/>
        </w:rPr>
        <w:t xml:space="preserve">   </w:t>
      </w:r>
      <w:r w:rsidRPr="00C930DF">
        <w:rPr>
          <w:rFonts w:ascii="Times New Roman" w:hAnsi="Times New Roman" w:cs="Times New Roman"/>
          <w:bCs/>
          <w:iCs/>
          <w:sz w:val="24"/>
          <w:szCs w:val="20"/>
        </w:rPr>
        <w:t xml:space="preserve">            </w:t>
      </w:r>
      <w:r w:rsidR="004A4C74" w:rsidRPr="00C930DF">
        <w:rPr>
          <w:rFonts w:ascii="Times New Roman" w:hAnsi="Times New Roman" w:cs="Times New Roman"/>
          <w:bCs/>
          <w:iCs/>
          <w:sz w:val="24"/>
          <w:szCs w:val="20"/>
        </w:rPr>
        <w:t xml:space="preserve">           </w:t>
      </w:r>
      <w:r w:rsidRPr="00C930DF">
        <w:rPr>
          <w:rFonts w:ascii="Times New Roman" w:hAnsi="Times New Roman" w:cs="Times New Roman"/>
          <w:bCs/>
          <w:iCs/>
          <w:sz w:val="24"/>
          <w:szCs w:val="20"/>
        </w:rPr>
        <w:t>证券简称：中科创达</w:t>
      </w:r>
    </w:p>
    <w:p w14:paraId="3356FA8D" w14:textId="77777777" w:rsidR="0007645B" w:rsidRPr="00C930DF" w:rsidRDefault="0007645B" w:rsidP="0007645B">
      <w:pPr>
        <w:spacing w:beforeLines="50" w:before="156" w:afterLines="50" w:after="156" w:line="400" w:lineRule="exac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930DF">
        <w:rPr>
          <w:rFonts w:ascii="Times New Roman" w:hAnsi="Times New Roman" w:cs="Times New Roman"/>
          <w:b/>
          <w:bCs/>
          <w:iCs/>
          <w:sz w:val="24"/>
          <w:szCs w:val="24"/>
        </w:rPr>
        <w:t>中科创达软件股份有限公司投资者关系活动记录表</w:t>
      </w:r>
    </w:p>
    <w:p w14:paraId="2AD6CB1D" w14:textId="4DF84764" w:rsidR="0007645B" w:rsidRPr="00C930DF" w:rsidRDefault="0007645B" w:rsidP="0007645B">
      <w:pPr>
        <w:spacing w:line="400" w:lineRule="exact"/>
        <w:rPr>
          <w:rFonts w:ascii="Times New Roman" w:hAnsi="Times New Roman" w:cs="Times New Roman"/>
          <w:bCs/>
          <w:iCs/>
          <w:sz w:val="24"/>
          <w:szCs w:val="24"/>
        </w:rPr>
      </w:pPr>
      <w:r w:rsidRPr="00C930DF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</w:t>
      </w:r>
      <w:r w:rsidRPr="00C930DF">
        <w:rPr>
          <w:rFonts w:ascii="Times New Roman" w:hAnsi="Times New Roman" w:cs="Times New Roman"/>
          <w:bCs/>
          <w:iCs/>
          <w:sz w:val="24"/>
          <w:szCs w:val="24"/>
        </w:rPr>
        <w:t>编号：</w:t>
      </w:r>
      <w:r w:rsidR="00957196">
        <w:rPr>
          <w:rFonts w:ascii="Times New Roman" w:hAnsi="Times New Roman" w:cs="Times New Roman" w:hint="eastAsia"/>
          <w:bCs/>
          <w:iCs/>
          <w:sz w:val="24"/>
          <w:szCs w:val="24"/>
        </w:rPr>
        <w:t>2</w:t>
      </w:r>
      <w:r w:rsidR="00875D01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="00D1189D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="00875D01">
        <w:rPr>
          <w:rFonts w:ascii="Times New Roman" w:hAnsi="Times New Roman" w:cs="Times New Roman"/>
          <w:bCs/>
          <w:iCs/>
          <w:sz w:val="24"/>
          <w:szCs w:val="24"/>
        </w:rPr>
        <w:t>-00</w:t>
      </w:r>
      <w:r w:rsidR="00164EA9">
        <w:rPr>
          <w:rFonts w:ascii="Times New Roman" w:hAnsi="Times New Roman" w:cs="Times New Roman"/>
          <w:bCs/>
          <w:iCs/>
          <w:sz w:val="24"/>
          <w:szCs w:val="24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6614"/>
      </w:tblGrid>
      <w:tr w:rsidR="0007645B" w:rsidRPr="00C930DF" w14:paraId="609434F2" w14:textId="77777777" w:rsidTr="00822570">
        <w:tc>
          <w:tcPr>
            <w:tcW w:w="1908" w:type="dxa"/>
            <w:shd w:val="clear" w:color="auto" w:fill="auto"/>
          </w:tcPr>
          <w:p w14:paraId="0D3AF3DA" w14:textId="77777777" w:rsidR="0007645B" w:rsidRPr="00C930DF" w:rsidRDefault="0007645B" w:rsidP="0007645B">
            <w:pPr>
              <w:spacing w:line="48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30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投资者关系活动类别</w:t>
            </w:r>
          </w:p>
          <w:p w14:paraId="29A99D48" w14:textId="77777777" w:rsidR="0007645B" w:rsidRPr="00C930DF" w:rsidRDefault="0007645B" w:rsidP="0007645B">
            <w:pPr>
              <w:spacing w:line="48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14:paraId="6B0397A3" w14:textId="77777777" w:rsidR="0007645B" w:rsidRPr="00C930DF" w:rsidRDefault="0007645B" w:rsidP="0007645B">
            <w:pPr>
              <w:spacing w:line="48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√</w:t>
            </w:r>
            <w:r w:rsidRPr="00C930DF">
              <w:rPr>
                <w:rFonts w:ascii="Times New Roman" w:hAnsi="Times New Roman" w:cs="Times New Roman"/>
                <w:sz w:val="24"/>
                <w:szCs w:val="24"/>
              </w:rPr>
              <w:t>特定对象调研</w:t>
            </w:r>
            <w:r w:rsidRPr="00C930D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□</w:t>
            </w:r>
            <w:r w:rsidRPr="00C930DF">
              <w:rPr>
                <w:rFonts w:ascii="Times New Roman" w:hAnsi="Times New Roman" w:cs="Times New Roman"/>
                <w:sz w:val="24"/>
                <w:szCs w:val="24"/>
              </w:rPr>
              <w:t>分析师会议</w:t>
            </w:r>
          </w:p>
          <w:p w14:paraId="03DD492C" w14:textId="77777777" w:rsidR="0007645B" w:rsidRPr="00C930DF" w:rsidRDefault="0007645B" w:rsidP="0007645B">
            <w:pPr>
              <w:spacing w:line="48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□</w:t>
            </w:r>
            <w:r w:rsidRPr="00C930DF">
              <w:rPr>
                <w:rFonts w:ascii="Times New Roman" w:hAnsi="Times New Roman" w:cs="Times New Roman"/>
                <w:sz w:val="24"/>
                <w:szCs w:val="24"/>
              </w:rPr>
              <w:t>媒体采访</w:t>
            </w:r>
            <w:r w:rsidRPr="00C930D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□</w:t>
            </w:r>
            <w:r w:rsidRPr="00C930DF">
              <w:rPr>
                <w:rFonts w:ascii="Times New Roman" w:hAnsi="Times New Roman" w:cs="Times New Roman"/>
                <w:sz w:val="24"/>
                <w:szCs w:val="24"/>
              </w:rPr>
              <w:t>业绩说明会</w:t>
            </w:r>
          </w:p>
          <w:p w14:paraId="5B4CC153" w14:textId="77777777" w:rsidR="0007645B" w:rsidRPr="00C930DF" w:rsidRDefault="0007645B" w:rsidP="0007645B">
            <w:pPr>
              <w:spacing w:line="48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□</w:t>
            </w:r>
            <w:r w:rsidRPr="00C930DF">
              <w:rPr>
                <w:rFonts w:ascii="Times New Roman" w:hAnsi="Times New Roman" w:cs="Times New Roman"/>
                <w:sz w:val="24"/>
                <w:szCs w:val="24"/>
              </w:rPr>
              <w:t>新闻发布会</w:t>
            </w:r>
            <w:r w:rsidRPr="00C930D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□</w:t>
            </w:r>
            <w:r w:rsidRPr="00C930DF">
              <w:rPr>
                <w:rFonts w:ascii="Times New Roman" w:hAnsi="Times New Roman" w:cs="Times New Roman"/>
                <w:sz w:val="24"/>
                <w:szCs w:val="24"/>
              </w:rPr>
              <w:t>路演活动</w:t>
            </w:r>
          </w:p>
          <w:p w14:paraId="2AA16AAA" w14:textId="77777777" w:rsidR="0007645B" w:rsidRPr="00C930DF" w:rsidRDefault="0007645B" w:rsidP="0007645B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□</w:t>
            </w:r>
            <w:r w:rsidRPr="00C930DF">
              <w:rPr>
                <w:rFonts w:ascii="Times New Roman" w:hAnsi="Times New Roman" w:cs="Times New Roman"/>
                <w:sz w:val="24"/>
                <w:szCs w:val="24"/>
              </w:rPr>
              <w:t>现场参观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</w:p>
          <w:p w14:paraId="0D85C99D" w14:textId="77777777" w:rsidR="0007645B" w:rsidRPr="00C930DF" w:rsidRDefault="0007645B" w:rsidP="0007645B">
            <w:pPr>
              <w:tabs>
                <w:tab w:val="center" w:pos="3199"/>
              </w:tabs>
              <w:spacing w:line="48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□</w:t>
            </w:r>
            <w:r w:rsidRPr="00C930DF">
              <w:rPr>
                <w:rFonts w:ascii="Times New Roman" w:hAnsi="Times New Roman" w:cs="Times New Roman"/>
                <w:sz w:val="24"/>
                <w:szCs w:val="24"/>
              </w:rPr>
              <w:t>其他</w:t>
            </w:r>
            <w:r w:rsidRPr="00C9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0DF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C93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07645B" w:rsidRPr="00C930DF" w14:paraId="36A1A492" w14:textId="77777777" w:rsidTr="00822570">
        <w:tc>
          <w:tcPr>
            <w:tcW w:w="1908" w:type="dxa"/>
            <w:shd w:val="clear" w:color="auto" w:fill="auto"/>
          </w:tcPr>
          <w:p w14:paraId="30C0087F" w14:textId="77777777" w:rsidR="0007645B" w:rsidRPr="00C930DF" w:rsidRDefault="0007645B" w:rsidP="0007645B">
            <w:pPr>
              <w:spacing w:line="48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30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14:paraId="7A7421E4" w14:textId="77777777" w:rsidR="00164EA9" w:rsidRPr="00104E5F" w:rsidRDefault="00164EA9" w:rsidP="00164EA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  <w:r w:rsidRPr="00104E5F">
              <w:rPr>
                <w:rFonts w:ascii="华文楷体" w:eastAsia="华文楷体" w:hAnsi="华文楷体" w:hint="eastAsia"/>
                <w:szCs w:val="21"/>
              </w:rPr>
              <w:t>天风证券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缪欣君</w:t>
            </w:r>
            <w:r>
              <w:rPr>
                <w:rFonts w:ascii="华文楷体" w:eastAsia="华文楷体" w:hAnsi="华文楷体" w:hint="eastAsia"/>
                <w:szCs w:val="21"/>
              </w:rPr>
              <w:t>、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>邓学</w:t>
            </w:r>
            <w:r>
              <w:rPr>
                <w:rFonts w:ascii="华文楷体" w:eastAsia="华文楷体" w:hAnsi="华文楷体" w:hint="eastAsia"/>
                <w:szCs w:val="21"/>
              </w:rPr>
              <w:t>、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>容志能</w:t>
            </w:r>
            <w:r>
              <w:rPr>
                <w:rFonts w:ascii="华文楷体" w:eastAsia="华文楷体" w:hAnsi="华文楷体" w:hint="eastAsia"/>
                <w:szCs w:val="21"/>
              </w:rPr>
              <w:t>、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>张婷</w:t>
            </w:r>
            <w:r>
              <w:rPr>
                <w:rFonts w:ascii="华文楷体" w:eastAsia="华文楷体" w:hAnsi="华文楷体" w:hint="eastAsia"/>
                <w:szCs w:val="21"/>
              </w:rPr>
              <w:t>、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>朱怡静</w:t>
            </w:r>
            <w:r>
              <w:rPr>
                <w:rFonts w:ascii="华文楷体" w:eastAsia="华文楷体" w:hAnsi="华文楷体" w:hint="eastAsia"/>
                <w:szCs w:val="21"/>
              </w:rPr>
              <w:t>、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>孙明</w:t>
            </w:r>
          </w:p>
          <w:p w14:paraId="5445100D" w14:textId="77777777" w:rsidR="00164EA9" w:rsidRPr="00104E5F" w:rsidRDefault="00164EA9" w:rsidP="00164EA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  <w:r w:rsidRPr="00104E5F">
              <w:rPr>
                <w:rFonts w:ascii="华文楷体" w:eastAsia="华文楷体" w:hAnsi="华文楷体" w:hint="eastAsia"/>
                <w:szCs w:val="21"/>
              </w:rPr>
              <w:t>太平保险资产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冯珺</w:t>
            </w:r>
            <w:r>
              <w:rPr>
                <w:rFonts w:ascii="华文楷体" w:eastAsia="华文楷体" w:hAnsi="华文楷体" w:hint="eastAsia"/>
                <w:szCs w:val="21"/>
              </w:rPr>
              <w:t>、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>张轶伦</w:t>
            </w:r>
            <w:r>
              <w:rPr>
                <w:rFonts w:ascii="华文楷体" w:eastAsia="华文楷体" w:hAnsi="华文楷体" w:hint="eastAsia"/>
                <w:szCs w:val="21"/>
              </w:rPr>
              <w:t>、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>邹炜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</w:p>
          <w:p w14:paraId="7885B609" w14:textId="77777777" w:rsidR="00164EA9" w:rsidRPr="00104E5F" w:rsidRDefault="00164EA9" w:rsidP="00164EA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  <w:r w:rsidRPr="00104E5F">
              <w:rPr>
                <w:rFonts w:ascii="华文楷体" w:eastAsia="华文楷体" w:hAnsi="华文楷体" w:hint="eastAsia"/>
                <w:szCs w:val="21"/>
              </w:rPr>
              <w:t>诺德基金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黄伟</w:t>
            </w:r>
            <w:r>
              <w:rPr>
                <w:rFonts w:ascii="华文楷体" w:eastAsia="华文楷体" w:hAnsi="华文楷体" w:hint="eastAsia"/>
                <w:szCs w:val="21"/>
              </w:rPr>
              <w:t>、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>孙小明</w:t>
            </w:r>
            <w:r>
              <w:rPr>
                <w:rFonts w:ascii="华文楷体" w:eastAsia="华文楷体" w:hAnsi="华文楷体" w:hint="eastAsia"/>
                <w:szCs w:val="21"/>
              </w:rPr>
              <w:t>、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>周建胜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</w:p>
          <w:p w14:paraId="3CA56604" w14:textId="77777777" w:rsidR="00164EA9" w:rsidRPr="00104E5F" w:rsidRDefault="00164EA9" w:rsidP="00164EA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  <w:r w:rsidRPr="00104E5F">
              <w:rPr>
                <w:rFonts w:ascii="华文楷体" w:eastAsia="华文楷体" w:hAnsi="华文楷体"/>
                <w:szCs w:val="21"/>
              </w:rPr>
              <w:t>Parantoux Capital</w:t>
            </w:r>
            <w:r w:rsidRPr="00104E5F">
              <w:rPr>
                <w:rFonts w:ascii="华文楷体" w:eastAsia="华文楷体" w:hAnsi="华文楷体"/>
                <w:szCs w:val="21"/>
              </w:rPr>
              <w:tab/>
            </w:r>
            <w:r>
              <w:rPr>
                <w:rFonts w:ascii="华文楷体" w:eastAsia="华文楷体" w:hAnsi="华文楷体"/>
                <w:szCs w:val="21"/>
              </w:rPr>
              <w:t xml:space="preserve">  </w:t>
            </w:r>
            <w:r w:rsidRPr="00104E5F">
              <w:rPr>
                <w:rFonts w:ascii="华文楷体" w:eastAsia="华文楷体" w:hAnsi="华文楷体"/>
                <w:szCs w:val="21"/>
              </w:rPr>
              <w:t xml:space="preserve">Gloria </w:t>
            </w:r>
            <w:r>
              <w:rPr>
                <w:rFonts w:ascii="华文楷体" w:eastAsia="华文楷体" w:hAnsi="华文楷体"/>
                <w:szCs w:val="21"/>
              </w:rPr>
              <w:t>Lu</w:t>
            </w:r>
            <w:r>
              <w:rPr>
                <w:rFonts w:ascii="华文楷体" w:eastAsia="华文楷体" w:hAnsi="华文楷体" w:hint="eastAsia"/>
                <w:szCs w:val="21"/>
              </w:rPr>
              <w:t>、</w:t>
            </w:r>
            <w:r w:rsidRPr="00104E5F">
              <w:rPr>
                <w:rFonts w:ascii="华文楷体" w:eastAsia="华文楷体" w:hAnsi="华文楷体"/>
                <w:szCs w:val="21"/>
              </w:rPr>
              <w:t>Eda He</w:t>
            </w:r>
            <w:r w:rsidRPr="00104E5F">
              <w:rPr>
                <w:rFonts w:ascii="华文楷体" w:eastAsia="华文楷体" w:hAnsi="华文楷体"/>
                <w:szCs w:val="21"/>
              </w:rPr>
              <w:tab/>
            </w:r>
            <w:r w:rsidRPr="00104E5F">
              <w:rPr>
                <w:rFonts w:ascii="华文楷体" w:eastAsia="华文楷体" w:hAnsi="华文楷体"/>
                <w:szCs w:val="21"/>
              </w:rPr>
              <w:tab/>
            </w:r>
            <w:r w:rsidRPr="00104E5F">
              <w:rPr>
                <w:rFonts w:ascii="华文楷体" w:eastAsia="华文楷体" w:hAnsi="华文楷体"/>
                <w:szCs w:val="21"/>
              </w:rPr>
              <w:tab/>
            </w:r>
            <w:r w:rsidRPr="00104E5F">
              <w:rPr>
                <w:rFonts w:ascii="华文楷体" w:eastAsia="华文楷体" w:hAnsi="华文楷体"/>
                <w:szCs w:val="21"/>
              </w:rPr>
              <w:tab/>
            </w:r>
          </w:p>
          <w:p w14:paraId="30476CEA" w14:textId="77777777" w:rsidR="00164EA9" w:rsidRPr="00104E5F" w:rsidRDefault="00164EA9" w:rsidP="00164EA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  <w:r w:rsidRPr="00104E5F">
              <w:rPr>
                <w:rFonts w:ascii="华文楷体" w:eastAsia="华文楷体" w:hAnsi="华文楷体" w:hint="eastAsia"/>
                <w:szCs w:val="21"/>
              </w:rPr>
              <w:t>天風國際證券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River</w:t>
            </w:r>
            <w:r>
              <w:rPr>
                <w:rFonts w:ascii="华文楷体" w:eastAsia="华文楷体" w:hAnsi="华文楷体" w:hint="eastAsia"/>
                <w:szCs w:val="21"/>
              </w:rPr>
              <w:t>、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>Billy Yeung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</w:p>
          <w:p w14:paraId="3F2A0F18" w14:textId="77777777" w:rsidR="00164EA9" w:rsidRPr="00104E5F" w:rsidRDefault="00164EA9" w:rsidP="00164EA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  <w:r w:rsidRPr="00104E5F">
              <w:rPr>
                <w:rFonts w:ascii="华文楷体" w:eastAsia="华文楷体" w:hAnsi="华文楷体" w:hint="eastAsia"/>
                <w:szCs w:val="21"/>
              </w:rPr>
              <w:t>万有道资产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邱竞</w:t>
            </w:r>
            <w:r>
              <w:rPr>
                <w:rFonts w:ascii="华文楷体" w:eastAsia="华文楷体" w:hAnsi="华文楷体" w:hint="eastAsia"/>
                <w:szCs w:val="21"/>
              </w:rPr>
              <w:t>、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>黄毅劻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</w:p>
          <w:p w14:paraId="4B91ED80" w14:textId="77777777" w:rsidR="00164EA9" w:rsidRPr="00104E5F" w:rsidRDefault="00164EA9" w:rsidP="00164EA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  <w:r w:rsidRPr="00104E5F">
              <w:rPr>
                <w:rFonts w:ascii="华文楷体" w:eastAsia="华文楷体" w:hAnsi="华文楷体" w:hint="eastAsia"/>
                <w:szCs w:val="21"/>
              </w:rPr>
              <w:t>鹏华基金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袁晓雨</w:t>
            </w:r>
            <w:r>
              <w:rPr>
                <w:rFonts w:ascii="华文楷体" w:eastAsia="华文楷体" w:hAnsi="华文楷体" w:hint="eastAsia"/>
                <w:szCs w:val="21"/>
              </w:rPr>
              <w:t>、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>崔峻培</w:t>
            </w:r>
            <w:r>
              <w:rPr>
                <w:rFonts w:ascii="华文楷体" w:eastAsia="华文楷体" w:hAnsi="华文楷体" w:hint="eastAsia"/>
                <w:szCs w:val="21"/>
              </w:rPr>
              <w:tab/>
            </w:r>
            <w:r>
              <w:rPr>
                <w:rFonts w:ascii="华文楷体" w:eastAsia="华文楷体" w:hAnsi="华文楷体" w:hint="eastAsia"/>
                <w:szCs w:val="21"/>
              </w:rPr>
              <w:tab/>
            </w:r>
            <w:r>
              <w:rPr>
                <w:rFonts w:ascii="华文楷体" w:eastAsia="华文楷体" w:hAnsi="华文楷体" w:hint="eastAsia"/>
                <w:szCs w:val="21"/>
              </w:rPr>
              <w:tab/>
            </w:r>
            <w:r>
              <w:rPr>
                <w:rFonts w:ascii="华文楷体" w:eastAsia="华文楷体" w:hAnsi="华文楷体" w:hint="eastAsia"/>
                <w:szCs w:val="21"/>
              </w:rPr>
              <w:tab/>
            </w:r>
          </w:p>
          <w:p w14:paraId="385122EA" w14:textId="77777777" w:rsidR="00164EA9" w:rsidRPr="00104E5F" w:rsidRDefault="00164EA9" w:rsidP="00164EA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  <w:r w:rsidRPr="00104E5F">
              <w:rPr>
                <w:rFonts w:ascii="华文楷体" w:eastAsia="华文楷体" w:hAnsi="华文楷体" w:hint="eastAsia"/>
                <w:szCs w:val="21"/>
              </w:rPr>
              <w:t>四川金舵投资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段晓琳</w:t>
            </w:r>
            <w:r>
              <w:rPr>
                <w:rFonts w:ascii="华文楷体" w:eastAsia="华文楷体" w:hAnsi="华文楷体" w:hint="eastAsia"/>
                <w:szCs w:val="21"/>
              </w:rPr>
              <w:t>、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>蔡小鹏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</w:p>
          <w:p w14:paraId="1BB53590" w14:textId="77777777" w:rsidR="00164EA9" w:rsidRPr="00104E5F" w:rsidRDefault="00164EA9" w:rsidP="00164EA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  <w:r w:rsidRPr="00104E5F">
              <w:rPr>
                <w:rFonts w:ascii="华文楷体" w:eastAsia="华文楷体" w:hAnsi="华文楷体" w:hint="eastAsia"/>
                <w:szCs w:val="21"/>
              </w:rPr>
              <w:t>上海涌峰投资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齐达铮</w:t>
            </w:r>
            <w:r>
              <w:rPr>
                <w:rFonts w:ascii="华文楷体" w:eastAsia="华文楷体" w:hAnsi="华文楷体" w:hint="eastAsia"/>
                <w:szCs w:val="21"/>
              </w:rPr>
              <w:t>、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>周志鹏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</w:p>
          <w:p w14:paraId="11D4A4E4" w14:textId="77777777" w:rsidR="00164EA9" w:rsidRPr="00104E5F" w:rsidRDefault="00164EA9" w:rsidP="00164EA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  <w:r w:rsidRPr="00104E5F">
              <w:rPr>
                <w:rFonts w:ascii="华文楷体" w:eastAsia="华文楷体" w:hAnsi="华文楷体" w:hint="eastAsia"/>
                <w:szCs w:val="21"/>
              </w:rPr>
              <w:t>上海煜德投资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李贺</w:t>
            </w:r>
            <w:r>
              <w:rPr>
                <w:rFonts w:ascii="华文楷体" w:eastAsia="华文楷体" w:hAnsi="华文楷体" w:hint="eastAsia"/>
                <w:szCs w:val="21"/>
              </w:rPr>
              <w:t>、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>王亮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</w:p>
          <w:p w14:paraId="25C66E8F" w14:textId="77777777" w:rsidR="00164EA9" w:rsidRPr="00104E5F" w:rsidRDefault="00164EA9" w:rsidP="00164EA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  <w:r w:rsidRPr="00104E5F">
              <w:rPr>
                <w:rFonts w:ascii="华文楷体" w:eastAsia="华文楷体" w:hAnsi="华文楷体" w:hint="eastAsia"/>
                <w:szCs w:val="21"/>
              </w:rPr>
              <w:t>长城证券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雷万钧</w:t>
            </w:r>
            <w:r>
              <w:rPr>
                <w:rFonts w:ascii="华文楷体" w:eastAsia="华文楷体" w:hAnsi="华文楷体" w:hint="eastAsia"/>
                <w:szCs w:val="21"/>
              </w:rPr>
              <w:t>、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>史昱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</w:p>
          <w:p w14:paraId="488C3279" w14:textId="77777777" w:rsidR="00164EA9" w:rsidRPr="00104E5F" w:rsidRDefault="00164EA9" w:rsidP="00164EA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  <w:r w:rsidRPr="00104E5F">
              <w:rPr>
                <w:rFonts w:ascii="华文楷体" w:eastAsia="华文楷体" w:hAnsi="华文楷体" w:hint="eastAsia"/>
                <w:szCs w:val="21"/>
              </w:rPr>
              <w:t>深圳清水源投资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冯文光</w:t>
            </w:r>
            <w:r>
              <w:rPr>
                <w:rFonts w:ascii="华文楷体" w:eastAsia="华文楷体" w:hAnsi="华文楷体" w:hint="eastAsia"/>
                <w:szCs w:val="21"/>
              </w:rPr>
              <w:t>、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>程宇楠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</w:p>
          <w:p w14:paraId="45793395" w14:textId="77777777" w:rsidR="00164EA9" w:rsidRPr="00104E5F" w:rsidRDefault="00164EA9" w:rsidP="00164EA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  <w:r w:rsidRPr="00104E5F">
              <w:rPr>
                <w:rFonts w:ascii="华文楷体" w:eastAsia="华文楷体" w:hAnsi="华文楷体" w:hint="eastAsia"/>
                <w:szCs w:val="21"/>
              </w:rPr>
              <w:t>北京鸿道投资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Fangfang</w:t>
            </w:r>
            <w:r>
              <w:rPr>
                <w:rFonts w:ascii="华文楷体" w:eastAsia="华文楷体" w:hAnsi="华文楷体" w:hint="eastAsia"/>
                <w:szCs w:val="21"/>
              </w:rPr>
              <w:t>、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>方云龙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</w:p>
          <w:p w14:paraId="55BCBCFC" w14:textId="77777777" w:rsidR="00164EA9" w:rsidRPr="00104E5F" w:rsidRDefault="00164EA9" w:rsidP="00164EA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  <w:r w:rsidRPr="00104E5F">
              <w:rPr>
                <w:rFonts w:ascii="华文楷体" w:eastAsia="华文楷体" w:hAnsi="华文楷体" w:hint="eastAsia"/>
                <w:szCs w:val="21"/>
              </w:rPr>
              <w:t>华紘资产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王瑞</w:t>
            </w:r>
            <w:r>
              <w:rPr>
                <w:rFonts w:ascii="华文楷体" w:eastAsia="华文楷体" w:hAnsi="华文楷体" w:hint="eastAsia"/>
                <w:szCs w:val="21"/>
              </w:rPr>
              <w:t>、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>霍竟春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>
              <w:rPr>
                <w:rFonts w:ascii="华文楷体" w:eastAsia="华文楷体" w:hAnsi="华文楷体"/>
                <w:szCs w:val="21"/>
              </w:rPr>
              <w:t xml:space="preserve">   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>博时基金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>
              <w:rPr>
                <w:rFonts w:ascii="华文楷体" w:eastAsia="华文楷体" w:hAnsi="华文楷体"/>
                <w:szCs w:val="21"/>
              </w:rPr>
              <w:t xml:space="preserve">  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>程沅</w:t>
            </w:r>
            <w:r>
              <w:rPr>
                <w:rFonts w:ascii="华文楷体" w:eastAsia="华文楷体" w:hAnsi="华文楷体" w:hint="eastAsia"/>
                <w:szCs w:val="21"/>
              </w:rPr>
              <w:t>、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>王曦</w:t>
            </w:r>
            <w:r>
              <w:rPr>
                <w:rFonts w:ascii="华文楷体" w:eastAsia="华文楷体" w:hAnsi="华文楷体" w:hint="eastAsia"/>
                <w:szCs w:val="21"/>
              </w:rPr>
              <w:tab/>
            </w:r>
            <w:r>
              <w:rPr>
                <w:rFonts w:ascii="华文楷体" w:eastAsia="华文楷体" w:hAnsi="华文楷体" w:hint="eastAsia"/>
                <w:szCs w:val="21"/>
              </w:rPr>
              <w:tab/>
            </w:r>
          </w:p>
          <w:p w14:paraId="44AAF1EE" w14:textId="77777777" w:rsidR="00164EA9" w:rsidRPr="00104E5F" w:rsidRDefault="00164EA9" w:rsidP="00164EA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  <w:r w:rsidRPr="00104E5F">
              <w:rPr>
                <w:rFonts w:ascii="华文楷体" w:eastAsia="华文楷体" w:hAnsi="华文楷体" w:hint="eastAsia"/>
                <w:szCs w:val="21"/>
              </w:rPr>
              <w:t>China Re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>
              <w:rPr>
                <w:rFonts w:ascii="华文楷体" w:eastAsia="华文楷体" w:hAnsi="华文楷体"/>
                <w:szCs w:val="21"/>
              </w:rPr>
              <w:t xml:space="preserve">  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>方霜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>
              <w:rPr>
                <w:rFonts w:ascii="华文楷体" w:eastAsia="华文楷体" w:hAnsi="华文楷体"/>
                <w:szCs w:val="21"/>
              </w:rPr>
              <w:t xml:space="preserve">               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>华安基金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>
              <w:rPr>
                <w:rFonts w:ascii="华文楷体" w:eastAsia="华文楷体" w:hAnsi="华文楷体"/>
                <w:szCs w:val="21"/>
              </w:rPr>
              <w:t xml:space="preserve">  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>王春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</w:p>
          <w:p w14:paraId="6D0FFDE4" w14:textId="77777777" w:rsidR="00164EA9" w:rsidRPr="00104E5F" w:rsidRDefault="00164EA9" w:rsidP="00164EA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  <w:r w:rsidRPr="00104E5F">
              <w:rPr>
                <w:rFonts w:ascii="华文楷体" w:eastAsia="华文楷体" w:hAnsi="华文楷体" w:hint="eastAsia"/>
                <w:szCs w:val="21"/>
              </w:rPr>
              <w:t>上海聚劲投资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张超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>
              <w:rPr>
                <w:rFonts w:ascii="华文楷体" w:eastAsia="华文楷体" w:hAnsi="华文楷体"/>
                <w:szCs w:val="21"/>
              </w:rPr>
              <w:t xml:space="preserve">       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>国寿安保基金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>
              <w:rPr>
                <w:rFonts w:ascii="华文楷体" w:eastAsia="华文楷体" w:hAnsi="华文楷体"/>
                <w:szCs w:val="21"/>
              </w:rPr>
              <w:t xml:space="preserve">  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>张帆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</w:p>
          <w:p w14:paraId="198C0A24" w14:textId="77777777" w:rsidR="00164EA9" w:rsidRDefault="00164EA9" w:rsidP="00164EA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  <w:r w:rsidRPr="00104E5F">
              <w:rPr>
                <w:rFonts w:ascii="华文楷体" w:eastAsia="华文楷体" w:hAnsi="华文楷体" w:hint="eastAsia"/>
                <w:szCs w:val="21"/>
              </w:rPr>
              <w:t>BNP Paribas Asset Management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>
              <w:rPr>
                <w:rFonts w:ascii="华文楷体" w:eastAsia="华文楷体" w:hAnsi="华文楷体"/>
                <w:szCs w:val="21"/>
              </w:rPr>
              <w:t xml:space="preserve">  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>Charlie Zhou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</w:p>
          <w:p w14:paraId="2C6DD9BA" w14:textId="77777777" w:rsidR="00164EA9" w:rsidRPr="00104E5F" w:rsidRDefault="00164EA9" w:rsidP="00164EA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  <w:r w:rsidRPr="00104E5F">
              <w:rPr>
                <w:rFonts w:ascii="华文楷体" w:eastAsia="华文楷体" w:hAnsi="华文楷体" w:hint="eastAsia"/>
                <w:szCs w:val="21"/>
              </w:rPr>
              <w:t>枫瑞资产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李振永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>
              <w:rPr>
                <w:rFonts w:ascii="华文楷体" w:eastAsia="华文楷体" w:hAnsi="华文楷体"/>
                <w:szCs w:val="21"/>
              </w:rPr>
              <w:t xml:space="preserve">  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>上海前点投资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>
              <w:rPr>
                <w:rFonts w:ascii="华文楷体" w:eastAsia="华文楷体" w:hAnsi="华文楷体"/>
                <w:szCs w:val="21"/>
              </w:rPr>
              <w:t xml:space="preserve"> 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>陈索文</w:t>
            </w:r>
          </w:p>
          <w:p w14:paraId="0D467576" w14:textId="77777777" w:rsidR="00164EA9" w:rsidRPr="00104E5F" w:rsidRDefault="00164EA9" w:rsidP="00164EA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  <w:r w:rsidRPr="00104E5F">
              <w:rPr>
                <w:rFonts w:ascii="华文楷体" w:eastAsia="华文楷体" w:hAnsi="华文楷体" w:hint="eastAsia"/>
                <w:szCs w:val="21"/>
              </w:rPr>
              <w:t>绍兴睿源投资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张涛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>
              <w:rPr>
                <w:rFonts w:ascii="华文楷体" w:eastAsia="华文楷体" w:hAnsi="华文楷体"/>
                <w:szCs w:val="21"/>
              </w:rPr>
              <w:t xml:space="preserve">      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>和众行资产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刘众兴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</w:p>
          <w:p w14:paraId="6314EEE1" w14:textId="77777777" w:rsidR="00164EA9" w:rsidRPr="00104E5F" w:rsidRDefault="00164EA9" w:rsidP="00164EA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  <w:r w:rsidRPr="00104E5F">
              <w:rPr>
                <w:rFonts w:ascii="华文楷体" w:eastAsia="华文楷体" w:hAnsi="华文楷体" w:hint="eastAsia"/>
                <w:szCs w:val="21"/>
              </w:rPr>
              <w:t>上海胤狮投资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蒋孙雪烨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>
              <w:rPr>
                <w:rFonts w:ascii="华文楷体" w:eastAsia="华文楷体" w:hAnsi="华文楷体"/>
                <w:szCs w:val="21"/>
              </w:rPr>
              <w:t xml:space="preserve">  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>湖南源乘投资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刘建忠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</w:p>
          <w:p w14:paraId="351D24BA" w14:textId="77777777" w:rsidR="00164EA9" w:rsidRPr="00104E5F" w:rsidRDefault="00164EA9" w:rsidP="00164EA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  <w:r w:rsidRPr="00104E5F">
              <w:rPr>
                <w:rFonts w:ascii="华文楷体" w:eastAsia="华文楷体" w:hAnsi="华文楷体" w:hint="eastAsia"/>
                <w:szCs w:val="21"/>
              </w:rPr>
              <w:t>西南证券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李架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>
              <w:rPr>
                <w:rFonts w:ascii="华文楷体" w:eastAsia="华文楷体" w:hAnsi="华文楷体"/>
                <w:szCs w:val="21"/>
              </w:rPr>
              <w:t xml:space="preserve">          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>绍兴精富资产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张治龙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</w:p>
          <w:p w14:paraId="3A16B821" w14:textId="77777777" w:rsidR="00164EA9" w:rsidRPr="00104E5F" w:rsidRDefault="00164EA9" w:rsidP="00164EA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  <w:r w:rsidRPr="00104E5F">
              <w:rPr>
                <w:rFonts w:ascii="华文楷体" w:eastAsia="华文楷体" w:hAnsi="华文楷体" w:hint="eastAsia"/>
                <w:szCs w:val="21"/>
              </w:rPr>
              <w:t>景泰利丰资产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吕伟志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>
              <w:rPr>
                <w:rFonts w:ascii="华文楷体" w:eastAsia="华文楷体" w:hAnsi="华文楷体"/>
                <w:szCs w:val="21"/>
              </w:rPr>
              <w:t xml:space="preserve">    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>汽车和汽车零部件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娄周鑫</w:t>
            </w:r>
            <w:r>
              <w:rPr>
                <w:rFonts w:ascii="华文楷体" w:eastAsia="华文楷体" w:hAnsi="华文楷体" w:hint="eastAsia"/>
                <w:szCs w:val="21"/>
              </w:rPr>
              <w:tab/>
            </w:r>
            <w:r>
              <w:rPr>
                <w:rFonts w:ascii="华文楷体" w:eastAsia="华文楷体" w:hAnsi="华文楷体" w:hint="eastAsia"/>
                <w:szCs w:val="21"/>
              </w:rPr>
              <w:tab/>
            </w:r>
          </w:p>
          <w:p w14:paraId="14A2AB8C" w14:textId="77777777" w:rsidR="00164EA9" w:rsidRPr="00104E5F" w:rsidRDefault="00164EA9" w:rsidP="00164EA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  <w:r w:rsidRPr="00104E5F">
              <w:rPr>
                <w:rFonts w:ascii="华文楷体" w:eastAsia="华文楷体" w:hAnsi="华文楷体" w:hint="eastAsia"/>
                <w:szCs w:val="21"/>
              </w:rPr>
              <w:t>Matthews Asia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>
              <w:rPr>
                <w:rFonts w:ascii="华文楷体" w:eastAsia="华文楷体" w:hAnsi="华文楷体"/>
                <w:szCs w:val="21"/>
              </w:rPr>
              <w:t xml:space="preserve">   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>祝泉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>
              <w:rPr>
                <w:rFonts w:ascii="华文楷体" w:eastAsia="华文楷体" w:hAnsi="华文楷体"/>
                <w:szCs w:val="21"/>
              </w:rPr>
              <w:t xml:space="preserve">          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>个人高净值客户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王鑫莉</w:t>
            </w:r>
            <w:r>
              <w:rPr>
                <w:rFonts w:ascii="华文楷体" w:eastAsia="华文楷体" w:hAnsi="华文楷体" w:hint="eastAsia"/>
                <w:szCs w:val="21"/>
              </w:rPr>
              <w:tab/>
            </w:r>
            <w:r>
              <w:rPr>
                <w:rFonts w:ascii="华文楷体" w:eastAsia="华文楷体" w:hAnsi="华文楷体" w:hint="eastAsia"/>
                <w:szCs w:val="21"/>
              </w:rPr>
              <w:tab/>
            </w:r>
          </w:p>
          <w:p w14:paraId="3F9BE05E" w14:textId="77777777" w:rsidR="00164EA9" w:rsidRPr="00104E5F" w:rsidRDefault="00164EA9" w:rsidP="00164EA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  <w:r w:rsidRPr="00104E5F">
              <w:rPr>
                <w:rFonts w:ascii="华文楷体" w:eastAsia="华文楷体" w:hAnsi="华文楷体" w:hint="eastAsia"/>
                <w:szCs w:val="21"/>
              </w:rPr>
              <w:t>中阅资本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刘安田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>
              <w:rPr>
                <w:rFonts w:ascii="华文楷体" w:eastAsia="华文楷体" w:hAnsi="华文楷体"/>
                <w:szCs w:val="21"/>
              </w:rPr>
              <w:t xml:space="preserve">          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>中天国富证券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何亿克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</w:p>
          <w:p w14:paraId="59FB4D10" w14:textId="77777777" w:rsidR="00164EA9" w:rsidRPr="00104E5F" w:rsidRDefault="00164EA9" w:rsidP="00164EA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  <w:r w:rsidRPr="00104E5F">
              <w:rPr>
                <w:rFonts w:ascii="华文楷体" w:eastAsia="华文楷体" w:hAnsi="华文楷体" w:hint="eastAsia"/>
                <w:szCs w:val="21"/>
              </w:rPr>
              <w:t>中国中投证券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董慧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>
              <w:rPr>
                <w:rFonts w:ascii="华文楷体" w:eastAsia="华文楷体" w:hAnsi="华文楷体"/>
                <w:szCs w:val="21"/>
              </w:rPr>
              <w:t xml:space="preserve">      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>北京鼎萨投资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张王品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</w:p>
          <w:p w14:paraId="18C853A1" w14:textId="77777777" w:rsidR="00164EA9" w:rsidRDefault="00164EA9" w:rsidP="00164EA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  <w:r w:rsidRPr="00104E5F">
              <w:rPr>
                <w:rFonts w:ascii="华文楷体" w:eastAsia="华文楷体" w:hAnsi="华文楷体" w:hint="eastAsia"/>
                <w:szCs w:val="21"/>
              </w:rPr>
              <w:t>Daiwa SB Investments (HK) Limited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Liu Ming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</w:p>
          <w:p w14:paraId="583D01C8" w14:textId="77777777" w:rsidR="00164EA9" w:rsidRPr="00104E5F" w:rsidRDefault="00164EA9" w:rsidP="00164EA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  <w:r w:rsidRPr="00104E5F">
              <w:rPr>
                <w:rFonts w:ascii="华文楷体" w:eastAsia="华文楷体" w:hAnsi="华文楷体" w:hint="eastAsia"/>
                <w:szCs w:val="21"/>
              </w:rPr>
              <w:t>天安人寿保险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王明存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誉华资产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郑郁</w:t>
            </w:r>
          </w:p>
          <w:p w14:paraId="377A3BA2" w14:textId="77777777" w:rsidR="00164EA9" w:rsidRPr="00104E5F" w:rsidRDefault="00164EA9" w:rsidP="00164EA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  <w:r w:rsidRPr="00104E5F">
              <w:rPr>
                <w:rFonts w:ascii="华文楷体" w:eastAsia="华文楷体" w:hAnsi="华文楷体" w:hint="eastAsia"/>
                <w:szCs w:val="21"/>
              </w:rPr>
              <w:t>上海甄投资产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朱庆新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>
              <w:rPr>
                <w:rFonts w:ascii="华文楷体" w:eastAsia="华文楷体" w:hAnsi="华文楷体"/>
                <w:szCs w:val="21"/>
              </w:rPr>
              <w:t xml:space="preserve">       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>香港行健资本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黄厚华</w:t>
            </w:r>
            <w:r>
              <w:rPr>
                <w:rFonts w:ascii="华文楷体" w:eastAsia="华文楷体" w:hAnsi="华文楷体" w:hint="eastAsia"/>
                <w:szCs w:val="21"/>
              </w:rPr>
              <w:tab/>
            </w:r>
            <w:r>
              <w:rPr>
                <w:rFonts w:ascii="华文楷体" w:eastAsia="华文楷体" w:hAnsi="华文楷体" w:hint="eastAsia"/>
                <w:szCs w:val="21"/>
              </w:rPr>
              <w:tab/>
            </w:r>
          </w:p>
          <w:p w14:paraId="674E97DB" w14:textId="77777777" w:rsidR="00164EA9" w:rsidRPr="00104E5F" w:rsidRDefault="00164EA9" w:rsidP="00164EA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  <w:r w:rsidRPr="00104E5F">
              <w:rPr>
                <w:rFonts w:ascii="华文楷体" w:eastAsia="华文楷体" w:hAnsi="华文楷体" w:hint="eastAsia"/>
                <w:szCs w:val="21"/>
              </w:rPr>
              <w:t>农银汇理基金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刘嘉庆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>
              <w:rPr>
                <w:rFonts w:ascii="华文楷体" w:eastAsia="华文楷体" w:hAnsi="华文楷体"/>
                <w:szCs w:val="21"/>
              </w:rPr>
              <w:t xml:space="preserve">       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>深圳悟空投资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蔡晓生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</w:p>
          <w:p w14:paraId="4D249CE0" w14:textId="77777777" w:rsidR="00164EA9" w:rsidRPr="00104E5F" w:rsidRDefault="00164EA9" w:rsidP="00164EA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  <w:r w:rsidRPr="00104E5F">
              <w:rPr>
                <w:rFonts w:ascii="华文楷体" w:eastAsia="华文楷体" w:hAnsi="华文楷体" w:hint="eastAsia"/>
                <w:szCs w:val="21"/>
              </w:rPr>
              <w:t>中铖润智资产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张备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>
              <w:rPr>
                <w:rFonts w:ascii="华文楷体" w:eastAsia="华文楷体" w:hAnsi="华文楷体"/>
                <w:szCs w:val="21"/>
              </w:rPr>
              <w:t xml:space="preserve">       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>北京沣沛投资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孙冠球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</w:p>
          <w:p w14:paraId="10A321EF" w14:textId="77777777" w:rsidR="00164EA9" w:rsidRPr="00104E5F" w:rsidRDefault="00164EA9" w:rsidP="00164EA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  <w:r w:rsidRPr="00104E5F">
              <w:rPr>
                <w:rFonts w:ascii="华文楷体" w:eastAsia="华文楷体" w:hAnsi="华文楷体" w:hint="eastAsia"/>
                <w:szCs w:val="21"/>
              </w:rPr>
              <w:t>台灣國泰投信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cathay ITC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>
              <w:rPr>
                <w:rFonts w:ascii="华文楷体" w:eastAsia="华文楷体" w:hAnsi="华文楷体"/>
                <w:szCs w:val="21"/>
              </w:rPr>
              <w:t xml:space="preserve">    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>海富通基金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于晨阳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</w:p>
          <w:p w14:paraId="5D597828" w14:textId="77777777" w:rsidR="00164EA9" w:rsidRPr="00104E5F" w:rsidRDefault="00164EA9" w:rsidP="00164EA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  <w:r w:rsidRPr="00104E5F">
              <w:rPr>
                <w:rFonts w:ascii="华文楷体" w:eastAsia="华文楷体" w:hAnsi="华文楷体" w:hint="eastAsia"/>
                <w:szCs w:val="21"/>
              </w:rPr>
              <w:lastRenderedPageBreak/>
              <w:t>天治基金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夏智伟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>
              <w:rPr>
                <w:rFonts w:ascii="华文楷体" w:eastAsia="华文楷体" w:hAnsi="华文楷体"/>
                <w:szCs w:val="21"/>
              </w:rPr>
              <w:t xml:space="preserve">            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>正谊资产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梁镨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</w:p>
          <w:p w14:paraId="4C63886C" w14:textId="77777777" w:rsidR="00164EA9" w:rsidRPr="00104E5F" w:rsidRDefault="00164EA9" w:rsidP="00164EA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  <w:r w:rsidRPr="00104E5F">
              <w:rPr>
                <w:rFonts w:ascii="华文楷体" w:eastAsia="华文楷体" w:hAnsi="华文楷体" w:hint="eastAsia"/>
                <w:szCs w:val="21"/>
              </w:rPr>
              <w:t>万杉资本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崔岩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>
              <w:rPr>
                <w:rFonts w:ascii="华文楷体" w:eastAsia="华文楷体" w:hAnsi="华文楷体"/>
                <w:szCs w:val="21"/>
              </w:rPr>
              <w:t xml:space="preserve">            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>银河基金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神玉飞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</w:p>
          <w:p w14:paraId="217574AC" w14:textId="77777777" w:rsidR="00164EA9" w:rsidRPr="00104E5F" w:rsidRDefault="00164EA9" w:rsidP="00164EA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  <w:r w:rsidRPr="00104E5F">
              <w:rPr>
                <w:rFonts w:ascii="华文楷体" w:eastAsia="华文楷体" w:hAnsi="华文楷体" w:hint="eastAsia"/>
                <w:szCs w:val="21"/>
              </w:rPr>
              <w:t>上海域秀资产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冯轶舟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>
              <w:rPr>
                <w:rFonts w:ascii="华文楷体" w:eastAsia="华文楷体" w:hAnsi="华文楷体"/>
                <w:szCs w:val="21"/>
              </w:rPr>
              <w:t xml:space="preserve">        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>永源安泰基金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宋阳</w:t>
            </w:r>
            <w:r>
              <w:rPr>
                <w:rFonts w:ascii="华文楷体" w:eastAsia="华文楷体" w:hAnsi="华文楷体" w:hint="eastAsia"/>
                <w:szCs w:val="21"/>
              </w:rPr>
              <w:tab/>
            </w:r>
            <w:r>
              <w:rPr>
                <w:rFonts w:ascii="华文楷体" w:eastAsia="华文楷体" w:hAnsi="华文楷体" w:hint="eastAsia"/>
                <w:szCs w:val="21"/>
              </w:rPr>
              <w:tab/>
            </w:r>
          </w:p>
          <w:p w14:paraId="3209B15E" w14:textId="77777777" w:rsidR="00164EA9" w:rsidRPr="00104E5F" w:rsidRDefault="00164EA9" w:rsidP="00164EA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  <w:r w:rsidRPr="00104E5F">
              <w:rPr>
                <w:rFonts w:ascii="华文楷体" w:eastAsia="华文楷体" w:hAnsi="华文楷体" w:hint="eastAsia"/>
                <w:szCs w:val="21"/>
              </w:rPr>
              <w:t>北京沣沛投资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马惠明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>
              <w:rPr>
                <w:rFonts w:ascii="华文楷体" w:eastAsia="华文楷体" w:hAnsi="华文楷体"/>
                <w:szCs w:val="21"/>
              </w:rPr>
              <w:t xml:space="preserve">        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>玖鹏资产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窦金虎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</w:p>
          <w:p w14:paraId="38E6368B" w14:textId="77777777" w:rsidR="00164EA9" w:rsidRPr="00104E5F" w:rsidRDefault="00164EA9" w:rsidP="00164EA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  <w:r w:rsidRPr="00104E5F">
              <w:rPr>
                <w:rFonts w:ascii="华文楷体" w:eastAsia="华文楷体" w:hAnsi="华文楷体" w:hint="eastAsia"/>
                <w:szCs w:val="21"/>
              </w:rPr>
              <w:t>安信证券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冷国强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>
              <w:rPr>
                <w:rFonts w:ascii="华文楷体" w:eastAsia="华文楷体" w:hAnsi="华文楷体"/>
                <w:szCs w:val="21"/>
              </w:rPr>
              <w:t xml:space="preserve">            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>工银瑞信基金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张宇帆</w:t>
            </w:r>
            <w:r>
              <w:rPr>
                <w:rFonts w:ascii="华文楷体" w:eastAsia="华文楷体" w:hAnsi="华文楷体" w:hint="eastAsia"/>
                <w:szCs w:val="21"/>
              </w:rPr>
              <w:tab/>
            </w:r>
            <w:r>
              <w:rPr>
                <w:rFonts w:ascii="华文楷体" w:eastAsia="华文楷体" w:hAnsi="华文楷体" w:hint="eastAsia"/>
                <w:szCs w:val="21"/>
              </w:rPr>
              <w:tab/>
            </w:r>
          </w:p>
          <w:p w14:paraId="72C752B4" w14:textId="77777777" w:rsidR="00164EA9" w:rsidRPr="00104E5F" w:rsidRDefault="00164EA9" w:rsidP="00164EA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  <w:r w:rsidRPr="00104E5F">
              <w:rPr>
                <w:rFonts w:ascii="华文楷体" w:eastAsia="华文楷体" w:hAnsi="华文楷体" w:hint="eastAsia"/>
                <w:szCs w:val="21"/>
              </w:rPr>
              <w:t>上海谱润股权投资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马天翼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>
              <w:rPr>
                <w:rFonts w:ascii="华文楷体" w:eastAsia="华文楷体" w:hAnsi="华文楷体"/>
                <w:szCs w:val="21"/>
              </w:rPr>
              <w:t xml:space="preserve">    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>Manulife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>
              <w:rPr>
                <w:rFonts w:ascii="华文楷体" w:eastAsia="华文楷体" w:hAnsi="华文楷体"/>
                <w:szCs w:val="21"/>
              </w:rPr>
              <w:t xml:space="preserve">    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>Wenlin Li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</w:p>
          <w:p w14:paraId="63BCA5EB" w14:textId="77777777" w:rsidR="00164EA9" w:rsidRPr="00104E5F" w:rsidRDefault="00164EA9" w:rsidP="00164EA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  <w:r w:rsidRPr="00104E5F">
              <w:rPr>
                <w:rFonts w:ascii="华文楷体" w:eastAsia="华文楷体" w:hAnsi="华文楷体" w:hint="eastAsia"/>
                <w:szCs w:val="21"/>
              </w:rPr>
              <w:t>上海谷誉资产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金蒙蒙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>
              <w:rPr>
                <w:rFonts w:ascii="华文楷体" w:eastAsia="华文楷体" w:hAnsi="华文楷体"/>
                <w:szCs w:val="21"/>
              </w:rPr>
              <w:t xml:space="preserve">        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>深圳市凌益投资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陈良华</w:t>
            </w:r>
            <w:r>
              <w:rPr>
                <w:rFonts w:ascii="华文楷体" w:eastAsia="华文楷体" w:hAnsi="华文楷体" w:hint="eastAsia"/>
                <w:szCs w:val="21"/>
              </w:rPr>
              <w:tab/>
            </w:r>
            <w:r>
              <w:rPr>
                <w:rFonts w:ascii="华文楷体" w:eastAsia="华文楷体" w:hAnsi="华文楷体" w:hint="eastAsia"/>
                <w:szCs w:val="21"/>
              </w:rPr>
              <w:tab/>
            </w:r>
          </w:p>
          <w:p w14:paraId="5736232D" w14:textId="77777777" w:rsidR="00164EA9" w:rsidRPr="00104E5F" w:rsidRDefault="00164EA9" w:rsidP="00164EA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  <w:r w:rsidRPr="00104E5F">
              <w:rPr>
                <w:rFonts w:ascii="华文楷体" w:eastAsia="华文楷体" w:hAnsi="华文楷体" w:hint="eastAsia"/>
                <w:szCs w:val="21"/>
              </w:rPr>
              <w:t>深圳市万杉资本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皋雅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>
              <w:rPr>
                <w:rFonts w:ascii="华文楷体" w:eastAsia="华文楷体" w:hAnsi="华文楷体"/>
                <w:szCs w:val="21"/>
              </w:rPr>
              <w:t xml:space="preserve">        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>北京神农投资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李昊</w:t>
            </w:r>
            <w:r>
              <w:rPr>
                <w:rFonts w:ascii="华文楷体" w:eastAsia="华文楷体" w:hAnsi="华文楷体" w:hint="eastAsia"/>
                <w:szCs w:val="21"/>
              </w:rPr>
              <w:tab/>
            </w:r>
            <w:r>
              <w:rPr>
                <w:rFonts w:ascii="华文楷体" w:eastAsia="华文楷体" w:hAnsi="华文楷体" w:hint="eastAsia"/>
                <w:szCs w:val="21"/>
              </w:rPr>
              <w:tab/>
            </w:r>
          </w:p>
          <w:p w14:paraId="52F06A63" w14:textId="77777777" w:rsidR="00164EA9" w:rsidRPr="00104E5F" w:rsidRDefault="00164EA9" w:rsidP="00164EA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  <w:r w:rsidRPr="00104E5F">
              <w:rPr>
                <w:rFonts w:ascii="华文楷体" w:eastAsia="华文楷体" w:hAnsi="华文楷体" w:hint="eastAsia"/>
                <w:szCs w:val="21"/>
              </w:rPr>
              <w:t>上海禾其投资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王祥麒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>
              <w:rPr>
                <w:rFonts w:ascii="华文楷体" w:eastAsia="华文楷体" w:hAnsi="华文楷体"/>
                <w:szCs w:val="21"/>
              </w:rPr>
              <w:t xml:space="preserve">        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>香港瑞华投资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余洁</w:t>
            </w:r>
            <w:r>
              <w:rPr>
                <w:rFonts w:ascii="华文楷体" w:eastAsia="华文楷体" w:hAnsi="华文楷体" w:hint="eastAsia"/>
                <w:szCs w:val="21"/>
              </w:rPr>
              <w:tab/>
            </w:r>
            <w:r>
              <w:rPr>
                <w:rFonts w:ascii="华文楷体" w:eastAsia="华文楷体" w:hAnsi="华文楷体" w:hint="eastAsia"/>
                <w:szCs w:val="21"/>
              </w:rPr>
              <w:tab/>
            </w:r>
          </w:p>
          <w:p w14:paraId="6C2E2729" w14:textId="77777777" w:rsidR="00164EA9" w:rsidRPr="00104E5F" w:rsidRDefault="00164EA9" w:rsidP="00164EA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  <w:r w:rsidRPr="00104E5F">
              <w:rPr>
                <w:rFonts w:ascii="华文楷体" w:eastAsia="华文楷体" w:hAnsi="华文楷体" w:hint="eastAsia"/>
                <w:szCs w:val="21"/>
              </w:rPr>
              <w:t>中信银行理财子公司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藕文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>
              <w:rPr>
                <w:rFonts w:ascii="华文楷体" w:eastAsia="华文楷体" w:hAnsi="华文楷体"/>
                <w:szCs w:val="21"/>
              </w:rPr>
              <w:t xml:space="preserve">    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>安华农业保险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张放</w:t>
            </w:r>
            <w:r>
              <w:rPr>
                <w:rFonts w:ascii="华文楷体" w:eastAsia="华文楷体" w:hAnsi="华文楷体" w:hint="eastAsia"/>
                <w:szCs w:val="21"/>
              </w:rPr>
              <w:tab/>
            </w:r>
            <w:r>
              <w:rPr>
                <w:rFonts w:ascii="华文楷体" w:eastAsia="华文楷体" w:hAnsi="华文楷体" w:hint="eastAsia"/>
                <w:szCs w:val="21"/>
              </w:rPr>
              <w:tab/>
            </w:r>
          </w:p>
          <w:p w14:paraId="41A14FDF" w14:textId="77777777" w:rsidR="00164EA9" w:rsidRPr="00104E5F" w:rsidRDefault="00164EA9" w:rsidP="00164EA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  <w:r w:rsidRPr="00104E5F">
              <w:rPr>
                <w:rFonts w:ascii="华文楷体" w:eastAsia="华文楷体" w:hAnsi="华文楷体" w:hint="eastAsia"/>
                <w:szCs w:val="21"/>
              </w:rPr>
              <w:t>盈峰资本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张冰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>
              <w:rPr>
                <w:rFonts w:ascii="华文楷体" w:eastAsia="华文楷体" w:hAnsi="华文楷体"/>
                <w:szCs w:val="21"/>
              </w:rPr>
              <w:t xml:space="preserve">            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>深圳前海云溪基金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陈铭</w:t>
            </w:r>
            <w:r>
              <w:rPr>
                <w:rFonts w:ascii="华文楷体" w:eastAsia="华文楷体" w:hAnsi="华文楷体" w:hint="eastAsia"/>
                <w:szCs w:val="21"/>
              </w:rPr>
              <w:tab/>
            </w:r>
          </w:p>
          <w:p w14:paraId="64820124" w14:textId="77777777" w:rsidR="00164EA9" w:rsidRPr="00104E5F" w:rsidRDefault="00164EA9" w:rsidP="00164EA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  <w:r w:rsidRPr="00104E5F">
              <w:rPr>
                <w:rFonts w:ascii="华文楷体" w:eastAsia="华文楷体" w:hAnsi="华文楷体" w:hint="eastAsia"/>
                <w:szCs w:val="21"/>
              </w:rPr>
              <w:t>浙江翊晟资产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周宇益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>
              <w:rPr>
                <w:rFonts w:ascii="华文楷体" w:eastAsia="华文楷体" w:hAnsi="华文楷体"/>
                <w:szCs w:val="21"/>
              </w:rPr>
              <w:t xml:space="preserve">        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>大成基金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孙丹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</w:p>
          <w:p w14:paraId="6A72A7D4" w14:textId="77777777" w:rsidR="00164EA9" w:rsidRPr="00104E5F" w:rsidRDefault="00164EA9" w:rsidP="00164EA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  <w:r w:rsidRPr="00104E5F">
              <w:rPr>
                <w:rFonts w:ascii="华文楷体" w:eastAsia="华文楷体" w:hAnsi="华文楷体" w:hint="eastAsia"/>
                <w:szCs w:val="21"/>
              </w:rPr>
              <w:t>北京嘉怡财富投资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董莉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>
              <w:rPr>
                <w:rFonts w:ascii="华文楷体" w:eastAsia="华文楷体" w:hAnsi="华文楷体"/>
                <w:szCs w:val="21"/>
              </w:rPr>
              <w:t xml:space="preserve">    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>贺腾资产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张媚钗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</w:p>
          <w:p w14:paraId="4B9D637B" w14:textId="77777777" w:rsidR="00164EA9" w:rsidRPr="00104E5F" w:rsidRDefault="00164EA9" w:rsidP="00164EA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  <w:r w:rsidRPr="00104E5F">
              <w:rPr>
                <w:rFonts w:ascii="华文楷体" w:eastAsia="华文楷体" w:hAnsi="华文楷体" w:hint="eastAsia"/>
                <w:szCs w:val="21"/>
              </w:rPr>
              <w:t>深圳熙山资本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张亮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>
              <w:rPr>
                <w:rFonts w:ascii="华文楷体" w:eastAsia="华文楷体" w:hAnsi="华文楷体"/>
                <w:szCs w:val="21"/>
              </w:rPr>
              <w:t xml:space="preserve">        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>天时开元基金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郑晓明</w:t>
            </w:r>
            <w:r>
              <w:rPr>
                <w:rFonts w:ascii="华文楷体" w:eastAsia="华文楷体" w:hAnsi="华文楷体" w:hint="eastAsia"/>
                <w:szCs w:val="21"/>
              </w:rPr>
              <w:tab/>
            </w:r>
            <w:r>
              <w:rPr>
                <w:rFonts w:ascii="华文楷体" w:eastAsia="华文楷体" w:hAnsi="华文楷体" w:hint="eastAsia"/>
                <w:szCs w:val="21"/>
              </w:rPr>
              <w:tab/>
            </w:r>
          </w:p>
          <w:p w14:paraId="6FFE3C00" w14:textId="77777777" w:rsidR="00164EA9" w:rsidRPr="00104E5F" w:rsidRDefault="00164EA9" w:rsidP="00164EA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  <w:r w:rsidRPr="00104E5F">
              <w:rPr>
                <w:rFonts w:ascii="华文楷体" w:eastAsia="华文楷体" w:hAnsi="华文楷体" w:hint="eastAsia"/>
                <w:szCs w:val="21"/>
              </w:rPr>
              <w:t>中银三星人寿保险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周箭明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>
              <w:rPr>
                <w:rFonts w:ascii="华文楷体" w:eastAsia="华文楷体" w:hAnsi="华文楷体"/>
                <w:szCs w:val="21"/>
              </w:rPr>
              <w:t xml:space="preserve">    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>深圳丰岭资本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曹勇志</w:t>
            </w:r>
            <w:r>
              <w:rPr>
                <w:rFonts w:ascii="华文楷体" w:eastAsia="华文楷体" w:hAnsi="华文楷体" w:hint="eastAsia"/>
                <w:szCs w:val="21"/>
              </w:rPr>
              <w:tab/>
            </w:r>
            <w:r>
              <w:rPr>
                <w:rFonts w:ascii="华文楷体" w:eastAsia="华文楷体" w:hAnsi="华文楷体" w:hint="eastAsia"/>
                <w:szCs w:val="21"/>
              </w:rPr>
              <w:tab/>
            </w:r>
          </w:p>
          <w:p w14:paraId="0750AF6F" w14:textId="77777777" w:rsidR="00164EA9" w:rsidRPr="00104E5F" w:rsidRDefault="00164EA9" w:rsidP="00164EA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  <w:r w:rsidRPr="00104E5F">
              <w:rPr>
                <w:rFonts w:ascii="华文楷体" w:eastAsia="华文楷体" w:hAnsi="华文楷体" w:hint="eastAsia"/>
                <w:szCs w:val="21"/>
              </w:rPr>
              <w:t>Yong Rong Asset Management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Tim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</w:p>
          <w:p w14:paraId="3D66EA4D" w14:textId="77777777" w:rsidR="00164EA9" w:rsidRPr="00104E5F" w:rsidRDefault="00164EA9" w:rsidP="00164EA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  <w:r w:rsidRPr="00104E5F">
              <w:rPr>
                <w:rFonts w:ascii="华文楷体" w:eastAsia="华文楷体" w:hAnsi="华文楷体" w:hint="eastAsia"/>
                <w:szCs w:val="21"/>
              </w:rPr>
              <w:t>深圳望正资产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汪程程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>
              <w:rPr>
                <w:rFonts w:ascii="华文楷体" w:eastAsia="华文楷体" w:hAnsi="华文楷体"/>
                <w:szCs w:val="21"/>
              </w:rPr>
              <w:t xml:space="preserve">        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>珺容投资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宋智浩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</w:p>
          <w:p w14:paraId="30374F8F" w14:textId="77777777" w:rsidR="00164EA9" w:rsidRPr="00104E5F" w:rsidRDefault="00164EA9" w:rsidP="00164EA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  <w:r w:rsidRPr="00104E5F">
              <w:rPr>
                <w:rFonts w:ascii="华文楷体" w:eastAsia="华文楷体" w:hAnsi="华文楷体" w:hint="eastAsia"/>
                <w:szCs w:val="21"/>
              </w:rPr>
              <w:t>深圳民森投资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丁凡伦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>
              <w:rPr>
                <w:rFonts w:ascii="华文楷体" w:eastAsia="华文楷体" w:hAnsi="华文楷体"/>
                <w:szCs w:val="21"/>
              </w:rPr>
              <w:t xml:space="preserve">        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>上海世诚投资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邹文俊</w:t>
            </w:r>
            <w:r>
              <w:rPr>
                <w:rFonts w:ascii="华文楷体" w:eastAsia="华文楷体" w:hAnsi="华文楷体" w:hint="eastAsia"/>
                <w:szCs w:val="21"/>
              </w:rPr>
              <w:tab/>
            </w:r>
            <w:r>
              <w:rPr>
                <w:rFonts w:ascii="华文楷体" w:eastAsia="华文楷体" w:hAnsi="华文楷体" w:hint="eastAsia"/>
                <w:szCs w:val="21"/>
              </w:rPr>
              <w:tab/>
            </w:r>
          </w:p>
          <w:p w14:paraId="54F3F4A5" w14:textId="77777777" w:rsidR="00164EA9" w:rsidRPr="00104E5F" w:rsidRDefault="00164EA9" w:rsidP="00164EA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  <w:r w:rsidRPr="00104E5F">
              <w:rPr>
                <w:rFonts w:ascii="华文楷体" w:eastAsia="华文楷体" w:hAnsi="华文楷体" w:hint="eastAsia"/>
                <w:szCs w:val="21"/>
              </w:rPr>
              <w:t>国泰君安资产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刘慧慧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>
              <w:rPr>
                <w:rFonts w:ascii="华文楷体" w:eastAsia="华文楷体" w:hAnsi="华文楷体"/>
                <w:szCs w:val="21"/>
              </w:rPr>
              <w:t xml:space="preserve">        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>乘是资产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赵志海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</w:p>
          <w:p w14:paraId="2DFD33A9" w14:textId="77777777" w:rsidR="00164EA9" w:rsidRPr="00104E5F" w:rsidRDefault="00164EA9" w:rsidP="00164EA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  <w:r w:rsidRPr="00104E5F">
              <w:rPr>
                <w:rFonts w:ascii="华文楷体" w:eastAsia="华文楷体" w:hAnsi="华文楷体" w:hint="eastAsia"/>
                <w:szCs w:val="21"/>
              </w:rPr>
              <w:t>绿地金融控股集团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温海源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>
              <w:rPr>
                <w:rFonts w:ascii="华文楷体" w:eastAsia="华文楷体" w:hAnsi="华文楷体"/>
                <w:szCs w:val="21"/>
              </w:rPr>
              <w:t xml:space="preserve">    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>上海仙湖投资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罗敏</w:t>
            </w:r>
            <w:r>
              <w:rPr>
                <w:rFonts w:ascii="华文楷体" w:eastAsia="华文楷体" w:hAnsi="华文楷体" w:hint="eastAsia"/>
                <w:szCs w:val="21"/>
              </w:rPr>
              <w:tab/>
            </w:r>
            <w:r>
              <w:rPr>
                <w:rFonts w:ascii="华文楷体" w:eastAsia="华文楷体" w:hAnsi="华文楷体" w:hint="eastAsia"/>
                <w:szCs w:val="21"/>
              </w:rPr>
              <w:tab/>
            </w:r>
          </w:p>
          <w:p w14:paraId="65B3AC70" w14:textId="77777777" w:rsidR="00164EA9" w:rsidRPr="00104E5F" w:rsidRDefault="00164EA9" w:rsidP="00164EA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  <w:r w:rsidRPr="00104E5F">
              <w:rPr>
                <w:rFonts w:ascii="华文楷体" w:eastAsia="华文楷体" w:hAnsi="华文楷体" w:hint="eastAsia"/>
                <w:szCs w:val="21"/>
              </w:rPr>
              <w:t>深圳前海珞珈方圆资产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董丰侨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</w:p>
          <w:p w14:paraId="38EB40EB" w14:textId="77777777" w:rsidR="00164EA9" w:rsidRPr="00104E5F" w:rsidRDefault="00164EA9" w:rsidP="00164EA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  <w:r w:rsidRPr="00104E5F">
              <w:rPr>
                <w:rFonts w:ascii="华文楷体" w:eastAsia="华文楷体" w:hAnsi="华文楷体" w:hint="eastAsia"/>
                <w:szCs w:val="21"/>
              </w:rPr>
              <w:t>成泉资本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王雯珺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>
              <w:rPr>
                <w:rFonts w:ascii="华文楷体" w:eastAsia="华文楷体" w:hAnsi="华文楷体"/>
                <w:szCs w:val="21"/>
              </w:rPr>
              <w:t xml:space="preserve">            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>上海古乔投资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文辉</w:t>
            </w:r>
            <w:r>
              <w:rPr>
                <w:rFonts w:ascii="华文楷体" w:eastAsia="华文楷体" w:hAnsi="华文楷体" w:hint="eastAsia"/>
                <w:szCs w:val="21"/>
              </w:rPr>
              <w:tab/>
            </w:r>
            <w:r>
              <w:rPr>
                <w:rFonts w:ascii="华文楷体" w:eastAsia="华文楷体" w:hAnsi="华文楷体" w:hint="eastAsia"/>
                <w:szCs w:val="21"/>
              </w:rPr>
              <w:tab/>
            </w:r>
          </w:p>
          <w:p w14:paraId="3426575B" w14:textId="77777777" w:rsidR="00164EA9" w:rsidRPr="00104E5F" w:rsidRDefault="00164EA9" w:rsidP="00164EA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  <w:r w:rsidRPr="00104E5F">
              <w:rPr>
                <w:rFonts w:ascii="华文楷体" w:eastAsia="华文楷体" w:hAnsi="华文楷体" w:hint="eastAsia"/>
                <w:szCs w:val="21"/>
              </w:rPr>
              <w:t>Parantoux Capital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Lisa Zhou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>
              <w:rPr>
                <w:rFonts w:ascii="华文楷体" w:eastAsia="华文楷体" w:hAnsi="华文楷体"/>
                <w:szCs w:val="21"/>
              </w:rPr>
              <w:t xml:space="preserve">        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>泰信基金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吴秉韬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</w:p>
          <w:p w14:paraId="3DF20BAF" w14:textId="77777777" w:rsidR="00164EA9" w:rsidRPr="00104E5F" w:rsidRDefault="00164EA9" w:rsidP="00164EA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  <w:r w:rsidRPr="00104E5F">
              <w:rPr>
                <w:rFonts w:ascii="华文楷体" w:eastAsia="华文楷体" w:hAnsi="华文楷体" w:hint="eastAsia"/>
                <w:szCs w:val="21"/>
              </w:rPr>
              <w:t>苏州龙远投资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李声农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>
              <w:rPr>
                <w:rFonts w:ascii="华文楷体" w:eastAsia="华文楷体" w:hAnsi="华文楷体"/>
                <w:szCs w:val="21"/>
              </w:rPr>
              <w:t xml:space="preserve">        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>上海海悦投资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谢心昊</w:t>
            </w:r>
            <w:r>
              <w:rPr>
                <w:rFonts w:ascii="华文楷体" w:eastAsia="华文楷体" w:hAnsi="华文楷体" w:hint="eastAsia"/>
                <w:szCs w:val="21"/>
              </w:rPr>
              <w:tab/>
            </w:r>
            <w:r>
              <w:rPr>
                <w:rFonts w:ascii="华文楷体" w:eastAsia="华文楷体" w:hAnsi="华文楷体" w:hint="eastAsia"/>
                <w:szCs w:val="21"/>
              </w:rPr>
              <w:tab/>
            </w:r>
          </w:p>
          <w:p w14:paraId="09B7194F" w14:textId="77777777" w:rsidR="00164EA9" w:rsidRPr="00104E5F" w:rsidRDefault="00164EA9" w:rsidP="00164EA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  <w:r w:rsidRPr="00104E5F">
              <w:rPr>
                <w:rFonts w:ascii="华文楷体" w:eastAsia="华文楷体" w:hAnsi="华文楷体" w:hint="eastAsia"/>
                <w:szCs w:val="21"/>
              </w:rPr>
              <w:t>卷柏科技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湛丹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>
              <w:rPr>
                <w:rFonts w:ascii="华文楷体" w:eastAsia="华文楷体" w:hAnsi="华文楷体"/>
                <w:szCs w:val="21"/>
              </w:rPr>
              <w:t xml:space="preserve">            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>上海标朴投资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陈玮毅</w:t>
            </w:r>
            <w:r>
              <w:rPr>
                <w:rFonts w:ascii="华文楷体" w:eastAsia="华文楷体" w:hAnsi="华文楷体" w:hint="eastAsia"/>
                <w:szCs w:val="21"/>
              </w:rPr>
              <w:tab/>
            </w:r>
            <w:r>
              <w:rPr>
                <w:rFonts w:ascii="华文楷体" w:eastAsia="华文楷体" w:hAnsi="华文楷体" w:hint="eastAsia"/>
                <w:szCs w:val="21"/>
              </w:rPr>
              <w:tab/>
            </w:r>
          </w:p>
          <w:p w14:paraId="5052B248" w14:textId="77777777" w:rsidR="00164EA9" w:rsidRPr="00104E5F" w:rsidRDefault="00164EA9" w:rsidP="00164EA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  <w:r w:rsidRPr="00104E5F">
              <w:rPr>
                <w:rFonts w:ascii="华文楷体" w:eastAsia="华文楷体" w:hAnsi="华文楷体" w:hint="eastAsia"/>
                <w:szCs w:val="21"/>
              </w:rPr>
              <w:t>深圳博普科技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章腾飞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>
              <w:rPr>
                <w:rFonts w:ascii="华文楷体" w:eastAsia="华文楷体" w:hAnsi="华文楷体"/>
                <w:szCs w:val="21"/>
              </w:rPr>
              <w:t xml:space="preserve">        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>台灣群益投信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群益投信</w:t>
            </w:r>
            <w:r>
              <w:rPr>
                <w:rFonts w:ascii="华文楷体" w:eastAsia="华文楷体" w:hAnsi="华文楷体" w:hint="eastAsia"/>
                <w:szCs w:val="21"/>
              </w:rPr>
              <w:tab/>
            </w:r>
          </w:p>
          <w:p w14:paraId="0F8E520B" w14:textId="77777777" w:rsidR="00164EA9" w:rsidRPr="00104E5F" w:rsidRDefault="00164EA9" w:rsidP="00164EA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  <w:r w:rsidRPr="00104E5F">
              <w:rPr>
                <w:rFonts w:ascii="华文楷体" w:eastAsia="华文楷体" w:hAnsi="华文楷体" w:hint="eastAsia"/>
                <w:szCs w:val="21"/>
              </w:rPr>
              <w:t>东海证券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洪汇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>
              <w:rPr>
                <w:rFonts w:ascii="华文楷体" w:eastAsia="华文楷体" w:hAnsi="华文楷体"/>
                <w:szCs w:val="21"/>
              </w:rPr>
              <w:t xml:space="preserve">            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>永安财富投资基金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刘硕</w:t>
            </w:r>
            <w:r>
              <w:rPr>
                <w:rFonts w:ascii="华文楷体" w:eastAsia="华文楷体" w:hAnsi="华文楷体" w:hint="eastAsia"/>
                <w:szCs w:val="21"/>
              </w:rPr>
              <w:tab/>
            </w:r>
          </w:p>
          <w:p w14:paraId="61EE3A53" w14:textId="77777777" w:rsidR="00164EA9" w:rsidRPr="00104E5F" w:rsidRDefault="00164EA9" w:rsidP="00164EA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  <w:r w:rsidRPr="00104E5F">
              <w:rPr>
                <w:rFonts w:ascii="华文楷体" w:eastAsia="华文楷体" w:hAnsi="华文楷体" w:hint="eastAsia"/>
                <w:szCs w:val="21"/>
              </w:rPr>
              <w:t>宝盈基金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王尚博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>
              <w:rPr>
                <w:rFonts w:ascii="华文楷体" w:eastAsia="华文楷体" w:hAnsi="华文楷体"/>
                <w:szCs w:val="21"/>
              </w:rPr>
              <w:t xml:space="preserve">            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>华商基金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蔡  峰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</w:p>
          <w:p w14:paraId="0B406330" w14:textId="77777777" w:rsidR="00164EA9" w:rsidRPr="00104E5F" w:rsidRDefault="00164EA9" w:rsidP="00164EA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  <w:r w:rsidRPr="00104E5F">
              <w:rPr>
                <w:rFonts w:ascii="华文楷体" w:eastAsia="华文楷体" w:hAnsi="华文楷体" w:hint="eastAsia"/>
                <w:szCs w:val="21"/>
              </w:rPr>
              <w:t>北京乐心资产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陈炜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>
              <w:rPr>
                <w:rFonts w:ascii="华文楷体" w:eastAsia="华文楷体" w:hAnsi="华文楷体"/>
                <w:szCs w:val="21"/>
              </w:rPr>
              <w:t xml:space="preserve">        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>上海沣杨资产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王志强</w:t>
            </w:r>
            <w:r>
              <w:rPr>
                <w:rFonts w:ascii="华文楷体" w:eastAsia="华文楷体" w:hAnsi="华文楷体" w:hint="eastAsia"/>
                <w:szCs w:val="21"/>
              </w:rPr>
              <w:tab/>
            </w:r>
            <w:r>
              <w:rPr>
                <w:rFonts w:ascii="华文楷体" w:eastAsia="华文楷体" w:hAnsi="华文楷体" w:hint="eastAsia"/>
                <w:szCs w:val="21"/>
              </w:rPr>
              <w:tab/>
            </w:r>
          </w:p>
          <w:p w14:paraId="4029E488" w14:textId="77777777" w:rsidR="00164EA9" w:rsidRPr="00104E5F" w:rsidRDefault="00164EA9" w:rsidP="00164EA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  <w:r w:rsidRPr="00104E5F">
              <w:rPr>
                <w:rFonts w:ascii="华文楷体" w:eastAsia="华文楷体" w:hAnsi="华文楷体" w:hint="eastAsia"/>
                <w:szCs w:val="21"/>
              </w:rPr>
              <w:t>红塔证券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李雨峰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>
              <w:rPr>
                <w:rFonts w:ascii="华文楷体" w:eastAsia="华文楷体" w:hAnsi="华文楷体"/>
                <w:szCs w:val="21"/>
              </w:rPr>
              <w:t xml:space="preserve">            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>太平资产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邱宏斌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</w:p>
          <w:p w14:paraId="5212CF25" w14:textId="4D458B07" w:rsidR="008F14C4" w:rsidRPr="00164EA9" w:rsidRDefault="00164EA9" w:rsidP="008F14C4">
            <w:pPr>
              <w:jc w:val="left"/>
              <w:rPr>
                <w:rFonts w:ascii="华文楷体" w:eastAsia="华文楷体" w:hAnsi="华文楷体" w:hint="eastAsia"/>
                <w:szCs w:val="21"/>
              </w:rPr>
            </w:pPr>
            <w:r w:rsidRPr="00104E5F">
              <w:rPr>
                <w:rFonts w:ascii="华文楷体" w:eastAsia="华文楷体" w:hAnsi="华文楷体" w:hint="eastAsia"/>
                <w:szCs w:val="21"/>
              </w:rPr>
              <w:t>宝盈基金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侯嘉敏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深圳民森投资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  <w:t>王超</w:t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r w:rsidRPr="00104E5F">
              <w:rPr>
                <w:rFonts w:ascii="华文楷体" w:eastAsia="华文楷体" w:hAnsi="华文楷体" w:hint="eastAsia"/>
                <w:szCs w:val="21"/>
              </w:rPr>
              <w:tab/>
            </w:r>
            <w:bookmarkStart w:id="0" w:name="_GoBack"/>
            <w:bookmarkEnd w:id="0"/>
          </w:p>
        </w:tc>
      </w:tr>
      <w:tr w:rsidR="0007645B" w:rsidRPr="00C930DF" w14:paraId="2688D656" w14:textId="77777777" w:rsidTr="00822570">
        <w:tc>
          <w:tcPr>
            <w:tcW w:w="1908" w:type="dxa"/>
            <w:shd w:val="clear" w:color="auto" w:fill="auto"/>
          </w:tcPr>
          <w:p w14:paraId="72333E9E" w14:textId="77777777" w:rsidR="0007645B" w:rsidRPr="00C930DF" w:rsidRDefault="0007645B" w:rsidP="008D077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30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时间</w:t>
            </w:r>
          </w:p>
        </w:tc>
        <w:tc>
          <w:tcPr>
            <w:tcW w:w="6614" w:type="dxa"/>
            <w:shd w:val="clear" w:color="auto" w:fill="auto"/>
          </w:tcPr>
          <w:p w14:paraId="32F61B7A" w14:textId="54B392D5" w:rsidR="00175D05" w:rsidRPr="008D077C" w:rsidRDefault="00732073" w:rsidP="002D6331">
            <w:pPr>
              <w:jc w:val="left"/>
              <w:rPr>
                <w:rFonts w:ascii="华文楷体" w:eastAsia="华文楷体" w:hAnsi="华文楷体"/>
                <w:szCs w:val="21"/>
              </w:rPr>
            </w:pPr>
            <w:r w:rsidRPr="008D077C">
              <w:rPr>
                <w:rFonts w:ascii="华文楷体" w:eastAsia="华文楷体" w:hAnsi="华文楷体"/>
                <w:szCs w:val="21"/>
              </w:rPr>
              <w:t>20</w:t>
            </w:r>
            <w:r w:rsidR="000370FD">
              <w:rPr>
                <w:rFonts w:ascii="华文楷体" w:eastAsia="华文楷体" w:hAnsi="华文楷体"/>
                <w:szCs w:val="21"/>
              </w:rPr>
              <w:t>20</w:t>
            </w:r>
            <w:r w:rsidRPr="008D077C">
              <w:rPr>
                <w:rFonts w:ascii="华文楷体" w:eastAsia="华文楷体" w:hAnsi="华文楷体"/>
                <w:szCs w:val="21"/>
              </w:rPr>
              <w:t>年</w:t>
            </w:r>
            <w:r w:rsidR="00B40DE7">
              <w:rPr>
                <w:rFonts w:ascii="华文楷体" w:eastAsia="华文楷体" w:hAnsi="华文楷体"/>
                <w:szCs w:val="21"/>
              </w:rPr>
              <w:t>3</w:t>
            </w:r>
            <w:r w:rsidRPr="008D077C">
              <w:rPr>
                <w:rFonts w:ascii="华文楷体" w:eastAsia="华文楷体" w:hAnsi="华文楷体"/>
                <w:szCs w:val="21"/>
              </w:rPr>
              <w:t>月</w:t>
            </w:r>
            <w:r w:rsidR="00B40DE7">
              <w:rPr>
                <w:rFonts w:ascii="华文楷体" w:eastAsia="华文楷体" w:hAnsi="华文楷体"/>
                <w:szCs w:val="21"/>
              </w:rPr>
              <w:t>5</w:t>
            </w:r>
            <w:r w:rsidR="00875D01" w:rsidRPr="008D077C">
              <w:rPr>
                <w:rFonts w:ascii="华文楷体" w:eastAsia="华文楷体" w:hAnsi="华文楷体" w:hint="eastAsia"/>
                <w:szCs w:val="21"/>
              </w:rPr>
              <w:t>日</w:t>
            </w:r>
            <w:r w:rsidR="00175D05">
              <w:rPr>
                <w:rFonts w:ascii="华文楷体" w:eastAsia="华文楷体" w:hAnsi="华文楷体" w:hint="eastAsia"/>
                <w:szCs w:val="21"/>
              </w:rPr>
              <w:t xml:space="preserve"> </w:t>
            </w:r>
            <w:r w:rsidR="00B40DE7">
              <w:rPr>
                <w:rFonts w:ascii="华文楷体" w:eastAsia="华文楷体" w:hAnsi="华文楷体"/>
                <w:szCs w:val="21"/>
              </w:rPr>
              <w:t>15</w:t>
            </w:r>
            <w:r w:rsidR="00B40DE7">
              <w:rPr>
                <w:rFonts w:ascii="华文楷体" w:eastAsia="华文楷体" w:hAnsi="华文楷体" w:hint="eastAsia"/>
                <w:szCs w:val="21"/>
              </w:rPr>
              <w:t>:</w:t>
            </w:r>
            <w:r w:rsidR="00B40DE7">
              <w:rPr>
                <w:rFonts w:ascii="华文楷体" w:eastAsia="华文楷体" w:hAnsi="华文楷体"/>
                <w:szCs w:val="21"/>
              </w:rPr>
              <w:t>3</w:t>
            </w:r>
            <w:r w:rsidR="00175D05">
              <w:rPr>
                <w:rFonts w:ascii="华文楷体" w:eastAsia="华文楷体" w:hAnsi="华文楷体"/>
                <w:szCs w:val="21"/>
              </w:rPr>
              <w:t>0</w:t>
            </w:r>
            <w:r w:rsidR="00175D05">
              <w:rPr>
                <w:rFonts w:ascii="华文楷体" w:eastAsia="华文楷体" w:hAnsi="华文楷体" w:hint="eastAsia"/>
                <w:szCs w:val="21"/>
              </w:rPr>
              <w:t>-</w:t>
            </w:r>
            <w:r w:rsidR="00B40DE7">
              <w:rPr>
                <w:rFonts w:ascii="华文楷体" w:eastAsia="华文楷体" w:hAnsi="华文楷体"/>
                <w:szCs w:val="21"/>
              </w:rPr>
              <w:t>17</w:t>
            </w:r>
            <w:r w:rsidR="00175D05">
              <w:rPr>
                <w:rFonts w:ascii="华文楷体" w:eastAsia="华文楷体" w:hAnsi="华文楷体" w:hint="eastAsia"/>
                <w:szCs w:val="21"/>
              </w:rPr>
              <w:t>:0</w:t>
            </w:r>
            <w:r w:rsidR="00175D05">
              <w:rPr>
                <w:rFonts w:ascii="华文楷体" w:eastAsia="华文楷体" w:hAnsi="华文楷体"/>
                <w:szCs w:val="21"/>
              </w:rPr>
              <w:t>0</w:t>
            </w:r>
          </w:p>
        </w:tc>
      </w:tr>
      <w:tr w:rsidR="0007645B" w:rsidRPr="00C930DF" w14:paraId="2754D0D0" w14:textId="77777777" w:rsidTr="00822570">
        <w:tc>
          <w:tcPr>
            <w:tcW w:w="1908" w:type="dxa"/>
            <w:shd w:val="clear" w:color="auto" w:fill="auto"/>
          </w:tcPr>
          <w:p w14:paraId="6A9371DD" w14:textId="77777777" w:rsidR="0007645B" w:rsidRPr="00C930DF" w:rsidRDefault="0007645B" w:rsidP="008D077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30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</w:tcPr>
          <w:p w14:paraId="35841635" w14:textId="77777777" w:rsidR="0007645B" w:rsidRPr="008D077C" w:rsidRDefault="00732073" w:rsidP="008D077C">
            <w:pPr>
              <w:spacing w:line="360" w:lineRule="auto"/>
              <w:jc w:val="left"/>
              <w:rPr>
                <w:rFonts w:ascii="华文楷体" w:eastAsia="华文楷体" w:hAnsi="华文楷体"/>
                <w:szCs w:val="21"/>
              </w:rPr>
            </w:pPr>
            <w:r w:rsidRPr="008D077C">
              <w:rPr>
                <w:rFonts w:ascii="华文楷体" w:eastAsia="华文楷体" w:hAnsi="华文楷体"/>
                <w:szCs w:val="21"/>
              </w:rPr>
              <w:t>电话</w:t>
            </w:r>
          </w:p>
        </w:tc>
      </w:tr>
      <w:tr w:rsidR="0007645B" w:rsidRPr="00C930DF" w14:paraId="732BCA4C" w14:textId="77777777" w:rsidTr="008D077C">
        <w:trPr>
          <w:trHeight w:val="1146"/>
        </w:trPr>
        <w:tc>
          <w:tcPr>
            <w:tcW w:w="1908" w:type="dxa"/>
            <w:shd w:val="clear" w:color="auto" w:fill="auto"/>
          </w:tcPr>
          <w:p w14:paraId="7BDB8211" w14:textId="77777777" w:rsidR="0007645B" w:rsidRPr="00C930DF" w:rsidRDefault="0007645B" w:rsidP="0007645B">
            <w:pPr>
              <w:spacing w:line="48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30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</w:tcPr>
          <w:p w14:paraId="2F19C375" w14:textId="4D8E4DCF" w:rsidR="000370FD" w:rsidRDefault="00175D05" w:rsidP="00CC40DC">
            <w:pPr>
              <w:spacing w:line="480" w:lineRule="atLeast"/>
              <w:rPr>
                <w:rFonts w:ascii="华文楷体" w:eastAsia="华文楷体" w:hAnsi="华文楷体"/>
                <w:szCs w:val="21"/>
              </w:rPr>
            </w:pPr>
            <w:r w:rsidRPr="008D077C">
              <w:rPr>
                <w:rFonts w:ascii="华文楷体" w:eastAsia="华文楷体" w:hAnsi="华文楷体"/>
                <w:szCs w:val="21"/>
              </w:rPr>
              <w:t>董秘、财务总监：王焕欣</w:t>
            </w:r>
          </w:p>
          <w:p w14:paraId="674BD976" w14:textId="7568E3CE" w:rsidR="00B40DE7" w:rsidRDefault="00B40DE7" w:rsidP="00CC40DC">
            <w:pPr>
              <w:spacing w:line="480" w:lineRule="atLeas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业务负责人</w:t>
            </w:r>
            <w:r>
              <w:rPr>
                <w:rFonts w:ascii="华文楷体" w:eastAsia="华文楷体" w:hAnsi="华文楷体" w:hint="eastAsia"/>
                <w:szCs w:val="21"/>
              </w:rPr>
              <w:t>：</w:t>
            </w:r>
            <w:r>
              <w:rPr>
                <w:rFonts w:ascii="华文楷体" w:eastAsia="华文楷体" w:hAnsi="华文楷体"/>
                <w:szCs w:val="21"/>
              </w:rPr>
              <w:t>鲍晓东</w:t>
            </w:r>
          </w:p>
          <w:p w14:paraId="0A6C2DF5" w14:textId="43547B1D" w:rsidR="008D077C" w:rsidRPr="008D077C" w:rsidRDefault="00175D05" w:rsidP="00CC40DC">
            <w:pPr>
              <w:spacing w:line="480" w:lineRule="atLeas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投资总监</w:t>
            </w:r>
            <w:r>
              <w:rPr>
                <w:rFonts w:ascii="华文楷体" w:eastAsia="华文楷体" w:hAnsi="华文楷体" w:hint="eastAsia"/>
                <w:szCs w:val="21"/>
              </w:rPr>
              <w:t>：</w:t>
            </w:r>
            <w:r>
              <w:rPr>
                <w:rFonts w:ascii="华文楷体" w:eastAsia="华文楷体" w:hAnsi="华文楷体"/>
                <w:szCs w:val="21"/>
              </w:rPr>
              <w:t>王利国</w:t>
            </w:r>
          </w:p>
        </w:tc>
      </w:tr>
      <w:tr w:rsidR="0007645B" w:rsidRPr="00250BB8" w14:paraId="7A79F27F" w14:textId="77777777" w:rsidTr="008028DF">
        <w:trPr>
          <w:trHeight w:val="2259"/>
        </w:trPr>
        <w:tc>
          <w:tcPr>
            <w:tcW w:w="1908" w:type="dxa"/>
            <w:shd w:val="clear" w:color="auto" w:fill="auto"/>
            <w:vAlign w:val="center"/>
          </w:tcPr>
          <w:p w14:paraId="71FCAB96" w14:textId="77777777" w:rsidR="0007645B" w:rsidRPr="00C930DF" w:rsidRDefault="0007645B" w:rsidP="0007645B">
            <w:pPr>
              <w:spacing w:line="48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30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投资者关系活动主要内容介绍</w:t>
            </w:r>
          </w:p>
          <w:p w14:paraId="054F7B94" w14:textId="77777777" w:rsidR="0007645B" w:rsidRPr="00C930DF" w:rsidRDefault="0007645B" w:rsidP="0007645B">
            <w:pPr>
              <w:spacing w:line="48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14:paraId="55448766" w14:textId="008E75A3" w:rsidR="002B4061" w:rsidRPr="000C11F7" w:rsidRDefault="000370FD" w:rsidP="000C11F7">
            <w:pPr>
              <w:pStyle w:val="a6"/>
              <w:widowControl/>
              <w:numPr>
                <w:ilvl w:val="0"/>
                <w:numId w:val="14"/>
              </w:numPr>
              <w:ind w:firstLineChars="0"/>
              <w:jc w:val="left"/>
              <w:rPr>
                <w:rFonts w:ascii="华文楷体" w:eastAsia="华文楷体" w:hAnsi="华文楷体"/>
                <w:szCs w:val="21"/>
              </w:rPr>
            </w:pPr>
            <w:r w:rsidRPr="000C11F7">
              <w:rPr>
                <w:rFonts w:ascii="华文楷体" w:eastAsia="华文楷体" w:hAnsi="华文楷体"/>
                <w:szCs w:val="21"/>
              </w:rPr>
              <w:t>公司</w:t>
            </w:r>
            <w:r w:rsidR="00877CD8">
              <w:rPr>
                <w:rFonts w:ascii="华文楷体" w:eastAsia="华文楷体" w:hAnsi="华文楷体" w:hint="eastAsia"/>
                <w:szCs w:val="21"/>
              </w:rPr>
              <w:t>整体及智能汽车业务</w:t>
            </w:r>
            <w:r w:rsidR="000C11F7" w:rsidRPr="000C11F7">
              <w:rPr>
                <w:rFonts w:ascii="华文楷体" w:eastAsia="华文楷体" w:hAnsi="华文楷体"/>
                <w:szCs w:val="21"/>
              </w:rPr>
              <w:t>介绍</w:t>
            </w:r>
          </w:p>
          <w:p w14:paraId="66F4C474" w14:textId="1C72C1E0" w:rsidR="000C11F7" w:rsidRDefault="00877CD8" w:rsidP="006A4906">
            <w:pPr>
              <w:widowControl/>
              <w:ind w:firstLineChars="200" w:firstLine="420"/>
              <w:jc w:val="lef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中科创达</w:t>
            </w:r>
            <w:r w:rsidR="00227CEF" w:rsidRPr="00227CEF">
              <w:rPr>
                <w:rFonts w:ascii="华文楷体" w:eastAsia="华文楷体" w:hAnsi="华文楷体" w:hint="eastAsia"/>
                <w:szCs w:val="21"/>
              </w:rPr>
              <w:t>是专注</w:t>
            </w:r>
            <w:r w:rsidR="006A4906">
              <w:rPr>
                <w:rFonts w:ascii="华文楷体" w:eastAsia="华文楷体" w:hAnsi="华文楷体" w:hint="eastAsia"/>
                <w:szCs w:val="21"/>
              </w:rPr>
              <w:t>于</w:t>
            </w:r>
            <w:r w:rsidR="00227CEF" w:rsidRPr="00227CEF">
              <w:rPr>
                <w:rFonts w:ascii="华文楷体" w:eastAsia="华文楷体" w:hAnsi="华文楷体" w:hint="eastAsia"/>
                <w:szCs w:val="21"/>
              </w:rPr>
              <w:t>操作系统技术的公司</w:t>
            </w:r>
            <w:r w:rsidR="006A4906">
              <w:rPr>
                <w:rFonts w:ascii="华文楷体" w:eastAsia="华文楷体" w:hAnsi="华文楷体" w:hint="eastAsia"/>
                <w:szCs w:val="21"/>
              </w:rPr>
              <w:t>。</w:t>
            </w:r>
            <w:r w:rsidR="00227CEF" w:rsidRPr="00227CEF">
              <w:rPr>
                <w:rFonts w:ascii="华文楷体" w:eastAsia="华文楷体" w:hAnsi="华文楷体" w:hint="eastAsia"/>
                <w:szCs w:val="21"/>
              </w:rPr>
              <w:t>这些年来，</w:t>
            </w:r>
            <w:r w:rsidR="00227CEF">
              <w:rPr>
                <w:rFonts w:ascii="华文楷体" w:eastAsia="华文楷体" w:hAnsi="华文楷体" w:hint="eastAsia"/>
                <w:szCs w:val="21"/>
              </w:rPr>
              <w:t>公司</w:t>
            </w:r>
            <w:r w:rsidR="00227CEF" w:rsidRPr="00227CEF">
              <w:rPr>
                <w:rFonts w:ascii="华文楷体" w:eastAsia="华文楷体" w:hAnsi="华文楷体" w:hint="eastAsia"/>
                <w:szCs w:val="21"/>
              </w:rPr>
              <w:t>的技术领域拓展到人工智能技术以及5G技术</w:t>
            </w:r>
            <w:r w:rsidR="006A4906">
              <w:rPr>
                <w:rFonts w:ascii="华文楷体" w:eastAsia="华文楷体" w:hAnsi="华文楷体" w:hint="eastAsia"/>
                <w:szCs w:val="21"/>
              </w:rPr>
              <w:t>。</w:t>
            </w:r>
            <w:r w:rsidR="00227CEF" w:rsidRPr="00227CEF">
              <w:rPr>
                <w:rFonts w:ascii="华文楷体" w:eastAsia="华文楷体" w:hAnsi="华文楷体" w:hint="eastAsia"/>
                <w:szCs w:val="21"/>
              </w:rPr>
              <w:t>以智能操作系统技术为核心，聚焦前沿技术的研发，</w:t>
            </w:r>
            <w:r w:rsidR="006A4906">
              <w:rPr>
                <w:rFonts w:ascii="华文楷体" w:eastAsia="华文楷体" w:hAnsi="华文楷体" w:hint="eastAsia"/>
                <w:szCs w:val="21"/>
              </w:rPr>
              <w:t>公司</w:t>
            </w:r>
            <w:r w:rsidR="00227CEF" w:rsidRPr="00227CEF">
              <w:rPr>
                <w:rFonts w:ascii="华文楷体" w:eastAsia="华文楷体" w:hAnsi="华文楷体" w:hint="eastAsia"/>
                <w:szCs w:val="21"/>
              </w:rPr>
              <w:t>不断地在智能终端的产业</w:t>
            </w:r>
            <w:r w:rsidR="006A4906">
              <w:rPr>
                <w:rFonts w:ascii="华文楷体" w:eastAsia="华文楷体" w:hAnsi="华文楷体" w:hint="eastAsia"/>
                <w:szCs w:val="21"/>
              </w:rPr>
              <w:t>领域</w:t>
            </w:r>
            <w:r w:rsidR="00227CEF" w:rsidRPr="00227CEF">
              <w:rPr>
                <w:rFonts w:ascii="华文楷体" w:eastAsia="华文楷体" w:hAnsi="华文楷体" w:hint="eastAsia"/>
                <w:szCs w:val="21"/>
              </w:rPr>
              <w:t>扩大商业版图</w:t>
            </w:r>
            <w:r w:rsidR="006A4906">
              <w:rPr>
                <w:rFonts w:ascii="华文楷体" w:eastAsia="华文楷体" w:hAnsi="华文楷体" w:hint="eastAsia"/>
                <w:szCs w:val="21"/>
              </w:rPr>
              <w:t>。</w:t>
            </w:r>
            <w:r w:rsidR="00227CEF" w:rsidRPr="00227CEF">
              <w:rPr>
                <w:rFonts w:ascii="华文楷体" w:eastAsia="华文楷体" w:hAnsi="华文楷体" w:hint="eastAsia"/>
                <w:szCs w:val="21"/>
              </w:rPr>
              <w:t>尤其</w:t>
            </w:r>
            <w:r w:rsidR="006A4906">
              <w:rPr>
                <w:rFonts w:ascii="华文楷体" w:eastAsia="华文楷体" w:hAnsi="华文楷体" w:hint="eastAsia"/>
                <w:szCs w:val="21"/>
              </w:rPr>
              <w:t>被</w:t>
            </w:r>
            <w:r w:rsidR="00227CEF" w:rsidRPr="00227CEF">
              <w:rPr>
                <w:rFonts w:ascii="华文楷体" w:eastAsia="华文楷体" w:hAnsi="华文楷体" w:hint="eastAsia"/>
                <w:szCs w:val="21"/>
              </w:rPr>
              <w:t>大家关注的智能汽车业务</w:t>
            </w:r>
            <w:r w:rsidR="006A4906">
              <w:rPr>
                <w:rFonts w:ascii="华文楷体" w:eastAsia="华文楷体" w:hAnsi="华文楷体" w:hint="eastAsia"/>
                <w:szCs w:val="21"/>
              </w:rPr>
              <w:t>，</w:t>
            </w:r>
            <w:r w:rsidR="00227CEF" w:rsidRPr="00227CEF">
              <w:rPr>
                <w:rFonts w:ascii="华文楷体" w:eastAsia="华文楷体" w:hAnsi="华文楷体" w:hint="eastAsia"/>
                <w:szCs w:val="21"/>
              </w:rPr>
              <w:t>2016年到2019年复合增长率达到了118%</w:t>
            </w:r>
            <w:r w:rsidR="006A4906">
              <w:rPr>
                <w:rFonts w:ascii="华文楷体" w:eastAsia="华文楷体" w:hAnsi="华文楷体" w:hint="eastAsia"/>
                <w:szCs w:val="21"/>
              </w:rPr>
              <w:t>。</w:t>
            </w:r>
            <w:r w:rsidR="00227CEF" w:rsidRPr="00227CEF">
              <w:rPr>
                <w:rFonts w:ascii="华文楷体" w:eastAsia="华文楷体" w:hAnsi="华文楷体" w:hint="eastAsia"/>
                <w:szCs w:val="21"/>
              </w:rPr>
              <w:t>汽车业务的占比也逐步提升，从2016年的5%，提升到了2019年的26%</w:t>
            </w:r>
            <w:r w:rsidR="006A4906">
              <w:rPr>
                <w:rFonts w:ascii="华文楷体" w:eastAsia="华文楷体" w:hAnsi="华文楷体" w:hint="eastAsia"/>
                <w:szCs w:val="21"/>
              </w:rPr>
              <w:t>。</w:t>
            </w:r>
            <w:r w:rsidR="00227CEF" w:rsidRPr="00227CEF">
              <w:rPr>
                <w:rFonts w:ascii="华文楷体" w:eastAsia="华文楷体" w:hAnsi="华文楷体" w:hint="eastAsia"/>
                <w:szCs w:val="21"/>
              </w:rPr>
              <w:t>在2019年智能汽车业务全年实现了4.8亿的收入，对比上年同期增长72%</w:t>
            </w:r>
            <w:r w:rsidR="006A4906">
              <w:rPr>
                <w:rFonts w:ascii="华文楷体" w:eastAsia="华文楷体" w:hAnsi="华文楷体" w:hint="eastAsia"/>
                <w:szCs w:val="21"/>
              </w:rPr>
              <w:t>。</w:t>
            </w:r>
          </w:p>
          <w:p w14:paraId="3BF3BDC6" w14:textId="493D37CA" w:rsidR="00CA0797" w:rsidRPr="006734E1" w:rsidRDefault="006734E1" w:rsidP="0011600E">
            <w:pPr>
              <w:widowControl/>
              <w:ind w:firstLineChars="200" w:firstLine="420"/>
              <w:jc w:val="left"/>
              <w:rPr>
                <w:rFonts w:ascii="华文楷体" w:eastAsia="华文楷体" w:hAnsi="华文楷体"/>
                <w:szCs w:val="21"/>
              </w:rPr>
            </w:pPr>
            <w:r w:rsidRPr="006734E1">
              <w:rPr>
                <w:rFonts w:ascii="华文楷体" w:eastAsia="华文楷体" w:hAnsi="华文楷体" w:hint="eastAsia"/>
                <w:szCs w:val="21"/>
              </w:rPr>
              <w:t>另一方面，依托于操作系统技术以及AI能力的独占性，</w:t>
            </w:r>
            <w:r>
              <w:rPr>
                <w:rFonts w:ascii="华文楷体" w:eastAsia="华文楷体" w:hAnsi="华文楷体" w:hint="eastAsia"/>
                <w:szCs w:val="21"/>
              </w:rPr>
              <w:t>公司</w:t>
            </w:r>
            <w:r w:rsidRPr="006734E1">
              <w:rPr>
                <w:rFonts w:ascii="华文楷体" w:eastAsia="华文楷体" w:hAnsi="华文楷体" w:hint="eastAsia"/>
                <w:szCs w:val="21"/>
              </w:rPr>
              <w:t>在物联网的业务的扩展上也在持续地发力。</w:t>
            </w:r>
            <w:r>
              <w:rPr>
                <w:rFonts w:ascii="华文楷体" w:eastAsia="华文楷体" w:hAnsi="华文楷体" w:hint="eastAsia"/>
                <w:szCs w:val="21"/>
              </w:rPr>
              <w:t>公司在和</w:t>
            </w:r>
            <w:r w:rsidRPr="006734E1">
              <w:rPr>
                <w:rFonts w:ascii="华文楷体" w:eastAsia="华文楷体" w:hAnsi="华文楷体" w:hint="eastAsia"/>
                <w:szCs w:val="21"/>
              </w:rPr>
              <w:t>全球同步的这些知名厂商合作</w:t>
            </w:r>
            <w:r>
              <w:rPr>
                <w:rFonts w:ascii="华文楷体" w:eastAsia="华文楷体" w:hAnsi="华文楷体" w:hint="eastAsia"/>
                <w:szCs w:val="21"/>
              </w:rPr>
              <w:t>过程</w:t>
            </w:r>
            <w:r w:rsidRPr="006734E1">
              <w:rPr>
                <w:rFonts w:ascii="华文楷体" w:eastAsia="华文楷体" w:hAnsi="华文楷体" w:hint="eastAsia"/>
                <w:szCs w:val="21"/>
              </w:rPr>
              <w:t>中，把产品的方向落地到了机器人、VR、AR、XR等方向领域，我们相信2020年物联网</w:t>
            </w:r>
            <w:r>
              <w:rPr>
                <w:rFonts w:ascii="华文楷体" w:eastAsia="华文楷体" w:hAnsi="华文楷体" w:hint="eastAsia"/>
                <w:szCs w:val="21"/>
              </w:rPr>
              <w:t>业务</w:t>
            </w:r>
            <w:r w:rsidRPr="006734E1">
              <w:rPr>
                <w:rFonts w:ascii="华文楷体" w:eastAsia="华文楷体" w:hAnsi="华文楷体" w:hint="eastAsia"/>
                <w:szCs w:val="21"/>
              </w:rPr>
              <w:t>随着</w:t>
            </w:r>
            <w:r>
              <w:rPr>
                <w:rFonts w:ascii="华文楷体" w:eastAsia="华文楷体" w:hAnsi="华文楷体" w:hint="eastAsia"/>
                <w:szCs w:val="21"/>
              </w:rPr>
              <w:t>公司</w:t>
            </w:r>
            <w:r w:rsidRPr="006734E1">
              <w:rPr>
                <w:rFonts w:ascii="华文楷体" w:eastAsia="华文楷体" w:hAnsi="华文楷体" w:hint="eastAsia"/>
                <w:szCs w:val="21"/>
              </w:rPr>
              <w:t>市场占有率的提升，这</w:t>
            </w:r>
            <w:r>
              <w:rPr>
                <w:rFonts w:ascii="华文楷体" w:eastAsia="华文楷体" w:hAnsi="华文楷体" w:hint="eastAsia"/>
                <w:szCs w:val="21"/>
              </w:rPr>
              <w:t>部分</w:t>
            </w:r>
            <w:r w:rsidRPr="006734E1">
              <w:rPr>
                <w:rFonts w:ascii="华文楷体" w:eastAsia="华文楷体" w:hAnsi="华文楷体" w:hint="eastAsia"/>
                <w:szCs w:val="21"/>
              </w:rPr>
              <w:t>的收入会有更好的表现。</w:t>
            </w:r>
          </w:p>
          <w:p w14:paraId="10C42F72" w14:textId="2C90C839" w:rsidR="006734E1" w:rsidRDefault="00877CD8" w:rsidP="006734E1">
            <w:pPr>
              <w:widowControl/>
              <w:ind w:firstLineChars="200" w:firstLine="420"/>
              <w:jc w:val="left"/>
              <w:rPr>
                <w:rFonts w:ascii="华文楷体" w:eastAsia="华文楷体" w:hAnsi="华文楷体"/>
                <w:szCs w:val="21"/>
              </w:rPr>
            </w:pPr>
            <w:r w:rsidRPr="00877CD8">
              <w:rPr>
                <w:rFonts w:ascii="华文楷体" w:eastAsia="华文楷体" w:hAnsi="华文楷体" w:hint="eastAsia"/>
                <w:szCs w:val="21"/>
              </w:rPr>
              <w:t>创达这几年的驾驶舱业务发展非常快，因为我们本身也做了很多跨界的一些创新，或者是把这种IOT和其他的一些智能生态规模往驾驶舱里去移植，满足很多汽车客户的需求，这样才能推动整个行业的发展。</w:t>
            </w:r>
          </w:p>
          <w:p w14:paraId="495E08E0" w14:textId="1898826B" w:rsidR="00877CD8" w:rsidRDefault="00877CD8" w:rsidP="00877CD8">
            <w:pPr>
              <w:widowControl/>
              <w:ind w:firstLineChars="200" w:firstLine="420"/>
              <w:jc w:val="left"/>
              <w:rPr>
                <w:rFonts w:ascii="华文楷体" w:eastAsia="华文楷体" w:hAnsi="华文楷体"/>
                <w:szCs w:val="21"/>
              </w:rPr>
            </w:pPr>
            <w:r w:rsidRPr="00877CD8">
              <w:rPr>
                <w:rFonts w:ascii="华文楷体" w:eastAsia="华文楷体" w:hAnsi="华文楷体" w:hint="eastAsia"/>
                <w:szCs w:val="21"/>
              </w:rPr>
              <w:t>在操作系统这一侧，创达本身来说主要是以智能操作系统为主要的技术公司，我们基于这些操作系统做自己的产品。这些操作系统在座舱领域里面，过去传统的智能座舱Linux，到现在欧洲还是以Linux为主，包括AGL，包括</w:t>
            </w:r>
            <w:r w:rsidR="00052973">
              <w:rPr>
                <w:rFonts w:ascii="华文楷体" w:eastAsia="华文楷体" w:hAnsi="华文楷体" w:hint="eastAsia"/>
                <w:szCs w:val="21"/>
              </w:rPr>
              <w:t>一些简单的变种。国内发展比较快的，安卓的导入，特别是像昨天发布与</w:t>
            </w:r>
            <w:r w:rsidRPr="00877CD8">
              <w:rPr>
                <w:rFonts w:ascii="华文楷体" w:eastAsia="华文楷体" w:hAnsi="华文楷体" w:hint="eastAsia"/>
                <w:szCs w:val="21"/>
              </w:rPr>
              <w:t>广汽</w:t>
            </w:r>
            <w:r w:rsidR="00052973">
              <w:rPr>
                <w:rFonts w:ascii="华文楷体" w:eastAsia="华文楷体" w:hAnsi="华文楷体" w:hint="eastAsia"/>
                <w:szCs w:val="21"/>
              </w:rPr>
              <w:t>研究院成立的智能汽车软件技术联合创新中心</w:t>
            </w:r>
            <w:r w:rsidRPr="00877CD8">
              <w:rPr>
                <w:rFonts w:ascii="华文楷体" w:eastAsia="华文楷体" w:hAnsi="华文楷体" w:hint="eastAsia"/>
                <w:szCs w:val="21"/>
              </w:rPr>
              <w:t>，中国的车厂客户更早的是用安卓系统，所以在中国来说，安卓车联网业务成长的都比较快，国外现在受到整体生态的影响也会逐步的往安卓转。</w:t>
            </w:r>
          </w:p>
          <w:p w14:paraId="3C1A6A92" w14:textId="43EAA6C2" w:rsidR="00877CD8" w:rsidRDefault="00877CD8" w:rsidP="00877CD8">
            <w:pPr>
              <w:widowControl/>
              <w:ind w:firstLineChars="200" w:firstLine="420"/>
              <w:jc w:val="left"/>
              <w:rPr>
                <w:rFonts w:ascii="华文楷体" w:eastAsia="华文楷体" w:hAnsi="华文楷体"/>
                <w:szCs w:val="21"/>
              </w:rPr>
            </w:pPr>
            <w:r w:rsidRPr="00877CD8">
              <w:rPr>
                <w:rFonts w:ascii="华文楷体" w:eastAsia="华文楷体" w:hAnsi="华文楷体" w:hint="eastAsia"/>
                <w:szCs w:val="21"/>
              </w:rPr>
              <w:t>我们跟最大、最领先的几个芯片</w:t>
            </w:r>
            <w:r w:rsidR="007E3890">
              <w:rPr>
                <w:rFonts w:ascii="华文楷体" w:eastAsia="华文楷体" w:hAnsi="华文楷体" w:hint="eastAsia"/>
                <w:szCs w:val="21"/>
              </w:rPr>
              <w:t>厂商生态共建</w:t>
            </w:r>
            <w:r w:rsidRPr="00877CD8">
              <w:rPr>
                <w:rFonts w:ascii="华文楷体" w:eastAsia="华文楷体" w:hAnsi="华文楷体" w:hint="eastAsia"/>
                <w:szCs w:val="21"/>
              </w:rPr>
              <w:t>是捆绑在一起的，不管是</w:t>
            </w:r>
            <w:r w:rsidR="00D95A98">
              <w:rPr>
                <w:rFonts w:ascii="华文楷体" w:eastAsia="华文楷体" w:hAnsi="华文楷体" w:hint="eastAsia"/>
                <w:szCs w:val="21"/>
              </w:rPr>
              <w:t>股权层面</w:t>
            </w:r>
            <w:r w:rsidRPr="00877CD8">
              <w:rPr>
                <w:rFonts w:ascii="华文楷体" w:eastAsia="华文楷体" w:hAnsi="华文楷体" w:hint="eastAsia"/>
                <w:szCs w:val="21"/>
              </w:rPr>
              <w:t>，还是我们能够引入他们的生态原因，不管是高通，还是华为，我们都会去引入他们的生态</w:t>
            </w:r>
            <w:r w:rsidR="00D95A98">
              <w:rPr>
                <w:rFonts w:ascii="华文楷体" w:eastAsia="华文楷体" w:hAnsi="华文楷体" w:hint="eastAsia"/>
                <w:szCs w:val="21"/>
              </w:rPr>
              <w:t>。</w:t>
            </w:r>
            <w:r w:rsidR="00D95A98">
              <w:rPr>
                <w:rFonts w:ascii="华文楷体" w:eastAsia="华文楷体" w:hAnsi="华文楷体"/>
                <w:szCs w:val="21"/>
              </w:rPr>
              <w:t xml:space="preserve"> </w:t>
            </w:r>
          </w:p>
          <w:p w14:paraId="6C176F5B" w14:textId="6B242DED" w:rsidR="00877CD8" w:rsidRDefault="00D95A98" w:rsidP="00877CD8">
            <w:pPr>
              <w:widowControl/>
              <w:ind w:firstLineChars="200" w:firstLine="420"/>
              <w:jc w:val="lef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同时，在上层</w:t>
            </w:r>
            <w:r w:rsidR="00877CD8" w:rsidRPr="00877CD8">
              <w:rPr>
                <w:rFonts w:ascii="华文楷体" w:eastAsia="华文楷体" w:hAnsi="华文楷体" w:hint="eastAsia"/>
                <w:szCs w:val="21"/>
              </w:rPr>
              <w:t>经过那么多年的积累，能够帮助每一个主机厂去满足定制他们的OS，这个OS里面，中间会用我们很多软</w:t>
            </w:r>
            <w:r w:rsidR="00715D84">
              <w:rPr>
                <w:rFonts w:ascii="华文楷体" w:eastAsia="华文楷体" w:hAnsi="华文楷体" w:hint="eastAsia"/>
                <w:szCs w:val="21"/>
              </w:rPr>
              <w:t>件</w:t>
            </w:r>
            <w:r w:rsidR="00877CD8" w:rsidRPr="00877CD8">
              <w:rPr>
                <w:rFonts w:ascii="华文楷体" w:eastAsia="华文楷体" w:hAnsi="华文楷体" w:hint="eastAsia"/>
                <w:szCs w:val="21"/>
              </w:rPr>
              <w:t>产品，很典型的来说，像我们今年会</w:t>
            </w:r>
            <w:r w:rsidR="00715D84">
              <w:rPr>
                <w:rFonts w:ascii="华文楷体" w:eastAsia="华文楷体" w:hAnsi="华文楷体" w:hint="eastAsia"/>
                <w:szCs w:val="21"/>
              </w:rPr>
              <w:t>推</w:t>
            </w:r>
            <w:r w:rsidR="00877CD8" w:rsidRPr="00877CD8">
              <w:rPr>
                <w:rFonts w:ascii="华文楷体" w:eastAsia="华文楷体" w:hAnsi="华文楷体" w:hint="eastAsia"/>
                <w:szCs w:val="21"/>
              </w:rPr>
              <w:t>出一些三维的3D</w:t>
            </w:r>
            <w:r w:rsidR="00715D84">
              <w:rPr>
                <w:rFonts w:ascii="华文楷体" w:eastAsia="华文楷体" w:hAnsi="华文楷体"/>
                <w:szCs w:val="21"/>
              </w:rPr>
              <w:t xml:space="preserve"> </w:t>
            </w:r>
            <w:r w:rsidR="00715D84">
              <w:rPr>
                <w:rFonts w:ascii="华文楷体" w:eastAsia="华文楷体" w:hAnsi="华文楷体" w:hint="eastAsia"/>
                <w:szCs w:val="21"/>
              </w:rPr>
              <w:t>S</w:t>
            </w:r>
            <w:r w:rsidR="00715D84">
              <w:rPr>
                <w:rFonts w:ascii="华文楷体" w:eastAsia="华文楷体" w:hAnsi="华文楷体"/>
                <w:szCs w:val="21"/>
              </w:rPr>
              <w:t>urround View</w:t>
            </w:r>
            <w:r w:rsidR="00877CD8" w:rsidRPr="00877CD8">
              <w:rPr>
                <w:rFonts w:ascii="华文楷体" w:eastAsia="华文楷体" w:hAnsi="华文楷体" w:hint="eastAsia"/>
                <w:szCs w:val="21"/>
              </w:rPr>
              <w:t>，过去来说大家可能看到2D的鸟视图这种，后面好一点的会有固定角度的三维视图，我们通过集中</w:t>
            </w:r>
            <w:r w:rsidR="00715D84">
              <w:rPr>
                <w:rFonts w:ascii="华文楷体" w:eastAsia="华文楷体" w:hAnsi="华文楷体" w:hint="eastAsia"/>
                <w:szCs w:val="21"/>
              </w:rPr>
              <w:t>公司</w:t>
            </w:r>
            <w:r w:rsidR="00877CD8" w:rsidRPr="00877CD8">
              <w:rPr>
                <w:rFonts w:ascii="华文楷体" w:eastAsia="华文楷体" w:hAnsi="华文楷体" w:hint="eastAsia"/>
                <w:szCs w:val="21"/>
              </w:rPr>
              <w:t>3D</w:t>
            </w:r>
            <w:r w:rsidR="00715D84">
              <w:rPr>
                <w:rFonts w:ascii="华文楷体" w:eastAsia="华文楷体" w:hAnsi="华文楷体" w:hint="eastAsia"/>
                <w:szCs w:val="21"/>
              </w:rPr>
              <w:t>技术</w:t>
            </w:r>
            <w:r w:rsidR="00877CD8" w:rsidRPr="00877CD8">
              <w:rPr>
                <w:rFonts w:ascii="华文楷体" w:eastAsia="华文楷体" w:hAnsi="华文楷体" w:hint="eastAsia"/>
                <w:szCs w:val="21"/>
              </w:rPr>
              <w:t>的能力，大家可以获得一个非常完美的，可以变化任意角度视角的3D产品。通过集成我们的能力、分析客户的需求，通过集中上下的资源能力服务我们的市场，这是我们目前最大的核心优势，能够跟主机厂一起，捆绑最核心的</w:t>
            </w:r>
            <w:r w:rsidR="00715D84">
              <w:rPr>
                <w:rFonts w:ascii="华文楷体" w:eastAsia="华文楷体" w:hAnsi="华文楷体" w:hint="eastAsia"/>
                <w:szCs w:val="21"/>
              </w:rPr>
              <w:t>、</w:t>
            </w:r>
            <w:r w:rsidR="00877CD8" w:rsidRPr="00877CD8">
              <w:rPr>
                <w:rFonts w:ascii="华文楷体" w:eastAsia="华文楷体" w:hAnsi="华文楷体" w:hint="eastAsia"/>
                <w:szCs w:val="21"/>
              </w:rPr>
              <w:t>主流的OS</w:t>
            </w:r>
            <w:r w:rsidR="00715D84">
              <w:rPr>
                <w:rFonts w:ascii="华文楷体" w:eastAsia="华文楷体" w:hAnsi="华文楷体" w:hint="eastAsia"/>
                <w:szCs w:val="21"/>
              </w:rPr>
              <w:t>。</w:t>
            </w:r>
          </w:p>
          <w:p w14:paraId="3878C7A7" w14:textId="77777777" w:rsidR="001068D3" w:rsidRDefault="001068D3" w:rsidP="006734E1">
            <w:pPr>
              <w:widowControl/>
              <w:ind w:firstLineChars="200" w:firstLine="420"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515CEC13" w14:textId="77777777" w:rsidR="002D2B66" w:rsidRDefault="00A0755C" w:rsidP="00A0755C">
            <w:pPr>
              <w:pStyle w:val="a6"/>
              <w:widowControl/>
              <w:numPr>
                <w:ilvl w:val="0"/>
                <w:numId w:val="14"/>
              </w:numPr>
              <w:ind w:firstLineChars="0"/>
              <w:jc w:val="lef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问答</w:t>
            </w:r>
          </w:p>
          <w:p w14:paraId="74D96F90" w14:textId="7DA2695B" w:rsidR="00A0755C" w:rsidRDefault="00877CD8" w:rsidP="00A0755C">
            <w:pPr>
              <w:pStyle w:val="a6"/>
              <w:widowControl/>
              <w:numPr>
                <w:ilvl w:val="0"/>
                <w:numId w:val="15"/>
              </w:numPr>
              <w:ind w:firstLineChars="0"/>
              <w:jc w:val="lef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在汽车芯片领域，除了和高通有紧密的合作之外，请介绍</w:t>
            </w:r>
            <w:r w:rsidR="001319D7">
              <w:rPr>
                <w:rFonts w:ascii="华文楷体" w:eastAsia="华文楷体" w:hAnsi="华文楷体" w:hint="eastAsia"/>
                <w:szCs w:val="21"/>
              </w:rPr>
              <w:t>一下与华为的合作情况？</w:t>
            </w:r>
          </w:p>
          <w:p w14:paraId="52F5DAEF" w14:textId="77777777" w:rsidR="001319D7" w:rsidRDefault="001319D7" w:rsidP="00D95A98">
            <w:pPr>
              <w:widowControl/>
              <w:ind w:firstLineChars="200" w:firstLine="420"/>
              <w:jc w:val="lef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创达与华为在多领域拥有多层次的合作，涵盖智能手机、智能物联网、智能视觉及智能汽车。华为智能汽车部门成立于2019年，面向汽车行业提高芯片及相关软件。华为与公司合作主要有以下几点：</w:t>
            </w:r>
          </w:p>
          <w:p w14:paraId="5499DF46" w14:textId="06E5C39F" w:rsidR="00A0755C" w:rsidRDefault="001319D7" w:rsidP="00D95A98">
            <w:pPr>
              <w:widowControl/>
              <w:ind w:firstLineChars="200" w:firstLine="420"/>
              <w:jc w:val="lef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lastRenderedPageBreak/>
              <w:t>1）公司在汽车产业链内拥有众多优质的</w:t>
            </w:r>
            <w:r w:rsidR="00391C78">
              <w:rPr>
                <w:rFonts w:ascii="华文楷体" w:eastAsia="华文楷体" w:hAnsi="华文楷体" w:hint="eastAsia"/>
                <w:szCs w:val="21"/>
              </w:rPr>
              <w:t>车厂</w:t>
            </w:r>
            <w:r>
              <w:rPr>
                <w:rFonts w:ascii="华文楷体" w:eastAsia="华文楷体" w:hAnsi="华文楷体" w:hint="eastAsia"/>
                <w:szCs w:val="21"/>
              </w:rPr>
              <w:t>客户，公司对车厂的需求有十分清晰的理解，能够将华为的产品很好的带入智能汽车产业链。</w:t>
            </w:r>
          </w:p>
          <w:p w14:paraId="04AF089C" w14:textId="0A90A10E" w:rsidR="001319D7" w:rsidRPr="001319D7" w:rsidRDefault="001319D7" w:rsidP="00D95A98">
            <w:pPr>
              <w:widowControl/>
              <w:ind w:firstLineChars="200" w:firstLine="420"/>
              <w:jc w:val="lef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2）公司面向智能汽车行业形成了相对完善的软件产品覆盖，积累了</w:t>
            </w:r>
            <w:r w:rsidR="00391C78">
              <w:rPr>
                <w:rFonts w:ascii="华文楷体" w:eastAsia="华文楷体" w:hAnsi="华文楷体" w:hint="eastAsia"/>
                <w:szCs w:val="21"/>
              </w:rPr>
              <w:t>丰富的底层开发技术，能够帮助华为构建基于其芯片的应用生态。</w:t>
            </w:r>
          </w:p>
          <w:p w14:paraId="4C7826E4" w14:textId="77777777" w:rsidR="001068D3" w:rsidRDefault="001068D3" w:rsidP="001F6687">
            <w:pPr>
              <w:widowControl/>
              <w:ind w:firstLine="420"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17AEE718" w14:textId="59855C8C" w:rsidR="00391C78" w:rsidRDefault="00391C78" w:rsidP="00391C78">
            <w:pPr>
              <w:pStyle w:val="a6"/>
              <w:widowControl/>
              <w:numPr>
                <w:ilvl w:val="0"/>
                <w:numId w:val="15"/>
              </w:numPr>
              <w:ind w:firstLineChars="0"/>
              <w:jc w:val="lef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与</w:t>
            </w:r>
            <w:r w:rsidRPr="00391C78">
              <w:rPr>
                <w:rFonts w:ascii="华文楷体" w:eastAsia="华文楷体" w:hAnsi="华文楷体" w:hint="eastAsia"/>
                <w:szCs w:val="21"/>
              </w:rPr>
              <w:t>竞争对手相比，</w:t>
            </w:r>
            <w:r>
              <w:rPr>
                <w:rFonts w:ascii="华文楷体" w:eastAsia="华文楷体" w:hAnsi="华文楷体" w:hint="eastAsia"/>
                <w:szCs w:val="21"/>
              </w:rPr>
              <w:t>创达</w:t>
            </w:r>
            <w:r w:rsidRPr="00391C78">
              <w:rPr>
                <w:rFonts w:ascii="华文楷体" w:eastAsia="华文楷体" w:hAnsi="华文楷体" w:hint="eastAsia"/>
                <w:szCs w:val="21"/>
              </w:rPr>
              <w:t>有哪些其他竞争对手</w:t>
            </w:r>
            <w:r>
              <w:rPr>
                <w:rFonts w:ascii="华文楷体" w:eastAsia="华文楷体" w:hAnsi="华文楷体" w:hint="eastAsia"/>
                <w:szCs w:val="21"/>
              </w:rPr>
              <w:t>不具备的优势？</w:t>
            </w:r>
          </w:p>
          <w:p w14:paraId="1AD23266" w14:textId="24B3CC7D" w:rsidR="00391C78" w:rsidRDefault="00391C78" w:rsidP="00D95A98">
            <w:pPr>
              <w:pStyle w:val="a6"/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1）</w:t>
            </w:r>
            <w:r w:rsidR="00052973">
              <w:rPr>
                <w:rFonts w:ascii="华文楷体" w:eastAsia="华文楷体" w:hAnsi="华文楷体" w:hint="eastAsia"/>
                <w:szCs w:val="21"/>
              </w:rPr>
              <w:t>产业链中的生态支撑。</w:t>
            </w:r>
            <w:r w:rsidRPr="00391C78">
              <w:rPr>
                <w:rFonts w:ascii="华文楷体" w:eastAsia="华文楷体" w:hAnsi="华文楷体" w:hint="eastAsia"/>
                <w:szCs w:val="21"/>
              </w:rPr>
              <w:t>比如说高通的生态支撑，本身每一个</w:t>
            </w:r>
            <w:r>
              <w:rPr>
                <w:rFonts w:ascii="华文楷体" w:eastAsia="华文楷体" w:hAnsi="华文楷体" w:hint="eastAsia"/>
                <w:szCs w:val="21"/>
              </w:rPr>
              <w:t>产业玩家</w:t>
            </w:r>
            <w:r w:rsidRPr="00391C78">
              <w:rPr>
                <w:rFonts w:ascii="华文楷体" w:eastAsia="华文楷体" w:hAnsi="华文楷体" w:hint="eastAsia"/>
                <w:szCs w:val="21"/>
              </w:rPr>
              <w:t>的位置是不一样的，我们跟高通有很紧密的合作关系，</w:t>
            </w:r>
            <w:r>
              <w:rPr>
                <w:rFonts w:ascii="华文楷体" w:eastAsia="华文楷体" w:hAnsi="华文楷体" w:hint="eastAsia"/>
                <w:szCs w:val="21"/>
              </w:rPr>
              <w:t>高通</w:t>
            </w:r>
            <w:r w:rsidRPr="00391C78">
              <w:rPr>
                <w:rFonts w:ascii="华文楷体" w:eastAsia="华文楷体" w:hAnsi="华文楷体" w:hint="eastAsia"/>
                <w:szCs w:val="21"/>
              </w:rPr>
              <w:t>汽车生态的支撑是通过我们来完成的</w:t>
            </w:r>
            <w:r>
              <w:rPr>
                <w:rFonts w:ascii="华文楷体" w:eastAsia="华文楷体" w:hAnsi="华文楷体" w:hint="eastAsia"/>
                <w:szCs w:val="21"/>
              </w:rPr>
              <w:t>。</w:t>
            </w:r>
            <w:r w:rsidR="00052973">
              <w:rPr>
                <w:rFonts w:ascii="华文楷体" w:eastAsia="华文楷体" w:hAnsi="华文楷体" w:hint="eastAsia"/>
                <w:szCs w:val="21"/>
              </w:rPr>
              <w:t>比如客户与高通签订</w:t>
            </w:r>
            <w:r w:rsidRPr="00391C78">
              <w:rPr>
                <w:rFonts w:ascii="华文楷体" w:eastAsia="华文楷体" w:hAnsi="华文楷体" w:hint="eastAsia"/>
                <w:szCs w:val="21"/>
              </w:rPr>
              <w:t>合同，从开发</w:t>
            </w:r>
            <w:r>
              <w:rPr>
                <w:rFonts w:ascii="华文楷体" w:eastAsia="华文楷体" w:hAnsi="华文楷体" w:hint="eastAsia"/>
                <w:szCs w:val="21"/>
              </w:rPr>
              <w:t>板的设计、</w:t>
            </w:r>
            <w:r w:rsidRPr="00391C78">
              <w:rPr>
                <w:rFonts w:ascii="华文楷体" w:eastAsia="华文楷体" w:hAnsi="华文楷体" w:hint="eastAsia"/>
                <w:szCs w:val="21"/>
              </w:rPr>
              <w:t>制造开始就是我们来交付，整个软件</w:t>
            </w:r>
            <w:r>
              <w:rPr>
                <w:rFonts w:ascii="华文楷体" w:eastAsia="华文楷体" w:hAnsi="华文楷体" w:hint="eastAsia"/>
                <w:szCs w:val="21"/>
              </w:rPr>
              <w:t>平台</w:t>
            </w:r>
            <w:r w:rsidRPr="00391C78">
              <w:rPr>
                <w:rFonts w:ascii="华文楷体" w:eastAsia="华文楷体" w:hAnsi="华文楷体" w:hint="eastAsia"/>
                <w:szCs w:val="21"/>
              </w:rPr>
              <w:t>基础</w:t>
            </w:r>
            <w:r>
              <w:rPr>
                <w:rFonts w:ascii="华文楷体" w:eastAsia="华文楷体" w:hAnsi="华文楷体" w:hint="eastAsia"/>
                <w:szCs w:val="21"/>
              </w:rPr>
              <w:t>及其他软件</w:t>
            </w:r>
            <w:r w:rsidR="00052973">
              <w:rPr>
                <w:rFonts w:ascii="华文楷体" w:eastAsia="华文楷体" w:hAnsi="华文楷体" w:hint="eastAsia"/>
                <w:szCs w:val="21"/>
              </w:rPr>
              <w:t>的支持都是我们来做，所以</w:t>
            </w:r>
            <w:r w:rsidRPr="00391C78">
              <w:rPr>
                <w:rFonts w:ascii="华文楷体" w:eastAsia="华文楷体" w:hAnsi="华文楷体" w:hint="eastAsia"/>
                <w:szCs w:val="21"/>
              </w:rPr>
              <w:t>当</w:t>
            </w:r>
            <w:r>
              <w:rPr>
                <w:rFonts w:ascii="华文楷体" w:eastAsia="华文楷体" w:hAnsi="华文楷体" w:hint="eastAsia"/>
                <w:szCs w:val="21"/>
              </w:rPr>
              <w:t>下游</w:t>
            </w:r>
            <w:r w:rsidRPr="00391C78">
              <w:rPr>
                <w:rFonts w:ascii="华文楷体" w:eastAsia="华文楷体" w:hAnsi="华文楷体" w:hint="eastAsia"/>
                <w:szCs w:val="21"/>
              </w:rPr>
              <w:t>客户想</w:t>
            </w:r>
            <w:r w:rsidR="005E1AA6">
              <w:rPr>
                <w:rFonts w:ascii="华文楷体" w:eastAsia="华文楷体" w:hAnsi="华文楷体" w:hint="eastAsia"/>
                <w:szCs w:val="21"/>
              </w:rPr>
              <w:t>要修</w:t>
            </w:r>
            <w:r w:rsidRPr="00391C78">
              <w:rPr>
                <w:rFonts w:ascii="华文楷体" w:eastAsia="华文楷体" w:hAnsi="华文楷体" w:hint="eastAsia"/>
                <w:szCs w:val="21"/>
              </w:rPr>
              <w:t>改一些很核心东西的时候，只有我们改得到，别的客户是碰不到</w:t>
            </w:r>
            <w:r>
              <w:rPr>
                <w:rFonts w:ascii="华文楷体" w:eastAsia="华文楷体" w:hAnsi="华文楷体" w:hint="eastAsia"/>
                <w:szCs w:val="21"/>
              </w:rPr>
              <w:t>底层代码的</w:t>
            </w:r>
            <w:r w:rsidRPr="00391C78">
              <w:rPr>
                <w:rFonts w:ascii="华文楷体" w:eastAsia="华文楷体" w:hAnsi="华文楷体" w:hint="eastAsia"/>
                <w:szCs w:val="21"/>
              </w:rPr>
              <w:t>，</w:t>
            </w:r>
            <w:r w:rsidR="00052973">
              <w:rPr>
                <w:rFonts w:ascii="华文楷体" w:eastAsia="华文楷体" w:hAnsi="华文楷体" w:hint="eastAsia"/>
                <w:szCs w:val="21"/>
              </w:rPr>
              <w:t>所以</w:t>
            </w:r>
            <w:r w:rsidRPr="00391C78">
              <w:rPr>
                <w:rFonts w:ascii="华文楷体" w:eastAsia="华文楷体" w:hAnsi="华文楷体" w:hint="eastAsia"/>
                <w:szCs w:val="21"/>
              </w:rPr>
              <w:t>向下</w:t>
            </w:r>
            <w:r>
              <w:rPr>
                <w:rFonts w:ascii="华文楷体" w:eastAsia="华文楷体" w:hAnsi="华文楷体" w:hint="eastAsia"/>
                <w:szCs w:val="21"/>
              </w:rPr>
              <w:t>贴近芯片</w:t>
            </w:r>
            <w:r w:rsidR="005E1AA6">
              <w:rPr>
                <w:rFonts w:ascii="华文楷体" w:eastAsia="华文楷体" w:hAnsi="华文楷体" w:hint="eastAsia"/>
                <w:szCs w:val="21"/>
              </w:rPr>
              <w:t>是非常重要的。由于智能化</w:t>
            </w:r>
            <w:r w:rsidRPr="00391C78">
              <w:rPr>
                <w:rFonts w:ascii="华文楷体" w:eastAsia="华文楷体" w:hAnsi="华文楷体" w:hint="eastAsia"/>
                <w:szCs w:val="21"/>
              </w:rPr>
              <w:t>产业的创新来自于两端，</w:t>
            </w:r>
            <w:r>
              <w:rPr>
                <w:rFonts w:ascii="华文楷体" w:eastAsia="华文楷体" w:hAnsi="华文楷体" w:hint="eastAsia"/>
                <w:szCs w:val="21"/>
              </w:rPr>
              <w:t>一端是</w:t>
            </w:r>
            <w:r w:rsidRPr="00391C78">
              <w:rPr>
                <w:rFonts w:ascii="华文楷体" w:eastAsia="华文楷体" w:hAnsi="华文楷体" w:hint="eastAsia"/>
                <w:szCs w:val="21"/>
              </w:rPr>
              <w:t>客户端的需求；另外一端就是基础产业芯片这侧，它是跨领域的一些技术创新</w:t>
            </w:r>
            <w:r>
              <w:rPr>
                <w:rFonts w:ascii="华文楷体" w:eastAsia="华文楷体" w:hAnsi="华文楷体" w:hint="eastAsia"/>
                <w:szCs w:val="21"/>
              </w:rPr>
              <w:t>来支撑</w:t>
            </w:r>
            <w:r w:rsidRPr="00391C78">
              <w:rPr>
                <w:rFonts w:ascii="华文楷体" w:eastAsia="华文楷体" w:hAnsi="华文楷体" w:hint="eastAsia"/>
                <w:szCs w:val="21"/>
              </w:rPr>
              <w:t>，我们会紧紧捆绑住</w:t>
            </w:r>
            <w:r w:rsidR="001B6B93">
              <w:rPr>
                <w:rFonts w:ascii="华文楷体" w:eastAsia="华文楷体" w:hAnsi="华文楷体" w:hint="eastAsia"/>
                <w:szCs w:val="21"/>
              </w:rPr>
              <w:t>底层</w:t>
            </w:r>
            <w:r w:rsidRPr="00391C78">
              <w:rPr>
                <w:rFonts w:ascii="华文楷体" w:eastAsia="华文楷体" w:hAnsi="华文楷体" w:hint="eastAsia"/>
                <w:szCs w:val="21"/>
              </w:rPr>
              <w:t>的产业创新。</w:t>
            </w:r>
          </w:p>
          <w:p w14:paraId="27C97F87" w14:textId="78032052" w:rsidR="00391C78" w:rsidRDefault="00B463D8" w:rsidP="00D95A98">
            <w:pPr>
              <w:pStyle w:val="a6"/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2）</w:t>
            </w:r>
            <w:r w:rsidRPr="00B463D8">
              <w:rPr>
                <w:rFonts w:ascii="华文楷体" w:eastAsia="华文楷体" w:hAnsi="华文楷体" w:hint="eastAsia"/>
                <w:szCs w:val="21"/>
              </w:rPr>
              <w:t>另外一个</w:t>
            </w:r>
            <w:r w:rsidR="00052973">
              <w:rPr>
                <w:rFonts w:ascii="华文楷体" w:eastAsia="华文楷体" w:hAnsi="华文楷体" w:hint="eastAsia"/>
                <w:szCs w:val="21"/>
              </w:rPr>
              <w:t>方面是</w:t>
            </w:r>
            <w:r w:rsidRPr="00B463D8">
              <w:rPr>
                <w:rFonts w:ascii="华文楷体" w:eastAsia="华文楷体" w:hAnsi="华文楷体" w:hint="eastAsia"/>
                <w:szCs w:val="21"/>
              </w:rPr>
              <w:t>我们跟欧洲领先的客户一起</w:t>
            </w:r>
            <w:r>
              <w:rPr>
                <w:rFonts w:ascii="华文楷体" w:eastAsia="华文楷体" w:hAnsi="华文楷体" w:hint="eastAsia"/>
                <w:szCs w:val="21"/>
              </w:rPr>
              <w:t>合作</w:t>
            </w:r>
            <w:r w:rsidRPr="00B463D8">
              <w:rPr>
                <w:rFonts w:ascii="华文楷体" w:eastAsia="华文楷体" w:hAnsi="华文楷体" w:hint="eastAsia"/>
                <w:szCs w:val="21"/>
              </w:rPr>
              <w:t>，我们的客户包括大众、P</w:t>
            </w:r>
            <w:r>
              <w:rPr>
                <w:rFonts w:ascii="华文楷体" w:eastAsia="华文楷体" w:hAnsi="华文楷体" w:hint="eastAsia"/>
                <w:szCs w:val="21"/>
              </w:rPr>
              <w:t>SA</w:t>
            </w:r>
            <w:r w:rsidR="000A64DA">
              <w:rPr>
                <w:rFonts w:ascii="华文楷体" w:eastAsia="华文楷体" w:hAnsi="华文楷体" w:hint="eastAsia"/>
                <w:szCs w:val="21"/>
              </w:rPr>
              <w:t>、通用</w:t>
            </w:r>
            <w:r w:rsidRPr="00B463D8">
              <w:rPr>
                <w:rFonts w:ascii="华文楷体" w:eastAsia="华文楷体" w:hAnsi="华文楷体" w:hint="eastAsia"/>
                <w:szCs w:val="21"/>
              </w:rPr>
              <w:t>，我们从宝马、大众、P</w:t>
            </w:r>
            <w:r>
              <w:rPr>
                <w:rFonts w:ascii="华文楷体" w:eastAsia="华文楷体" w:hAnsi="华文楷体" w:hint="eastAsia"/>
                <w:szCs w:val="21"/>
              </w:rPr>
              <w:t>SA</w:t>
            </w:r>
            <w:r w:rsidRPr="00B463D8">
              <w:rPr>
                <w:rFonts w:ascii="华文楷体" w:eastAsia="华文楷体" w:hAnsi="华文楷体" w:hint="eastAsia"/>
                <w:szCs w:val="21"/>
              </w:rPr>
              <w:t>这里，有很多新的、知识的交流和学习</w:t>
            </w:r>
            <w:r>
              <w:rPr>
                <w:rFonts w:ascii="华文楷体" w:eastAsia="华文楷体" w:hAnsi="华文楷体" w:hint="eastAsia"/>
                <w:szCs w:val="21"/>
              </w:rPr>
              <w:t>。</w:t>
            </w:r>
            <w:r w:rsidR="00052973">
              <w:rPr>
                <w:rFonts w:ascii="华文楷体" w:eastAsia="华文楷体" w:hAnsi="华文楷体" w:hint="eastAsia"/>
                <w:szCs w:val="21"/>
              </w:rPr>
              <w:t>同时，对</w:t>
            </w:r>
            <w:r w:rsidR="000A64DA">
              <w:rPr>
                <w:rFonts w:ascii="华文楷体" w:eastAsia="华文楷体" w:hAnsi="华文楷体" w:hint="eastAsia"/>
                <w:szCs w:val="21"/>
              </w:rPr>
              <w:t>于智能产业的诉求，我们能够提供</w:t>
            </w:r>
            <w:r w:rsidR="00052973">
              <w:rPr>
                <w:rFonts w:ascii="华文楷体" w:eastAsia="华文楷体" w:hAnsi="华文楷体" w:hint="eastAsia"/>
                <w:szCs w:val="21"/>
              </w:rPr>
              <w:t>很好的解决方案，包括前面提到</w:t>
            </w:r>
            <w:r w:rsidRPr="00B463D8">
              <w:rPr>
                <w:rFonts w:ascii="华文楷体" w:eastAsia="华文楷体" w:hAnsi="华文楷体" w:hint="eastAsia"/>
                <w:szCs w:val="21"/>
              </w:rPr>
              <w:t>的，端到端的安全，互联网基础架构，这都是创达传统的</w:t>
            </w:r>
            <w:r>
              <w:rPr>
                <w:rFonts w:ascii="华文楷体" w:eastAsia="华文楷体" w:hAnsi="华文楷体" w:hint="eastAsia"/>
                <w:szCs w:val="21"/>
              </w:rPr>
              <w:t>核心技术。</w:t>
            </w:r>
            <w:r w:rsidR="000A64DA">
              <w:rPr>
                <w:rFonts w:ascii="华文楷体" w:eastAsia="华文楷体" w:hAnsi="华文楷体" w:hint="eastAsia"/>
                <w:szCs w:val="21"/>
              </w:rPr>
              <w:t>通过传统技术具备有跨界的能力，这是创达的优势。同时，创达</w:t>
            </w:r>
            <w:r>
              <w:rPr>
                <w:rFonts w:ascii="华文楷体" w:eastAsia="华文楷体" w:hAnsi="华文楷体" w:hint="eastAsia"/>
                <w:szCs w:val="21"/>
              </w:rPr>
              <w:t>实现</w:t>
            </w:r>
            <w:r w:rsidR="000A64DA">
              <w:rPr>
                <w:rFonts w:ascii="华文楷体" w:eastAsia="华文楷体" w:hAnsi="华文楷体" w:hint="eastAsia"/>
                <w:szCs w:val="21"/>
              </w:rPr>
              <w:t>了</w:t>
            </w:r>
            <w:r>
              <w:rPr>
                <w:rFonts w:ascii="华文楷体" w:eastAsia="华文楷体" w:hAnsi="华文楷体" w:hint="eastAsia"/>
                <w:szCs w:val="21"/>
              </w:rPr>
              <w:t>对</w:t>
            </w:r>
            <w:r w:rsidRPr="00B463D8">
              <w:rPr>
                <w:rFonts w:ascii="华文楷体" w:eastAsia="华文楷体" w:hAnsi="华文楷体" w:hint="eastAsia"/>
                <w:szCs w:val="21"/>
              </w:rPr>
              <w:t>芯片的捆绑，对</w:t>
            </w:r>
            <w:r>
              <w:rPr>
                <w:rFonts w:ascii="华文楷体" w:eastAsia="华文楷体" w:hAnsi="华文楷体" w:hint="eastAsia"/>
                <w:szCs w:val="21"/>
              </w:rPr>
              <w:t>底层</w:t>
            </w:r>
            <w:r w:rsidRPr="00B463D8">
              <w:rPr>
                <w:rFonts w:ascii="华文楷体" w:eastAsia="华文楷体" w:hAnsi="华文楷体" w:hint="eastAsia"/>
                <w:szCs w:val="21"/>
              </w:rPr>
              <w:t>创新点</w:t>
            </w:r>
            <w:r>
              <w:rPr>
                <w:rFonts w:ascii="华文楷体" w:eastAsia="华文楷体" w:hAnsi="华文楷体" w:hint="eastAsia"/>
                <w:szCs w:val="21"/>
              </w:rPr>
              <w:t>的把握</w:t>
            </w:r>
            <w:r w:rsidRPr="00B463D8">
              <w:rPr>
                <w:rFonts w:ascii="华文楷体" w:eastAsia="华文楷体" w:hAnsi="华文楷体" w:hint="eastAsia"/>
                <w:szCs w:val="21"/>
              </w:rPr>
              <w:t>、以及客户端的</w:t>
            </w:r>
            <w:r>
              <w:rPr>
                <w:rFonts w:ascii="华文楷体" w:eastAsia="华文楷体" w:hAnsi="华文楷体" w:hint="eastAsia"/>
                <w:szCs w:val="21"/>
              </w:rPr>
              <w:t>需求理解</w:t>
            </w:r>
            <w:r w:rsidRPr="00B463D8">
              <w:rPr>
                <w:rFonts w:ascii="华文楷体" w:eastAsia="华文楷体" w:hAnsi="华文楷体" w:hint="eastAsia"/>
                <w:szCs w:val="21"/>
              </w:rPr>
              <w:t>，多年的合作经验</w:t>
            </w:r>
            <w:r w:rsidR="000A64DA">
              <w:rPr>
                <w:rFonts w:ascii="华文楷体" w:eastAsia="华文楷体" w:hAnsi="华文楷体" w:hint="eastAsia"/>
                <w:szCs w:val="21"/>
              </w:rPr>
              <w:t>等等，这些是我们的最大优势，所以</w:t>
            </w:r>
            <w:r w:rsidRPr="00B463D8">
              <w:rPr>
                <w:rFonts w:ascii="华文楷体" w:eastAsia="华文楷体" w:hAnsi="华文楷体" w:hint="eastAsia"/>
                <w:szCs w:val="21"/>
              </w:rPr>
              <w:t>别的</w:t>
            </w:r>
            <w:r>
              <w:rPr>
                <w:rFonts w:ascii="华文楷体" w:eastAsia="华文楷体" w:hAnsi="华文楷体" w:hint="eastAsia"/>
                <w:szCs w:val="21"/>
              </w:rPr>
              <w:t>竞争对手</w:t>
            </w:r>
            <w:r w:rsidR="000A64DA">
              <w:rPr>
                <w:rFonts w:ascii="华文楷体" w:eastAsia="华文楷体" w:hAnsi="华文楷体" w:hint="eastAsia"/>
                <w:szCs w:val="21"/>
              </w:rPr>
              <w:t>都是</w:t>
            </w:r>
            <w:r w:rsidRPr="00B463D8">
              <w:rPr>
                <w:rFonts w:ascii="华文楷体" w:eastAsia="华文楷体" w:hAnsi="华文楷体" w:hint="eastAsia"/>
                <w:szCs w:val="21"/>
              </w:rPr>
              <w:t>偏服务</w:t>
            </w:r>
            <w:r w:rsidR="000A64DA">
              <w:rPr>
                <w:rFonts w:ascii="华文楷体" w:eastAsia="华文楷体" w:hAnsi="华文楷体" w:hint="eastAsia"/>
                <w:szCs w:val="21"/>
              </w:rPr>
              <w:t>的，而我们</w:t>
            </w:r>
            <w:r w:rsidRPr="00B463D8">
              <w:rPr>
                <w:rFonts w:ascii="华文楷体" w:eastAsia="华文楷体" w:hAnsi="华文楷体" w:hint="eastAsia"/>
                <w:szCs w:val="21"/>
              </w:rPr>
              <w:t>要是把过去的服务和开发的经验凝聚成产品，并且已经达到了应用，这是我们最大的优势。</w:t>
            </w:r>
          </w:p>
          <w:p w14:paraId="3B1797C2" w14:textId="77777777" w:rsidR="00B463D8" w:rsidRDefault="00B463D8" w:rsidP="00486C1C">
            <w:pPr>
              <w:pStyle w:val="a6"/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66D25CDA" w14:textId="2C4D84D2" w:rsidR="00CD0B8E" w:rsidRPr="00B463D8" w:rsidRDefault="00B463D8" w:rsidP="00B463D8">
            <w:pPr>
              <w:pStyle w:val="a6"/>
              <w:widowControl/>
              <w:numPr>
                <w:ilvl w:val="0"/>
                <w:numId w:val="15"/>
              </w:numPr>
              <w:ind w:left="0" w:firstLineChars="0" w:firstLine="0"/>
              <w:jc w:val="lef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关于</w:t>
            </w:r>
            <w:r w:rsidRPr="00B463D8">
              <w:rPr>
                <w:rFonts w:ascii="华文楷体" w:eastAsia="华文楷体" w:hAnsi="华文楷体" w:hint="eastAsia"/>
                <w:szCs w:val="21"/>
              </w:rPr>
              <w:t>单</w:t>
            </w:r>
            <w:r>
              <w:rPr>
                <w:rFonts w:ascii="华文楷体" w:eastAsia="华文楷体" w:hAnsi="华文楷体" w:hint="eastAsia"/>
                <w:szCs w:val="21"/>
              </w:rPr>
              <w:t>车软件的价值量，远期空间可以看到多少？</w:t>
            </w:r>
          </w:p>
          <w:p w14:paraId="3DD4C199" w14:textId="43452749" w:rsidR="00CC5118" w:rsidRDefault="00B463D8" w:rsidP="00CC5118">
            <w:pPr>
              <w:pStyle w:val="a6"/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软件在汽车里的价值量越来越大，</w:t>
            </w:r>
            <w:r w:rsidR="00052973">
              <w:rPr>
                <w:rFonts w:ascii="华文楷体" w:eastAsia="华文楷体" w:hAnsi="华文楷体" w:hint="eastAsia"/>
                <w:szCs w:val="21"/>
              </w:rPr>
              <w:t>我们叫无处不在，基本</w:t>
            </w:r>
            <w:r w:rsidRPr="00B463D8">
              <w:rPr>
                <w:rFonts w:ascii="华文楷体" w:eastAsia="华文楷体" w:hAnsi="华文楷体" w:hint="eastAsia"/>
                <w:szCs w:val="21"/>
              </w:rPr>
              <w:t>来说一个传感器里面都会有软件</w:t>
            </w:r>
            <w:r>
              <w:rPr>
                <w:rFonts w:ascii="华文楷体" w:eastAsia="华文楷体" w:hAnsi="华文楷体" w:hint="eastAsia"/>
                <w:szCs w:val="21"/>
              </w:rPr>
              <w:t>。</w:t>
            </w:r>
            <w:r w:rsidRPr="00B463D8">
              <w:rPr>
                <w:rFonts w:ascii="华文楷体" w:eastAsia="华文楷体" w:hAnsi="华文楷体" w:hint="eastAsia"/>
                <w:szCs w:val="21"/>
              </w:rPr>
              <w:t>特别是</w:t>
            </w:r>
            <w:r>
              <w:rPr>
                <w:rFonts w:ascii="华文楷体" w:eastAsia="华文楷体" w:hAnsi="华文楷体" w:hint="eastAsia"/>
                <w:szCs w:val="21"/>
              </w:rPr>
              <w:t>近</w:t>
            </w:r>
            <w:r w:rsidRPr="00B463D8">
              <w:rPr>
                <w:rFonts w:ascii="华文楷体" w:eastAsia="华文楷体" w:hAnsi="华文楷体" w:hint="eastAsia"/>
                <w:szCs w:val="21"/>
              </w:rPr>
              <w:t>两年，软件构成也越来越复杂，从现在我们看到的，几十块钱人民币到几百块钱人民币都是很典型的。整车来说，做到几千块钱是没有任何问题的，这个空间实际上是通过场景的落地打造的</w:t>
            </w:r>
            <w:r w:rsidR="00CC5118">
              <w:rPr>
                <w:rFonts w:ascii="华文楷体" w:eastAsia="华文楷体" w:hAnsi="华文楷体" w:hint="eastAsia"/>
                <w:szCs w:val="21"/>
              </w:rPr>
              <w:t>。</w:t>
            </w:r>
            <w:r w:rsidRPr="00B463D8">
              <w:rPr>
                <w:rFonts w:ascii="华文楷体" w:eastAsia="华文楷体" w:hAnsi="华文楷体" w:hint="eastAsia"/>
                <w:szCs w:val="21"/>
              </w:rPr>
              <w:t>如果我们讲，现在逐渐会导入用户的配置文件，手机和车机之间的互联互通</w:t>
            </w:r>
            <w:r w:rsidR="00CC5118">
              <w:rPr>
                <w:rFonts w:ascii="华文楷体" w:eastAsia="华文楷体" w:hAnsi="华文楷体" w:hint="eastAsia"/>
                <w:szCs w:val="21"/>
              </w:rPr>
              <w:t>。</w:t>
            </w:r>
            <w:r w:rsidRPr="00B463D8">
              <w:rPr>
                <w:rFonts w:ascii="华文楷体" w:eastAsia="华文楷体" w:hAnsi="华文楷体" w:hint="eastAsia"/>
                <w:szCs w:val="21"/>
              </w:rPr>
              <w:t>通过软件去实现的时候都会有相应的使用费用，更多来说这些费用就是通过应用创新不断提升的。</w:t>
            </w:r>
          </w:p>
          <w:p w14:paraId="207B82E7" w14:textId="70EA2032" w:rsidR="000E1F9B" w:rsidRDefault="004D25AF" w:rsidP="00CC5118">
            <w:pPr>
              <w:pStyle w:val="a6"/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这比如</w:t>
            </w:r>
            <w:r w:rsidR="00B463D8" w:rsidRPr="00B463D8">
              <w:rPr>
                <w:rFonts w:ascii="华文楷体" w:eastAsia="华文楷体" w:hAnsi="华文楷体" w:hint="eastAsia"/>
                <w:szCs w:val="21"/>
              </w:rPr>
              <w:t>我们给</w:t>
            </w:r>
            <w:r w:rsidR="00CC5118">
              <w:rPr>
                <w:rFonts w:ascii="华文楷体" w:eastAsia="华文楷体" w:hAnsi="华文楷体" w:hint="eastAsia"/>
                <w:szCs w:val="21"/>
              </w:rPr>
              <w:t>客户提高</w:t>
            </w:r>
            <w:r w:rsidR="00B463D8" w:rsidRPr="00B463D8">
              <w:rPr>
                <w:rFonts w:ascii="华文楷体" w:eastAsia="华文楷体" w:hAnsi="华文楷体" w:hint="eastAsia"/>
                <w:szCs w:val="21"/>
              </w:rPr>
              <w:t>一个</w:t>
            </w:r>
            <w:r>
              <w:rPr>
                <w:rFonts w:ascii="华文楷体" w:eastAsia="华文楷体" w:hAnsi="华文楷体" w:hint="eastAsia"/>
                <w:szCs w:val="21"/>
              </w:rPr>
              <w:t>货架，摆好我们</w:t>
            </w:r>
            <w:r w:rsidR="00CC5118">
              <w:rPr>
                <w:rFonts w:ascii="华文楷体" w:eastAsia="华文楷体" w:hAnsi="华文楷体" w:hint="eastAsia"/>
                <w:szCs w:val="21"/>
              </w:rPr>
              <w:t>的软件产品和IP，</w:t>
            </w:r>
            <w:r w:rsidR="00B463D8" w:rsidRPr="00B463D8">
              <w:rPr>
                <w:rFonts w:ascii="华文楷体" w:eastAsia="华文楷体" w:hAnsi="华文楷体" w:hint="eastAsia"/>
                <w:szCs w:val="21"/>
              </w:rPr>
              <w:t>最终用户他有权去选择用哪些软件，这个价格它就是一个中长期的，但是一定是不断增长的。</w:t>
            </w:r>
          </w:p>
          <w:p w14:paraId="7C025D5D" w14:textId="77777777" w:rsidR="00B463D8" w:rsidRPr="00B463D8" w:rsidRDefault="00B463D8" w:rsidP="00CD0B8E">
            <w:pPr>
              <w:pStyle w:val="a6"/>
              <w:widowControl/>
              <w:ind w:firstLineChars="0"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6A7FAB86" w14:textId="0F7E94EC" w:rsidR="00A520F1" w:rsidRDefault="000D46D4" w:rsidP="00A520F1">
            <w:pPr>
              <w:pStyle w:val="a6"/>
              <w:widowControl/>
              <w:numPr>
                <w:ilvl w:val="0"/>
                <w:numId w:val="15"/>
              </w:numPr>
              <w:ind w:left="0" w:firstLineChars="0" w:firstLine="0"/>
              <w:jc w:val="lef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汽车业务如何收费？</w:t>
            </w:r>
          </w:p>
          <w:p w14:paraId="65865AC4" w14:textId="77777777" w:rsidR="009113DD" w:rsidRDefault="009113DD" w:rsidP="000D46D4">
            <w:pPr>
              <w:pStyle w:val="a6"/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创达本身的</w:t>
            </w:r>
            <w:r w:rsidRPr="000D46D4">
              <w:rPr>
                <w:rFonts w:ascii="华文楷体" w:eastAsia="华文楷体" w:hAnsi="华文楷体" w:hint="eastAsia"/>
                <w:szCs w:val="21"/>
              </w:rPr>
              <w:t>定位是一个基础软件</w:t>
            </w:r>
            <w:r>
              <w:rPr>
                <w:rFonts w:ascii="华文楷体" w:eastAsia="华文楷体" w:hAnsi="华文楷体" w:hint="eastAsia"/>
                <w:szCs w:val="21"/>
              </w:rPr>
              <w:t>产品</w:t>
            </w:r>
            <w:r w:rsidRPr="000D46D4">
              <w:rPr>
                <w:rFonts w:ascii="华文楷体" w:eastAsia="华文楷体" w:hAnsi="华文楷体" w:hint="eastAsia"/>
                <w:szCs w:val="21"/>
              </w:rPr>
              <w:t>供应商，基于智能OS</w:t>
            </w:r>
            <w:r>
              <w:rPr>
                <w:rFonts w:ascii="华文楷体" w:eastAsia="华文楷体" w:hAnsi="华文楷体" w:hint="eastAsia"/>
                <w:szCs w:val="21"/>
              </w:rPr>
              <w:t>，赋能垂直产业。在</w:t>
            </w:r>
            <w:r w:rsidRPr="000D46D4">
              <w:rPr>
                <w:rFonts w:ascii="华文楷体" w:eastAsia="华文楷体" w:hAnsi="华文楷体" w:hint="eastAsia"/>
                <w:szCs w:val="21"/>
              </w:rPr>
              <w:t>汽车行业专用的中间件，用中间件赋能汽车客户，这个中间件本身构成了一个技术平台，</w:t>
            </w:r>
            <w:r>
              <w:rPr>
                <w:rFonts w:ascii="华文楷体" w:eastAsia="华文楷体" w:hAnsi="华文楷体" w:hint="eastAsia"/>
                <w:szCs w:val="21"/>
              </w:rPr>
              <w:t>而</w:t>
            </w:r>
            <w:r w:rsidRPr="000D46D4">
              <w:rPr>
                <w:rFonts w:ascii="华文楷体" w:eastAsia="华文楷体" w:hAnsi="华文楷体" w:hint="eastAsia"/>
                <w:szCs w:val="21"/>
              </w:rPr>
              <w:t>因为它的前期投入会非常大，</w:t>
            </w:r>
            <w:r w:rsidRPr="000D46D4">
              <w:rPr>
                <w:rFonts w:ascii="华文楷体" w:eastAsia="华文楷体" w:hAnsi="华文楷体" w:hint="eastAsia"/>
                <w:szCs w:val="21"/>
              </w:rPr>
              <w:lastRenderedPageBreak/>
              <w:t>比如说</w:t>
            </w:r>
            <w:r>
              <w:rPr>
                <w:rFonts w:ascii="华文楷体" w:eastAsia="华文楷体" w:hAnsi="华文楷体" w:hint="eastAsia"/>
                <w:szCs w:val="21"/>
              </w:rPr>
              <w:t>开发</w:t>
            </w:r>
            <w:r w:rsidRPr="000D46D4">
              <w:rPr>
                <w:rFonts w:ascii="华文楷体" w:eastAsia="华文楷体" w:hAnsi="华文楷体" w:hint="eastAsia"/>
                <w:szCs w:val="21"/>
              </w:rPr>
              <w:t>一个安卓系统，可能</w:t>
            </w:r>
            <w:r>
              <w:rPr>
                <w:rFonts w:ascii="华文楷体" w:eastAsia="华文楷体" w:hAnsi="华文楷体" w:hint="eastAsia"/>
                <w:szCs w:val="21"/>
              </w:rPr>
              <w:t>需要投入</w:t>
            </w:r>
            <w:r w:rsidRPr="000D46D4">
              <w:rPr>
                <w:rFonts w:ascii="华文楷体" w:eastAsia="华文楷体" w:hAnsi="华文楷体" w:hint="eastAsia"/>
                <w:szCs w:val="21"/>
              </w:rPr>
              <w:t>几百</w:t>
            </w:r>
            <w:r>
              <w:rPr>
                <w:rFonts w:ascii="华文楷体" w:eastAsia="华文楷体" w:hAnsi="华文楷体" w:hint="eastAsia"/>
                <w:szCs w:val="21"/>
              </w:rPr>
              <w:t>名工程师，我们投完建设了这样的平台之后，不需要客户再投入一遍，所以创达的智能汽车操作系统产品</w:t>
            </w:r>
            <w:r w:rsidRPr="000D46D4">
              <w:rPr>
                <w:rFonts w:ascii="华文楷体" w:eastAsia="华文楷体" w:hAnsi="华文楷体" w:hint="eastAsia"/>
                <w:szCs w:val="21"/>
              </w:rPr>
              <w:t>是一个基础设施，</w:t>
            </w:r>
            <w:r>
              <w:rPr>
                <w:rFonts w:ascii="华文楷体" w:eastAsia="华文楷体" w:hAnsi="华文楷体" w:hint="eastAsia"/>
                <w:szCs w:val="21"/>
              </w:rPr>
              <w:t>客户只要关注差异化过程就可以了。所以</w:t>
            </w:r>
            <w:r w:rsidR="000D46D4">
              <w:rPr>
                <w:rFonts w:ascii="华文楷体" w:eastAsia="华文楷体" w:hAnsi="华文楷体" w:hint="eastAsia"/>
                <w:szCs w:val="21"/>
              </w:rPr>
              <w:t>对</w:t>
            </w:r>
            <w:r>
              <w:rPr>
                <w:rFonts w:ascii="华文楷体" w:eastAsia="华文楷体" w:hAnsi="华文楷体" w:hint="eastAsia"/>
                <w:szCs w:val="21"/>
              </w:rPr>
              <w:t>于</w:t>
            </w:r>
            <w:r w:rsidR="000D46D4" w:rsidRPr="000D46D4">
              <w:rPr>
                <w:rFonts w:ascii="华文楷体" w:eastAsia="华文楷体" w:hAnsi="华文楷体" w:hint="eastAsia"/>
                <w:szCs w:val="21"/>
              </w:rPr>
              <w:t>创达本身来说，</w:t>
            </w:r>
            <w:r w:rsidR="003B1F4A" w:rsidRPr="000D46D4">
              <w:rPr>
                <w:rFonts w:ascii="华文楷体" w:eastAsia="华文楷体" w:hAnsi="华文楷体" w:hint="eastAsia"/>
                <w:szCs w:val="21"/>
              </w:rPr>
              <w:t>通过多年的打磨，</w:t>
            </w:r>
            <w:r w:rsidR="000D46D4" w:rsidRPr="000D46D4">
              <w:rPr>
                <w:rFonts w:ascii="华文楷体" w:eastAsia="华文楷体" w:hAnsi="华文楷体" w:hint="eastAsia"/>
                <w:szCs w:val="21"/>
              </w:rPr>
              <w:t>实际上从前些年的服务型企业，</w:t>
            </w:r>
            <w:r w:rsidR="003B1F4A">
              <w:rPr>
                <w:rFonts w:ascii="华文楷体" w:eastAsia="华文楷体" w:hAnsi="华文楷体" w:hint="eastAsia"/>
                <w:szCs w:val="21"/>
              </w:rPr>
              <w:t>已经</w:t>
            </w:r>
            <w:r w:rsidR="000D46D4" w:rsidRPr="000D46D4">
              <w:rPr>
                <w:rFonts w:ascii="华文楷体" w:eastAsia="华文楷体" w:hAnsi="华文楷体" w:hint="eastAsia"/>
                <w:szCs w:val="21"/>
              </w:rPr>
              <w:t>把服务和开发的经验逐步</w:t>
            </w:r>
            <w:r w:rsidR="000D46D4">
              <w:rPr>
                <w:rFonts w:ascii="华文楷体" w:eastAsia="华文楷体" w:hAnsi="华文楷体" w:hint="eastAsia"/>
                <w:szCs w:val="21"/>
              </w:rPr>
              <w:t>沉淀为</w:t>
            </w:r>
            <w:r>
              <w:rPr>
                <w:rFonts w:ascii="华文楷体" w:eastAsia="华文楷体" w:hAnsi="华文楷体" w:hint="eastAsia"/>
                <w:szCs w:val="21"/>
              </w:rPr>
              <w:t>产品。</w:t>
            </w:r>
          </w:p>
          <w:p w14:paraId="542BE5F9" w14:textId="30E62D91" w:rsidR="000D46D4" w:rsidRDefault="009113DD" w:rsidP="000D46D4">
            <w:pPr>
              <w:pStyle w:val="a6"/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基于此，</w:t>
            </w:r>
            <w:r w:rsidR="00052973">
              <w:rPr>
                <w:rFonts w:ascii="华文楷体" w:eastAsia="华文楷体" w:hAnsi="华文楷体" w:hint="eastAsia"/>
                <w:szCs w:val="21"/>
              </w:rPr>
              <w:t>目前</w:t>
            </w:r>
            <w:r w:rsidR="000D46D4" w:rsidRPr="000D46D4">
              <w:rPr>
                <w:rFonts w:ascii="华文楷体" w:eastAsia="华文楷体" w:hAnsi="华文楷体" w:hint="eastAsia"/>
                <w:szCs w:val="21"/>
              </w:rPr>
              <w:t>创达的收入模式是这样</w:t>
            </w:r>
            <w:r w:rsidR="000D46D4">
              <w:rPr>
                <w:rFonts w:ascii="华文楷体" w:eastAsia="华文楷体" w:hAnsi="华文楷体" w:hint="eastAsia"/>
                <w:szCs w:val="21"/>
              </w:rPr>
              <w:t>：</w:t>
            </w:r>
            <w:r w:rsidR="000D46D4" w:rsidRPr="000D46D4">
              <w:rPr>
                <w:rFonts w:ascii="华文楷体" w:eastAsia="华文楷体" w:hAnsi="华文楷体" w:hint="eastAsia"/>
                <w:szCs w:val="21"/>
              </w:rPr>
              <w:t>以产品为中心</w:t>
            </w:r>
            <w:r w:rsidR="000D46D4">
              <w:rPr>
                <w:rFonts w:ascii="华文楷体" w:eastAsia="华文楷体" w:hAnsi="华文楷体" w:hint="eastAsia"/>
                <w:szCs w:val="21"/>
              </w:rPr>
              <w:t>。价格根据产品里的IP</w:t>
            </w:r>
            <w:r w:rsidR="00052973">
              <w:rPr>
                <w:rFonts w:ascii="华文楷体" w:eastAsia="华文楷体" w:hAnsi="华文楷体" w:hint="eastAsia"/>
                <w:szCs w:val="21"/>
              </w:rPr>
              <w:t>数量决定</w:t>
            </w:r>
            <w:r w:rsidR="000D46D4" w:rsidRPr="000D46D4">
              <w:rPr>
                <w:rFonts w:ascii="华文楷体" w:eastAsia="华文楷体" w:hAnsi="华文楷体" w:hint="eastAsia"/>
                <w:szCs w:val="21"/>
              </w:rPr>
              <w:t>，里面有10个IP，一个80块钱或者100块钱，我们会按照客户的车型、产量规划，以及采取了哪些IP，核算一个单车的使用价格</w:t>
            </w:r>
            <w:r w:rsidR="000D46D4">
              <w:rPr>
                <w:rFonts w:ascii="华文楷体" w:eastAsia="华文楷体" w:hAnsi="华文楷体" w:hint="eastAsia"/>
                <w:szCs w:val="21"/>
              </w:rPr>
              <w:t>，</w:t>
            </w:r>
            <w:r w:rsidR="000D46D4" w:rsidRPr="000D46D4">
              <w:rPr>
                <w:rFonts w:ascii="华文楷体" w:eastAsia="华文楷体" w:hAnsi="华文楷体" w:hint="eastAsia"/>
                <w:szCs w:val="21"/>
              </w:rPr>
              <w:t>但是这个</w:t>
            </w:r>
            <w:r w:rsidR="000D46D4">
              <w:rPr>
                <w:rFonts w:ascii="华文楷体" w:eastAsia="华文楷体" w:hAnsi="华文楷体" w:hint="eastAsia"/>
                <w:szCs w:val="21"/>
              </w:rPr>
              <w:t>收入是在车</w:t>
            </w:r>
            <w:r w:rsidR="000D46D4" w:rsidRPr="000D46D4">
              <w:rPr>
                <w:rFonts w:ascii="华文楷体" w:eastAsia="华文楷体" w:hAnsi="华文楷体" w:hint="eastAsia"/>
                <w:szCs w:val="21"/>
              </w:rPr>
              <w:t>量产之后</w:t>
            </w:r>
            <w:r w:rsidR="000D46D4">
              <w:rPr>
                <w:rFonts w:ascii="华文楷体" w:eastAsia="华文楷体" w:hAnsi="华文楷体" w:hint="eastAsia"/>
                <w:szCs w:val="21"/>
              </w:rPr>
              <w:t>。</w:t>
            </w:r>
          </w:p>
          <w:p w14:paraId="4DBB6EB9" w14:textId="4684708C" w:rsidR="000D46D4" w:rsidRDefault="000D46D4" w:rsidP="000D46D4">
            <w:pPr>
              <w:pStyle w:val="a6"/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  <w:r w:rsidRPr="000D46D4">
              <w:rPr>
                <w:rFonts w:ascii="华文楷体" w:eastAsia="华文楷体" w:hAnsi="华文楷体" w:hint="eastAsia"/>
                <w:szCs w:val="21"/>
              </w:rPr>
              <w:t>量产前有两个费用，一个费用叫License</w:t>
            </w:r>
            <w:r w:rsidR="00DF7AEA">
              <w:rPr>
                <w:rFonts w:ascii="华文楷体" w:eastAsia="华文楷体" w:hAnsi="华文楷体" w:hint="eastAsia"/>
                <w:szCs w:val="21"/>
              </w:rPr>
              <w:t>，客户试用创达</w:t>
            </w:r>
            <w:r w:rsidR="009113DD">
              <w:rPr>
                <w:rFonts w:ascii="华文楷体" w:eastAsia="华文楷体" w:hAnsi="华文楷体" w:hint="eastAsia"/>
                <w:szCs w:val="21"/>
              </w:rPr>
              <w:t>的基础生态。比如，</w:t>
            </w:r>
            <w:r w:rsidRPr="000D46D4">
              <w:rPr>
                <w:rFonts w:ascii="华文楷体" w:eastAsia="华文楷体" w:hAnsi="华文楷体" w:hint="eastAsia"/>
                <w:szCs w:val="21"/>
              </w:rPr>
              <w:t>我们认为这个平台</w:t>
            </w:r>
            <w:r>
              <w:rPr>
                <w:rFonts w:ascii="华文楷体" w:eastAsia="华文楷体" w:hAnsi="华文楷体" w:hint="eastAsia"/>
                <w:szCs w:val="21"/>
              </w:rPr>
              <w:t>可能</w:t>
            </w:r>
            <w:r w:rsidRPr="000D46D4">
              <w:rPr>
                <w:rFonts w:ascii="华文楷体" w:eastAsia="华文楷体" w:hAnsi="华文楷体" w:hint="eastAsia"/>
                <w:szCs w:val="21"/>
              </w:rPr>
              <w:t>有20个主机厂来应用，会向他们收取License的费用，平台授权费。</w:t>
            </w:r>
          </w:p>
          <w:p w14:paraId="0DB10106" w14:textId="2AF723F9" w:rsidR="000D46D4" w:rsidRPr="000D46D4" w:rsidRDefault="00D73FD1" w:rsidP="000D46D4">
            <w:pPr>
              <w:pStyle w:val="a6"/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当</w:t>
            </w:r>
            <w:r w:rsidR="000D46D4" w:rsidRPr="000D46D4">
              <w:rPr>
                <w:rFonts w:ascii="华文楷体" w:eastAsia="华文楷体" w:hAnsi="华文楷体" w:hint="eastAsia"/>
                <w:szCs w:val="21"/>
              </w:rPr>
              <w:t>这个平台转化成客户自己的产品，</w:t>
            </w:r>
            <w:r>
              <w:rPr>
                <w:rFonts w:ascii="华文楷体" w:eastAsia="华文楷体" w:hAnsi="华文楷体" w:hint="eastAsia"/>
                <w:szCs w:val="21"/>
              </w:rPr>
              <w:t>创达帮客户</w:t>
            </w:r>
            <w:r w:rsidR="000D46D4" w:rsidRPr="000D46D4">
              <w:rPr>
                <w:rFonts w:ascii="华文楷体" w:eastAsia="华文楷体" w:hAnsi="华文楷体" w:hint="eastAsia"/>
                <w:szCs w:val="21"/>
              </w:rPr>
              <w:t>定制OS的时候，按照他们的需求去做修改、做定制的，这个是NRE的费用，要再花这么多，就是产品的定制化导致的费用，这是一次性的，在开发过程中收取的。</w:t>
            </w:r>
          </w:p>
          <w:p w14:paraId="10F4CD5C" w14:textId="35FED64E" w:rsidR="00A520F1" w:rsidRDefault="000D46D4" w:rsidP="000D46D4">
            <w:pPr>
              <w:pStyle w:val="a6"/>
              <w:widowControl/>
              <w:ind w:firstLineChars="0" w:firstLine="0"/>
              <w:jc w:val="left"/>
              <w:rPr>
                <w:rFonts w:ascii="华文楷体" w:eastAsia="华文楷体" w:hAnsi="华文楷体"/>
                <w:szCs w:val="21"/>
              </w:rPr>
            </w:pPr>
            <w:r w:rsidRPr="000D46D4">
              <w:rPr>
                <w:rFonts w:ascii="华文楷体" w:eastAsia="华文楷体" w:hAnsi="华文楷体" w:hint="eastAsia"/>
                <w:szCs w:val="21"/>
              </w:rPr>
              <w:t xml:space="preserve">    </w:t>
            </w:r>
            <w:r w:rsidR="00D27BD3">
              <w:rPr>
                <w:rFonts w:ascii="华文楷体" w:eastAsia="华文楷体" w:hAnsi="华文楷体" w:hint="eastAsia"/>
                <w:szCs w:val="21"/>
              </w:rPr>
              <w:t>所以</w:t>
            </w:r>
            <w:r w:rsidRPr="000D46D4">
              <w:rPr>
                <w:rFonts w:ascii="华文楷体" w:eastAsia="华文楷体" w:hAnsi="华文楷体" w:hint="eastAsia"/>
                <w:szCs w:val="21"/>
              </w:rPr>
              <w:t>我们的商业模式就是以产品为中心，会</w:t>
            </w:r>
            <w:r w:rsidR="00D27BD3">
              <w:rPr>
                <w:rFonts w:ascii="华文楷体" w:eastAsia="华文楷体" w:hAnsi="华文楷体" w:hint="eastAsia"/>
                <w:szCs w:val="21"/>
              </w:rPr>
              <w:t>先收</w:t>
            </w:r>
            <w:r w:rsidRPr="000D46D4">
              <w:rPr>
                <w:rFonts w:ascii="华文楷体" w:eastAsia="华文楷体" w:hAnsi="华文楷体" w:hint="eastAsia"/>
                <w:szCs w:val="21"/>
              </w:rPr>
              <w:t>平台授权费，这个平台实际上是</w:t>
            </w:r>
            <w:r w:rsidR="004D5A5E">
              <w:rPr>
                <w:rFonts w:ascii="华文楷体" w:eastAsia="华文楷体" w:hAnsi="华文楷体" w:hint="eastAsia"/>
                <w:szCs w:val="21"/>
              </w:rPr>
              <w:t>软件</w:t>
            </w:r>
            <w:r w:rsidRPr="000D46D4">
              <w:rPr>
                <w:rFonts w:ascii="华文楷体" w:eastAsia="华文楷体" w:hAnsi="华文楷体" w:hint="eastAsia"/>
                <w:szCs w:val="21"/>
              </w:rPr>
              <w:t>产品的集合</w:t>
            </w:r>
            <w:r w:rsidR="00C306B5">
              <w:rPr>
                <w:rFonts w:ascii="华文楷体" w:eastAsia="华文楷体" w:hAnsi="华文楷体" w:hint="eastAsia"/>
                <w:szCs w:val="21"/>
              </w:rPr>
              <w:t>；</w:t>
            </w:r>
            <w:r w:rsidR="00D27BD3">
              <w:rPr>
                <w:rFonts w:ascii="华文楷体" w:eastAsia="华文楷体" w:hAnsi="华文楷体" w:hint="eastAsia"/>
                <w:szCs w:val="21"/>
              </w:rPr>
              <w:t>另外</w:t>
            </w:r>
            <w:r w:rsidRPr="000D46D4">
              <w:rPr>
                <w:rFonts w:ascii="华文楷体" w:eastAsia="华文楷体" w:hAnsi="华文楷体" w:hint="eastAsia"/>
                <w:szCs w:val="21"/>
              </w:rPr>
              <w:t>，就是在开发过程中会收NRE的费用</w:t>
            </w:r>
            <w:r w:rsidR="00C306B5">
              <w:rPr>
                <w:rFonts w:ascii="华文楷体" w:eastAsia="华文楷体" w:hAnsi="华文楷体" w:hint="eastAsia"/>
                <w:szCs w:val="21"/>
              </w:rPr>
              <w:t>；</w:t>
            </w:r>
            <w:r w:rsidRPr="000D46D4">
              <w:rPr>
                <w:rFonts w:ascii="华文楷体" w:eastAsia="华文楷体" w:hAnsi="华文楷体" w:hint="eastAsia"/>
                <w:szCs w:val="21"/>
              </w:rPr>
              <w:t>在量产之后</w:t>
            </w:r>
            <w:r w:rsidR="00C306B5">
              <w:rPr>
                <w:rFonts w:ascii="华文楷体" w:eastAsia="华文楷体" w:hAnsi="华文楷体" w:hint="eastAsia"/>
                <w:szCs w:val="21"/>
              </w:rPr>
              <w:t>收取</w:t>
            </w:r>
            <w:r w:rsidRPr="000D46D4">
              <w:rPr>
                <w:rFonts w:ascii="华文楷体" w:eastAsia="华文楷体" w:hAnsi="华文楷体" w:hint="eastAsia"/>
                <w:szCs w:val="21"/>
              </w:rPr>
              <w:t>单车的</w:t>
            </w:r>
            <w:r w:rsidR="00C306B5">
              <w:rPr>
                <w:rFonts w:ascii="华文楷体" w:eastAsia="华文楷体" w:hAnsi="华文楷体" w:hint="eastAsia"/>
                <w:szCs w:val="21"/>
              </w:rPr>
              <w:t>IP</w:t>
            </w:r>
            <w:r w:rsidRPr="000D46D4">
              <w:rPr>
                <w:rFonts w:ascii="华文楷体" w:eastAsia="华文楷体" w:hAnsi="华文楷体" w:hint="eastAsia"/>
                <w:szCs w:val="21"/>
              </w:rPr>
              <w:t>使用费用，</w:t>
            </w:r>
            <w:r w:rsidR="00564773">
              <w:rPr>
                <w:rFonts w:ascii="华文楷体" w:eastAsia="华文楷体" w:hAnsi="华文楷体" w:hint="eastAsia"/>
                <w:szCs w:val="21"/>
              </w:rPr>
              <w:t>收费由</w:t>
            </w:r>
            <w:r w:rsidR="00D27BD3">
              <w:rPr>
                <w:rFonts w:ascii="华文楷体" w:eastAsia="华文楷体" w:hAnsi="华文楷体" w:hint="eastAsia"/>
                <w:szCs w:val="21"/>
              </w:rPr>
              <w:t>这三个费用构成。</w:t>
            </w:r>
          </w:p>
          <w:p w14:paraId="53C9AB7C" w14:textId="77777777" w:rsidR="00A627A6" w:rsidRDefault="00A627A6" w:rsidP="00A520F1">
            <w:pPr>
              <w:widowControl/>
              <w:ind w:firstLine="420"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4CEE3C97" w14:textId="77AA61FE" w:rsidR="00111D2A" w:rsidRPr="00111D2A" w:rsidRDefault="00EE2B09" w:rsidP="00111D2A">
            <w:pPr>
              <w:pStyle w:val="a6"/>
              <w:widowControl/>
              <w:numPr>
                <w:ilvl w:val="0"/>
                <w:numId w:val="15"/>
              </w:numPr>
              <w:ind w:left="0" w:firstLineChars="0" w:firstLine="0"/>
              <w:jc w:val="lef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关于</w:t>
            </w:r>
            <w:r w:rsidRPr="00EE2B09">
              <w:rPr>
                <w:rFonts w:ascii="华文楷体" w:eastAsia="华文楷体" w:hAnsi="华文楷体" w:hint="eastAsia"/>
                <w:szCs w:val="21"/>
              </w:rPr>
              <w:t>行业内竞争格局的问题，</w:t>
            </w:r>
            <w:r>
              <w:rPr>
                <w:rFonts w:ascii="华文楷体" w:eastAsia="华文楷体" w:hAnsi="华文楷体" w:hint="eastAsia"/>
                <w:szCs w:val="21"/>
              </w:rPr>
              <w:t>公司</w:t>
            </w:r>
            <w:r w:rsidRPr="00EE2B09">
              <w:rPr>
                <w:rFonts w:ascii="华文楷体" w:eastAsia="华文楷体" w:hAnsi="华文楷体" w:hint="eastAsia"/>
                <w:szCs w:val="21"/>
              </w:rPr>
              <w:t>在做业务的时候，客户黏性怎么样，刚才也谈到收费模式的问题，有没有可能在开发</w:t>
            </w:r>
            <w:r>
              <w:rPr>
                <w:rFonts w:ascii="华文楷体" w:eastAsia="华文楷体" w:hAnsi="华文楷体" w:hint="eastAsia"/>
                <w:szCs w:val="21"/>
              </w:rPr>
              <w:t>早期阶段</w:t>
            </w:r>
            <w:r w:rsidRPr="00EE2B09">
              <w:rPr>
                <w:rFonts w:ascii="华文楷体" w:eastAsia="华文楷体" w:hAnsi="华文楷体" w:hint="eastAsia"/>
                <w:szCs w:val="21"/>
              </w:rPr>
              <w:t>，我们做了一些产品开发的工作，可能会在两三年后，找别人去替代</w:t>
            </w:r>
            <w:r w:rsidRPr="00111D2A">
              <w:rPr>
                <w:rFonts w:ascii="华文楷体" w:eastAsia="华文楷体" w:hAnsi="华文楷体"/>
                <w:szCs w:val="21"/>
              </w:rPr>
              <w:t xml:space="preserve"> </w:t>
            </w:r>
          </w:p>
          <w:p w14:paraId="22AB1345" w14:textId="4ADB6873" w:rsidR="004B62A2" w:rsidRDefault="000D559C" w:rsidP="00EE2B09">
            <w:pPr>
              <w:pStyle w:val="a6"/>
              <w:widowControl/>
              <w:ind w:firstLineChars="0"/>
              <w:jc w:val="lef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现在软件的系统都是由主机厂主导，同时创达一直以来并不是被动地</w:t>
            </w:r>
            <w:r w:rsidR="00EE2B09" w:rsidRPr="00EE2B09">
              <w:rPr>
                <w:rFonts w:ascii="华文楷体" w:eastAsia="华文楷体" w:hAnsi="华文楷体" w:hint="eastAsia"/>
                <w:szCs w:val="21"/>
              </w:rPr>
              <w:t>跟着产业走，我们一直在赋能产业，</w:t>
            </w:r>
            <w:r>
              <w:rPr>
                <w:rFonts w:ascii="华文楷体" w:eastAsia="华文楷体" w:hAnsi="华文楷体" w:hint="eastAsia"/>
                <w:szCs w:val="21"/>
              </w:rPr>
              <w:t>推动产业发展，这是我们的核心优势。另外，</w:t>
            </w:r>
            <w:r w:rsidR="00EE2B09" w:rsidRPr="00EE2B09">
              <w:rPr>
                <w:rFonts w:ascii="华文楷体" w:eastAsia="华文楷体" w:hAnsi="华文楷体" w:hint="eastAsia"/>
                <w:szCs w:val="21"/>
              </w:rPr>
              <w:t>我们会有</w:t>
            </w:r>
            <w:r w:rsidR="002468EC">
              <w:rPr>
                <w:rFonts w:ascii="华文楷体" w:eastAsia="华文楷体" w:hAnsi="华文楷体" w:hint="eastAsia"/>
                <w:szCs w:val="21"/>
              </w:rPr>
              <w:t>与</w:t>
            </w:r>
            <w:r w:rsidR="00EE2B09" w:rsidRPr="00EE2B09">
              <w:rPr>
                <w:rFonts w:ascii="华文楷体" w:eastAsia="华文楷体" w:hAnsi="华文楷体" w:hint="eastAsia"/>
                <w:szCs w:val="21"/>
              </w:rPr>
              <w:t>主机厂的内部闭门会，我们是通过创达跨行业的能力、智能操作系统、AI</w:t>
            </w:r>
            <w:r w:rsidR="002468EC">
              <w:rPr>
                <w:rFonts w:ascii="华文楷体" w:eastAsia="华文楷体" w:hAnsi="华文楷体" w:hint="eastAsia"/>
                <w:szCs w:val="21"/>
              </w:rPr>
              <w:t>、</w:t>
            </w:r>
            <w:r w:rsidR="00EE2B09" w:rsidRPr="00EE2B09">
              <w:rPr>
                <w:rFonts w:ascii="华文楷体" w:eastAsia="华文楷体" w:hAnsi="华文楷体" w:hint="eastAsia"/>
                <w:szCs w:val="21"/>
              </w:rPr>
              <w:t>网联的能力赋能这些主机厂它的软件定义、产品的定义，实际上它是非常依赖我们的，而不是说把</w:t>
            </w:r>
            <w:r>
              <w:rPr>
                <w:rFonts w:ascii="华文楷体" w:eastAsia="华文楷体" w:hAnsi="华文楷体" w:hint="eastAsia"/>
                <w:szCs w:val="21"/>
              </w:rPr>
              <w:t>我们换掉，因为我们一直</w:t>
            </w:r>
            <w:r w:rsidR="00EE2B09" w:rsidRPr="00EE2B09">
              <w:rPr>
                <w:rFonts w:ascii="华文楷体" w:eastAsia="华文楷体" w:hAnsi="华文楷体" w:hint="eastAsia"/>
                <w:szCs w:val="21"/>
              </w:rPr>
              <w:t>走在最前面</w:t>
            </w:r>
            <w:r w:rsidR="002468EC">
              <w:rPr>
                <w:rFonts w:ascii="华文楷体" w:eastAsia="华文楷体" w:hAnsi="华文楷体" w:hint="eastAsia"/>
                <w:szCs w:val="21"/>
              </w:rPr>
              <w:t>。</w:t>
            </w:r>
          </w:p>
          <w:p w14:paraId="6C9C546C" w14:textId="77777777" w:rsidR="00A627A6" w:rsidRDefault="00A627A6" w:rsidP="004B62A2">
            <w:pPr>
              <w:pStyle w:val="a6"/>
              <w:widowControl/>
              <w:ind w:firstLineChars="0"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180F02DA" w14:textId="09E5A71A" w:rsidR="004B62A2" w:rsidRPr="006E6ECA" w:rsidRDefault="002208E2" w:rsidP="00BC4C91">
            <w:pPr>
              <w:pStyle w:val="a6"/>
              <w:widowControl/>
              <w:numPr>
                <w:ilvl w:val="0"/>
                <w:numId w:val="15"/>
              </w:numPr>
              <w:ind w:left="0" w:firstLineChars="0" w:firstLine="0"/>
              <w:jc w:val="left"/>
              <w:rPr>
                <w:rFonts w:ascii="华文楷体" w:eastAsia="华文楷体" w:hAnsi="华文楷体"/>
                <w:szCs w:val="21"/>
              </w:rPr>
            </w:pPr>
            <w:r w:rsidRPr="002208E2">
              <w:rPr>
                <w:rFonts w:ascii="华文楷体" w:eastAsia="华文楷体" w:hAnsi="华文楷体" w:hint="eastAsia"/>
                <w:szCs w:val="21"/>
              </w:rPr>
              <w:t>海外这块，智能汽车的业务，2020</w:t>
            </w:r>
            <w:r w:rsidR="00C06F35">
              <w:rPr>
                <w:rFonts w:ascii="华文楷体" w:eastAsia="华文楷体" w:hAnsi="华文楷体" w:hint="eastAsia"/>
                <w:szCs w:val="21"/>
              </w:rPr>
              <w:t>年</w:t>
            </w:r>
            <w:r w:rsidRPr="002208E2">
              <w:rPr>
                <w:rFonts w:ascii="华文楷体" w:eastAsia="华文楷体" w:hAnsi="华文楷体" w:hint="eastAsia"/>
                <w:szCs w:val="21"/>
              </w:rPr>
              <w:t>-2021</w:t>
            </w:r>
            <w:r w:rsidR="00C06F35">
              <w:rPr>
                <w:rFonts w:ascii="华文楷体" w:eastAsia="华文楷体" w:hAnsi="华文楷体" w:hint="eastAsia"/>
                <w:szCs w:val="21"/>
              </w:rPr>
              <w:t>年</w:t>
            </w:r>
            <w:r w:rsidRPr="002208E2">
              <w:rPr>
                <w:rFonts w:ascii="华文楷体" w:eastAsia="华文楷体" w:hAnsi="华文楷体" w:hint="eastAsia"/>
                <w:szCs w:val="21"/>
              </w:rPr>
              <w:t>，重点业务布局的主机厂有哪些？进度规划是怎么样的？</w:t>
            </w:r>
          </w:p>
          <w:p w14:paraId="4DAF1270" w14:textId="3BCE0630" w:rsidR="002208E2" w:rsidRDefault="002208E2" w:rsidP="002208E2">
            <w:pPr>
              <w:widowControl/>
              <w:ind w:firstLine="420"/>
              <w:jc w:val="left"/>
              <w:rPr>
                <w:rFonts w:ascii="华文楷体" w:eastAsia="华文楷体" w:hAnsi="华文楷体"/>
                <w:szCs w:val="21"/>
              </w:rPr>
            </w:pPr>
            <w:r w:rsidRPr="002208E2">
              <w:rPr>
                <w:rFonts w:ascii="华文楷体" w:eastAsia="华文楷体" w:hAnsi="华文楷体" w:hint="eastAsia"/>
                <w:szCs w:val="21"/>
              </w:rPr>
              <w:t>欧洲</w:t>
            </w:r>
            <w:r w:rsidR="00C06F35">
              <w:rPr>
                <w:rFonts w:ascii="华文楷体" w:eastAsia="华文楷体" w:hAnsi="华文楷体" w:hint="eastAsia"/>
                <w:szCs w:val="21"/>
              </w:rPr>
              <w:t>车厂是全球化</w:t>
            </w:r>
            <w:r w:rsidR="0046325A">
              <w:rPr>
                <w:rFonts w:ascii="华文楷体" w:eastAsia="华文楷体" w:hAnsi="华文楷体" w:hint="eastAsia"/>
                <w:szCs w:val="21"/>
              </w:rPr>
              <w:t>一体化</w:t>
            </w:r>
            <w:r w:rsidR="00C06F35">
              <w:rPr>
                <w:rFonts w:ascii="华文楷体" w:eastAsia="华文楷体" w:hAnsi="华文楷体" w:hint="eastAsia"/>
                <w:szCs w:val="21"/>
              </w:rPr>
              <w:t>的，</w:t>
            </w:r>
            <w:r w:rsidR="0046325A">
              <w:rPr>
                <w:rFonts w:ascii="华文楷体" w:eastAsia="华文楷体" w:hAnsi="华文楷体" w:hint="eastAsia"/>
                <w:szCs w:val="21"/>
              </w:rPr>
              <w:t>既有统一标准也会兼顾本土化需求。比如大众，目前我们正在做大众</w:t>
            </w:r>
            <w:r w:rsidRPr="002208E2">
              <w:rPr>
                <w:rFonts w:ascii="华文楷体" w:eastAsia="华文楷体" w:hAnsi="华文楷体" w:hint="eastAsia"/>
                <w:szCs w:val="21"/>
              </w:rPr>
              <w:t>最新一代MED</w:t>
            </w:r>
            <w:r w:rsidR="0046325A">
              <w:rPr>
                <w:rFonts w:ascii="华文楷体" w:eastAsia="华文楷体" w:hAnsi="华文楷体" w:hint="eastAsia"/>
                <w:szCs w:val="21"/>
              </w:rPr>
              <w:t>平台，就是全电动车平台的座舱。从业务实质来看</w:t>
            </w:r>
            <w:r w:rsidRPr="002208E2">
              <w:rPr>
                <w:rFonts w:ascii="华文楷体" w:eastAsia="华文楷体" w:hAnsi="华文楷体" w:hint="eastAsia"/>
                <w:szCs w:val="21"/>
              </w:rPr>
              <w:t>，它实际上是由欧洲主导基本平台的研发，给中国的南北大众做落地的一些修改，本地的软件组件、导航、语音这一类</w:t>
            </w:r>
            <w:r w:rsidR="0046325A">
              <w:rPr>
                <w:rFonts w:ascii="华文楷体" w:eastAsia="华文楷体" w:hAnsi="华文楷体" w:hint="eastAsia"/>
                <w:szCs w:val="21"/>
              </w:rPr>
              <w:t>的，都是本地化的，组件是由我们做一些研发和集成。在这种情况下，业务的营收有部分来自于国内，有部分来自于国外。</w:t>
            </w:r>
            <w:r w:rsidRPr="002208E2">
              <w:rPr>
                <w:rFonts w:ascii="华文楷体" w:eastAsia="华文楷体" w:hAnsi="华文楷体" w:hint="eastAsia"/>
                <w:szCs w:val="21"/>
              </w:rPr>
              <w:t>包括P</w:t>
            </w:r>
            <w:r>
              <w:rPr>
                <w:rFonts w:ascii="华文楷体" w:eastAsia="华文楷体" w:hAnsi="华文楷体" w:hint="eastAsia"/>
                <w:szCs w:val="21"/>
              </w:rPr>
              <w:t>SA</w:t>
            </w:r>
            <w:r w:rsidRPr="002208E2">
              <w:rPr>
                <w:rFonts w:ascii="华文楷体" w:eastAsia="华文楷体" w:hAnsi="华文楷体" w:hint="eastAsia"/>
                <w:szCs w:val="21"/>
              </w:rPr>
              <w:t>也是这样，我们</w:t>
            </w:r>
            <w:r w:rsidR="008B71A5">
              <w:rPr>
                <w:rFonts w:ascii="华文楷体" w:eastAsia="华文楷体" w:hAnsi="华文楷体" w:hint="eastAsia"/>
                <w:szCs w:val="21"/>
              </w:rPr>
              <w:t>正在做的项目，看起来可能付款是由法方，实际上</w:t>
            </w:r>
            <w:r w:rsidRPr="002208E2">
              <w:rPr>
                <w:rFonts w:ascii="华文楷体" w:eastAsia="华文楷体" w:hAnsi="华文楷体" w:hint="eastAsia"/>
                <w:szCs w:val="21"/>
              </w:rPr>
              <w:t>所有的决策是由中国的PAC</w:t>
            </w:r>
            <w:r w:rsidR="008B71A5">
              <w:rPr>
                <w:rFonts w:ascii="华文楷体" w:eastAsia="华文楷体" w:hAnsi="华文楷体" w:hint="eastAsia"/>
                <w:szCs w:val="21"/>
              </w:rPr>
              <w:t>亚洲做决定。这些方面</w:t>
            </w:r>
            <w:r w:rsidRPr="002208E2">
              <w:rPr>
                <w:rFonts w:ascii="华文楷体" w:eastAsia="华文楷体" w:hAnsi="华文楷体" w:hint="eastAsia"/>
                <w:szCs w:val="21"/>
              </w:rPr>
              <w:t>也会有通用</w:t>
            </w:r>
            <w:r w:rsidR="008B71A5">
              <w:rPr>
                <w:rFonts w:ascii="华文楷体" w:eastAsia="华文楷体" w:hAnsi="华文楷体" w:hint="eastAsia"/>
                <w:szCs w:val="21"/>
              </w:rPr>
              <w:t>性</w:t>
            </w:r>
            <w:r w:rsidRPr="002208E2">
              <w:rPr>
                <w:rFonts w:ascii="华文楷体" w:eastAsia="华文楷体" w:hAnsi="华文楷体" w:hint="eastAsia"/>
                <w:szCs w:val="21"/>
              </w:rPr>
              <w:t>，</w:t>
            </w:r>
            <w:r w:rsidR="008B71A5">
              <w:rPr>
                <w:rFonts w:ascii="华文楷体" w:eastAsia="华文楷体" w:hAnsi="华文楷体" w:hint="eastAsia"/>
                <w:szCs w:val="21"/>
              </w:rPr>
              <w:t>因为它属于一个大平台下的两个阶段，这两个阶段</w:t>
            </w:r>
            <w:r w:rsidRPr="002208E2">
              <w:rPr>
                <w:rFonts w:ascii="华文楷体" w:eastAsia="华文楷体" w:hAnsi="华文楷体" w:hint="eastAsia"/>
                <w:szCs w:val="21"/>
              </w:rPr>
              <w:t>会有合作的业务，</w:t>
            </w:r>
            <w:r w:rsidR="008B71A5">
              <w:rPr>
                <w:rFonts w:ascii="华文楷体" w:eastAsia="华文楷体" w:hAnsi="华文楷体" w:hint="eastAsia"/>
                <w:szCs w:val="21"/>
              </w:rPr>
              <w:t>我们现在肯定是坚定不移地逐步扩大在欧洲的份额。</w:t>
            </w:r>
            <w:r w:rsidRPr="002208E2">
              <w:rPr>
                <w:rFonts w:ascii="华文楷体" w:eastAsia="华文楷体" w:hAnsi="华文楷体" w:hint="eastAsia"/>
                <w:szCs w:val="21"/>
              </w:rPr>
              <w:t>我们</w:t>
            </w:r>
            <w:r w:rsidR="008B71A5">
              <w:rPr>
                <w:rFonts w:ascii="华文楷体" w:eastAsia="华文楷体" w:hAnsi="华文楷体" w:hint="eastAsia"/>
                <w:szCs w:val="21"/>
              </w:rPr>
              <w:t>也已经在</w:t>
            </w:r>
            <w:r w:rsidRPr="002208E2">
              <w:rPr>
                <w:rFonts w:ascii="华文楷体" w:eastAsia="华文楷体" w:hAnsi="华文楷体" w:hint="eastAsia"/>
                <w:szCs w:val="21"/>
              </w:rPr>
              <w:t>服务大众、服务P</w:t>
            </w:r>
            <w:r w:rsidR="0010499B">
              <w:rPr>
                <w:rFonts w:ascii="华文楷体" w:eastAsia="华文楷体" w:hAnsi="华文楷体"/>
                <w:szCs w:val="21"/>
              </w:rPr>
              <w:t>SA</w:t>
            </w:r>
            <w:r w:rsidRPr="002208E2">
              <w:rPr>
                <w:rFonts w:ascii="华文楷体" w:eastAsia="华文楷体" w:hAnsi="华文楷体" w:hint="eastAsia"/>
                <w:szCs w:val="21"/>
              </w:rPr>
              <w:t>，在欧洲已经成立了慕尼黑的办公室，今</w:t>
            </w:r>
            <w:r w:rsidRPr="002208E2">
              <w:rPr>
                <w:rFonts w:ascii="华文楷体" w:eastAsia="华文楷体" w:hAnsi="华文楷体" w:hint="eastAsia"/>
                <w:szCs w:val="21"/>
              </w:rPr>
              <w:lastRenderedPageBreak/>
              <w:t>年巴黎的办公室也会建立起来。欧洲那边本身我们已经有两个子公司，通过在欧洲的布局来说，能够把欧洲的技术、欧洲客户的需求逐步的引入到中国市场来。</w:t>
            </w:r>
          </w:p>
          <w:p w14:paraId="3E9E5005" w14:textId="77777777" w:rsidR="0010499B" w:rsidRDefault="0010499B" w:rsidP="002208E2">
            <w:pPr>
              <w:widowControl/>
              <w:ind w:firstLine="420"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65A4190E" w14:textId="30987922" w:rsidR="007017E4" w:rsidRDefault="007017E4" w:rsidP="000A158D">
            <w:pPr>
              <w:pStyle w:val="a6"/>
              <w:widowControl/>
              <w:numPr>
                <w:ilvl w:val="0"/>
                <w:numId w:val="15"/>
              </w:numPr>
              <w:ind w:left="0" w:firstLineChars="0" w:firstLine="0"/>
              <w:jc w:val="left"/>
              <w:rPr>
                <w:rFonts w:ascii="华文楷体" w:eastAsia="华文楷体" w:hAnsi="华文楷体"/>
                <w:szCs w:val="21"/>
              </w:rPr>
            </w:pPr>
            <w:r w:rsidRPr="007017E4">
              <w:rPr>
                <w:rFonts w:ascii="华文楷体" w:eastAsia="华文楷体" w:hAnsi="华文楷体" w:hint="eastAsia"/>
                <w:szCs w:val="21"/>
              </w:rPr>
              <w:t>汽车智能仪表盘、智能驾驶舱，咱们做软件实施的时候有没有行业标准，创达有没有单于制订行业标准</w:t>
            </w:r>
            <w:r w:rsidR="00954F4D">
              <w:rPr>
                <w:rFonts w:ascii="华文楷体" w:eastAsia="华文楷体" w:hAnsi="华文楷体" w:hint="eastAsia"/>
                <w:szCs w:val="21"/>
              </w:rPr>
              <w:t>？</w:t>
            </w:r>
          </w:p>
          <w:p w14:paraId="341FFEDF" w14:textId="77777777" w:rsidR="00954F4D" w:rsidRDefault="007017E4" w:rsidP="007017E4">
            <w:pPr>
              <w:pStyle w:val="a6"/>
              <w:widowControl/>
              <w:ind w:left="360" w:firstLineChars="0" w:firstLine="0"/>
              <w:jc w:val="left"/>
              <w:rPr>
                <w:rFonts w:ascii="华文楷体" w:eastAsia="华文楷体" w:hAnsi="华文楷体"/>
                <w:szCs w:val="21"/>
              </w:rPr>
            </w:pPr>
            <w:r w:rsidRPr="007017E4">
              <w:rPr>
                <w:rFonts w:ascii="华文楷体" w:eastAsia="华文楷体" w:hAnsi="华文楷体" w:hint="eastAsia"/>
                <w:szCs w:val="21"/>
              </w:rPr>
              <w:t>首先有很多个标准，驾驶舱里面涉及的方面太多，有一些强制性</w:t>
            </w:r>
          </w:p>
          <w:p w14:paraId="187C2AC4" w14:textId="2D5D3120" w:rsidR="00BC4C91" w:rsidRDefault="008B71A5" w:rsidP="00954F4D">
            <w:pPr>
              <w:pStyle w:val="a6"/>
              <w:widowControl/>
              <w:ind w:firstLineChars="0" w:firstLine="0"/>
              <w:jc w:val="lef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标准，比如仪表相关的，基本是国家强制标准，都是要满足的，</w:t>
            </w:r>
            <w:r w:rsidR="007017E4" w:rsidRPr="007017E4">
              <w:rPr>
                <w:rFonts w:ascii="华文楷体" w:eastAsia="华文楷体" w:hAnsi="华文楷体" w:hint="eastAsia"/>
                <w:szCs w:val="21"/>
              </w:rPr>
              <w:t>国外的强制性标准</w:t>
            </w:r>
            <w:r>
              <w:rPr>
                <w:rFonts w:ascii="华文楷体" w:eastAsia="华文楷体" w:hAnsi="华文楷体" w:hint="eastAsia"/>
                <w:szCs w:val="21"/>
              </w:rPr>
              <w:t>也都是必须满足的。其次，会有行业性的标准。</w:t>
            </w:r>
            <w:r w:rsidR="007017E4" w:rsidRPr="007017E4">
              <w:rPr>
                <w:rFonts w:ascii="华文楷体" w:eastAsia="华文楷体" w:hAnsi="华文楷体" w:hint="eastAsia"/>
                <w:szCs w:val="21"/>
              </w:rPr>
              <w:t>因为创达本身会参加各种行业性的组织，包括刚才讲的AGL，创达本身也是成员之一</w:t>
            </w:r>
            <w:r w:rsidR="007017E4">
              <w:rPr>
                <w:rFonts w:ascii="华文楷体" w:eastAsia="华文楷体" w:hAnsi="华文楷体" w:hint="eastAsia"/>
                <w:szCs w:val="21"/>
              </w:rPr>
              <w:t>。目前行业</w:t>
            </w:r>
            <w:r>
              <w:rPr>
                <w:rFonts w:ascii="华文楷体" w:eastAsia="华文楷体" w:hAnsi="华文楷体" w:hint="eastAsia"/>
                <w:szCs w:val="21"/>
              </w:rPr>
              <w:t>已经有很多现成的标准，这些标准更多是看应用</w:t>
            </w:r>
            <w:r w:rsidR="007017E4" w:rsidRPr="007017E4">
              <w:rPr>
                <w:rFonts w:ascii="华文楷体" w:eastAsia="华文楷体" w:hAnsi="华文楷体" w:hint="eastAsia"/>
                <w:szCs w:val="21"/>
              </w:rPr>
              <w:t>领域，包括T-BOX</w:t>
            </w:r>
            <w:r>
              <w:rPr>
                <w:rFonts w:ascii="华文楷体" w:eastAsia="华文楷体" w:hAnsi="华文楷体" w:hint="eastAsia"/>
                <w:szCs w:val="21"/>
              </w:rPr>
              <w:t>，未来北斗这一类，首先遵从这个行业的标准。第另外一方面</w:t>
            </w:r>
            <w:r w:rsidR="007017E4" w:rsidRPr="007017E4">
              <w:rPr>
                <w:rFonts w:ascii="华文楷体" w:eastAsia="华文楷体" w:hAnsi="华文楷体" w:hint="eastAsia"/>
                <w:szCs w:val="21"/>
              </w:rPr>
              <w:t>，我们在某些行业里面会积极参与和推动，需要我们有固定的人员给他们做贡献，这种行业性的组织，开源的组织会有更多的贡献要求，我们通过这个能够带领组织进步</w:t>
            </w:r>
            <w:r>
              <w:rPr>
                <w:rFonts w:ascii="华文楷体" w:eastAsia="华文楷体" w:hAnsi="华文楷体" w:hint="eastAsia"/>
                <w:szCs w:val="21"/>
              </w:rPr>
              <w:t>。</w:t>
            </w:r>
          </w:p>
          <w:p w14:paraId="39FBE8BA" w14:textId="77777777" w:rsidR="00954F4D" w:rsidRDefault="00954F4D" w:rsidP="00954F4D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00D4C95D" w14:textId="77777777" w:rsidR="00954F4D" w:rsidRDefault="00954F4D" w:rsidP="00954F4D">
            <w:pPr>
              <w:pStyle w:val="a6"/>
              <w:widowControl/>
              <w:numPr>
                <w:ilvl w:val="0"/>
                <w:numId w:val="15"/>
              </w:numPr>
              <w:ind w:firstLineChars="0"/>
              <w:jc w:val="lef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目前公司</w:t>
            </w:r>
            <w:r w:rsidRPr="00954F4D">
              <w:rPr>
                <w:rFonts w:ascii="华文楷体" w:eastAsia="华文楷体" w:hAnsi="华文楷体" w:hint="eastAsia"/>
                <w:szCs w:val="21"/>
              </w:rPr>
              <w:t>比较前瞻的技术</w:t>
            </w:r>
            <w:r>
              <w:rPr>
                <w:rFonts w:ascii="华文楷体" w:eastAsia="华文楷体" w:hAnsi="华文楷体" w:hint="eastAsia"/>
                <w:szCs w:val="21"/>
              </w:rPr>
              <w:t>研发投入方向是什么？</w:t>
            </w:r>
          </w:p>
          <w:p w14:paraId="00CE8A8A" w14:textId="3374E580" w:rsidR="00954F4D" w:rsidRDefault="00954F4D" w:rsidP="00954F4D">
            <w:pPr>
              <w:widowControl/>
              <w:ind w:firstLineChars="200" w:firstLine="420"/>
              <w:jc w:val="lef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在智能</w:t>
            </w:r>
            <w:r w:rsidRPr="00954F4D">
              <w:rPr>
                <w:rFonts w:ascii="华文楷体" w:eastAsia="华文楷体" w:hAnsi="华文楷体" w:hint="eastAsia"/>
                <w:szCs w:val="21"/>
              </w:rPr>
              <w:t>座舱类</w:t>
            </w:r>
            <w:r>
              <w:rPr>
                <w:rFonts w:ascii="华文楷体" w:eastAsia="华文楷体" w:hAnsi="华文楷体" w:hint="eastAsia"/>
                <w:szCs w:val="21"/>
              </w:rPr>
              <w:t>存在比较确定性的产业趋势</w:t>
            </w:r>
            <w:r w:rsidRPr="00954F4D">
              <w:rPr>
                <w:rFonts w:ascii="华文楷体" w:eastAsia="华文楷体" w:hAnsi="华文楷体" w:hint="eastAsia"/>
                <w:szCs w:val="21"/>
              </w:rPr>
              <w:t>，两个方面：一是技术产业、技术芯片，我要依赖它的领域；二是客户需求、客户场景，比如刚才讲，用户所有的配置能够随用户走，所有的设定都是按照我的设定，不需要再去调了</w:t>
            </w:r>
            <w:r>
              <w:rPr>
                <w:rFonts w:ascii="华文楷体" w:eastAsia="华文楷体" w:hAnsi="华文楷体" w:hint="eastAsia"/>
                <w:szCs w:val="21"/>
              </w:rPr>
              <w:t>。</w:t>
            </w:r>
            <w:r w:rsidRPr="00954F4D">
              <w:rPr>
                <w:rFonts w:ascii="华文楷体" w:eastAsia="华文楷体" w:hAnsi="华文楷体" w:hint="eastAsia"/>
                <w:szCs w:val="21"/>
              </w:rPr>
              <w:t>这条来说，我们融合领先客户的创新，以及我们跨界的，我们通过AI去赋能产品市场，推动DMS的产品能力去赋能，这种创新实际上是始于</w:t>
            </w:r>
            <w:r w:rsidR="00654BEE">
              <w:rPr>
                <w:rFonts w:ascii="华文楷体" w:eastAsia="华文楷体" w:hAnsi="华文楷体" w:hint="eastAsia"/>
                <w:szCs w:val="21"/>
              </w:rPr>
              <w:t>用户场景，始于需求去定制产品，我们一定是先投入的。这种投入</w:t>
            </w:r>
            <w:r w:rsidRPr="00954F4D">
              <w:rPr>
                <w:rFonts w:ascii="华文楷体" w:eastAsia="华文楷体" w:hAnsi="华文楷体" w:hint="eastAsia"/>
                <w:szCs w:val="21"/>
              </w:rPr>
              <w:t>不是</w:t>
            </w:r>
            <w:r w:rsidR="00654BEE">
              <w:rPr>
                <w:rFonts w:ascii="华文楷体" w:eastAsia="华文楷体" w:hAnsi="华文楷体" w:hint="eastAsia"/>
                <w:szCs w:val="21"/>
              </w:rPr>
              <w:t>市场已经有这个产品了，而是我们要结合自己的强势能力以及客户看得见</w:t>
            </w:r>
            <w:r w:rsidRPr="00954F4D">
              <w:rPr>
                <w:rFonts w:ascii="华文楷体" w:eastAsia="华文楷体" w:hAnsi="华文楷体" w:hint="eastAsia"/>
                <w:szCs w:val="21"/>
              </w:rPr>
              <w:t>的需求，客户</w:t>
            </w:r>
            <w:r w:rsidR="00654BEE">
              <w:rPr>
                <w:rFonts w:ascii="华文楷体" w:eastAsia="华文楷体" w:hAnsi="华文楷体" w:hint="eastAsia"/>
                <w:szCs w:val="21"/>
              </w:rPr>
              <w:t>认为自己需要这个产品，或者我们有这样的产品客户愿意采购，我们就去投入</w:t>
            </w:r>
            <w:r w:rsidRPr="00954F4D">
              <w:rPr>
                <w:rFonts w:ascii="华文楷体" w:eastAsia="华文楷体" w:hAnsi="华文楷体" w:hint="eastAsia"/>
                <w:szCs w:val="21"/>
              </w:rPr>
              <w:t>。</w:t>
            </w:r>
            <w:r w:rsidR="00654BEE">
              <w:rPr>
                <w:rFonts w:ascii="华文楷体" w:eastAsia="华文楷体" w:hAnsi="华文楷体" w:hint="eastAsia"/>
                <w:szCs w:val="21"/>
              </w:rPr>
              <w:t>这个产业里产品的投入每一个都是</w:t>
            </w:r>
            <w:r w:rsidRPr="00954F4D">
              <w:rPr>
                <w:rFonts w:ascii="华文楷体" w:eastAsia="华文楷体" w:hAnsi="华文楷体" w:hint="eastAsia"/>
                <w:szCs w:val="21"/>
              </w:rPr>
              <w:t>投</w:t>
            </w:r>
            <w:r w:rsidR="00654BEE">
              <w:rPr>
                <w:rFonts w:ascii="华文楷体" w:eastAsia="华文楷体" w:hAnsi="华文楷体" w:hint="eastAsia"/>
                <w:szCs w:val="21"/>
              </w:rPr>
              <w:t>入在先的，因为</w:t>
            </w:r>
            <w:r w:rsidRPr="00954F4D">
              <w:rPr>
                <w:rFonts w:ascii="华文楷体" w:eastAsia="华文楷体" w:hAnsi="华文楷体" w:hint="eastAsia"/>
                <w:szCs w:val="21"/>
              </w:rPr>
              <w:t>投</w:t>
            </w:r>
            <w:r w:rsidR="00654BEE">
              <w:rPr>
                <w:rFonts w:ascii="华文楷体" w:eastAsia="华文楷体" w:hAnsi="华文楷体" w:hint="eastAsia"/>
                <w:szCs w:val="21"/>
              </w:rPr>
              <w:t>入需要在</w:t>
            </w:r>
            <w:r w:rsidRPr="00954F4D">
              <w:rPr>
                <w:rFonts w:ascii="华文楷体" w:eastAsia="华文楷体" w:hAnsi="华文楷体" w:hint="eastAsia"/>
                <w:szCs w:val="21"/>
              </w:rPr>
              <w:t>两年以后才有可能见的到回收，前面的</w:t>
            </w:r>
            <w:r>
              <w:rPr>
                <w:rFonts w:ascii="华文楷体" w:eastAsia="华文楷体" w:hAnsi="华文楷体" w:hint="eastAsia"/>
                <w:szCs w:val="21"/>
              </w:rPr>
              <w:t>投入</w:t>
            </w:r>
            <w:r w:rsidRPr="00954F4D">
              <w:rPr>
                <w:rFonts w:ascii="华文楷体" w:eastAsia="华文楷体" w:hAnsi="华文楷体" w:hint="eastAsia"/>
                <w:szCs w:val="21"/>
              </w:rPr>
              <w:t>，我们通过License的费用可以一部分的回收回来，部分一定要等到两年上量以后。</w:t>
            </w:r>
          </w:p>
          <w:p w14:paraId="00D33109" w14:textId="77777777" w:rsidR="000A158D" w:rsidRDefault="000A158D" w:rsidP="000A158D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2240D5B7" w14:textId="1E0C0023" w:rsidR="000A158D" w:rsidRDefault="000A158D" w:rsidP="000A158D">
            <w:pPr>
              <w:pStyle w:val="a6"/>
              <w:widowControl/>
              <w:numPr>
                <w:ilvl w:val="0"/>
                <w:numId w:val="15"/>
              </w:numPr>
              <w:ind w:left="0" w:firstLineChars="0" w:firstLine="0"/>
              <w:jc w:val="left"/>
              <w:rPr>
                <w:rFonts w:ascii="华文楷体" w:eastAsia="华文楷体" w:hAnsi="华文楷体"/>
                <w:szCs w:val="21"/>
              </w:rPr>
            </w:pPr>
            <w:r w:rsidRPr="000A158D">
              <w:rPr>
                <w:rFonts w:ascii="华文楷体" w:eastAsia="华文楷体" w:hAnsi="华文楷体" w:hint="eastAsia"/>
                <w:szCs w:val="21"/>
              </w:rPr>
              <w:t>第一个大众这个平台就我们独家吗？是不是可以理解他所有车型都是用这一个平台吗，还是可能分中高低端</w:t>
            </w:r>
            <w:r>
              <w:rPr>
                <w:rFonts w:ascii="华文楷体" w:eastAsia="华文楷体" w:hAnsi="华文楷体" w:hint="eastAsia"/>
                <w:szCs w:val="21"/>
              </w:rPr>
              <w:t>？</w:t>
            </w:r>
            <w:r>
              <w:rPr>
                <w:rFonts w:ascii="华文楷体" w:eastAsia="华文楷体" w:hAnsi="华文楷体"/>
                <w:szCs w:val="21"/>
              </w:rPr>
              <w:t xml:space="preserve"> </w:t>
            </w:r>
          </w:p>
          <w:p w14:paraId="0BADB321" w14:textId="4B6105A4" w:rsidR="000A158D" w:rsidRDefault="000A158D" w:rsidP="0083061F">
            <w:pPr>
              <w:pStyle w:val="a6"/>
              <w:widowControl/>
              <w:rPr>
                <w:rFonts w:ascii="华文楷体" w:eastAsia="华文楷体" w:hAnsi="华文楷体"/>
                <w:szCs w:val="21"/>
              </w:rPr>
            </w:pPr>
            <w:r w:rsidRPr="000A158D">
              <w:rPr>
                <w:rFonts w:ascii="华文楷体" w:eastAsia="华文楷体" w:hAnsi="华文楷体" w:hint="eastAsia"/>
                <w:szCs w:val="21"/>
              </w:rPr>
              <w:t>车厂是</w:t>
            </w:r>
            <w:r w:rsidR="0083061F">
              <w:rPr>
                <w:rFonts w:ascii="华文楷体" w:eastAsia="华文楷体" w:hAnsi="华文楷体" w:hint="eastAsia"/>
                <w:szCs w:val="21"/>
              </w:rPr>
              <w:t>负责</w:t>
            </w:r>
            <w:r w:rsidR="006E0868">
              <w:rPr>
                <w:rFonts w:ascii="华文楷体" w:eastAsia="华文楷体" w:hAnsi="华文楷体" w:hint="eastAsia"/>
                <w:szCs w:val="21"/>
              </w:rPr>
              <w:t>定义产品，但是车厂不负责实现产品，不管是硬件、软件。车厂是一个大集成商，但并不会去做</w:t>
            </w:r>
            <w:r w:rsidRPr="000A158D">
              <w:rPr>
                <w:rFonts w:ascii="华文楷体" w:eastAsia="华文楷体" w:hAnsi="华文楷体" w:hint="eastAsia"/>
                <w:szCs w:val="21"/>
              </w:rPr>
              <w:t>开发和制造本身</w:t>
            </w:r>
            <w:r w:rsidR="0083061F">
              <w:rPr>
                <w:rFonts w:ascii="华文楷体" w:eastAsia="华文楷体" w:hAnsi="华文楷体" w:hint="eastAsia"/>
                <w:szCs w:val="21"/>
              </w:rPr>
              <w:t>。</w:t>
            </w:r>
          </w:p>
          <w:p w14:paraId="68540613" w14:textId="0091DDC7" w:rsidR="000A158D" w:rsidRPr="00954F4D" w:rsidRDefault="006E0868" w:rsidP="00022CCB">
            <w:pPr>
              <w:pStyle w:val="a6"/>
              <w:widowControl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现在汽车产业内的趋势是软硬分离。</w:t>
            </w:r>
            <w:r w:rsidR="000A158D" w:rsidRPr="000A158D">
              <w:rPr>
                <w:rFonts w:ascii="华文楷体" w:eastAsia="华文楷体" w:hAnsi="华文楷体" w:hint="eastAsia"/>
                <w:szCs w:val="21"/>
              </w:rPr>
              <w:t>在这个格局下，意味着主机厂定义的一个品牌软件，会适应车型，</w:t>
            </w:r>
            <w:r>
              <w:rPr>
                <w:rFonts w:ascii="华文楷体" w:eastAsia="华文楷体" w:hAnsi="华文楷体" w:hint="eastAsia"/>
                <w:szCs w:val="21"/>
              </w:rPr>
              <w:t>所以并不会</w:t>
            </w:r>
            <w:r w:rsidR="000A158D" w:rsidRPr="000A158D">
              <w:rPr>
                <w:rFonts w:ascii="华文楷体" w:eastAsia="华文楷体" w:hAnsi="华文楷体" w:hint="eastAsia"/>
                <w:szCs w:val="21"/>
              </w:rPr>
              <w:t>一个主机厂做两套平台，这个</w:t>
            </w:r>
            <w:r>
              <w:rPr>
                <w:rFonts w:ascii="华文楷体" w:eastAsia="华文楷体" w:hAnsi="华文楷体" w:hint="eastAsia"/>
                <w:szCs w:val="21"/>
              </w:rPr>
              <w:t>绝对不会发生了。</w:t>
            </w:r>
            <w:r w:rsidR="000A158D" w:rsidRPr="000A158D">
              <w:rPr>
                <w:rFonts w:ascii="华文楷体" w:eastAsia="华文楷体" w:hAnsi="华文楷体" w:hint="eastAsia"/>
                <w:szCs w:val="21"/>
              </w:rPr>
              <w:t>我们现在所有的方案，一定都是主机厂定义主机厂唯一的一个平台，它会延展到主机厂所有的车型，</w:t>
            </w:r>
            <w:r>
              <w:rPr>
                <w:rFonts w:ascii="华文楷体" w:eastAsia="华文楷体" w:hAnsi="华文楷体" w:hint="eastAsia"/>
                <w:szCs w:val="21"/>
              </w:rPr>
              <w:t>只不过，同一主机厂内</w:t>
            </w:r>
            <w:r w:rsidR="000A158D" w:rsidRPr="000A158D">
              <w:rPr>
                <w:rFonts w:ascii="华文楷体" w:eastAsia="华文楷体" w:hAnsi="华文楷体" w:hint="eastAsia"/>
                <w:szCs w:val="21"/>
              </w:rPr>
              <w:t>有高中低端</w:t>
            </w:r>
            <w:r>
              <w:rPr>
                <w:rFonts w:ascii="华文楷体" w:eastAsia="华文楷体" w:hAnsi="华文楷体" w:hint="eastAsia"/>
                <w:szCs w:val="21"/>
              </w:rPr>
              <w:t>车型的</w:t>
            </w:r>
            <w:r w:rsidR="000A158D" w:rsidRPr="000A158D">
              <w:rPr>
                <w:rFonts w:ascii="华文楷体" w:eastAsia="华文楷体" w:hAnsi="华文楷体" w:hint="eastAsia"/>
                <w:szCs w:val="21"/>
              </w:rPr>
              <w:t>分配，</w:t>
            </w:r>
            <w:r>
              <w:rPr>
                <w:rFonts w:ascii="华文楷体" w:eastAsia="华文楷体" w:hAnsi="华文楷体" w:hint="eastAsia"/>
                <w:szCs w:val="21"/>
              </w:rPr>
              <w:t>所以我们的智能座舱系统也有低</w:t>
            </w:r>
            <w:r w:rsidR="000A158D" w:rsidRPr="000A158D">
              <w:rPr>
                <w:rFonts w:ascii="华文楷体" w:eastAsia="华文楷体" w:hAnsi="华文楷体" w:hint="eastAsia"/>
                <w:szCs w:val="21"/>
              </w:rPr>
              <w:t>中高端配置</w:t>
            </w:r>
            <w:r>
              <w:rPr>
                <w:rFonts w:ascii="华文楷体" w:eastAsia="华文楷体" w:hAnsi="华文楷体" w:hint="eastAsia"/>
                <w:szCs w:val="21"/>
              </w:rPr>
              <w:t>。</w:t>
            </w:r>
          </w:p>
        </w:tc>
      </w:tr>
      <w:tr w:rsidR="0007645B" w:rsidRPr="00C930DF" w14:paraId="24662F3D" w14:textId="77777777" w:rsidTr="00B65284">
        <w:trPr>
          <w:trHeight w:val="229"/>
        </w:trPr>
        <w:tc>
          <w:tcPr>
            <w:tcW w:w="1908" w:type="dxa"/>
            <w:shd w:val="clear" w:color="auto" w:fill="auto"/>
            <w:vAlign w:val="center"/>
          </w:tcPr>
          <w:p w14:paraId="3358EC0C" w14:textId="77777777" w:rsidR="0007645B" w:rsidRPr="00C930DF" w:rsidRDefault="0007645B" w:rsidP="0007645B">
            <w:pPr>
              <w:spacing w:line="48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30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14:paraId="75645036" w14:textId="77777777" w:rsidR="0007645B" w:rsidRPr="008D077C" w:rsidRDefault="00747602" w:rsidP="0007645B">
            <w:pPr>
              <w:spacing w:line="480" w:lineRule="atLeast"/>
              <w:rPr>
                <w:rFonts w:ascii="华文楷体" w:eastAsia="华文楷体" w:hAnsi="华文楷体"/>
                <w:szCs w:val="21"/>
              </w:rPr>
            </w:pPr>
            <w:r w:rsidRPr="008D077C">
              <w:rPr>
                <w:rFonts w:ascii="华文楷体" w:eastAsia="华文楷体" w:hAnsi="华文楷体"/>
                <w:szCs w:val="21"/>
              </w:rPr>
              <w:t>无</w:t>
            </w:r>
          </w:p>
        </w:tc>
      </w:tr>
      <w:tr w:rsidR="0007645B" w:rsidRPr="00C930DF" w14:paraId="286DEAB5" w14:textId="77777777" w:rsidTr="00822570">
        <w:tc>
          <w:tcPr>
            <w:tcW w:w="1908" w:type="dxa"/>
            <w:shd w:val="clear" w:color="auto" w:fill="auto"/>
            <w:vAlign w:val="center"/>
          </w:tcPr>
          <w:p w14:paraId="7F2F084E" w14:textId="77777777" w:rsidR="0007645B" w:rsidRPr="00C930DF" w:rsidRDefault="0007645B" w:rsidP="0007645B">
            <w:pPr>
              <w:spacing w:line="48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30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14:paraId="4A5E8DAC" w14:textId="5099BD0D" w:rsidR="0007645B" w:rsidRPr="008D077C" w:rsidRDefault="00601B5C" w:rsidP="00105658">
            <w:pPr>
              <w:spacing w:line="480" w:lineRule="atLeast"/>
              <w:rPr>
                <w:rFonts w:ascii="华文楷体" w:eastAsia="华文楷体" w:hAnsi="华文楷体"/>
                <w:szCs w:val="21"/>
              </w:rPr>
            </w:pPr>
            <w:r w:rsidRPr="008D077C">
              <w:rPr>
                <w:rFonts w:ascii="华文楷体" w:eastAsia="华文楷体" w:hAnsi="华文楷体"/>
                <w:szCs w:val="21"/>
              </w:rPr>
              <w:t>20</w:t>
            </w:r>
            <w:r w:rsidR="000370FD">
              <w:rPr>
                <w:rFonts w:ascii="华文楷体" w:eastAsia="华文楷体" w:hAnsi="华文楷体"/>
                <w:szCs w:val="21"/>
              </w:rPr>
              <w:t>20</w:t>
            </w:r>
            <w:r w:rsidR="00747602" w:rsidRPr="008D077C">
              <w:rPr>
                <w:rFonts w:ascii="华文楷体" w:eastAsia="华文楷体" w:hAnsi="华文楷体"/>
                <w:szCs w:val="21"/>
              </w:rPr>
              <w:t>年</w:t>
            </w:r>
            <w:r w:rsidR="007F3E64">
              <w:rPr>
                <w:rFonts w:ascii="华文楷体" w:eastAsia="华文楷体" w:hAnsi="华文楷体"/>
                <w:szCs w:val="21"/>
              </w:rPr>
              <w:t>3</w:t>
            </w:r>
            <w:r w:rsidR="00747602" w:rsidRPr="008D077C">
              <w:rPr>
                <w:rFonts w:ascii="华文楷体" w:eastAsia="华文楷体" w:hAnsi="华文楷体"/>
                <w:szCs w:val="21"/>
              </w:rPr>
              <w:t>月</w:t>
            </w:r>
            <w:r w:rsidR="00105658">
              <w:rPr>
                <w:rFonts w:ascii="华文楷体" w:eastAsia="华文楷体" w:hAnsi="华文楷体" w:hint="eastAsia"/>
                <w:szCs w:val="21"/>
              </w:rPr>
              <w:t>5</w:t>
            </w:r>
            <w:r w:rsidR="00747602" w:rsidRPr="008D077C">
              <w:rPr>
                <w:rFonts w:ascii="华文楷体" w:eastAsia="华文楷体" w:hAnsi="华文楷体"/>
                <w:szCs w:val="21"/>
              </w:rPr>
              <w:t>日</w:t>
            </w:r>
          </w:p>
        </w:tc>
      </w:tr>
    </w:tbl>
    <w:p w14:paraId="1BD1F8D3" w14:textId="77777777" w:rsidR="0007645B" w:rsidRPr="00C930DF" w:rsidRDefault="0007645B" w:rsidP="00B65284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sectPr w:rsidR="0007645B" w:rsidRPr="00C930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27045" w14:textId="77777777" w:rsidR="00D35C98" w:rsidRDefault="00D35C98" w:rsidP="006215D6">
      <w:r>
        <w:separator/>
      </w:r>
    </w:p>
  </w:endnote>
  <w:endnote w:type="continuationSeparator" w:id="0">
    <w:p w14:paraId="3BEF5429" w14:textId="77777777" w:rsidR="00D35C98" w:rsidRDefault="00D35C98" w:rsidP="0062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10F38" w14:textId="77777777" w:rsidR="00D35C98" w:rsidRDefault="00D35C98" w:rsidP="006215D6">
      <w:r>
        <w:separator/>
      </w:r>
    </w:p>
  </w:footnote>
  <w:footnote w:type="continuationSeparator" w:id="0">
    <w:p w14:paraId="18CD722C" w14:textId="77777777" w:rsidR="00D35C98" w:rsidRDefault="00D35C98" w:rsidP="00621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97A37"/>
    <w:multiLevelType w:val="hybridMultilevel"/>
    <w:tmpl w:val="A822ADCE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14047F60"/>
    <w:multiLevelType w:val="hybridMultilevel"/>
    <w:tmpl w:val="8534BBE8"/>
    <w:lvl w:ilvl="0" w:tplc="D5AE1E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74E4893"/>
    <w:multiLevelType w:val="hybridMultilevel"/>
    <w:tmpl w:val="0586484C"/>
    <w:lvl w:ilvl="0" w:tplc="D864152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8230A65"/>
    <w:multiLevelType w:val="hybridMultilevel"/>
    <w:tmpl w:val="5F82523A"/>
    <w:lvl w:ilvl="0" w:tplc="32C4ED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D670A49"/>
    <w:multiLevelType w:val="hybridMultilevel"/>
    <w:tmpl w:val="FB22FB88"/>
    <w:lvl w:ilvl="0" w:tplc="AEAA2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5AB306D"/>
    <w:multiLevelType w:val="hybridMultilevel"/>
    <w:tmpl w:val="52669A2C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35B46FCD"/>
    <w:multiLevelType w:val="hybridMultilevel"/>
    <w:tmpl w:val="91F603E6"/>
    <w:lvl w:ilvl="0" w:tplc="B1580B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1E70875"/>
    <w:multiLevelType w:val="hybridMultilevel"/>
    <w:tmpl w:val="CB48FD60"/>
    <w:lvl w:ilvl="0" w:tplc="FF4CA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DAE5FD0"/>
    <w:multiLevelType w:val="hybridMultilevel"/>
    <w:tmpl w:val="F73C79DE"/>
    <w:lvl w:ilvl="0" w:tplc="FAC2A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1D90637"/>
    <w:multiLevelType w:val="hybridMultilevel"/>
    <w:tmpl w:val="47225A28"/>
    <w:lvl w:ilvl="0" w:tplc="B2A86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3FC7850"/>
    <w:multiLevelType w:val="hybridMultilevel"/>
    <w:tmpl w:val="F7EE1384"/>
    <w:lvl w:ilvl="0" w:tplc="7020154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8DC7FA7"/>
    <w:multiLevelType w:val="hybridMultilevel"/>
    <w:tmpl w:val="FF0C3DFC"/>
    <w:lvl w:ilvl="0" w:tplc="64B83F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4F65187"/>
    <w:multiLevelType w:val="hybridMultilevel"/>
    <w:tmpl w:val="B08673FC"/>
    <w:lvl w:ilvl="0" w:tplc="53B4AE3C">
      <w:start w:val="1"/>
      <w:numFmt w:val="japaneseCounting"/>
      <w:lvlText w:val="%1．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51F64BC"/>
    <w:multiLevelType w:val="hybridMultilevel"/>
    <w:tmpl w:val="73B6AF6A"/>
    <w:lvl w:ilvl="0" w:tplc="16CE22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8FC3CC9"/>
    <w:multiLevelType w:val="hybridMultilevel"/>
    <w:tmpl w:val="85720652"/>
    <w:lvl w:ilvl="0" w:tplc="FA123C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5"/>
  </w:num>
  <w:num w:numId="5">
    <w:abstractNumId w:val="6"/>
  </w:num>
  <w:num w:numId="6">
    <w:abstractNumId w:val="13"/>
  </w:num>
  <w:num w:numId="7">
    <w:abstractNumId w:val="3"/>
  </w:num>
  <w:num w:numId="8">
    <w:abstractNumId w:val="14"/>
  </w:num>
  <w:num w:numId="9">
    <w:abstractNumId w:val="1"/>
  </w:num>
  <w:num w:numId="10">
    <w:abstractNumId w:val="4"/>
  </w:num>
  <w:num w:numId="11">
    <w:abstractNumId w:val="10"/>
  </w:num>
  <w:num w:numId="12">
    <w:abstractNumId w:val="12"/>
  </w:num>
  <w:num w:numId="13">
    <w:abstractNumId w:val="9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5B"/>
    <w:rsid w:val="00005609"/>
    <w:rsid w:val="00016766"/>
    <w:rsid w:val="00016A1A"/>
    <w:rsid w:val="00016D31"/>
    <w:rsid w:val="00022CCB"/>
    <w:rsid w:val="0002459D"/>
    <w:rsid w:val="00024CF3"/>
    <w:rsid w:val="00025E21"/>
    <w:rsid w:val="00030E42"/>
    <w:rsid w:val="0003518A"/>
    <w:rsid w:val="000368CB"/>
    <w:rsid w:val="000370FD"/>
    <w:rsid w:val="00051A3A"/>
    <w:rsid w:val="00051F21"/>
    <w:rsid w:val="000524EC"/>
    <w:rsid w:val="00052973"/>
    <w:rsid w:val="00061CF2"/>
    <w:rsid w:val="0006742B"/>
    <w:rsid w:val="0007501A"/>
    <w:rsid w:val="00075C3A"/>
    <w:rsid w:val="0007645B"/>
    <w:rsid w:val="000771C8"/>
    <w:rsid w:val="00077F7C"/>
    <w:rsid w:val="0008371B"/>
    <w:rsid w:val="0008564A"/>
    <w:rsid w:val="00090193"/>
    <w:rsid w:val="0009795A"/>
    <w:rsid w:val="000A158D"/>
    <w:rsid w:val="000A64DA"/>
    <w:rsid w:val="000C11F7"/>
    <w:rsid w:val="000C3736"/>
    <w:rsid w:val="000C7045"/>
    <w:rsid w:val="000D46D4"/>
    <w:rsid w:val="000D559C"/>
    <w:rsid w:val="000D7DDE"/>
    <w:rsid w:val="000E1F9B"/>
    <w:rsid w:val="000E2421"/>
    <w:rsid w:val="000F6E00"/>
    <w:rsid w:val="000F7892"/>
    <w:rsid w:val="0010080E"/>
    <w:rsid w:val="00103F7C"/>
    <w:rsid w:val="0010499B"/>
    <w:rsid w:val="00105658"/>
    <w:rsid w:val="00105C5F"/>
    <w:rsid w:val="001068D3"/>
    <w:rsid w:val="00111D2A"/>
    <w:rsid w:val="0011600E"/>
    <w:rsid w:val="00120CCC"/>
    <w:rsid w:val="0012279E"/>
    <w:rsid w:val="00127415"/>
    <w:rsid w:val="001319D3"/>
    <w:rsid w:val="001319D7"/>
    <w:rsid w:val="00131C1C"/>
    <w:rsid w:val="00132247"/>
    <w:rsid w:val="00136742"/>
    <w:rsid w:val="00136EAE"/>
    <w:rsid w:val="00141439"/>
    <w:rsid w:val="00141B71"/>
    <w:rsid w:val="00144DE6"/>
    <w:rsid w:val="00151BAC"/>
    <w:rsid w:val="00152C74"/>
    <w:rsid w:val="00154196"/>
    <w:rsid w:val="00164EA9"/>
    <w:rsid w:val="00171709"/>
    <w:rsid w:val="00175A4E"/>
    <w:rsid w:val="00175D05"/>
    <w:rsid w:val="00193877"/>
    <w:rsid w:val="00194276"/>
    <w:rsid w:val="001A69DA"/>
    <w:rsid w:val="001B3C0F"/>
    <w:rsid w:val="001B6B93"/>
    <w:rsid w:val="001B7063"/>
    <w:rsid w:val="001E39A6"/>
    <w:rsid w:val="001E7630"/>
    <w:rsid w:val="001F54B6"/>
    <w:rsid w:val="001F6687"/>
    <w:rsid w:val="00210201"/>
    <w:rsid w:val="002208E2"/>
    <w:rsid w:val="00221965"/>
    <w:rsid w:val="00226904"/>
    <w:rsid w:val="00227CEF"/>
    <w:rsid w:val="00245B26"/>
    <w:rsid w:val="002468EC"/>
    <w:rsid w:val="00250BB8"/>
    <w:rsid w:val="00257985"/>
    <w:rsid w:val="00264012"/>
    <w:rsid w:val="002716B9"/>
    <w:rsid w:val="00280B68"/>
    <w:rsid w:val="002910B6"/>
    <w:rsid w:val="00296F75"/>
    <w:rsid w:val="002A50B2"/>
    <w:rsid w:val="002A5517"/>
    <w:rsid w:val="002A689B"/>
    <w:rsid w:val="002B4061"/>
    <w:rsid w:val="002B55A2"/>
    <w:rsid w:val="002C06C2"/>
    <w:rsid w:val="002C19DE"/>
    <w:rsid w:val="002D0DB5"/>
    <w:rsid w:val="002D2B66"/>
    <w:rsid w:val="002D32AB"/>
    <w:rsid w:val="002D4869"/>
    <w:rsid w:val="002D6331"/>
    <w:rsid w:val="00301335"/>
    <w:rsid w:val="003037D5"/>
    <w:rsid w:val="00304FA6"/>
    <w:rsid w:val="0030637B"/>
    <w:rsid w:val="0033035D"/>
    <w:rsid w:val="00332BDD"/>
    <w:rsid w:val="00345C70"/>
    <w:rsid w:val="0034759A"/>
    <w:rsid w:val="00347A0E"/>
    <w:rsid w:val="00353359"/>
    <w:rsid w:val="00354592"/>
    <w:rsid w:val="00367B41"/>
    <w:rsid w:val="00382EB3"/>
    <w:rsid w:val="0038510F"/>
    <w:rsid w:val="003853F2"/>
    <w:rsid w:val="003869C0"/>
    <w:rsid w:val="00391C78"/>
    <w:rsid w:val="00392FD6"/>
    <w:rsid w:val="003A2FF9"/>
    <w:rsid w:val="003A5210"/>
    <w:rsid w:val="003A5485"/>
    <w:rsid w:val="003B1F4A"/>
    <w:rsid w:val="003B7E26"/>
    <w:rsid w:val="003C15BD"/>
    <w:rsid w:val="003C5178"/>
    <w:rsid w:val="003D1C2D"/>
    <w:rsid w:val="003D253D"/>
    <w:rsid w:val="003D2E1E"/>
    <w:rsid w:val="003D6416"/>
    <w:rsid w:val="003D71C3"/>
    <w:rsid w:val="003E0BC8"/>
    <w:rsid w:val="003E19F5"/>
    <w:rsid w:val="00403888"/>
    <w:rsid w:val="00410903"/>
    <w:rsid w:val="00410D3B"/>
    <w:rsid w:val="00411838"/>
    <w:rsid w:val="00420294"/>
    <w:rsid w:val="00426C04"/>
    <w:rsid w:val="00435B71"/>
    <w:rsid w:val="00435CAC"/>
    <w:rsid w:val="00437498"/>
    <w:rsid w:val="004425EE"/>
    <w:rsid w:val="00454F99"/>
    <w:rsid w:val="0046325A"/>
    <w:rsid w:val="004662A3"/>
    <w:rsid w:val="00486C1C"/>
    <w:rsid w:val="004914D3"/>
    <w:rsid w:val="00495AAA"/>
    <w:rsid w:val="004A4C74"/>
    <w:rsid w:val="004B0867"/>
    <w:rsid w:val="004B62A2"/>
    <w:rsid w:val="004B67B5"/>
    <w:rsid w:val="004B7B31"/>
    <w:rsid w:val="004C062C"/>
    <w:rsid w:val="004C1E80"/>
    <w:rsid w:val="004C40BC"/>
    <w:rsid w:val="004D25AF"/>
    <w:rsid w:val="004D5A5E"/>
    <w:rsid w:val="004D657A"/>
    <w:rsid w:val="004E3B74"/>
    <w:rsid w:val="004F260E"/>
    <w:rsid w:val="00507B08"/>
    <w:rsid w:val="00507D6A"/>
    <w:rsid w:val="00511BD4"/>
    <w:rsid w:val="00512A1D"/>
    <w:rsid w:val="00522A18"/>
    <w:rsid w:val="00524ED4"/>
    <w:rsid w:val="00527F1B"/>
    <w:rsid w:val="005301FD"/>
    <w:rsid w:val="0053257B"/>
    <w:rsid w:val="005338A2"/>
    <w:rsid w:val="0053690B"/>
    <w:rsid w:val="0054759F"/>
    <w:rsid w:val="005523E8"/>
    <w:rsid w:val="00562ACB"/>
    <w:rsid w:val="00564773"/>
    <w:rsid w:val="00564D55"/>
    <w:rsid w:val="005662FC"/>
    <w:rsid w:val="00570018"/>
    <w:rsid w:val="00583599"/>
    <w:rsid w:val="00584B53"/>
    <w:rsid w:val="00593853"/>
    <w:rsid w:val="00594219"/>
    <w:rsid w:val="005963E9"/>
    <w:rsid w:val="005B5567"/>
    <w:rsid w:val="005B6C75"/>
    <w:rsid w:val="005C1076"/>
    <w:rsid w:val="005C14D8"/>
    <w:rsid w:val="005D21EA"/>
    <w:rsid w:val="005D22FD"/>
    <w:rsid w:val="005D3B38"/>
    <w:rsid w:val="005D44CD"/>
    <w:rsid w:val="005E1AA6"/>
    <w:rsid w:val="005E629E"/>
    <w:rsid w:val="00601B5C"/>
    <w:rsid w:val="00612BBA"/>
    <w:rsid w:val="006215D6"/>
    <w:rsid w:val="006305DD"/>
    <w:rsid w:val="00640ECB"/>
    <w:rsid w:val="00645797"/>
    <w:rsid w:val="006470F3"/>
    <w:rsid w:val="0064742B"/>
    <w:rsid w:val="00654BEE"/>
    <w:rsid w:val="00662E24"/>
    <w:rsid w:val="006734E1"/>
    <w:rsid w:val="00673E7C"/>
    <w:rsid w:val="00685628"/>
    <w:rsid w:val="006A05C5"/>
    <w:rsid w:val="006A23F1"/>
    <w:rsid w:val="006A3A4A"/>
    <w:rsid w:val="006A3B9D"/>
    <w:rsid w:val="006A4906"/>
    <w:rsid w:val="006A5FD4"/>
    <w:rsid w:val="006A6FC9"/>
    <w:rsid w:val="006A7466"/>
    <w:rsid w:val="006B2DFC"/>
    <w:rsid w:val="006C25EE"/>
    <w:rsid w:val="006C55E8"/>
    <w:rsid w:val="006C6438"/>
    <w:rsid w:val="006D334D"/>
    <w:rsid w:val="006D48B2"/>
    <w:rsid w:val="006D64B6"/>
    <w:rsid w:val="006E0868"/>
    <w:rsid w:val="006E13DD"/>
    <w:rsid w:val="006E4BC5"/>
    <w:rsid w:val="006E6ECA"/>
    <w:rsid w:val="006F2C51"/>
    <w:rsid w:val="007017E4"/>
    <w:rsid w:val="00714F56"/>
    <w:rsid w:val="00715D84"/>
    <w:rsid w:val="0072347C"/>
    <w:rsid w:val="00727326"/>
    <w:rsid w:val="00732073"/>
    <w:rsid w:val="00733517"/>
    <w:rsid w:val="007351D6"/>
    <w:rsid w:val="00737E30"/>
    <w:rsid w:val="0074030C"/>
    <w:rsid w:val="00745498"/>
    <w:rsid w:val="00747602"/>
    <w:rsid w:val="007506A0"/>
    <w:rsid w:val="00752BE7"/>
    <w:rsid w:val="00753FB4"/>
    <w:rsid w:val="00754FE6"/>
    <w:rsid w:val="00755BA0"/>
    <w:rsid w:val="00764517"/>
    <w:rsid w:val="00765879"/>
    <w:rsid w:val="00771CB7"/>
    <w:rsid w:val="00780686"/>
    <w:rsid w:val="007868FE"/>
    <w:rsid w:val="00795F48"/>
    <w:rsid w:val="00796291"/>
    <w:rsid w:val="007A1337"/>
    <w:rsid w:val="007A5FA0"/>
    <w:rsid w:val="007C696A"/>
    <w:rsid w:val="007D00C9"/>
    <w:rsid w:val="007D17F0"/>
    <w:rsid w:val="007D5412"/>
    <w:rsid w:val="007D7507"/>
    <w:rsid w:val="007D79C3"/>
    <w:rsid w:val="007D7DB5"/>
    <w:rsid w:val="007E3890"/>
    <w:rsid w:val="007E5AF4"/>
    <w:rsid w:val="007F3E64"/>
    <w:rsid w:val="007F6BD9"/>
    <w:rsid w:val="008028DF"/>
    <w:rsid w:val="00803B1D"/>
    <w:rsid w:val="00807B51"/>
    <w:rsid w:val="00815FE8"/>
    <w:rsid w:val="008166BA"/>
    <w:rsid w:val="00822570"/>
    <w:rsid w:val="00823E82"/>
    <w:rsid w:val="00823FBA"/>
    <w:rsid w:val="0083061F"/>
    <w:rsid w:val="00841D79"/>
    <w:rsid w:val="00843B4A"/>
    <w:rsid w:val="00861164"/>
    <w:rsid w:val="00862928"/>
    <w:rsid w:val="00866660"/>
    <w:rsid w:val="008705EA"/>
    <w:rsid w:val="00872854"/>
    <w:rsid w:val="00875D01"/>
    <w:rsid w:val="00877CD8"/>
    <w:rsid w:val="0088382B"/>
    <w:rsid w:val="00893EB0"/>
    <w:rsid w:val="008A5409"/>
    <w:rsid w:val="008A60F8"/>
    <w:rsid w:val="008B71A5"/>
    <w:rsid w:val="008C1CF5"/>
    <w:rsid w:val="008C1E5C"/>
    <w:rsid w:val="008C5788"/>
    <w:rsid w:val="008D00BC"/>
    <w:rsid w:val="008D077C"/>
    <w:rsid w:val="008D48A5"/>
    <w:rsid w:val="008E1A45"/>
    <w:rsid w:val="008E26B7"/>
    <w:rsid w:val="008F0F86"/>
    <w:rsid w:val="008F14C4"/>
    <w:rsid w:val="00900D18"/>
    <w:rsid w:val="009051F3"/>
    <w:rsid w:val="009113DD"/>
    <w:rsid w:val="00914176"/>
    <w:rsid w:val="00917AC6"/>
    <w:rsid w:val="00946CA1"/>
    <w:rsid w:val="00953F3A"/>
    <w:rsid w:val="00954F4D"/>
    <w:rsid w:val="00957196"/>
    <w:rsid w:val="0096750A"/>
    <w:rsid w:val="0097007D"/>
    <w:rsid w:val="009700E2"/>
    <w:rsid w:val="00971461"/>
    <w:rsid w:val="00983A67"/>
    <w:rsid w:val="00990388"/>
    <w:rsid w:val="009960D3"/>
    <w:rsid w:val="009A175B"/>
    <w:rsid w:val="009B76C1"/>
    <w:rsid w:val="009C175B"/>
    <w:rsid w:val="009C2D7C"/>
    <w:rsid w:val="009D5621"/>
    <w:rsid w:val="009D6BCF"/>
    <w:rsid w:val="009E0BEF"/>
    <w:rsid w:val="009E36CB"/>
    <w:rsid w:val="009E37E7"/>
    <w:rsid w:val="009F6720"/>
    <w:rsid w:val="00A00DA2"/>
    <w:rsid w:val="00A0755C"/>
    <w:rsid w:val="00A12EBA"/>
    <w:rsid w:val="00A30142"/>
    <w:rsid w:val="00A328E4"/>
    <w:rsid w:val="00A400C8"/>
    <w:rsid w:val="00A402A9"/>
    <w:rsid w:val="00A43A67"/>
    <w:rsid w:val="00A4568D"/>
    <w:rsid w:val="00A50684"/>
    <w:rsid w:val="00A520F1"/>
    <w:rsid w:val="00A549A5"/>
    <w:rsid w:val="00A55404"/>
    <w:rsid w:val="00A55EF5"/>
    <w:rsid w:val="00A60A74"/>
    <w:rsid w:val="00A627A6"/>
    <w:rsid w:val="00A635C1"/>
    <w:rsid w:val="00A7645B"/>
    <w:rsid w:val="00AB1BAB"/>
    <w:rsid w:val="00AB7A5E"/>
    <w:rsid w:val="00AC0CC4"/>
    <w:rsid w:val="00AC342D"/>
    <w:rsid w:val="00AC3437"/>
    <w:rsid w:val="00AC78BD"/>
    <w:rsid w:val="00AD31DB"/>
    <w:rsid w:val="00AE4DA5"/>
    <w:rsid w:val="00B0747F"/>
    <w:rsid w:val="00B128C5"/>
    <w:rsid w:val="00B129A3"/>
    <w:rsid w:val="00B13D36"/>
    <w:rsid w:val="00B14036"/>
    <w:rsid w:val="00B14BDD"/>
    <w:rsid w:val="00B22FE4"/>
    <w:rsid w:val="00B300B9"/>
    <w:rsid w:val="00B30C03"/>
    <w:rsid w:val="00B3611D"/>
    <w:rsid w:val="00B40DE7"/>
    <w:rsid w:val="00B463D8"/>
    <w:rsid w:val="00B47731"/>
    <w:rsid w:val="00B47B37"/>
    <w:rsid w:val="00B53FED"/>
    <w:rsid w:val="00B5545E"/>
    <w:rsid w:val="00B56DE9"/>
    <w:rsid w:val="00B60152"/>
    <w:rsid w:val="00B6260B"/>
    <w:rsid w:val="00B62E48"/>
    <w:rsid w:val="00B645AC"/>
    <w:rsid w:val="00B65284"/>
    <w:rsid w:val="00B71896"/>
    <w:rsid w:val="00B77A8A"/>
    <w:rsid w:val="00B808D0"/>
    <w:rsid w:val="00B91127"/>
    <w:rsid w:val="00B92476"/>
    <w:rsid w:val="00BB3E3C"/>
    <w:rsid w:val="00BB4493"/>
    <w:rsid w:val="00BB52BA"/>
    <w:rsid w:val="00BB6C21"/>
    <w:rsid w:val="00BC1267"/>
    <w:rsid w:val="00BC4C91"/>
    <w:rsid w:val="00BC5628"/>
    <w:rsid w:val="00BD4074"/>
    <w:rsid w:val="00BD4CD3"/>
    <w:rsid w:val="00BE0576"/>
    <w:rsid w:val="00C02788"/>
    <w:rsid w:val="00C06F35"/>
    <w:rsid w:val="00C07A26"/>
    <w:rsid w:val="00C10E1B"/>
    <w:rsid w:val="00C16EA8"/>
    <w:rsid w:val="00C16EED"/>
    <w:rsid w:val="00C306B5"/>
    <w:rsid w:val="00C35B16"/>
    <w:rsid w:val="00C35CFE"/>
    <w:rsid w:val="00C57EF1"/>
    <w:rsid w:val="00C6627B"/>
    <w:rsid w:val="00C67860"/>
    <w:rsid w:val="00C908AA"/>
    <w:rsid w:val="00C930DF"/>
    <w:rsid w:val="00CA0797"/>
    <w:rsid w:val="00CB6AD2"/>
    <w:rsid w:val="00CC0E5A"/>
    <w:rsid w:val="00CC40DC"/>
    <w:rsid w:val="00CC5118"/>
    <w:rsid w:val="00CD0B8E"/>
    <w:rsid w:val="00CE7244"/>
    <w:rsid w:val="00CF49E4"/>
    <w:rsid w:val="00CF76B5"/>
    <w:rsid w:val="00CF7F7F"/>
    <w:rsid w:val="00D044B0"/>
    <w:rsid w:val="00D10675"/>
    <w:rsid w:val="00D1189D"/>
    <w:rsid w:val="00D204F3"/>
    <w:rsid w:val="00D20783"/>
    <w:rsid w:val="00D24A35"/>
    <w:rsid w:val="00D25753"/>
    <w:rsid w:val="00D27BD3"/>
    <w:rsid w:val="00D35C98"/>
    <w:rsid w:val="00D36FEA"/>
    <w:rsid w:val="00D375AC"/>
    <w:rsid w:val="00D435CC"/>
    <w:rsid w:val="00D47B8F"/>
    <w:rsid w:val="00D502BD"/>
    <w:rsid w:val="00D572A3"/>
    <w:rsid w:val="00D6463D"/>
    <w:rsid w:val="00D6723B"/>
    <w:rsid w:val="00D73FD1"/>
    <w:rsid w:val="00D74FBA"/>
    <w:rsid w:val="00D86FFF"/>
    <w:rsid w:val="00D9106F"/>
    <w:rsid w:val="00D910B6"/>
    <w:rsid w:val="00D95A98"/>
    <w:rsid w:val="00DB0E7D"/>
    <w:rsid w:val="00DB62E9"/>
    <w:rsid w:val="00DB7DF9"/>
    <w:rsid w:val="00DC2B20"/>
    <w:rsid w:val="00DC4713"/>
    <w:rsid w:val="00DD300A"/>
    <w:rsid w:val="00DE13DF"/>
    <w:rsid w:val="00DE210D"/>
    <w:rsid w:val="00DE6532"/>
    <w:rsid w:val="00DF3D80"/>
    <w:rsid w:val="00DF7AEA"/>
    <w:rsid w:val="00DF7D8C"/>
    <w:rsid w:val="00E038BB"/>
    <w:rsid w:val="00E10E8A"/>
    <w:rsid w:val="00E11962"/>
    <w:rsid w:val="00E12630"/>
    <w:rsid w:val="00E305F8"/>
    <w:rsid w:val="00E322DD"/>
    <w:rsid w:val="00E331D8"/>
    <w:rsid w:val="00E35809"/>
    <w:rsid w:val="00E44EE1"/>
    <w:rsid w:val="00E51082"/>
    <w:rsid w:val="00E552D4"/>
    <w:rsid w:val="00E613A4"/>
    <w:rsid w:val="00E673E5"/>
    <w:rsid w:val="00E71575"/>
    <w:rsid w:val="00E72B07"/>
    <w:rsid w:val="00E77BCB"/>
    <w:rsid w:val="00E82DC8"/>
    <w:rsid w:val="00E860F8"/>
    <w:rsid w:val="00E86236"/>
    <w:rsid w:val="00E871EA"/>
    <w:rsid w:val="00E96EB9"/>
    <w:rsid w:val="00EA0900"/>
    <w:rsid w:val="00EA11D6"/>
    <w:rsid w:val="00EA65BD"/>
    <w:rsid w:val="00EB0B54"/>
    <w:rsid w:val="00EB68E4"/>
    <w:rsid w:val="00EC1962"/>
    <w:rsid w:val="00EC349F"/>
    <w:rsid w:val="00EC7E37"/>
    <w:rsid w:val="00EC7EB6"/>
    <w:rsid w:val="00EE2161"/>
    <w:rsid w:val="00EE2B09"/>
    <w:rsid w:val="00EE4DF7"/>
    <w:rsid w:val="00EF553A"/>
    <w:rsid w:val="00F0203D"/>
    <w:rsid w:val="00F02473"/>
    <w:rsid w:val="00F075E7"/>
    <w:rsid w:val="00F20765"/>
    <w:rsid w:val="00F23F89"/>
    <w:rsid w:val="00F36257"/>
    <w:rsid w:val="00F37C99"/>
    <w:rsid w:val="00F41BDA"/>
    <w:rsid w:val="00F43BC8"/>
    <w:rsid w:val="00F51999"/>
    <w:rsid w:val="00F55868"/>
    <w:rsid w:val="00F63BB7"/>
    <w:rsid w:val="00F73474"/>
    <w:rsid w:val="00F8590B"/>
    <w:rsid w:val="00F931AD"/>
    <w:rsid w:val="00FA6DAF"/>
    <w:rsid w:val="00FA7C90"/>
    <w:rsid w:val="00FB097D"/>
    <w:rsid w:val="00FB5F7D"/>
    <w:rsid w:val="00FB6749"/>
    <w:rsid w:val="00FC58F4"/>
    <w:rsid w:val="00FD02B6"/>
    <w:rsid w:val="00FD036F"/>
    <w:rsid w:val="00FE4049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B8058"/>
  <w15:docId w15:val="{C7059087-1BF7-48A0-88DC-38292D24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1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15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1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15D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225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22570"/>
  </w:style>
  <w:style w:type="paragraph" w:styleId="a6">
    <w:name w:val="List Paragraph"/>
    <w:basedOn w:val="a"/>
    <w:uiPriority w:val="34"/>
    <w:qFormat/>
    <w:rsid w:val="00E12630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95719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57196"/>
    <w:rPr>
      <w:sz w:val="18"/>
      <w:szCs w:val="18"/>
    </w:rPr>
  </w:style>
  <w:style w:type="paragraph" w:styleId="a8">
    <w:name w:val="Plain Text"/>
    <w:basedOn w:val="a"/>
    <w:link w:val="Char2"/>
    <w:rsid w:val="00CF49E4"/>
    <w:rPr>
      <w:rFonts w:ascii="宋体" w:hAnsi="Courier New"/>
      <w:szCs w:val="24"/>
    </w:rPr>
  </w:style>
  <w:style w:type="character" w:customStyle="1" w:styleId="Char2">
    <w:name w:val="纯文本 Char"/>
    <w:basedOn w:val="a0"/>
    <w:link w:val="a8"/>
    <w:rsid w:val="00CF49E4"/>
    <w:rPr>
      <w:rFonts w:ascii="宋体" w:hAnsi="Courier New"/>
      <w:szCs w:val="24"/>
    </w:rPr>
  </w:style>
  <w:style w:type="character" w:styleId="a9">
    <w:name w:val="annotation reference"/>
    <w:basedOn w:val="a0"/>
    <w:uiPriority w:val="99"/>
    <w:semiHidden/>
    <w:unhideWhenUsed/>
    <w:rsid w:val="00BD4CD3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BD4CD3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BD4CD3"/>
  </w:style>
  <w:style w:type="paragraph" w:styleId="ab">
    <w:name w:val="annotation subject"/>
    <w:basedOn w:val="aa"/>
    <w:next w:val="aa"/>
    <w:link w:val="Char4"/>
    <w:uiPriority w:val="99"/>
    <w:semiHidden/>
    <w:unhideWhenUsed/>
    <w:rsid w:val="00BD4CD3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BD4C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8FEFC-CEA0-4B64-B96B-4EDC4E313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992</Words>
  <Characters>5657</Characters>
  <Application>Microsoft Office Word</Application>
  <DocSecurity>0</DocSecurity>
  <Lines>47</Lines>
  <Paragraphs>13</Paragraphs>
  <ScaleCrop>false</ScaleCrop>
  <Company>Lenovo</Company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Xiangguang Zhang (RS)</dc:creator>
  <cp:lastModifiedBy>wangss</cp:lastModifiedBy>
  <cp:revision>85</cp:revision>
  <dcterms:created xsi:type="dcterms:W3CDTF">2020-03-01T05:56:00Z</dcterms:created>
  <dcterms:modified xsi:type="dcterms:W3CDTF">2020-03-05T14:25:00Z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portDate">
    <vt:lpwstr>2018-07-15</vt:lpwstr>
  </property>
  <property fmtid="{D5CDD505-2E9C-101B-9397-08002B2CF9AE}" pid="3" name="ReportTitle">
    <vt:lpwstr/>
  </property>
  <property fmtid="{D5CDD505-2E9C-101B-9397-08002B2CF9AE}" pid="4" name="ReportSecTitle">
    <vt:lpwstr/>
  </property>
</Properties>
</file>