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191FA" w14:textId="77777777" w:rsidR="00FD30DD" w:rsidRPr="00FD30DD" w:rsidRDefault="00FD30DD" w:rsidP="00FD30DD">
      <w:pPr>
        <w:spacing w:beforeLines="50" w:before="156" w:afterLines="50" w:after="156" w:line="400" w:lineRule="exact"/>
        <w:rPr>
          <w:rFonts w:ascii="宋体" w:hAnsi="宋体"/>
          <w:b/>
          <w:bCs/>
          <w:iCs/>
          <w:color w:val="000000"/>
          <w:sz w:val="24"/>
        </w:rPr>
      </w:pPr>
      <w:r w:rsidRPr="00FD30DD">
        <w:rPr>
          <w:rFonts w:ascii="宋体" w:hAnsi="宋体" w:hint="eastAsia"/>
          <w:b/>
          <w:bCs/>
          <w:iCs/>
          <w:color w:val="000000"/>
          <w:sz w:val="24"/>
        </w:rPr>
        <w:t>证券代码：000401                                证券简称：冀东水泥</w:t>
      </w:r>
    </w:p>
    <w:p w14:paraId="4EDA0347" w14:textId="77777777" w:rsidR="00FD30DD" w:rsidRPr="00FD30DD" w:rsidRDefault="00FD30DD" w:rsidP="00FD30DD">
      <w:pPr>
        <w:spacing w:beforeLines="50" w:before="156" w:afterLines="50" w:after="156" w:line="400" w:lineRule="exact"/>
        <w:jc w:val="center"/>
        <w:rPr>
          <w:rFonts w:ascii="宋体" w:hAnsi="宋体"/>
          <w:b/>
          <w:bCs/>
          <w:iCs/>
          <w:color w:val="000000"/>
          <w:sz w:val="32"/>
          <w:szCs w:val="32"/>
        </w:rPr>
      </w:pPr>
      <w:r w:rsidRPr="00FD30DD">
        <w:rPr>
          <w:rFonts w:ascii="宋体" w:hAnsi="宋体" w:hint="eastAsia"/>
          <w:b/>
          <w:bCs/>
          <w:iCs/>
          <w:color w:val="000000"/>
          <w:sz w:val="32"/>
          <w:szCs w:val="32"/>
        </w:rPr>
        <w:t>唐山冀东水泥股份有限公司投资者关系活动记录表</w:t>
      </w:r>
    </w:p>
    <w:p w14:paraId="1CBCA45F" w14:textId="6E15465E" w:rsidR="00FD30DD" w:rsidRPr="00FD30DD" w:rsidRDefault="00FD30DD" w:rsidP="00EE424E">
      <w:pPr>
        <w:spacing w:line="400" w:lineRule="exact"/>
        <w:jc w:val="left"/>
        <w:rPr>
          <w:rFonts w:ascii="宋体" w:hAnsi="宋体"/>
          <w:bCs/>
          <w:iCs/>
          <w:color w:val="000000"/>
          <w:sz w:val="24"/>
        </w:rPr>
      </w:pPr>
      <w:r w:rsidRPr="00FD30DD">
        <w:rPr>
          <w:rFonts w:ascii="宋体" w:hAnsi="宋体" w:hint="eastAsia"/>
          <w:bCs/>
          <w:iCs/>
          <w:color w:val="000000"/>
          <w:sz w:val="24"/>
        </w:rPr>
        <w:t xml:space="preserve"> 编号：</w:t>
      </w:r>
      <w:r>
        <w:rPr>
          <w:rFonts w:ascii="宋体" w:hAnsi="宋体" w:hint="eastAsia"/>
          <w:bCs/>
          <w:iCs/>
          <w:color w:val="000000"/>
          <w:sz w:val="24"/>
        </w:rPr>
        <w:t>20</w:t>
      </w:r>
      <w:r w:rsidR="00E67306">
        <w:rPr>
          <w:rFonts w:ascii="宋体" w:hAnsi="宋体"/>
          <w:bCs/>
          <w:iCs/>
          <w:color w:val="000000"/>
          <w:sz w:val="24"/>
        </w:rPr>
        <w:t>20</w:t>
      </w:r>
      <w:r w:rsidRPr="00FD30DD">
        <w:rPr>
          <w:rFonts w:ascii="宋体" w:hAnsi="宋体" w:hint="eastAsia"/>
          <w:bCs/>
          <w:iCs/>
          <w:color w:val="000000"/>
          <w:sz w:val="24"/>
        </w:rPr>
        <w:t>-00</w:t>
      </w:r>
      <w:r w:rsidR="007D5123">
        <w:rPr>
          <w:rFonts w:ascii="宋体" w:hAnsi="宋体"/>
          <w:bCs/>
          <w:iCs/>
          <w:color w:val="000000"/>
          <w:sz w:val="24"/>
        </w:rPr>
        <w:t>4</w:t>
      </w:r>
    </w:p>
    <w:tbl>
      <w:tblPr>
        <w:tblStyle w:val="a7"/>
        <w:tblW w:w="9776" w:type="dxa"/>
        <w:jc w:val="center"/>
        <w:tblLook w:val="01E0" w:firstRow="1" w:lastRow="1" w:firstColumn="1" w:lastColumn="1" w:noHBand="0" w:noVBand="0"/>
      </w:tblPr>
      <w:tblGrid>
        <w:gridCol w:w="1980"/>
        <w:gridCol w:w="7796"/>
      </w:tblGrid>
      <w:tr w:rsidR="00FD30DD" w:rsidRPr="00CC3B7A" w14:paraId="081A7D59" w14:textId="77777777" w:rsidTr="00473058">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3BADDE29" w14:textId="77777777" w:rsidR="00E67306" w:rsidRPr="00CC3B7A" w:rsidRDefault="00FD30DD" w:rsidP="005D15C2">
            <w:pPr>
              <w:spacing w:line="400" w:lineRule="atLeast"/>
              <w:rPr>
                <w:rFonts w:ascii="宋体" w:hAnsi="宋体"/>
                <w:bCs/>
                <w:iCs/>
                <w:color w:val="000000"/>
                <w:sz w:val="24"/>
              </w:rPr>
            </w:pPr>
            <w:r w:rsidRPr="00CC3B7A">
              <w:rPr>
                <w:rFonts w:ascii="宋体" w:hAnsi="宋体" w:hint="eastAsia"/>
                <w:bCs/>
                <w:iCs/>
                <w:color w:val="000000"/>
                <w:sz w:val="24"/>
              </w:rPr>
              <w:t>投资者关系</w:t>
            </w:r>
          </w:p>
          <w:p w14:paraId="0BFA815E" w14:textId="64AC2900" w:rsidR="00FD30DD" w:rsidRPr="00CC3B7A" w:rsidRDefault="00FD30DD" w:rsidP="005D15C2">
            <w:pPr>
              <w:spacing w:line="400" w:lineRule="atLeast"/>
              <w:rPr>
                <w:rFonts w:ascii="宋体" w:hAnsi="宋体"/>
                <w:bCs/>
                <w:iCs/>
                <w:color w:val="000000"/>
                <w:sz w:val="24"/>
              </w:rPr>
            </w:pPr>
            <w:r w:rsidRPr="00CC3B7A">
              <w:rPr>
                <w:rFonts w:ascii="宋体" w:hAnsi="宋体" w:hint="eastAsia"/>
                <w:bCs/>
                <w:iCs/>
                <w:color w:val="000000"/>
                <w:sz w:val="24"/>
              </w:rPr>
              <w:t>活动类别</w:t>
            </w:r>
          </w:p>
        </w:tc>
        <w:tc>
          <w:tcPr>
            <w:tcW w:w="7796" w:type="dxa"/>
            <w:tcBorders>
              <w:top w:val="single" w:sz="4" w:space="0" w:color="auto"/>
              <w:left w:val="single" w:sz="4" w:space="0" w:color="auto"/>
              <w:bottom w:val="single" w:sz="4" w:space="0" w:color="auto"/>
              <w:right w:val="single" w:sz="4" w:space="0" w:color="auto"/>
            </w:tcBorders>
            <w:vAlign w:val="center"/>
          </w:tcPr>
          <w:p w14:paraId="6112309C" w14:textId="79E3855F" w:rsidR="0017105F" w:rsidRPr="00CC3B7A" w:rsidRDefault="0017105F" w:rsidP="00647212">
            <w:pPr>
              <w:spacing w:line="400" w:lineRule="atLeast"/>
              <w:rPr>
                <w:rFonts w:ascii="宋体" w:hAnsi="宋体"/>
                <w:bCs/>
                <w:iCs/>
                <w:color w:val="000000" w:themeColor="text1"/>
                <w:sz w:val="24"/>
              </w:rPr>
            </w:pPr>
            <w:r w:rsidRPr="00CC3B7A">
              <w:rPr>
                <w:rFonts w:ascii="宋体" w:hAnsi="宋体" w:hint="eastAsia"/>
                <w:bCs/>
                <w:iCs/>
                <w:color w:val="000000" w:themeColor="text1"/>
                <w:sz w:val="24"/>
              </w:rPr>
              <w:t xml:space="preserve">√特定对象调研 </w:t>
            </w:r>
            <w:r w:rsidRPr="00CC3B7A">
              <w:rPr>
                <w:rFonts w:ascii="宋体" w:hAnsi="宋体"/>
                <w:bCs/>
                <w:iCs/>
                <w:color w:val="000000" w:themeColor="text1"/>
                <w:sz w:val="24"/>
              </w:rPr>
              <w:t xml:space="preserve">        </w:t>
            </w:r>
            <w:r w:rsidRPr="00CC3B7A">
              <w:rPr>
                <w:rFonts w:ascii="宋体" w:hAnsi="宋体" w:hint="eastAsia"/>
                <w:bCs/>
                <w:iCs/>
                <w:color w:val="000000" w:themeColor="text1"/>
                <w:sz w:val="24"/>
              </w:rPr>
              <w:t>□分析师会议</w:t>
            </w:r>
          </w:p>
          <w:p w14:paraId="682DE730" w14:textId="3509807F" w:rsidR="0017105F" w:rsidRPr="00CC3B7A" w:rsidRDefault="0017105F" w:rsidP="00647212">
            <w:pPr>
              <w:spacing w:line="400" w:lineRule="atLeast"/>
              <w:rPr>
                <w:rFonts w:ascii="宋体" w:hAnsi="宋体"/>
                <w:bCs/>
                <w:iCs/>
                <w:color w:val="000000" w:themeColor="text1"/>
                <w:sz w:val="24"/>
              </w:rPr>
            </w:pPr>
            <w:r w:rsidRPr="00CC3B7A">
              <w:rPr>
                <w:rFonts w:ascii="宋体" w:hAnsi="宋体" w:hint="eastAsia"/>
                <w:bCs/>
                <w:iCs/>
                <w:color w:val="000000" w:themeColor="text1"/>
                <w:sz w:val="24"/>
              </w:rPr>
              <w:t xml:space="preserve">□媒体采访 </w:t>
            </w:r>
            <w:r w:rsidRPr="00CC3B7A">
              <w:rPr>
                <w:rFonts w:ascii="宋体" w:hAnsi="宋体"/>
                <w:bCs/>
                <w:iCs/>
                <w:color w:val="000000" w:themeColor="text1"/>
                <w:sz w:val="24"/>
              </w:rPr>
              <w:t xml:space="preserve">            </w:t>
            </w:r>
            <w:r w:rsidRPr="00CC3B7A">
              <w:rPr>
                <w:rFonts w:ascii="宋体" w:hAnsi="宋体" w:hint="eastAsia"/>
                <w:bCs/>
                <w:iCs/>
                <w:color w:val="000000" w:themeColor="text1"/>
                <w:sz w:val="24"/>
              </w:rPr>
              <w:t xml:space="preserve">□业绩说明会 </w:t>
            </w:r>
          </w:p>
          <w:p w14:paraId="4AF0C7FF" w14:textId="0927554E" w:rsidR="0017105F" w:rsidRPr="00CC3B7A" w:rsidRDefault="0017105F" w:rsidP="0017105F">
            <w:pPr>
              <w:spacing w:line="400" w:lineRule="atLeast"/>
              <w:rPr>
                <w:rFonts w:ascii="宋体" w:hAnsi="宋体"/>
                <w:bCs/>
                <w:iCs/>
                <w:color w:val="000000" w:themeColor="text1"/>
                <w:sz w:val="24"/>
              </w:rPr>
            </w:pPr>
            <w:r w:rsidRPr="00CC3B7A">
              <w:rPr>
                <w:rFonts w:ascii="宋体" w:hAnsi="宋体" w:hint="eastAsia"/>
                <w:bCs/>
                <w:iCs/>
                <w:color w:val="000000" w:themeColor="text1"/>
                <w:sz w:val="24"/>
              </w:rPr>
              <w:t xml:space="preserve">□新闻发布会 </w:t>
            </w:r>
            <w:r w:rsidRPr="00CC3B7A">
              <w:rPr>
                <w:rFonts w:ascii="宋体" w:hAnsi="宋体"/>
                <w:bCs/>
                <w:iCs/>
                <w:color w:val="000000" w:themeColor="text1"/>
                <w:sz w:val="24"/>
              </w:rPr>
              <w:t xml:space="preserve">          </w:t>
            </w:r>
            <w:r w:rsidRPr="00CC3B7A">
              <w:rPr>
                <w:rFonts w:ascii="宋体" w:hAnsi="宋体" w:hint="eastAsia"/>
                <w:bCs/>
                <w:iCs/>
                <w:color w:val="000000" w:themeColor="text1"/>
                <w:sz w:val="24"/>
              </w:rPr>
              <w:t xml:space="preserve">□路演活动 </w:t>
            </w:r>
          </w:p>
          <w:p w14:paraId="2441B71C" w14:textId="44298D87" w:rsidR="00FD30DD" w:rsidRPr="00CC3B7A" w:rsidRDefault="0017105F" w:rsidP="0017105F">
            <w:pPr>
              <w:spacing w:line="400" w:lineRule="atLeast"/>
              <w:rPr>
                <w:rFonts w:ascii="宋体" w:hAnsi="宋体"/>
                <w:bCs/>
                <w:iCs/>
                <w:color w:val="000000" w:themeColor="text1"/>
                <w:sz w:val="24"/>
              </w:rPr>
            </w:pPr>
            <w:r w:rsidRPr="00CC3B7A">
              <w:rPr>
                <w:rFonts w:ascii="宋体" w:hAnsi="宋体" w:hint="eastAsia"/>
                <w:bCs/>
                <w:iCs/>
                <w:color w:val="000000" w:themeColor="text1"/>
                <w:sz w:val="24"/>
              </w:rPr>
              <w:t xml:space="preserve">□现场参观 </w:t>
            </w:r>
            <w:r w:rsidRPr="00CC3B7A">
              <w:rPr>
                <w:rFonts w:ascii="宋体" w:hAnsi="宋体"/>
                <w:bCs/>
                <w:iCs/>
                <w:color w:val="000000" w:themeColor="text1"/>
                <w:sz w:val="24"/>
              </w:rPr>
              <w:t xml:space="preserve">            </w:t>
            </w:r>
            <w:r w:rsidRPr="00CC3B7A">
              <w:rPr>
                <w:rFonts w:ascii="宋体" w:hAnsi="宋体" w:hint="eastAsia"/>
                <w:bCs/>
                <w:iCs/>
                <w:color w:val="000000" w:themeColor="text1"/>
                <w:sz w:val="24"/>
              </w:rPr>
              <w:t>□其他 （请文字说明其他活动内容）</w:t>
            </w:r>
          </w:p>
        </w:tc>
      </w:tr>
      <w:tr w:rsidR="00FD30DD" w:rsidRPr="00CC3B7A" w14:paraId="7A30CC80" w14:textId="77777777" w:rsidTr="00473058">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1B8604FB" w14:textId="77777777" w:rsidR="00E67306" w:rsidRPr="00CC3B7A" w:rsidRDefault="00FD30DD" w:rsidP="005D15C2">
            <w:pPr>
              <w:spacing w:line="400" w:lineRule="atLeast"/>
              <w:rPr>
                <w:rFonts w:ascii="宋体" w:hAnsi="宋体"/>
                <w:bCs/>
                <w:iCs/>
                <w:color w:val="000000"/>
                <w:sz w:val="24"/>
              </w:rPr>
            </w:pPr>
            <w:r w:rsidRPr="00CC3B7A">
              <w:rPr>
                <w:rFonts w:ascii="宋体" w:hAnsi="宋体" w:hint="eastAsia"/>
                <w:bCs/>
                <w:iCs/>
                <w:color w:val="000000"/>
                <w:sz w:val="24"/>
              </w:rPr>
              <w:t>参与单位名称</w:t>
            </w:r>
          </w:p>
          <w:p w14:paraId="7B478071" w14:textId="183099B9" w:rsidR="00FD30DD" w:rsidRPr="00CC3B7A" w:rsidRDefault="00FD30DD" w:rsidP="005D15C2">
            <w:pPr>
              <w:spacing w:line="400" w:lineRule="atLeast"/>
              <w:rPr>
                <w:rFonts w:ascii="宋体" w:hAnsi="宋体"/>
                <w:bCs/>
                <w:iCs/>
                <w:color w:val="000000"/>
                <w:sz w:val="24"/>
              </w:rPr>
            </w:pPr>
            <w:r w:rsidRPr="00CC3B7A">
              <w:rPr>
                <w:rFonts w:ascii="宋体" w:hAnsi="宋体" w:hint="eastAsia"/>
                <w:bCs/>
                <w:iCs/>
                <w:color w:val="000000"/>
                <w:sz w:val="24"/>
              </w:rPr>
              <w:t>及人员姓名</w:t>
            </w:r>
          </w:p>
        </w:tc>
        <w:tc>
          <w:tcPr>
            <w:tcW w:w="7796" w:type="dxa"/>
            <w:tcBorders>
              <w:top w:val="single" w:sz="4" w:space="0" w:color="auto"/>
              <w:left w:val="single" w:sz="4" w:space="0" w:color="auto"/>
              <w:bottom w:val="single" w:sz="4" w:space="0" w:color="auto"/>
              <w:right w:val="single" w:sz="4" w:space="0" w:color="auto"/>
            </w:tcBorders>
            <w:vAlign w:val="center"/>
          </w:tcPr>
          <w:p w14:paraId="01176957" w14:textId="566EAF56" w:rsidR="00FD30DD" w:rsidRPr="00CC3B7A" w:rsidRDefault="00F8795F" w:rsidP="00F8795F">
            <w:pPr>
              <w:spacing w:line="400" w:lineRule="atLeast"/>
              <w:rPr>
                <w:rFonts w:ascii="宋体" w:hAnsi="宋体"/>
                <w:bCs/>
                <w:iCs/>
                <w:color w:val="000000" w:themeColor="text1"/>
                <w:sz w:val="24"/>
              </w:rPr>
            </w:pPr>
            <w:r w:rsidRPr="00F8795F">
              <w:rPr>
                <w:rFonts w:ascii="宋体" w:hAnsi="宋体" w:hint="eastAsia"/>
                <w:bCs/>
                <w:iCs/>
                <w:color w:val="000000" w:themeColor="text1"/>
                <w:sz w:val="24"/>
              </w:rPr>
              <w:t>东兴证券</w:t>
            </w:r>
            <w:r w:rsidR="00FD30DD" w:rsidRPr="00CC3B7A">
              <w:rPr>
                <w:rFonts w:ascii="宋体" w:hAnsi="宋体" w:hint="eastAsia"/>
                <w:bCs/>
                <w:iCs/>
                <w:color w:val="000000" w:themeColor="text1"/>
                <w:sz w:val="24"/>
              </w:rPr>
              <w:t>建材</w:t>
            </w:r>
            <w:r w:rsidR="00AE07DE">
              <w:rPr>
                <w:rFonts w:ascii="宋体" w:hAnsi="宋体" w:hint="eastAsia"/>
                <w:bCs/>
                <w:iCs/>
                <w:color w:val="000000" w:themeColor="text1"/>
                <w:sz w:val="24"/>
              </w:rPr>
              <w:t xml:space="preserve"> </w:t>
            </w:r>
            <w:r>
              <w:rPr>
                <w:rFonts w:ascii="宋体" w:hAnsi="宋体" w:hint="eastAsia"/>
                <w:bCs/>
                <w:iCs/>
                <w:color w:val="000000" w:themeColor="text1"/>
                <w:sz w:val="24"/>
              </w:rPr>
              <w:t>赵军胜</w:t>
            </w:r>
            <w:r w:rsidR="00FD30DD" w:rsidRPr="00CC3B7A">
              <w:rPr>
                <w:rFonts w:ascii="宋体" w:hAnsi="宋体" w:hint="eastAsia"/>
                <w:bCs/>
                <w:iCs/>
                <w:color w:val="000000" w:themeColor="text1"/>
                <w:sz w:val="24"/>
              </w:rPr>
              <w:t>、</w:t>
            </w:r>
            <w:r w:rsidRPr="00F8795F">
              <w:rPr>
                <w:rFonts w:ascii="宋体" w:hAnsi="宋体" w:hint="eastAsia"/>
                <w:bCs/>
                <w:iCs/>
                <w:color w:val="000000" w:themeColor="text1"/>
                <w:sz w:val="24"/>
              </w:rPr>
              <w:t>卜晓习</w:t>
            </w:r>
            <w:r w:rsidR="00E07615" w:rsidRPr="00CC3B7A">
              <w:rPr>
                <w:rFonts w:ascii="宋体" w:hAnsi="宋体" w:hint="eastAsia"/>
                <w:bCs/>
                <w:iCs/>
                <w:color w:val="000000" w:themeColor="text1"/>
                <w:sz w:val="24"/>
              </w:rPr>
              <w:t>，</w:t>
            </w:r>
            <w:r w:rsidRPr="00F8795F">
              <w:rPr>
                <w:rFonts w:ascii="宋体" w:hAnsi="宋体" w:hint="eastAsia"/>
                <w:bCs/>
                <w:iCs/>
                <w:color w:val="000000" w:themeColor="text1"/>
                <w:sz w:val="24"/>
              </w:rPr>
              <w:t>中国银河证券</w:t>
            </w:r>
            <w:r>
              <w:rPr>
                <w:rFonts w:ascii="宋体" w:hAnsi="宋体" w:hint="eastAsia"/>
                <w:bCs/>
                <w:iCs/>
                <w:color w:val="000000" w:themeColor="text1"/>
                <w:sz w:val="24"/>
              </w:rPr>
              <w:t xml:space="preserve"> </w:t>
            </w:r>
            <w:r w:rsidRPr="00F8795F">
              <w:rPr>
                <w:rFonts w:ascii="宋体" w:hAnsi="宋体" w:hint="eastAsia"/>
                <w:bCs/>
                <w:iCs/>
                <w:color w:val="000000" w:themeColor="text1"/>
                <w:sz w:val="24"/>
              </w:rPr>
              <w:t>王婷</w:t>
            </w:r>
            <w:r w:rsidR="00C84949">
              <w:rPr>
                <w:rFonts w:ascii="宋体" w:hAnsi="宋体" w:hint="eastAsia"/>
                <w:bCs/>
                <w:iCs/>
                <w:color w:val="000000" w:themeColor="text1"/>
                <w:sz w:val="24"/>
              </w:rPr>
              <w:t>，</w:t>
            </w:r>
            <w:r w:rsidRPr="00F8795F">
              <w:rPr>
                <w:rFonts w:ascii="宋体" w:hAnsi="宋体" w:hint="eastAsia"/>
                <w:bCs/>
                <w:iCs/>
                <w:color w:val="000000" w:themeColor="text1"/>
                <w:sz w:val="24"/>
              </w:rPr>
              <w:t>长城证券</w:t>
            </w:r>
            <w:r>
              <w:rPr>
                <w:rFonts w:ascii="宋体" w:hAnsi="宋体" w:hint="eastAsia"/>
                <w:bCs/>
                <w:iCs/>
                <w:color w:val="000000" w:themeColor="text1"/>
                <w:sz w:val="24"/>
              </w:rPr>
              <w:t xml:space="preserve"> </w:t>
            </w:r>
            <w:r w:rsidRPr="00F8795F">
              <w:rPr>
                <w:rFonts w:ascii="宋体" w:hAnsi="宋体" w:hint="eastAsia"/>
                <w:bCs/>
                <w:iCs/>
                <w:color w:val="000000" w:themeColor="text1"/>
                <w:sz w:val="24"/>
              </w:rPr>
              <w:t>濮阳</w:t>
            </w:r>
            <w:r w:rsidR="00C84949">
              <w:rPr>
                <w:rFonts w:ascii="宋体" w:hAnsi="宋体" w:hint="eastAsia"/>
                <w:bCs/>
                <w:iCs/>
                <w:color w:val="000000" w:themeColor="text1"/>
                <w:sz w:val="24"/>
              </w:rPr>
              <w:t>，</w:t>
            </w:r>
            <w:r w:rsidRPr="00F8795F">
              <w:rPr>
                <w:rFonts w:ascii="宋体" w:hAnsi="宋体" w:hint="eastAsia"/>
                <w:bCs/>
                <w:iCs/>
                <w:color w:val="000000" w:themeColor="text1"/>
                <w:sz w:val="24"/>
              </w:rPr>
              <w:t>前海人寿</w:t>
            </w:r>
            <w:r>
              <w:rPr>
                <w:rFonts w:ascii="宋体" w:hAnsi="宋体" w:hint="eastAsia"/>
                <w:bCs/>
                <w:iCs/>
                <w:color w:val="000000" w:themeColor="text1"/>
                <w:sz w:val="24"/>
              </w:rPr>
              <w:t xml:space="preserve"> </w:t>
            </w:r>
            <w:r w:rsidRPr="00F8795F">
              <w:rPr>
                <w:rFonts w:ascii="宋体" w:hAnsi="宋体" w:hint="eastAsia"/>
                <w:bCs/>
                <w:iCs/>
                <w:color w:val="000000" w:themeColor="text1"/>
                <w:sz w:val="24"/>
              </w:rPr>
              <w:t>陈志新</w:t>
            </w:r>
            <w:r w:rsidR="00C84949">
              <w:rPr>
                <w:rFonts w:ascii="宋体" w:hAnsi="宋体" w:hint="eastAsia"/>
                <w:bCs/>
                <w:iCs/>
                <w:color w:val="000000" w:themeColor="text1"/>
                <w:sz w:val="24"/>
              </w:rPr>
              <w:t>，</w:t>
            </w:r>
            <w:r w:rsidRPr="00F8795F">
              <w:rPr>
                <w:rFonts w:ascii="宋体" w:hAnsi="宋体" w:hint="eastAsia"/>
                <w:bCs/>
                <w:iCs/>
                <w:color w:val="000000" w:themeColor="text1"/>
                <w:sz w:val="24"/>
              </w:rPr>
              <w:t>锐瑞投资</w:t>
            </w:r>
            <w:r>
              <w:rPr>
                <w:rFonts w:ascii="宋体" w:hAnsi="宋体" w:hint="eastAsia"/>
                <w:bCs/>
                <w:iCs/>
                <w:color w:val="000000" w:themeColor="text1"/>
                <w:sz w:val="24"/>
              </w:rPr>
              <w:t xml:space="preserve"> </w:t>
            </w:r>
            <w:r w:rsidRPr="00F8795F">
              <w:rPr>
                <w:rFonts w:ascii="宋体" w:hAnsi="宋体" w:hint="eastAsia"/>
                <w:bCs/>
                <w:iCs/>
                <w:color w:val="000000" w:themeColor="text1"/>
                <w:sz w:val="24"/>
              </w:rPr>
              <w:t>陈洪</w:t>
            </w:r>
            <w:r w:rsidR="00C84949">
              <w:rPr>
                <w:rFonts w:ascii="宋体" w:hAnsi="宋体" w:hint="eastAsia"/>
                <w:bCs/>
                <w:iCs/>
                <w:color w:val="000000" w:themeColor="text1"/>
                <w:sz w:val="24"/>
              </w:rPr>
              <w:t>，</w:t>
            </w:r>
            <w:r w:rsidRPr="00F8795F">
              <w:rPr>
                <w:rFonts w:ascii="宋体" w:hAnsi="宋体" w:hint="eastAsia"/>
                <w:bCs/>
                <w:iCs/>
                <w:color w:val="000000" w:themeColor="text1"/>
                <w:sz w:val="24"/>
              </w:rPr>
              <w:t>建信基金</w:t>
            </w:r>
            <w:r>
              <w:rPr>
                <w:rFonts w:ascii="宋体" w:hAnsi="宋体" w:hint="eastAsia"/>
                <w:bCs/>
                <w:iCs/>
                <w:color w:val="000000" w:themeColor="text1"/>
                <w:sz w:val="24"/>
              </w:rPr>
              <w:t xml:space="preserve"> </w:t>
            </w:r>
            <w:r w:rsidRPr="00F8795F">
              <w:rPr>
                <w:rFonts w:ascii="宋体" w:hAnsi="宋体" w:hint="eastAsia"/>
                <w:bCs/>
                <w:iCs/>
                <w:color w:val="000000" w:themeColor="text1"/>
                <w:sz w:val="24"/>
              </w:rPr>
              <w:t>李若兰</w:t>
            </w:r>
            <w:r w:rsidR="006C0BB4">
              <w:rPr>
                <w:rFonts w:ascii="宋体" w:hAnsi="宋体" w:hint="eastAsia"/>
                <w:bCs/>
                <w:iCs/>
                <w:color w:val="000000" w:themeColor="text1"/>
                <w:sz w:val="24"/>
              </w:rPr>
              <w:t>，</w:t>
            </w:r>
            <w:r w:rsidR="006C0BB4" w:rsidRPr="006C0BB4">
              <w:rPr>
                <w:rFonts w:ascii="宋体" w:hAnsi="宋体" w:hint="eastAsia"/>
                <w:bCs/>
                <w:iCs/>
                <w:color w:val="000000" w:themeColor="text1"/>
                <w:sz w:val="24"/>
              </w:rPr>
              <w:t>中信保诚基金 孙鹏</w:t>
            </w:r>
            <w:r w:rsidR="006C0BB4">
              <w:rPr>
                <w:rFonts w:ascii="宋体" w:hAnsi="宋体" w:hint="eastAsia"/>
                <w:bCs/>
                <w:iCs/>
                <w:color w:val="000000" w:themeColor="text1"/>
                <w:sz w:val="24"/>
              </w:rPr>
              <w:t>，</w:t>
            </w:r>
            <w:bookmarkStart w:id="0" w:name="_GoBack"/>
            <w:bookmarkEnd w:id="0"/>
            <w:r w:rsidR="006C0BB4" w:rsidRPr="006C0BB4">
              <w:rPr>
                <w:rFonts w:ascii="宋体" w:hAnsi="宋体" w:hint="eastAsia"/>
                <w:bCs/>
                <w:iCs/>
                <w:color w:val="000000" w:themeColor="text1"/>
                <w:sz w:val="24"/>
              </w:rPr>
              <w:t>国联安基金 张一健</w:t>
            </w:r>
            <w:r w:rsidR="00E07615" w:rsidRPr="00C84949">
              <w:rPr>
                <w:rFonts w:ascii="宋体" w:hAnsi="宋体" w:hint="eastAsia"/>
                <w:bCs/>
                <w:iCs/>
                <w:color w:val="000000" w:themeColor="text1"/>
                <w:sz w:val="24"/>
              </w:rPr>
              <w:t>等</w:t>
            </w:r>
            <w:r w:rsidR="00C84949" w:rsidRPr="00C84949">
              <w:rPr>
                <w:rFonts w:ascii="宋体" w:hAnsi="宋体" w:hint="eastAsia"/>
                <w:bCs/>
                <w:iCs/>
                <w:color w:val="000000" w:themeColor="text1"/>
                <w:sz w:val="24"/>
              </w:rPr>
              <w:t>近</w:t>
            </w:r>
            <w:r>
              <w:rPr>
                <w:rFonts w:ascii="宋体" w:hAnsi="宋体"/>
                <w:bCs/>
                <w:iCs/>
                <w:color w:val="000000" w:themeColor="text1"/>
                <w:sz w:val="24"/>
              </w:rPr>
              <w:t>80</w:t>
            </w:r>
            <w:r w:rsidR="004F447D" w:rsidRPr="00C84949">
              <w:rPr>
                <w:rFonts w:ascii="宋体" w:hAnsi="宋体" w:hint="eastAsia"/>
                <w:bCs/>
                <w:iCs/>
                <w:color w:val="000000" w:themeColor="text1"/>
                <w:sz w:val="24"/>
              </w:rPr>
              <w:t>人。</w:t>
            </w:r>
          </w:p>
        </w:tc>
      </w:tr>
      <w:tr w:rsidR="00FD30DD" w:rsidRPr="00CC3B7A" w14:paraId="08F17FB3" w14:textId="77777777" w:rsidTr="00473058">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3D22368C" w14:textId="77777777" w:rsidR="00FD30DD" w:rsidRPr="00CC3B7A" w:rsidRDefault="00FD30DD" w:rsidP="005D15C2">
            <w:pPr>
              <w:spacing w:line="400" w:lineRule="atLeast"/>
              <w:rPr>
                <w:rFonts w:ascii="宋体" w:hAnsi="宋体"/>
                <w:bCs/>
                <w:iCs/>
                <w:color w:val="000000"/>
                <w:sz w:val="24"/>
              </w:rPr>
            </w:pPr>
            <w:r w:rsidRPr="00CC3B7A">
              <w:rPr>
                <w:rFonts w:ascii="宋体" w:hAnsi="宋体" w:hint="eastAsia"/>
                <w:bCs/>
                <w:iCs/>
                <w:color w:val="000000"/>
                <w:sz w:val="24"/>
              </w:rPr>
              <w:t>时间</w:t>
            </w:r>
          </w:p>
        </w:tc>
        <w:tc>
          <w:tcPr>
            <w:tcW w:w="7796" w:type="dxa"/>
            <w:tcBorders>
              <w:top w:val="single" w:sz="4" w:space="0" w:color="auto"/>
              <w:left w:val="single" w:sz="4" w:space="0" w:color="auto"/>
              <w:bottom w:val="single" w:sz="4" w:space="0" w:color="auto"/>
              <w:right w:val="single" w:sz="4" w:space="0" w:color="auto"/>
            </w:tcBorders>
            <w:vAlign w:val="center"/>
          </w:tcPr>
          <w:p w14:paraId="64937B63" w14:textId="0EA08E71" w:rsidR="00FD30DD" w:rsidRPr="00CC3B7A" w:rsidRDefault="00FD30DD" w:rsidP="00E126DA">
            <w:pPr>
              <w:spacing w:line="400" w:lineRule="atLeast"/>
              <w:rPr>
                <w:rFonts w:ascii="宋体" w:hAnsi="宋体"/>
                <w:bCs/>
                <w:iCs/>
                <w:color w:val="000000" w:themeColor="text1"/>
                <w:sz w:val="24"/>
              </w:rPr>
            </w:pPr>
            <w:r w:rsidRPr="00CC3B7A">
              <w:rPr>
                <w:rFonts w:ascii="宋体" w:hAnsi="宋体" w:hint="eastAsia"/>
                <w:bCs/>
                <w:iCs/>
                <w:color w:val="000000" w:themeColor="text1"/>
                <w:sz w:val="24"/>
              </w:rPr>
              <w:t>20</w:t>
            </w:r>
            <w:r w:rsidR="00FD3C27" w:rsidRPr="00CC3B7A">
              <w:rPr>
                <w:rFonts w:ascii="宋体" w:hAnsi="宋体"/>
                <w:bCs/>
                <w:iCs/>
                <w:color w:val="000000" w:themeColor="text1"/>
                <w:sz w:val="24"/>
              </w:rPr>
              <w:t>20</w:t>
            </w:r>
            <w:r w:rsidRPr="00CC3B7A">
              <w:rPr>
                <w:rFonts w:ascii="宋体" w:hAnsi="宋体" w:hint="eastAsia"/>
                <w:bCs/>
                <w:iCs/>
                <w:color w:val="000000" w:themeColor="text1"/>
                <w:sz w:val="24"/>
              </w:rPr>
              <w:t>年</w:t>
            </w:r>
            <w:r w:rsidR="00660F34">
              <w:rPr>
                <w:rFonts w:ascii="宋体" w:hAnsi="宋体"/>
                <w:bCs/>
                <w:iCs/>
                <w:color w:val="000000" w:themeColor="text1"/>
                <w:sz w:val="24"/>
              </w:rPr>
              <w:t>3</w:t>
            </w:r>
            <w:r w:rsidRPr="00CC3B7A">
              <w:rPr>
                <w:rFonts w:ascii="宋体" w:hAnsi="宋体" w:hint="eastAsia"/>
                <w:bCs/>
                <w:iCs/>
                <w:color w:val="000000" w:themeColor="text1"/>
                <w:sz w:val="24"/>
              </w:rPr>
              <w:t>月</w:t>
            </w:r>
            <w:r w:rsidR="007D5123">
              <w:rPr>
                <w:rFonts w:ascii="宋体" w:hAnsi="宋体"/>
                <w:bCs/>
                <w:iCs/>
                <w:color w:val="000000" w:themeColor="text1"/>
                <w:sz w:val="24"/>
              </w:rPr>
              <w:t>24</w:t>
            </w:r>
            <w:r w:rsidRPr="00CC3B7A">
              <w:rPr>
                <w:rFonts w:ascii="宋体" w:hAnsi="宋体" w:hint="eastAsia"/>
                <w:bCs/>
                <w:iCs/>
                <w:color w:val="000000" w:themeColor="text1"/>
                <w:sz w:val="24"/>
              </w:rPr>
              <w:t xml:space="preserve">日 </w:t>
            </w:r>
            <w:r w:rsidR="00D319E1" w:rsidRPr="00CC3B7A">
              <w:rPr>
                <w:rFonts w:ascii="宋体" w:hAnsi="宋体" w:hint="eastAsia"/>
                <w:bCs/>
                <w:iCs/>
                <w:color w:val="000000" w:themeColor="text1"/>
                <w:sz w:val="24"/>
              </w:rPr>
              <w:t>下</w:t>
            </w:r>
            <w:r w:rsidRPr="00CC3B7A">
              <w:rPr>
                <w:rFonts w:ascii="宋体" w:hAnsi="宋体" w:hint="eastAsia"/>
                <w:bCs/>
                <w:iCs/>
                <w:color w:val="000000" w:themeColor="text1"/>
                <w:sz w:val="24"/>
              </w:rPr>
              <w:t>午</w:t>
            </w:r>
            <w:r w:rsidR="00660F34">
              <w:rPr>
                <w:rFonts w:ascii="宋体" w:hAnsi="宋体"/>
                <w:bCs/>
                <w:iCs/>
                <w:color w:val="000000" w:themeColor="text1"/>
                <w:sz w:val="24"/>
              </w:rPr>
              <w:t>16</w:t>
            </w:r>
            <w:r w:rsidR="00660F34">
              <w:rPr>
                <w:rFonts w:ascii="宋体" w:hAnsi="宋体" w:hint="eastAsia"/>
                <w:bCs/>
                <w:iCs/>
                <w:color w:val="000000" w:themeColor="text1"/>
                <w:sz w:val="24"/>
              </w:rPr>
              <w:t>:</w:t>
            </w:r>
            <w:r w:rsidR="00E126DA">
              <w:rPr>
                <w:rFonts w:ascii="宋体" w:hAnsi="宋体"/>
                <w:bCs/>
                <w:iCs/>
                <w:color w:val="000000" w:themeColor="text1"/>
                <w:sz w:val="24"/>
              </w:rPr>
              <w:t>20</w:t>
            </w:r>
            <w:r w:rsidRPr="00CC3B7A">
              <w:rPr>
                <w:rFonts w:ascii="宋体" w:hAnsi="宋体" w:hint="eastAsia"/>
                <w:bCs/>
                <w:iCs/>
                <w:color w:val="000000" w:themeColor="text1"/>
                <w:sz w:val="24"/>
              </w:rPr>
              <w:t>—</w:t>
            </w:r>
            <w:r w:rsidR="00660F34">
              <w:rPr>
                <w:rFonts w:ascii="宋体" w:hAnsi="宋体"/>
                <w:bCs/>
                <w:iCs/>
                <w:color w:val="000000" w:themeColor="text1"/>
                <w:sz w:val="24"/>
              </w:rPr>
              <w:t>17</w:t>
            </w:r>
            <w:r w:rsidR="00660F34">
              <w:rPr>
                <w:rFonts w:ascii="宋体" w:hAnsi="宋体" w:hint="eastAsia"/>
                <w:bCs/>
                <w:iCs/>
                <w:color w:val="000000" w:themeColor="text1"/>
                <w:sz w:val="24"/>
              </w:rPr>
              <w:t>:</w:t>
            </w:r>
            <w:r w:rsidR="00E126DA">
              <w:rPr>
                <w:rFonts w:ascii="宋体" w:hAnsi="宋体"/>
                <w:bCs/>
                <w:iCs/>
                <w:color w:val="000000" w:themeColor="text1"/>
                <w:sz w:val="24"/>
              </w:rPr>
              <w:t>20</w:t>
            </w:r>
          </w:p>
        </w:tc>
      </w:tr>
      <w:tr w:rsidR="00FD30DD" w:rsidRPr="00CC3B7A" w14:paraId="089C8EA4" w14:textId="77777777" w:rsidTr="00473058">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33BCBDBC" w14:textId="77777777" w:rsidR="00FD30DD" w:rsidRPr="00CC3B7A" w:rsidRDefault="00FD30DD" w:rsidP="005D15C2">
            <w:pPr>
              <w:spacing w:line="400" w:lineRule="atLeast"/>
              <w:rPr>
                <w:rFonts w:ascii="宋体" w:hAnsi="宋体"/>
                <w:bCs/>
                <w:iCs/>
                <w:color w:val="000000"/>
                <w:sz w:val="24"/>
              </w:rPr>
            </w:pPr>
            <w:r w:rsidRPr="00CC3B7A">
              <w:rPr>
                <w:rFonts w:ascii="宋体" w:hAnsi="宋体" w:hint="eastAsia"/>
                <w:bCs/>
                <w:iCs/>
                <w:color w:val="000000"/>
                <w:sz w:val="24"/>
              </w:rPr>
              <w:t>地点</w:t>
            </w:r>
          </w:p>
        </w:tc>
        <w:tc>
          <w:tcPr>
            <w:tcW w:w="7796" w:type="dxa"/>
            <w:tcBorders>
              <w:top w:val="single" w:sz="4" w:space="0" w:color="auto"/>
              <w:left w:val="single" w:sz="4" w:space="0" w:color="auto"/>
              <w:bottom w:val="single" w:sz="4" w:space="0" w:color="auto"/>
              <w:right w:val="single" w:sz="4" w:space="0" w:color="auto"/>
            </w:tcBorders>
            <w:vAlign w:val="center"/>
          </w:tcPr>
          <w:p w14:paraId="6AC7A89D" w14:textId="07FDAF4B" w:rsidR="00FD30DD" w:rsidRPr="00CC3B7A" w:rsidRDefault="00EA5C1B" w:rsidP="00383DFF">
            <w:pPr>
              <w:spacing w:line="400" w:lineRule="atLeast"/>
              <w:rPr>
                <w:rFonts w:ascii="宋体" w:hAnsi="宋体"/>
                <w:bCs/>
                <w:iCs/>
                <w:color w:val="000000" w:themeColor="text1"/>
                <w:sz w:val="24"/>
              </w:rPr>
            </w:pPr>
            <w:r w:rsidRPr="00CC3B7A">
              <w:rPr>
                <w:rFonts w:ascii="宋体" w:hAnsi="宋体" w:hint="eastAsia"/>
                <w:bCs/>
                <w:iCs/>
                <w:color w:val="000000" w:themeColor="text1"/>
                <w:sz w:val="24"/>
              </w:rPr>
              <w:t>公司应邀参加</w:t>
            </w:r>
            <w:r w:rsidR="004913DF">
              <w:rPr>
                <w:rFonts w:ascii="宋体" w:hAnsi="宋体" w:hint="eastAsia"/>
                <w:bCs/>
                <w:iCs/>
                <w:color w:val="000000" w:themeColor="text1"/>
                <w:sz w:val="24"/>
              </w:rPr>
              <w:t>东兴证券</w:t>
            </w:r>
            <w:r w:rsidRPr="00CC3B7A">
              <w:rPr>
                <w:rFonts w:ascii="宋体" w:hAnsi="宋体" w:hint="eastAsia"/>
                <w:bCs/>
                <w:iCs/>
                <w:color w:val="000000" w:themeColor="text1"/>
                <w:sz w:val="24"/>
              </w:rPr>
              <w:t>组织的电话会议</w:t>
            </w:r>
          </w:p>
        </w:tc>
      </w:tr>
      <w:tr w:rsidR="00FD30DD" w:rsidRPr="00CC3B7A" w14:paraId="32321F7E" w14:textId="77777777" w:rsidTr="00473058">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01F54578" w14:textId="77777777" w:rsidR="00E67306" w:rsidRPr="00CC3B7A" w:rsidRDefault="00FD30DD" w:rsidP="005D15C2">
            <w:pPr>
              <w:spacing w:line="400" w:lineRule="atLeast"/>
              <w:rPr>
                <w:rFonts w:ascii="宋体" w:hAnsi="宋体"/>
                <w:bCs/>
                <w:iCs/>
                <w:color w:val="000000"/>
                <w:sz w:val="24"/>
              </w:rPr>
            </w:pPr>
            <w:r w:rsidRPr="00CC3B7A">
              <w:rPr>
                <w:rFonts w:ascii="宋体" w:hAnsi="宋体" w:hint="eastAsia"/>
                <w:bCs/>
                <w:iCs/>
                <w:color w:val="000000"/>
                <w:sz w:val="24"/>
              </w:rPr>
              <w:t>上市公司接待</w:t>
            </w:r>
          </w:p>
          <w:p w14:paraId="7918E9F0" w14:textId="7F79E28D" w:rsidR="00FD30DD" w:rsidRPr="00CC3B7A" w:rsidRDefault="00FD30DD" w:rsidP="005D15C2">
            <w:pPr>
              <w:spacing w:line="400" w:lineRule="atLeast"/>
              <w:rPr>
                <w:rFonts w:ascii="宋体" w:hAnsi="宋体"/>
                <w:bCs/>
                <w:iCs/>
                <w:color w:val="000000"/>
                <w:sz w:val="24"/>
              </w:rPr>
            </w:pPr>
            <w:r w:rsidRPr="00CC3B7A">
              <w:rPr>
                <w:rFonts w:ascii="宋体" w:hAnsi="宋体" w:hint="eastAsia"/>
                <w:bCs/>
                <w:iCs/>
                <w:color w:val="000000"/>
                <w:sz w:val="24"/>
              </w:rPr>
              <w:t>人员姓名</w:t>
            </w:r>
          </w:p>
        </w:tc>
        <w:tc>
          <w:tcPr>
            <w:tcW w:w="7796" w:type="dxa"/>
            <w:tcBorders>
              <w:top w:val="single" w:sz="4" w:space="0" w:color="auto"/>
              <w:left w:val="single" w:sz="4" w:space="0" w:color="auto"/>
              <w:bottom w:val="single" w:sz="4" w:space="0" w:color="auto"/>
              <w:right w:val="single" w:sz="4" w:space="0" w:color="auto"/>
            </w:tcBorders>
            <w:vAlign w:val="center"/>
          </w:tcPr>
          <w:p w14:paraId="2A7AF5B6" w14:textId="2EC0EF35" w:rsidR="005D15C2" w:rsidRDefault="00660F34" w:rsidP="005D15C2">
            <w:pPr>
              <w:spacing w:line="400" w:lineRule="atLeast"/>
              <w:rPr>
                <w:rFonts w:ascii="宋体" w:hAnsi="宋体"/>
                <w:bCs/>
                <w:iCs/>
                <w:color w:val="000000" w:themeColor="text1"/>
                <w:sz w:val="24"/>
              </w:rPr>
            </w:pPr>
            <w:r>
              <w:rPr>
                <w:rFonts w:ascii="宋体" w:hAnsi="宋体" w:hint="eastAsia"/>
                <w:bCs/>
                <w:iCs/>
                <w:color w:val="000000" w:themeColor="text1"/>
                <w:sz w:val="24"/>
              </w:rPr>
              <w:t>公司</w:t>
            </w:r>
            <w:r w:rsidR="00E82F9D">
              <w:rPr>
                <w:rFonts w:ascii="宋体" w:hAnsi="宋体" w:hint="eastAsia"/>
                <w:bCs/>
                <w:iCs/>
                <w:color w:val="000000" w:themeColor="text1"/>
                <w:sz w:val="24"/>
              </w:rPr>
              <w:t>水泥市场</w:t>
            </w:r>
            <w:r w:rsidR="00A12CE3">
              <w:rPr>
                <w:rFonts w:ascii="宋体" w:hAnsi="宋体" w:hint="eastAsia"/>
                <w:bCs/>
                <w:iCs/>
                <w:color w:val="000000" w:themeColor="text1"/>
                <w:sz w:val="24"/>
              </w:rPr>
              <w:t>营销</w:t>
            </w:r>
            <w:r w:rsidR="00E82F9D">
              <w:rPr>
                <w:rFonts w:ascii="宋体" w:hAnsi="宋体" w:hint="eastAsia"/>
                <w:bCs/>
                <w:iCs/>
                <w:color w:val="000000" w:themeColor="text1"/>
                <w:sz w:val="24"/>
              </w:rPr>
              <w:t>管理</w:t>
            </w:r>
            <w:r w:rsidR="00A12CE3">
              <w:rPr>
                <w:rFonts w:ascii="宋体" w:hAnsi="宋体" w:hint="eastAsia"/>
                <w:bCs/>
                <w:iCs/>
                <w:color w:val="000000" w:themeColor="text1"/>
                <w:sz w:val="24"/>
              </w:rPr>
              <w:t>中心经理马建军</w:t>
            </w:r>
            <w:r w:rsidR="005D15C2">
              <w:rPr>
                <w:rFonts w:ascii="宋体" w:hAnsi="宋体" w:hint="eastAsia"/>
                <w:bCs/>
                <w:iCs/>
                <w:color w:val="000000" w:themeColor="text1"/>
                <w:sz w:val="24"/>
              </w:rPr>
              <w:t>；</w:t>
            </w:r>
          </w:p>
          <w:p w14:paraId="104E9837" w14:textId="5B175DEB" w:rsidR="00FD30DD" w:rsidRPr="00CC3B7A" w:rsidRDefault="005D15C2" w:rsidP="005D15C2">
            <w:pPr>
              <w:spacing w:line="400" w:lineRule="atLeast"/>
              <w:rPr>
                <w:rFonts w:ascii="宋体" w:hAnsi="宋体"/>
                <w:bCs/>
                <w:iCs/>
                <w:color w:val="000000" w:themeColor="text1"/>
                <w:sz w:val="24"/>
              </w:rPr>
            </w:pPr>
            <w:r>
              <w:rPr>
                <w:rFonts w:ascii="宋体" w:hAnsi="宋体" w:hint="eastAsia"/>
                <w:bCs/>
                <w:iCs/>
                <w:color w:val="000000" w:themeColor="text1"/>
                <w:sz w:val="24"/>
              </w:rPr>
              <w:t>董事会秘书室主任、证券事务代表沈伟斌</w:t>
            </w:r>
          </w:p>
        </w:tc>
      </w:tr>
      <w:tr w:rsidR="00FD30DD" w:rsidRPr="00CC3B7A" w14:paraId="3B0C665E" w14:textId="77777777" w:rsidTr="00473058">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47EEF060" w14:textId="77777777" w:rsidR="00FD30DD" w:rsidRPr="00CC3B7A" w:rsidRDefault="00FD30DD" w:rsidP="005D15C2">
            <w:pPr>
              <w:spacing w:line="400" w:lineRule="atLeast"/>
              <w:rPr>
                <w:rFonts w:ascii="宋体" w:hAnsi="宋体"/>
                <w:bCs/>
                <w:iCs/>
                <w:color w:val="000000"/>
                <w:sz w:val="24"/>
              </w:rPr>
            </w:pPr>
            <w:r w:rsidRPr="00CC3B7A">
              <w:rPr>
                <w:rFonts w:ascii="宋体" w:hAnsi="宋体" w:hint="eastAsia"/>
                <w:bCs/>
                <w:iCs/>
                <w:color w:val="000000"/>
                <w:sz w:val="24"/>
              </w:rPr>
              <w:t>投资者关系活动主要内容介绍</w:t>
            </w:r>
          </w:p>
        </w:tc>
        <w:tc>
          <w:tcPr>
            <w:tcW w:w="7796" w:type="dxa"/>
            <w:tcBorders>
              <w:top w:val="single" w:sz="4" w:space="0" w:color="auto"/>
              <w:left w:val="single" w:sz="4" w:space="0" w:color="auto"/>
              <w:bottom w:val="single" w:sz="4" w:space="0" w:color="auto"/>
              <w:right w:val="single" w:sz="4" w:space="0" w:color="auto"/>
            </w:tcBorders>
          </w:tcPr>
          <w:p w14:paraId="3E1819BB" w14:textId="40EE23DE" w:rsidR="009D5DB0" w:rsidRPr="009D5DB0" w:rsidRDefault="009D5DB0" w:rsidP="009D5DB0">
            <w:pPr>
              <w:spacing w:line="400" w:lineRule="atLeast"/>
              <w:ind w:firstLineChars="200" w:firstLine="480"/>
              <w:rPr>
                <w:rFonts w:ascii="宋体" w:hAnsi="宋体"/>
                <w:bCs/>
                <w:iCs/>
                <w:color w:val="000000" w:themeColor="text1"/>
                <w:sz w:val="24"/>
              </w:rPr>
            </w:pPr>
            <w:r>
              <w:rPr>
                <w:rFonts w:ascii="宋体" w:hAnsi="宋体" w:hint="eastAsia"/>
                <w:bCs/>
                <w:iCs/>
                <w:color w:val="000000" w:themeColor="text1"/>
                <w:sz w:val="24"/>
              </w:rPr>
              <w:t>1</w:t>
            </w:r>
            <w:r>
              <w:rPr>
                <w:rFonts w:ascii="宋体" w:hAnsi="宋体"/>
                <w:bCs/>
                <w:iCs/>
                <w:color w:val="000000" w:themeColor="text1"/>
                <w:sz w:val="24"/>
              </w:rPr>
              <w:t>.</w:t>
            </w:r>
            <w:r w:rsidRPr="009D5DB0">
              <w:rPr>
                <w:rFonts w:ascii="宋体" w:hAnsi="宋体" w:hint="eastAsia"/>
                <w:bCs/>
                <w:iCs/>
                <w:color w:val="000000" w:themeColor="text1"/>
                <w:sz w:val="24"/>
              </w:rPr>
              <w:t>公司2019年度经营情况</w:t>
            </w:r>
          </w:p>
          <w:p w14:paraId="3D9FF11A" w14:textId="558556D9" w:rsidR="009D5DB0" w:rsidRPr="009D5DB0" w:rsidRDefault="009D5DB0" w:rsidP="009D5DB0">
            <w:pPr>
              <w:spacing w:line="400" w:lineRule="atLeast"/>
              <w:ind w:firstLineChars="200" w:firstLine="480"/>
              <w:rPr>
                <w:rFonts w:ascii="宋体" w:hAnsi="宋体"/>
                <w:bCs/>
                <w:iCs/>
                <w:color w:val="000000" w:themeColor="text1"/>
                <w:sz w:val="24"/>
              </w:rPr>
            </w:pPr>
            <w:r w:rsidRPr="009D5DB0">
              <w:rPr>
                <w:rFonts w:ascii="宋体" w:hAnsi="宋体" w:hint="eastAsia"/>
                <w:bCs/>
                <w:iCs/>
                <w:color w:val="000000" w:themeColor="text1"/>
                <w:sz w:val="24"/>
              </w:rPr>
              <w:t>2019年，公司销售水泥8,472.58万吨，销售熟料1</w:t>
            </w:r>
            <w:r w:rsidR="00946889">
              <w:rPr>
                <w:rFonts w:ascii="宋体" w:hAnsi="宋体"/>
                <w:bCs/>
                <w:iCs/>
                <w:color w:val="000000" w:themeColor="text1"/>
                <w:sz w:val="24"/>
              </w:rPr>
              <w:t>,</w:t>
            </w:r>
            <w:r w:rsidRPr="009D5DB0">
              <w:rPr>
                <w:rFonts w:ascii="宋体" w:hAnsi="宋体" w:hint="eastAsia"/>
                <w:bCs/>
                <w:iCs/>
                <w:color w:val="000000" w:themeColor="text1"/>
                <w:sz w:val="24"/>
              </w:rPr>
              <w:t>167.30万吨；2019年度水泥熟料不含税销售均价315元/吨，较同期上涨25元/吨；管理费用同比减少0.63亿元，财务费用同比减少2.38亿元。</w:t>
            </w:r>
          </w:p>
          <w:p w14:paraId="3BF147F0" w14:textId="7725FFC2" w:rsidR="009D5DB0" w:rsidRPr="009D5DB0" w:rsidRDefault="009D5DB0" w:rsidP="009D5DB0">
            <w:pPr>
              <w:spacing w:line="400" w:lineRule="atLeast"/>
              <w:ind w:firstLineChars="200" w:firstLine="480"/>
              <w:rPr>
                <w:rFonts w:ascii="宋体" w:hAnsi="宋体"/>
                <w:bCs/>
                <w:iCs/>
                <w:color w:val="000000" w:themeColor="text1"/>
                <w:sz w:val="24"/>
              </w:rPr>
            </w:pPr>
            <w:r w:rsidRPr="009D5DB0">
              <w:rPr>
                <w:rFonts w:ascii="宋体" w:hAnsi="宋体" w:hint="eastAsia"/>
                <w:bCs/>
                <w:iCs/>
                <w:color w:val="000000" w:themeColor="text1"/>
                <w:sz w:val="24"/>
              </w:rPr>
              <w:t>2019年，公司合并报表营业收入345.07亿元，较去年同期314.48亿元提高9.73%；毛利率37.07％，较去年同期35.80%提高1.27个百分点；利润总额62.54亿元，较去年同期的43.22亿元，增加19.32亿元，归属于母公司所有者净利润27.01亿元，较去年同期19.04亿元（追溯调整后）增加7.9</w:t>
            </w:r>
            <w:r w:rsidR="00946889">
              <w:rPr>
                <w:rFonts w:ascii="宋体" w:hAnsi="宋体"/>
                <w:bCs/>
                <w:iCs/>
                <w:color w:val="000000" w:themeColor="text1"/>
                <w:sz w:val="24"/>
              </w:rPr>
              <w:t>7</w:t>
            </w:r>
            <w:r w:rsidRPr="009D5DB0">
              <w:rPr>
                <w:rFonts w:ascii="宋体" w:hAnsi="宋体" w:hint="eastAsia"/>
                <w:bCs/>
                <w:iCs/>
                <w:color w:val="000000" w:themeColor="text1"/>
                <w:sz w:val="24"/>
              </w:rPr>
              <w:t>亿元，增幅为41.86%。</w:t>
            </w:r>
          </w:p>
          <w:p w14:paraId="3261A5B2" w14:textId="77777777" w:rsidR="009D5DB0" w:rsidRPr="009D5DB0" w:rsidRDefault="009D5DB0" w:rsidP="009D5DB0">
            <w:pPr>
              <w:spacing w:line="400" w:lineRule="atLeast"/>
              <w:ind w:firstLineChars="200" w:firstLine="480"/>
              <w:rPr>
                <w:rFonts w:ascii="宋体" w:hAnsi="宋体"/>
                <w:bCs/>
                <w:iCs/>
                <w:color w:val="000000" w:themeColor="text1"/>
                <w:sz w:val="24"/>
              </w:rPr>
            </w:pPr>
            <w:r w:rsidRPr="009D5DB0">
              <w:rPr>
                <w:rFonts w:ascii="宋体" w:hAnsi="宋体" w:hint="eastAsia"/>
                <w:bCs/>
                <w:iCs/>
                <w:color w:val="000000" w:themeColor="text1"/>
                <w:sz w:val="24"/>
              </w:rPr>
              <w:t>截至2019年12月31日，公司合并报表资产总额607.33亿元，负债总额318.96亿元，净资产288.38亿元，其中归属于母公司所有者权益153.51亿元，资产负债率由同期59.45%降至52.52％。</w:t>
            </w:r>
          </w:p>
          <w:p w14:paraId="671E5988" w14:textId="77777777" w:rsidR="009D5DB0" w:rsidRPr="009D5DB0" w:rsidRDefault="009D5DB0" w:rsidP="009D5DB0">
            <w:pPr>
              <w:spacing w:line="400" w:lineRule="atLeast"/>
              <w:ind w:firstLineChars="200" w:firstLine="480"/>
              <w:rPr>
                <w:rFonts w:ascii="宋体" w:hAnsi="宋体"/>
                <w:bCs/>
                <w:iCs/>
                <w:color w:val="000000" w:themeColor="text1"/>
                <w:sz w:val="24"/>
              </w:rPr>
            </w:pPr>
            <w:r w:rsidRPr="009D5DB0">
              <w:rPr>
                <w:rFonts w:ascii="宋体" w:hAnsi="宋体" w:hint="eastAsia"/>
                <w:bCs/>
                <w:iCs/>
                <w:color w:val="000000" w:themeColor="text1"/>
                <w:sz w:val="24"/>
              </w:rPr>
              <w:t>公司2019年度实现归属于上市公司股东的净利润为27.01亿元，公司拟每10股派发现金红利5.00元（含税），共计派发现金约6.74亿元（含税），不送红股，不以公积金转增资本，公司本次现金分配的总额占公司全年归母净利润的24.95%，现金分配金额较去年提高25%。</w:t>
            </w:r>
          </w:p>
          <w:p w14:paraId="125D9545" w14:textId="77777777" w:rsidR="009D5DB0" w:rsidRPr="009D5DB0" w:rsidRDefault="009D5DB0" w:rsidP="009D5DB0">
            <w:pPr>
              <w:spacing w:line="400" w:lineRule="atLeast"/>
              <w:ind w:firstLineChars="200" w:firstLine="480"/>
              <w:rPr>
                <w:rFonts w:ascii="宋体" w:hAnsi="宋体"/>
                <w:bCs/>
                <w:iCs/>
                <w:color w:val="000000" w:themeColor="text1"/>
                <w:sz w:val="24"/>
              </w:rPr>
            </w:pPr>
            <w:r w:rsidRPr="009D5DB0">
              <w:rPr>
                <w:rFonts w:ascii="宋体" w:hAnsi="宋体" w:hint="eastAsia"/>
                <w:bCs/>
                <w:iCs/>
                <w:color w:val="000000" w:themeColor="text1"/>
                <w:sz w:val="24"/>
              </w:rPr>
              <w:t>2020年，公司预计实现营业收入350亿元。</w:t>
            </w:r>
          </w:p>
          <w:p w14:paraId="2B3429E5" w14:textId="38E607F3" w:rsidR="009D5DB0" w:rsidRPr="009D5DB0" w:rsidRDefault="009D5DB0" w:rsidP="009D5DB0">
            <w:pPr>
              <w:spacing w:line="400" w:lineRule="atLeast"/>
              <w:ind w:firstLineChars="200" w:firstLine="480"/>
              <w:rPr>
                <w:rFonts w:ascii="宋体" w:hAnsi="宋体"/>
                <w:bCs/>
                <w:iCs/>
                <w:color w:val="000000" w:themeColor="text1"/>
                <w:sz w:val="24"/>
              </w:rPr>
            </w:pPr>
            <w:r w:rsidRPr="009D5DB0">
              <w:rPr>
                <w:rFonts w:ascii="宋体" w:hAnsi="宋体" w:hint="eastAsia"/>
                <w:bCs/>
                <w:iCs/>
                <w:color w:val="000000" w:themeColor="text1"/>
                <w:sz w:val="24"/>
              </w:rPr>
              <w:t>2</w:t>
            </w:r>
            <w:r>
              <w:rPr>
                <w:rFonts w:ascii="宋体" w:hAnsi="宋体" w:hint="eastAsia"/>
                <w:bCs/>
                <w:iCs/>
                <w:color w:val="000000" w:themeColor="text1"/>
                <w:sz w:val="24"/>
              </w:rPr>
              <w:t>.</w:t>
            </w:r>
            <w:r w:rsidRPr="009D5DB0">
              <w:rPr>
                <w:rFonts w:ascii="宋体" w:hAnsi="宋体" w:hint="eastAsia"/>
                <w:bCs/>
                <w:iCs/>
                <w:color w:val="000000" w:themeColor="text1"/>
                <w:sz w:val="24"/>
              </w:rPr>
              <w:t>公司目前需求恢复的情况如何？</w:t>
            </w:r>
          </w:p>
          <w:p w14:paraId="0B380804" w14:textId="7C24BBC5" w:rsidR="009D5DB0" w:rsidRPr="009D5DB0" w:rsidRDefault="009D5DB0" w:rsidP="009D5DB0">
            <w:pPr>
              <w:spacing w:line="400" w:lineRule="atLeast"/>
              <w:ind w:firstLineChars="200" w:firstLine="480"/>
              <w:rPr>
                <w:rFonts w:ascii="宋体" w:hAnsi="宋体"/>
                <w:bCs/>
                <w:iCs/>
                <w:color w:val="000000" w:themeColor="text1"/>
                <w:sz w:val="24"/>
              </w:rPr>
            </w:pPr>
            <w:r>
              <w:rPr>
                <w:rFonts w:ascii="宋体" w:hAnsi="宋体" w:hint="eastAsia"/>
                <w:bCs/>
                <w:iCs/>
                <w:color w:val="000000" w:themeColor="text1"/>
                <w:sz w:val="24"/>
              </w:rPr>
              <w:t>公司</w:t>
            </w:r>
            <w:r w:rsidRPr="009D5DB0">
              <w:rPr>
                <w:rFonts w:ascii="宋体" w:hAnsi="宋体" w:hint="eastAsia"/>
                <w:bCs/>
                <w:iCs/>
                <w:color w:val="000000" w:themeColor="text1"/>
                <w:sz w:val="24"/>
              </w:rPr>
              <w:t>销售所处区域已经开始复工，</w:t>
            </w:r>
            <w:r>
              <w:rPr>
                <w:rFonts w:ascii="宋体" w:hAnsi="宋体" w:hint="eastAsia"/>
                <w:bCs/>
                <w:iCs/>
                <w:color w:val="000000" w:themeColor="text1"/>
                <w:sz w:val="24"/>
              </w:rPr>
              <w:t>公司</w:t>
            </w:r>
            <w:r w:rsidRPr="009D5DB0">
              <w:rPr>
                <w:rFonts w:ascii="宋体" w:hAnsi="宋体" w:hint="eastAsia"/>
                <w:bCs/>
                <w:iCs/>
                <w:color w:val="000000" w:themeColor="text1"/>
                <w:sz w:val="24"/>
              </w:rPr>
              <w:t>销量正在稳定恢复。陕西、重庆和山西区域属于疫情向好的区域，市场需求达到正常水平；京津冀区域，</w:t>
            </w:r>
            <w:r w:rsidRPr="009D5DB0">
              <w:rPr>
                <w:rFonts w:ascii="宋体" w:hAnsi="宋体" w:hint="eastAsia"/>
                <w:bCs/>
                <w:iCs/>
                <w:color w:val="000000" w:themeColor="text1"/>
                <w:sz w:val="24"/>
              </w:rPr>
              <w:lastRenderedPageBreak/>
              <w:t>河北省内的人员可以流动，北京主要是境外疫情输入压力较大，管控要严于周边，经初步了解，北京恢复到同期的60%左右，河北、天津都要好于北京；东北和内蒙</w:t>
            </w:r>
            <w:r w:rsidR="006F7130">
              <w:rPr>
                <w:rFonts w:ascii="宋体" w:hAnsi="宋体" w:hint="eastAsia"/>
                <w:bCs/>
                <w:iCs/>
                <w:color w:val="000000" w:themeColor="text1"/>
                <w:sz w:val="24"/>
              </w:rPr>
              <w:t>古</w:t>
            </w:r>
            <w:r w:rsidRPr="009D5DB0">
              <w:rPr>
                <w:rFonts w:ascii="宋体" w:hAnsi="宋体" w:hint="eastAsia"/>
                <w:bCs/>
                <w:iCs/>
                <w:color w:val="000000" w:themeColor="text1"/>
                <w:sz w:val="24"/>
              </w:rPr>
              <w:t>区域仍然属于冬季取暖季期间，市场需求和冬季取暖季相重叠，目前疫情趋缓，水泥销量在提升。</w:t>
            </w:r>
          </w:p>
          <w:p w14:paraId="7F98426A" w14:textId="6120A356" w:rsidR="009D5DB0" w:rsidRPr="009D5DB0" w:rsidRDefault="009D5DB0" w:rsidP="009D5DB0">
            <w:pPr>
              <w:spacing w:line="400" w:lineRule="atLeast"/>
              <w:ind w:firstLineChars="200" w:firstLine="480"/>
              <w:rPr>
                <w:rFonts w:ascii="宋体" w:hAnsi="宋体"/>
                <w:bCs/>
                <w:iCs/>
                <w:color w:val="000000" w:themeColor="text1"/>
                <w:sz w:val="24"/>
              </w:rPr>
            </w:pPr>
            <w:r w:rsidRPr="009D5DB0">
              <w:rPr>
                <w:rFonts w:ascii="宋体" w:hAnsi="宋体" w:hint="eastAsia"/>
                <w:bCs/>
                <w:iCs/>
                <w:color w:val="000000" w:themeColor="text1"/>
                <w:sz w:val="24"/>
              </w:rPr>
              <w:t>3</w:t>
            </w:r>
            <w:r>
              <w:rPr>
                <w:rFonts w:ascii="宋体" w:hAnsi="宋体" w:hint="eastAsia"/>
                <w:bCs/>
                <w:iCs/>
                <w:color w:val="000000" w:themeColor="text1"/>
                <w:sz w:val="24"/>
              </w:rPr>
              <w:t>.</w:t>
            </w:r>
            <w:r w:rsidRPr="009D5DB0">
              <w:rPr>
                <w:rFonts w:ascii="宋体" w:hAnsi="宋体" w:hint="eastAsia"/>
                <w:bCs/>
                <w:iCs/>
                <w:color w:val="000000" w:themeColor="text1"/>
                <w:sz w:val="24"/>
              </w:rPr>
              <w:t>销售方面基建和地产的比例如何？</w:t>
            </w:r>
          </w:p>
          <w:p w14:paraId="0F38C8DC" w14:textId="77777777" w:rsidR="009D5DB0" w:rsidRPr="009D5DB0" w:rsidRDefault="009D5DB0" w:rsidP="009D5DB0">
            <w:pPr>
              <w:spacing w:line="400" w:lineRule="atLeast"/>
              <w:ind w:firstLineChars="200" w:firstLine="480"/>
              <w:rPr>
                <w:rFonts w:ascii="宋体" w:hAnsi="宋体"/>
                <w:bCs/>
                <w:iCs/>
                <w:color w:val="000000" w:themeColor="text1"/>
                <w:sz w:val="24"/>
              </w:rPr>
            </w:pPr>
            <w:r w:rsidRPr="009D5DB0">
              <w:rPr>
                <w:rFonts w:ascii="宋体" w:hAnsi="宋体" w:hint="eastAsia"/>
                <w:bCs/>
                <w:iCs/>
                <w:color w:val="000000" w:themeColor="text1"/>
                <w:sz w:val="24"/>
              </w:rPr>
              <w:t>公司市场分成三大块，基建和市政工程、房地产、民用和农村。按照往常的比例，基建工程在三成多左右，房地产四成多，农村两成多。目前来看，基建复工幅度大于房地产，基建和市政工程占到四成，地产稍弱一些，占三成多。</w:t>
            </w:r>
          </w:p>
          <w:p w14:paraId="107E4637" w14:textId="445023ED" w:rsidR="009D5DB0" w:rsidRPr="009D5DB0" w:rsidRDefault="009D5DB0" w:rsidP="009D5DB0">
            <w:pPr>
              <w:spacing w:line="400" w:lineRule="atLeast"/>
              <w:ind w:firstLineChars="200" w:firstLine="480"/>
              <w:rPr>
                <w:rFonts w:ascii="宋体" w:hAnsi="宋体"/>
                <w:bCs/>
                <w:iCs/>
                <w:color w:val="000000" w:themeColor="text1"/>
                <w:sz w:val="24"/>
              </w:rPr>
            </w:pPr>
            <w:r w:rsidRPr="009D5DB0">
              <w:rPr>
                <w:rFonts w:ascii="宋体" w:hAnsi="宋体" w:hint="eastAsia"/>
                <w:bCs/>
                <w:iCs/>
                <w:color w:val="000000" w:themeColor="text1"/>
                <w:sz w:val="24"/>
              </w:rPr>
              <w:t>4</w:t>
            </w:r>
            <w:r>
              <w:rPr>
                <w:rFonts w:ascii="宋体" w:hAnsi="宋体" w:hint="eastAsia"/>
                <w:bCs/>
                <w:iCs/>
                <w:color w:val="000000" w:themeColor="text1"/>
                <w:sz w:val="24"/>
              </w:rPr>
              <w:t>.</w:t>
            </w:r>
            <w:r w:rsidRPr="009D5DB0">
              <w:rPr>
                <w:rFonts w:ascii="宋体" w:hAnsi="宋体" w:hint="eastAsia"/>
                <w:bCs/>
                <w:iCs/>
                <w:color w:val="000000" w:themeColor="text1"/>
                <w:sz w:val="24"/>
              </w:rPr>
              <w:t>京津冀区域里面需求比较大的项目都是哪些？公司预计地产什么时间</w:t>
            </w:r>
            <w:r w:rsidR="00CB15E3" w:rsidRPr="009D5DB0">
              <w:rPr>
                <w:rFonts w:ascii="宋体" w:hAnsi="宋体" w:hint="eastAsia"/>
                <w:bCs/>
                <w:iCs/>
                <w:color w:val="000000" w:themeColor="text1"/>
                <w:sz w:val="24"/>
              </w:rPr>
              <w:t>正常</w:t>
            </w:r>
            <w:r w:rsidRPr="009D5DB0">
              <w:rPr>
                <w:rFonts w:ascii="宋体" w:hAnsi="宋体" w:hint="eastAsia"/>
                <w:bCs/>
                <w:iCs/>
                <w:color w:val="000000" w:themeColor="text1"/>
                <w:sz w:val="24"/>
              </w:rPr>
              <w:t>恢复？</w:t>
            </w:r>
          </w:p>
          <w:p w14:paraId="5758587D" w14:textId="77777777" w:rsidR="009D5DB0" w:rsidRPr="009D5DB0" w:rsidRDefault="009D5DB0" w:rsidP="009D5DB0">
            <w:pPr>
              <w:spacing w:line="400" w:lineRule="atLeast"/>
              <w:ind w:firstLineChars="200" w:firstLine="480"/>
              <w:rPr>
                <w:rFonts w:ascii="宋体" w:hAnsi="宋体"/>
                <w:bCs/>
                <w:iCs/>
                <w:color w:val="000000" w:themeColor="text1"/>
                <w:sz w:val="24"/>
              </w:rPr>
            </w:pPr>
            <w:r w:rsidRPr="009D5DB0">
              <w:rPr>
                <w:rFonts w:ascii="宋体" w:hAnsi="宋体" w:hint="eastAsia"/>
                <w:bCs/>
                <w:iCs/>
                <w:color w:val="000000" w:themeColor="text1"/>
                <w:sz w:val="24"/>
              </w:rPr>
              <w:t>北京城市副中心二期工程和相应附属的工程、京沈铁路的北京段、大兴机场配套工程以及科研院校、大型的文化工程、铁路的路网工程。雄安新区站房、高铁和荣乌二期等工程基本复工了。预计房地产恢复在三月底四月初，较基建和重点工程滞后一些。</w:t>
            </w:r>
          </w:p>
          <w:p w14:paraId="73478933" w14:textId="3F36DA3E" w:rsidR="009D5DB0" w:rsidRPr="009D5DB0" w:rsidRDefault="009D5DB0" w:rsidP="009D5DB0">
            <w:pPr>
              <w:spacing w:line="400" w:lineRule="atLeast"/>
              <w:ind w:firstLineChars="200" w:firstLine="480"/>
              <w:rPr>
                <w:rFonts w:ascii="宋体" w:hAnsi="宋体"/>
                <w:bCs/>
                <w:iCs/>
                <w:color w:val="000000" w:themeColor="text1"/>
                <w:sz w:val="24"/>
              </w:rPr>
            </w:pPr>
            <w:r w:rsidRPr="009D5DB0">
              <w:rPr>
                <w:rFonts w:ascii="宋体" w:hAnsi="宋体" w:hint="eastAsia"/>
                <w:bCs/>
                <w:iCs/>
                <w:color w:val="000000" w:themeColor="text1"/>
                <w:sz w:val="24"/>
              </w:rPr>
              <w:t>5</w:t>
            </w:r>
            <w:r>
              <w:rPr>
                <w:rFonts w:ascii="宋体" w:hAnsi="宋体" w:hint="eastAsia"/>
                <w:bCs/>
                <w:iCs/>
                <w:color w:val="000000" w:themeColor="text1"/>
                <w:sz w:val="24"/>
              </w:rPr>
              <w:t>.</w:t>
            </w:r>
            <w:r w:rsidRPr="009D5DB0">
              <w:rPr>
                <w:rFonts w:ascii="宋体" w:hAnsi="宋体" w:hint="eastAsia"/>
                <w:bCs/>
                <w:iCs/>
                <w:color w:val="000000" w:themeColor="text1"/>
                <w:sz w:val="24"/>
              </w:rPr>
              <w:t>雄安新区目前情况如何？公司对建设进度有何判断？</w:t>
            </w:r>
          </w:p>
          <w:p w14:paraId="1A6768E8" w14:textId="77777777" w:rsidR="009D5DB0" w:rsidRPr="009D5DB0" w:rsidRDefault="009D5DB0" w:rsidP="009D5DB0">
            <w:pPr>
              <w:spacing w:line="400" w:lineRule="atLeast"/>
              <w:ind w:firstLineChars="200" w:firstLine="480"/>
              <w:rPr>
                <w:rFonts w:ascii="宋体" w:hAnsi="宋体"/>
                <w:bCs/>
                <w:iCs/>
                <w:color w:val="000000" w:themeColor="text1"/>
                <w:sz w:val="24"/>
              </w:rPr>
            </w:pPr>
            <w:r w:rsidRPr="009D5DB0">
              <w:rPr>
                <w:rFonts w:ascii="宋体" w:hAnsi="宋体" w:hint="eastAsia"/>
                <w:bCs/>
                <w:iCs/>
                <w:color w:val="000000" w:themeColor="text1"/>
                <w:sz w:val="24"/>
              </w:rPr>
              <w:t>雄安新区是长期规划，目前主要是启动区在建设，今年自身需求在500万吨左右，同时周边的拉动和配套设施的建设还有一定的需求。雄安新区的建设是一个逐步启动的过程，不能一蹴而就，应该是一个相对均衡的过程。</w:t>
            </w:r>
          </w:p>
          <w:p w14:paraId="0C305E08" w14:textId="0056386C" w:rsidR="009D5DB0" w:rsidRPr="009D5DB0" w:rsidRDefault="009D5DB0" w:rsidP="009D5DB0">
            <w:pPr>
              <w:spacing w:line="400" w:lineRule="atLeast"/>
              <w:ind w:firstLineChars="200" w:firstLine="480"/>
              <w:rPr>
                <w:rFonts w:ascii="宋体" w:hAnsi="宋体"/>
                <w:bCs/>
                <w:iCs/>
                <w:color w:val="000000" w:themeColor="text1"/>
                <w:sz w:val="24"/>
              </w:rPr>
            </w:pPr>
            <w:r w:rsidRPr="009D5DB0">
              <w:rPr>
                <w:rFonts w:ascii="宋体" w:hAnsi="宋体" w:hint="eastAsia"/>
                <w:bCs/>
                <w:iCs/>
                <w:color w:val="000000" w:themeColor="text1"/>
                <w:sz w:val="24"/>
              </w:rPr>
              <w:t>6</w:t>
            </w:r>
            <w:r>
              <w:rPr>
                <w:rFonts w:ascii="宋体" w:hAnsi="宋体" w:hint="eastAsia"/>
                <w:bCs/>
                <w:iCs/>
                <w:color w:val="000000" w:themeColor="text1"/>
                <w:sz w:val="24"/>
              </w:rPr>
              <w:t>.</w:t>
            </w:r>
            <w:r w:rsidRPr="009D5DB0">
              <w:rPr>
                <w:rFonts w:ascii="宋体" w:hAnsi="宋体" w:hint="eastAsia"/>
                <w:bCs/>
                <w:iCs/>
                <w:color w:val="000000" w:themeColor="text1"/>
                <w:sz w:val="24"/>
              </w:rPr>
              <w:t>对华北地区水泥价格及未来价格走势如何判断？</w:t>
            </w:r>
          </w:p>
          <w:p w14:paraId="369412E7" w14:textId="77777777" w:rsidR="009D5DB0" w:rsidRPr="009D5DB0" w:rsidRDefault="009D5DB0" w:rsidP="009D5DB0">
            <w:pPr>
              <w:spacing w:line="400" w:lineRule="atLeast"/>
              <w:ind w:firstLineChars="200" w:firstLine="480"/>
              <w:rPr>
                <w:rFonts w:ascii="宋体" w:hAnsi="宋体"/>
                <w:bCs/>
                <w:iCs/>
                <w:color w:val="000000" w:themeColor="text1"/>
                <w:sz w:val="24"/>
              </w:rPr>
            </w:pPr>
            <w:r w:rsidRPr="009D5DB0">
              <w:rPr>
                <w:rFonts w:ascii="宋体" w:hAnsi="宋体" w:hint="eastAsia"/>
                <w:bCs/>
                <w:iCs/>
                <w:color w:val="000000" w:themeColor="text1"/>
                <w:sz w:val="24"/>
              </w:rPr>
              <w:t>目前来看，疫情对公司第一季度有一定的影响。华北区需求正常起步在3月初到3月中旬，目前来看要延迟到3月底至四月初。华北区域冬季错峰基本结束，市场启动节奏由于疫情影响有点弱，水泥企业目前生产情况正常。历史上看，前几年这个时间也是有价格小幅下滑，四五月份理性恢复。</w:t>
            </w:r>
          </w:p>
          <w:p w14:paraId="69A5F205" w14:textId="670D4C6A" w:rsidR="009D5DB0" w:rsidRPr="009D5DB0" w:rsidRDefault="009D5DB0" w:rsidP="009D5DB0">
            <w:pPr>
              <w:spacing w:line="400" w:lineRule="atLeast"/>
              <w:ind w:firstLineChars="200" w:firstLine="480"/>
              <w:rPr>
                <w:rFonts w:ascii="宋体" w:hAnsi="宋体"/>
                <w:bCs/>
                <w:iCs/>
                <w:color w:val="000000" w:themeColor="text1"/>
                <w:sz w:val="24"/>
              </w:rPr>
            </w:pPr>
            <w:r w:rsidRPr="009D5DB0">
              <w:rPr>
                <w:rFonts w:ascii="宋体" w:hAnsi="宋体" w:hint="eastAsia"/>
                <w:bCs/>
                <w:iCs/>
                <w:color w:val="000000" w:themeColor="text1"/>
                <w:sz w:val="24"/>
              </w:rPr>
              <w:t>目前来看，整体价格走势优于2019年，因为2020年初相比2019年初属于相对高点，今年是三大攻坚战的收官之年，道路运输、环保治理、全面小康、脱贫攻坚对需求端有所支撑，国家大气污染治理、环保攻坚</w:t>
            </w:r>
            <w:r w:rsidR="00722FCB">
              <w:rPr>
                <w:rFonts w:ascii="宋体" w:hAnsi="宋体" w:hint="eastAsia"/>
                <w:bCs/>
                <w:iCs/>
                <w:color w:val="000000" w:themeColor="text1"/>
                <w:sz w:val="24"/>
              </w:rPr>
              <w:t>、</w:t>
            </w:r>
            <w:r w:rsidRPr="009D5DB0">
              <w:rPr>
                <w:rFonts w:ascii="宋体" w:hAnsi="宋体" w:hint="eastAsia"/>
                <w:bCs/>
                <w:iCs/>
                <w:color w:val="000000" w:themeColor="text1"/>
                <w:sz w:val="24"/>
              </w:rPr>
              <w:t>落后产能和不达标企业将严格管控，对供给端有所优化，减弱供需矛盾，所以后续价格我们认为和2019年趋势基本保持一致，我们对后期展望是一个乐观的价格判断。</w:t>
            </w:r>
          </w:p>
          <w:p w14:paraId="1E429C4F" w14:textId="2C538C9F" w:rsidR="009D5DB0" w:rsidRPr="009D5DB0" w:rsidRDefault="009D5DB0" w:rsidP="009D5DB0">
            <w:pPr>
              <w:spacing w:line="400" w:lineRule="atLeast"/>
              <w:ind w:firstLineChars="200" w:firstLine="480"/>
              <w:rPr>
                <w:rFonts w:ascii="宋体" w:hAnsi="宋体"/>
                <w:bCs/>
                <w:iCs/>
                <w:color w:val="000000" w:themeColor="text1"/>
                <w:sz w:val="24"/>
              </w:rPr>
            </w:pPr>
            <w:r w:rsidRPr="009D5DB0">
              <w:rPr>
                <w:rFonts w:ascii="宋体" w:hAnsi="宋体" w:hint="eastAsia"/>
                <w:bCs/>
                <w:iCs/>
                <w:color w:val="000000" w:themeColor="text1"/>
                <w:sz w:val="24"/>
              </w:rPr>
              <w:t>7</w:t>
            </w:r>
            <w:r w:rsidR="00722FCB">
              <w:rPr>
                <w:rFonts w:ascii="宋体" w:hAnsi="宋体" w:hint="eastAsia"/>
                <w:bCs/>
                <w:iCs/>
                <w:color w:val="000000" w:themeColor="text1"/>
                <w:sz w:val="24"/>
              </w:rPr>
              <w:t>.关于</w:t>
            </w:r>
            <w:r w:rsidRPr="009D5DB0">
              <w:rPr>
                <w:rFonts w:ascii="宋体" w:hAnsi="宋体" w:hint="eastAsia"/>
                <w:bCs/>
                <w:iCs/>
                <w:color w:val="000000" w:themeColor="text1"/>
                <w:sz w:val="24"/>
              </w:rPr>
              <w:t>内蒙古市场</w:t>
            </w:r>
            <w:r w:rsidR="00722FCB">
              <w:rPr>
                <w:rFonts w:ascii="宋体" w:hAnsi="宋体" w:hint="eastAsia"/>
                <w:bCs/>
                <w:iCs/>
                <w:color w:val="000000" w:themeColor="text1"/>
                <w:sz w:val="24"/>
              </w:rPr>
              <w:t>的</w:t>
            </w:r>
            <w:r w:rsidRPr="009D5DB0">
              <w:rPr>
                <w:rFonts w:ascii="宋体" w:hAnsi="宋体" w:hint="eastAsia"/>
                <w:bCs/>
                <w:iCs/>
                <w:color w:val="000000" w:themeColor="text1"/>
                <w:sz w:val="24"/>
              </w:rPr>
              <w:t xml:space="preserve">展望 </w:t>
            </w:r>
          </w:p>
          <w:p w14:paraId="7C734B27" w14:textId="77777777" w:rsidR="009D5DB0" w:rsidRPr="009D5DB0" w:rsidRDefault="009D5DB0" w:rsidP="009D5DB0">
            <w:pPr>
              <w:spacing w:line="400" w:lineRule="atLeast"/>
              <w:ind w:firstLineChars="200" w:firstLine="480"/>
              <w:rPr>
                <w:rFonts w:ascii="宋体" w:hAnsi="宋体"/>
                <w:bCs/>
                <w:iCs/>
                <w:color w:val="000000" w:themeColor="text1"/>
                <w:sz w:val="24"/>
              </w:rPr>
            </w:pPr>
            <w:r w:rsidRPr="009D5DB0">
              <w:rPr>
                <w:rFonts w:ascii="宋体" w:hAnsi="宋体" w:hint="eastAsia"/>
                <w:bCs/>
                <w:iCs/>
                <w:color w:val="000000" w:themeColor="text1"/>
                <w:sz w:val="24"/>
              </w:rPr>
              <w:t>2019年到2020年冬季内蒙古区域错峰生产是近几年实施最好的一年，严格控制了采暖期的产量；市场正式启动时间在4月中旬，目前冬季</w:t>
            </w:r>
            <w:r w:rsidRPr="009D5DB0">
              <w:rPr>
                <w:rFonts w:ascii="宋体" w:hAnsi="宋体" w:hint="eastAsia"/>
                <w:bCs/>
                <w:iCs/>
                <w:color w:val="000000" w:themeColor="text1"/>
                <w:sz w:val="24"/>
              </w:rPr>
              <w:lastRenderedPageBreak/>
              <w:t>错峰生产仍在延续，到三月底才能结束。今年内蒙古区域供给端严格管控，有市场增量，现在的价格好于去年同期。</w:t>
            </w:r>
          </w:p>
          <w:p w14:paraId="6E1709CE" w14:textId="77777777" w:rsidR="009D5DB0" w:rsidRPr="009D5DB0" w:rsidRDefault="009D5DB0" w:rsidP="009D5DB0">
            <w:pPr>
              <w:spacing w:line="400" w:lineRule="atLeast"/>
              <w:ind w:firstLineChars="200" w:firstLine="480"/>
              <w:rPr>
                <w:rFonts w:ascii="宋体" w:hAnsi="宋体"/>
                <w:bCs/>
                <w:iCs/>
                <w:color w:val="000000" w:themeColor="text1"/>
                <w:sz w:val="24"/>
              </w:rPr>
            </w:pPr>
            <w:r w:rsidRPr="009D5DB0">
              <w:rPr>
                <w:rFonts w:ascii="宋体" w:hAnsi="宋体" w:hint="eastAsia"/>
                <w:bCs/>
                <w:iCs/>
                <w:color w:val="000000" w:themeColor="text1"/>
                <w:sz w:val="24"/>
              </w:rPr>
              <w:t>目前来看，内蒙古区域有些停滞的工程今年要复工，还有一些新工程要开工，内蒙古整体需求面要好于2019年，我们判断内蒙古水泥价格处于稳步上升的阶段。</w:t>
            </w:r>
          </w:p>
          <w:p w14:paraId="04E020BF" w14:textId="543FE27C" w:rsidR="009D5DB0" w:rsidRPr="009D5DB0" w:rsidRDefault="009D5DB0" w:rsidP="009D5DB0">
            <w:pPr>
              <w:spacing w:line="400" w:lineRule="atLeast"/>
              <w:ind w:firstLineChars="200" w:firstLine="480"/>
              <w:rPr>
                <w:rFonts w:ascii="宋体" w:hAnsi="宋体"/>
                <w:bCs/>
                <w:iCs/>
                <w:color w:val="000000" w:themeColor="text1"/>
                <w:sz w:val="24"/>
              </w:rPr>
            </w:pPr>
            <w:r w:rsidRPr="009D5DB0">
              <w:rPr>
                <w:rFonts w:ascii="宋体" w:hAnsi="宋体" w:hint="eastAsia"/>
                <w:bCs/>
                <w:iCs/>
                <w:color w:val="000000" w:themeColor="text1"/>
                <w:sz w:val="24"/>
              </w:rPr>
              <w:t>8</w:t>
            </w:r>
            <w:r w:rsidR="00722FCB">
              <w:rPr>
                <w:rFonts w:ascii="宋体" w:hAnsi="宋体" w:hint="eastAsia"/>
                <w:bCs/>
                <w:iCs/>
                <w:color w:val="000000" w:themeColor="text1"/>
                <w:sz w:val="24"/>
              </w:rPr>
              <w:t>.</w:t>
            </w:r>
            <w:r w:rsidRPr="009D5DB0">
              <w:rPr>
                <w:rFonts w:ascii="宋体" w:hAnsi="宋体" w:hint="eastAsia"/>
                <w:bCs/>
                <w:iCs/>
                <w:color w:val="000000" w:themeColor="text1"/>
                <w:sz w:val="24"/>
              </w:rPr>
              <w:t>骨料项目的建设规划和进度如何？</w:t>
            </w:r>
          </w:p>
          <w:p w14:paraId="2554EB12" w14:textId="77777777" w:rsidR="009D5DB0" w:rsidRPr="009D5DB0" w:rsidRDefault="009D5DB0" w:rsidP="009D5DB0">
            <w:pPr>
              <w:spacing w:line="400" w:lineRule="atLeast"/>
              <w:ind w:firstLineChars="200" w:firstLine="480"/>
              <w:rPr>
                <w:rFonts w:ascii="宋体" w:hAnsi="宋体"/>
                <w:bCs/>
                <w:iCs/>
                <w:color w:val="000000" w:themeColor="text1"/>
                <w:sz w:val="24"/>
              </w:rPr>
            </w:pPr>
            <w:r w:rsidRPr="009D5DB0">
              <w:rPr>
                <w:rFonts w:ascii="宋体" w:hAnsi="宋体" w:hint="eastAsia"/>
                <w:bCs/>
                <w:iCs/>
                <w:color w:val="000000" w:themeColor="text1"/>
                <w:sz w:val="24"/>
              </w:rPr>
              <w:t>目前公司有一些子公司利用水泥矿山的排废做骨料产业。去年公司全资子公司铜川公司一个300万吨的产能开始生产，铜川公司还有一个骨料二期，将要启动建设，产能为300万吨，预计今年年底投产，公司还在2019年度收购了两家骨料企业。未来几年，公司力争在环京和环雄安建设千万吨级的骨料基地。</w:t>
            </w:r>
          </w:p>
          <w:p w14:paraId="45CAE768" w14:textId="1034E404" w:rsidR="009D5DB0" w:rsidRPr="009D5DB0" w:rsidRDefault="009D5DB0" w:rsidP="009D5DB0">
            <w:pPr>
              <w:spacing w:line="400" w:lineRule="atLeast"/>
              <w:ind w:firstLineChars="200" w:firstLine="480"/>
              <w:rPr>
                <w:rFonts w:ascii="宋体" w:hAnsi="宋体"/>
                <w:bCs/>
                <w:iCs/>
                <w:color w:val="000000" w:themeColor="text1"/>
                <w:sz w:val="24"/>
              </w:rPr>
            </w:pPr>
            <w:r w:rsidRPr="009D5DB0">
              <w:rPr>
                <w:rFonts w:ascii="宋体" w:hAnsi="宋体" w:hint="eastAsia"/>
                <w:bCs/>
                <w:iCs/>
                <w:color w:val="000000" w:themeColor="text1"/>
                <w:sz w:val="24"/>
              </w:rPr>
              <w:t>9</w:t>
            </w:r>
            <w:r w:rsidR="00722FCB">
              <w:rPr>
                <w:rFonts w:ascii="宋体" w:hAnsi="宋体" w:hint="eastAsia"/>
                <w:bCs/>
                <w:iCs/>
                <w:color w:val="000000" w:themeColor="text1"/>
                <w:sz w:val="24"/>
              </w:rPr>
              <w:t>.</w:t>
            </w:r>
            <w:r w:rsidRPr="009D5DB0">
              <w:rPr>
                <w:rFonts w:ascii="宋体" w:hAnsi="宋体" w:hint="eastAsia"/>
                <w:bCs/>
                <w:iCs/>
                <w:color w:val="000000" w:themeColor="text1"/>
                <w:sz w:val="24"/>
              </w:rPr>
              <w:t>雄安市场占公司销售的比例？</w:t>
            </w:r>
          </w:p>
          <w:p w14:paraId="141C60C4" w14:textId="77777777" w:rsidR="009D5DB0" w:rsidRPr="009D5DB0" w:rsidRDefault="009D5DB0" w:rsidP="009D5DB0">
            <w:pPr>
              <w:spacing w:line="400" w:lineRule="atLeast"/>
              <w:ind w:firstLineChars="200" w:firstLine="480"/>
              <w:rPr>
                <w:rFonts w:ascii="宋体" w:hAnsi="宋体"/>
                <w:bCs/>
                <w:iCs/>
                <w:color w:val="000000" w:themeColor="text1"/>
                <w:sz w:val="24"/>
              </w:rPr>
            </w:pPr>
            <w:r w:rsidRPr="009D5DB0">
              <w:rPr>
                <w:rFonts w:ascii="宋体" w:hAnsi="宋体" w:hint="eastAsia"/>
                <w:bCs/>
                <w:iCs/>
                <w:color w:val="000000" w:themeColor="text1"/>
                <w:sz w:val="24"/>
              </w:rPr>
              <w:t>按照雄安新区本身今年需求量500万吨计算，占到公司2019年度总体体量5%左右，这个比例没有包含一些辐射和拉动式需求，例如周边的廊坊、霸州等的轨道工程和铁路交通网络的需求。从去年公司在雄安新区重点工程招投标中较高的中标率及周边拉动的需求来看，2020年，雄安新区及其周边需求在公司总体占比要优于2019年。</w:t>
            </w:r>
          </w:p>
          <w:p w14:paraId="1FB90CD5" w14:textId="4BD188FE" w:rsidR="009D5DB0" w:rsidRPr="009D5DB0" w:rsidRDefault="009D5DB0" w:rsidP="009D5DB0">
            <w:pPr>
              <w:spacing w:line="400" w:lineRule="atLeast"/>
              <w:ind w:firstLineChars="200" w:firstLine="480"/>
              <w:rPr>
                <w:rFonts w:ascii="宋体" w:hAnsi="宋体"/>
                <w:bCs/>
                <w:iCs/>
                <w:color w:val="000000" w:themeColor="text1"/>
                <w:sz w:val="24"/>
              </w:rPr>
            </w:pPr>
            <w:r w:rsidRPr="009D5DB0">
              <w:rPr>
                <w:rFonts w:ascii="宋体" w:hAnsi="宋体" w:hint="eastAsia"/>
                <w:bCs/>
                <w:iCs/>
                <w:color w:val="000000" w:themeColor="text1"/>
                <w:sz w:val="24"/>
              </w:rPr>
              <w:t>10</w:t>
            </w:r>
            <w:r w:rsidR="00722FCB">
              <w:rPr>
                <w:rFonts w:ascii="宋体" w:hAnsi="宋体" w:hint="eastAsia"/>
                <w:bCs/>
                <w:iCs/>
                <w:color w:val="000000" w:themeColor="text1"/>
                <w:sz w:val="24"/>
              </w:rPr>
              <w:t>.</w:t>
            </w:r>
            <w:r w:rsidRPr="009D5DB0">
              <w:rPr>
                <w:rFonts w:ascii="宋体" w:hAnsi="宋体" w:hint="eastAsia"/>
                <w:bCs/>
                <w:iCs/>
                <w:color w:val="000000" w:themeColor="text1"/>
                <w:sz w:val="24"/>
              </w:rPr>
              <w:t>固废危废无害处理业务发展快，毛利率水平高，是很好的一个业务，公司发行可转债部分募投项目是这方面的业务，这个业务目前的进度和未来的规划是怎样的？</w:t>
            </w:r>
          </w:p>
          <w:p w14:paraId="192E01C0" w14:textId="77777777" w:rsidR="009D5DB0" w:rsidRPr="009D5DB0" w:rsidRDefault="009D5DB0" w:rsidP="009D5DB0">
            <w:pPr>
              <w:spacing w:line="400" w:lineRule="atLeast"/>
              <w:ind w:firstLineChars="200" w:firstLine="480"/>
              <w:rPr>
                <w:rFonts w:ascii="宋体" w:hAnsi="宋体"/>
                <w:bCs/>
                <w:iCs/>
                <w:color w:val="000000" w:themeColor="text1"/>
                <w:sz w:val="24"/>
              </w:rPr>
            </w:pPr>
            <w:r w:rsidRPr="009D5DB0">
              <w:rPr>
                <w:rFonts w:ascii="宋体" w:hAnsi="宋体" w:hint="eastAsia"/>
                <w:bCs/>
                <w:iCs/>
                <w:color w:val="000000" w:themeColor="text1"/>
                <w:sz w:val="24"/>
              </w:rPr>
              <w:t>公司以“城市净化器、政府好帮手”为理念，依托红树林公司大力发展环保产业，全力推动符合条件的水泥熟料企业转型升级，高速推进京津冀、山西、陕西等12个省市以水泥窑协同处置为主的环保项目建设。水泥窑协同处置技术不断更新升级，进一步强化覆盖41类工业危废、市政污泥、生活垃圾、飞灰、污染土壤等多方面的综合固废处置能力。同时，参与包括《水泥窑协同处置固体废物技术规范》（GB30760）、《水泥窑协同处置固体废物环境保护技术规范》（HJ662）在内的6项国家、行业、地方标准的编制，将公司丰富的管理模式、经验推广到全行业，奠定公司行业地位的同时，形成了公司在环保产业方面的独特优势。</w:t>
            </w:r>
          </w:p>
          <w:p w14:paraId="1505E956" w14:textId="77777777" w:rsidR="009D5DB0" w:rsidRPr="009D5DB0" w:rsidRDefault="009D5DB0" w:rsidP="009D5DB0">
            <w:pPr>
              <w:spacing w:line="400" w:lineRule="atLeast"/>
              <w:ind w:firstLineChars="200" w:firstLine="480"/>
              <w:rPr>
                <w:rFonts w:ascii="宋体" w:hAnsi="宋体"/>
                <w:bCs/>
                <w:iCs/>
                <w:color w:val="000000" w:themeColor="text1"/>
                <w:sz w:val="24"/>
              </w:rPr>
            </w:pPr>
            <w:r w:rsidRPr="009D5DB0">
              <w:rPr>
                <w:rFonts w:ascii="宋体" w:hAnsi="宋体" w:hint="eastAsia"/>
                <w:bCs/>
                <w:iCs/>
                <w:color w:val="000000" w:themeColor="text1"/>
                <w:sz w:val="24"/>
              </w:rPr>
              <w:t>截至报告期末，公司共有13家附属企业开展危险废物处置，处置能力50.17万吨/年；13家附属企业开展生活污泥处置， 处置能力83.02万吨/年；4家附属企业开展生活垃圾处置，处置能力55.67万吨/年。</w:t>
            </w:r>
          </w:p>
          <w:p w14:paraId="1ED53FC4" w14:textId="77777777" w:rsidR="009D5DB0" w:rsidRPr="009D5DB0" w:rsidRDefault="009D5DB0" w:rsidP="009D5DB0">
            <w:pPr>
              <w:spacing w:line="400" w:lineRule="atLeast"/>
              <w:ind w:firstLineChars="200" w:firstLine="480"/>
              <w:rPr>
                <w:rFonts w:ascii="宋体" w:hAnsi="宋体"/>
                <w:bCs/>
                <w:iCs/>
                <w:color w:val="000000" w:themeColor="text1"/>
                <w:sz w:val="24"/>
              </w:rPr>
            </w:pPr>
            <w:r w:rsidRPr="009D5DB0">
              <w:rPr>
                <w:rFonts w:ascii="宋体" w:hAnsi="宋体" w:hint="eastAsia"/>
                <w:bCs/>
                <w:iCs/>
                <w:color w:val="000000" w:themeColor="text1"/>
                <w:sz w:val="24"/>
              </w:rPr>
              <w:t>2020年，公司将持续推进东北、京津、雄安三大环保产业基地建设；培育壮大公司整体收集、贮存、处置一体化的产业链条，加快从终端处置向综合服务提供商，从单一水泥窑协同处置向多元化处置利用方式，从污</w:t>
            </w:r>
            <w:r w:rsidRPr="009D5DB0">
              <w:rPr>
                <w:rFonts w:ascii="宋体" w:hAnsi="宋体" w:hint="eastAsia"/>
                <w:bCs/>
                <w:iCs/>
                <w:color w:val="000000" w:themeColor="text1"/>
                <w:sz w:val="24"/>
              </w:rPr>
              <w:lastRenderedPageBreak/>
              <w:t>染土处置向生态修复“三个转变”，打造北方最大固废综合服务商。抓住推进园区环境污染第三方治理的政策机遇，通过提供专业化的现场收集服务，搭建与园区、大型产废单位的直通车，掌握园区第一手资源，大幅提升协同处置的业务规模。</w:t>
            </w:r>
          </w:p>
          <w:p w14:paraId="75FC0C87" w14:textId="3CBC2E42" w:rsidR="009D5DB0" w:rsidRPr="009D5DB0" w:rsidRDefault="009D5DB0" w:rsidP="009D5DB0">
            <w:pPr>
              <w:spacing w:line="400" w:lineRule="atLeast"/>
              <w:ind w:firstLineChars="200" w:firstLine="480"/>
              <w:rPr>
                <w:rFonts w:ascii="宋体" w:hAnsi="宋体"/>
                <w:bCs/>
                <w:iCs/>
                <w:color w:val="000000" w:themeColor="text1"/>
                <w:sz w:val="24"/>
              </w:rPr>
            </w:pPr>
            <w:r w:rsidRPr="009D5DB0">
              <w:rPr>
                <w:rFonts w:ascii="宋体" w:hAnsi="宋体" w:hint="eastAsia"/>
                <w:bCs/>
                <w:iCs/>
                <w:color w:val="000000" w:themeColor="text1"/>
                <w:sz w:val="24"/>
              </w:rPr>
              <w:t>11</w:t>
            </w:r>
            <w:r w:rsidR="00722FCB">
              <w:rPr>
                <w:rFonts w:ascii="宋体" w:hAnsi="宋体" w:hint="eastAsia"/>
                <w:bCs/>
                <w:iCs/>
                <w:color w:val="000000" w:themeColor="text1"/>
                <w:sz w:val="24"/>
              </w:rPr>
              <w:t>.</w:t>
            </w:r>
            <w:r w:rsidRPr="009D5DB0">
              <w:rPr>
                <w:rFonts w:ascii="宋体" w:hAnsi="宋体" w:hint="eastAsia"/>
                <w:bCs/>
                <w:iCs/>
                <w:color w:val="000000" w:themeColor="text1"/>
                <w:sz w:val="24"/>
              </w:rPr>
              <w:t>2020年，公司水泥业务最大的看点是什么？</w:t>
            </w:r>
          </w:p>
          <w:p w14:paraId="61799E70" w14:textId="3C784B8D" w:rsidR="009D5DB0" w:rsidRPr="009D5DB0" w:rsidRDefault="009D5DB0" w:rsidP="009D5DB0">
            <w:pPr>
              <w:spacing w:line="400" w:lineRule="atLeast"/>
              <w:ind w:firstLineChars="200" w:firstLine="480"/>
              <w:rPr>
                <w:rFonts w:ascii="宋体" w:hAnsi="宋体"/>
                <w:bCs/>
                <w:iCs/>
                <w:color w:val="000000" w:themeColor="text1"/>
                <w:sz w:val="24"/>
              </w:rPr>
            </w:pPr>
            <w:r w:rsidRPr="009D5DB0">
              <w:rPr>
                <w:rFonts w:ascii="宋体" w:hAnsi="宋体" w:hint="eastAsia"/>
                <w:bCs/>
                <w:iCs/>
                <w:color w:val="000000" w:themeColor="text1"/>
                <w:sz w:val="24"/>
              </w:rPr>
              <w:t>一是国家的规划，二是热点区域投资的加强。从国家层面看，雄安新区的建设、西北的振兴、西南区域的整体发展规划以及东北工业区的转型升级都将给公司发展带来机遇</w:t>
            </w:r>
            <w:r w:rsidR="00722FCB">
              <w:rPr>
                <w:rFonts w:ascii="宋体" w:hAnsi="宋体" w:hint="eastAsia"/>
                <w:bCs/>
                <w:iCs/>
                <w:color w:val="000000" w:themeColor="text1"/>
                <w:sz w:val="24"/>
              </w:rPr>
              <w:t>；</w:t>
            </w:r>
            <w:r w:rsidRPr="009D5DB0">
              <w:rPr>
                <w:rFonts w:ascii="宋体" w:hAnsi="宋体" w:hint="eastAsia"/>
                <w:bCs/>
                <w:iCs/>
                <w:color w:val="000000" w:themeColor="text1"/>
                <w:sz w:val="24"/>
              </w:rPr>
              <w:t>从公司层面看，内蒙古市场向好以及东北区域错峰生产执行优于往年，将促进公司在相关区域盈利能力的提升，公司环保转型也是很好的看点。</w:t>
            </w:r>
          </w:p>
          <w:p w14:paraId="106165B7" w14:textId="0C6E2B84" w:rsidR="009D5DB0" w:rsidRPr="009D5DB0" w:rsidRDefault="009D5DB0" w:rsidP="009D5DB0">
            <w:pPr>
              <w:spacing w:line="400" w:lineRule="atLeast"/>
              <w:ind w:firstLineChars="200" w:firstLine="480"/>
              <w:rPr>
                <w:rFonts w:ascii="宋体" w:hAnsi="宋体"/>
                <w:bCs/>
                <w:iCs/>
                <w:color w:val="000000" w:themeColor="text1"/>
                <w:sz w:val="24"/>
              </w:rPr>
            </w:pPr>
            <w:r w:rsidRPr="009D5DB0">
              <w:rPr>
                <w:rFonts w:ascii="宋体" w:hAnsi="宋体" w:hint="eastAsia"/>
                <w:bCs/>
                <w:iCs/>
                <w:color w:val="000000" w:themeColor="text1"/>
                <w:sz w:val="24"/>
              </w:rPr>
              <w:t>12</w:t>
            </w:r>
            <w:r w:rsidR="00722FCB">
              <w:rPr>
                <w:rFonts w:ascii="宋体" w:hAnsi="宋体" w:hint="eastAsia"/>
                <w:bCs/>
                <w:iCs/>
                <w:color w:val="000000" w:themeColor="text1"/>
                <w:sz w:val="24"/>
              </w:rPr>
              <w:t>.</w:t>
            </w:r>
            <w:r w:rsidRPr="009D5DB0">
              <w:rPr>
                <w:rFonts w:ascii="宋体" w:hAnsi="宋体" w:hint="eastAsia"/>
                <w:bCs/>
                <w:iCs/>
                <w:color w:val="000000" w:themeColor="text1"/>
                <w:sz w:val="24"/>
              </w:rPr>
              <w:t>公司在华北地区的市场占有率大概是多少？</w:t>
            </w:r>
          </w:p>
          <w:p w14:paraId="5558644B" w14:textId="0387E531" w:rsidR="00FD30DD" w:rsidRPr="00660F34" w:rsidRDefault="009D5DB0" w:rsidP="009D5DB0">
            <w:pPr>
              <w:spacing w:line="400" w:lineRule="atLeast"/>
              <w:ind w:firstLineChars="200" w:firstLine="480"/>
              <w:rPr>
                <w:rFonts w:ascii="宋体" w:hAnsi="宋体"/>
                <w:bCs/>
                <w:iCs/>
                <w:color w:val="000000" w:themeColor="text1"/>
                <w:sz w:val="24"/>
              </w:rPr>
            </w:pPr>
            <w:r w:rsidRPr="009D5DB0">
              <w:rPr>
                <w:rFonts w:ascii="宋体" w:hAnsi="宋体" w:hint="eastAsia"/>
                <w:bCs/>
                <w:iCs/>
                <w:color w:val="000000" w:themeColor="text1"/>
                <w:sz w:val="24"/>
              </w:rPr>
              <w:t>从京津冀来看，市场占有率在55%左右。</w:t>
            </w:r>
          </w:p>
        </w:tc>
      </w:tr>
      <w:tr w:rsidR="00FD30DD" w:rsidRPr="00CC3B7A" w14:paraId="2C6EC642" w14:textId="77777777" w:rsidTr="00473058">
        <w:trPr>
          <w:trHeight w:val="735"/>
          <w:jc w:val="center"/>
        </w:trPr>
        <w:tc>
          <w:tcPr>
            <w:tcW w:w="1980" w:type="dxa"/>
            <w:tcBorders>
              <w:top w:val="single" w:sz="4" w:space="0" w:color="auto"/>
              <w:left w:val="single" w:sz="4" w:space="0" w:color="auto"/>
              <w:bottom w:val="single" w:sz="4" w:space="0" w:color="auto"/>
              <w:right w:val="single" w:sz="4" w:space="0" w:color="auto"/>
            </w:tcBorders>
            <w:vAlign w:val="center"/>
          </w:tcPr>
          <w:p w14:paraId="65BFE4CF" w14:textId="77777777" w:rsidR="00FD30DD" w:rsidRPr="00CC3B7A" w:rsidRDefault="00FD30DD" w:rsidP="00647212">
            <w:pPr>
              <w:spacing w:line="480" w:lineRule="atLeast"/>
              <w:rPr>
                <w:rFonts w:ascii="宋体" w:hAnsi="宋体"/>
                <w:bCs/>
                <w:iCs/>
                <w:color w:val="000000"/>
                <w:sz w:val="24"/>
              </w:rPr>
            </w:pPr>
            <w:r w:rsidRPr="00CC3B7A">
              <w:rPr>
                <w:rFonts w:ascii="宋体" w:hAnsi="宋体" w:hint="eastAsia"/>
                <w:bCs/>
                <w:iCs/>
                <w:color w:val="000000"/>
                <w:sz w:val="24"/>
              </w:rPr>
              <w:lastRenderedPageBreak/>
              <w:t>附件清单（如有）</w:t>
            </w:r>
          </w:p>
        </w:tc>
        <w:tc>
          <w:tcPr>
            <w:tcW w:w="7796" w:type="dxa"/>
            <w:tcBorders>
              <w:top w:val="single" w:sz="4" w:space="0" w:color="auto"/>
              <w:left w:val="single" w:sz="4" w:space="0" w:color="auto"/>
              <w:bottom w:val="single" w:sz="4" w:space="0" w:color="auto"/>
              <w:right w:val="single" w:sz="4" w:space="0" w:color="auto"/>
            </w:tcBorders>
          </w:tcPr>
          <w:p w14:paraId="0DB9D00A" w14:textId="77777777" w:rsidR="00FD30DD" w:rsidRPr="00CC3B7A" w:rsidRDefault="00FD30DD" w:rsidP="00E07615">
            <w:pPr>
              <w:spacing w:line="400" w:lineRule="atLeast"/>
              <w:rPr>
                <w:rFonts w:ascii="宋体" w:hAnsi="宋体"/>
                <w:bCs/>
                <w:iCs/>
                <w:color w:val="000000" w:themeColor="text1"/>
                <w:sz w:val="24"/>
              </w:rPr>
            </w:pPr>
          </w:p>
        </w:tc>
      </w:tr>
      <w:tr w:rsidR="00FD30DD" w:rsidRPr="00CC3B7A" w14:paraId="675E13A9" w14:textId="77777777" w:rsidTr="00473058">
        <w:trPr>
          <w:trHeight w:val="727"/>
          <w:jc w:val="center"/>
        </w:trPr>
        <w:tc>
          <w:tcPr>
            <w:tcW w:w="1980" w:type="dxa"/>
            <w:tcBorders>
              <w:top w:val="single" w:sz="4" w:space="0" w:color="auto"/>
              <w:left w:val="single" w:sz="4" w:space="0" w:color="auto"/>
              <w:bottom w:val="single" w:sz="4" w:space="0" w:color="auto"/>
              <w:right w:val="single" w:sz="4" w:space="0" w:color="auto"/>
            </w:tcBorders>
            <w:vAlign w:val="center"/>
          </w:tcPr>
          <w:p w14:paraId="30B8956A" w14:textId="77777777" w:rsidR="00FD30DD" w:rsidRPr="00CC3B7A" w:rsidRDefault="00FD30DD" w:rsidP="00647212">
            <w:pPr>
              <w:spacing w:line="480" w:lineRule="atLeast"/>
              <w:rPr>
                <w:rFonts w:ascii="宋体" w:hAnsi="宋体"/>
                <w:bCs/>
                <w:iCs/>
                <w:color w:val="000000"/>
                <w:sz w:val="24"/>
              </w:rPr>
            </w:pPr>
            <w:r w:rsidRPr="00CC3B7A">
              <w:rPr>
                <w:rFonts w:ascii="宋体" w:hAnsi="宋体" w:hint="eastAsia"/>
                <w:bCs/>
                <w:iCs/>
                <w:color w:val="000000"/>
                <w:sz w:val="24"/>
              </w:rPr>
              <w:t>日期</w:t>
            </w:r>
          </w:p>
        </w:tc>
        <w:tc>
          <w:tcPr>
            <w:tcW w:w="7796" w:type="dxa"/>
            <w:tcBorders>
              <w:top w:val="single" w:sz="4" w:space="0" w:color="auto"/>
              <w:left w:val="single" w:sz="4" w:space="0" w:color="auto"/>
              <w:bottom w:val="single" w:sz="4" w:space="0" w:color="auto"/>
              <w:right w:val="single" w:sz="4" w:space="0" w:color="auto"/>
            </w:tcBorders>
            <w:vAlign w:val="center"/>
          </w:tcPr>
          <w:p w14:paraId="3448C944" w14:textId="4C33F1EA" w:rsidR="00FD30DD" w:rsidRPr="00CC3B7A" w:rsidRDefault="00C11632" w:rsidP="00D37BE7">
            <w:pPr>
              <w:spacing w:line="400" w:lineRule="atLeast"/>
              <w:rPr>
                <w:rFonts w:ascii="宋体" w:hAnsi="宋体"/>
                <w:bCs/>
                <w:iCs/>
                <w:color w:val="000000" w:themeColor="text1"/>
                <w:sz w:val="24"/>
              </w:rPr>
            </w:pPr>
            <w:r w:rsidRPr="00CC3B7A">
              <w:rPr>
                <w:rFonts w:ascii="宋体" w:hAnsi="宋体" w:hint="eastAsia"/>
                <w:bCs/>
                <w:iCs/>
                <w:color w:val="000000" w:themeColor="text1"/>
                <w:sz w:val="24"/>
              </w:rPr>
              <w:t>2</w:t>
            </w:r>
            <w:r w:rsidRPr="00CC3B7A">
              <w:rPr>
                <w:rFonts w:ascii="宋体" w:hAnsi="宋体"/>
                <w:bCs/>
                <w:iCs/>
                <w:color w:val="000000" w:themeColor="text1"/>
                <w:sz w:val="24"/>
              </w:rPr>
              <w:t>020</w:t>
            </w:r>
            <w:r w:rsidR="00FD30DD" w:rsidRPr="00CC3B7A">
              <w:rPr>
                <w:rFonts w:ascii="宋体" w:hAnsi="宋体" w:hint="eastAsia"/>
                <w:bCs/>
                <w:iCs/>
                <w:color w:val="000000" w:themeColor="text1"/>
                <w:sz w:val="24"/>
              </w:rPr>
              <w:t>年</w:t>
            </w:r>
            <w:r w:rsidR="00660F34">
              <w:rPr>
                <w:rFonts w:ascii="宋体" w:hAnsi="宋体"/>
                <w:bCs/>
                <w:iCs/>
                <w:color w:val="000000" w:themeColor="text1"/>
                <w:sz w:val="24"/>
              </w:rPr>
              <w:t>3</w:t>
            </w:r>
            <w:r w:rsidR="00FD30DD" w:rsidRPr="00CC3B7A">
              <w:rPr>
                <w:rFonts w:ascii="宋体" w:hAnsi="宋体" w:hint="eastAsia"/>
                <w:bCs/>
                <w:iCs/>
                <w:color w:val="000000" w:themeColor="text1"/>
                <w:sz w:val="24"/>
              </w:rPr>
              <w:t>月</w:t>
            </w:r>
            <w:r w:rsidR="00D37BE7">
              <w:rPr>
                <w:rFonts w:ascii="宋体" w:hAnsi="宋体"/>
                <w:bCs/>
                <w:iCs/>
                <w:color w:val="000000" w:themeColor="text1"/>
                <w:sz w:val="24"/>
              </w:rPr>
              <w:t>25</w:t>
            </w:r>
            <w:r w:rsidR="00FD30DD" w:rsidRPr="00CC3B7A">
              <w:rPr>
                <w:rFonts w:ascii="宋体" w:hAnsi="宋体" w:hint="eastAsia"/>
                <w:bCs/>
                <w:iCs/>
                <w:color w:val="000000" w:themeColor="text1"/>
                <w:sz w:val="24"/>
              </w:rPr>
              <w:t>日</w:t>
            </w:r>
          </w:p>
        </w:tc>
      </w:tr>
    </w:tbl>
    <w:p w14:paraId="1F25320F" w14:textId="77777777" w:rsidR="00426A23" w:rsidRPr="00FD30DD" w:rsidRDefault="00426A23">
      <w:pPr>
        <w:rPr>
          <w:rFonts w:ascii="宋体" w:hAnsi="宋体"/>
        </w:rPr>
      </w:pPr>
    </w:p>
    <w:sectPr w:rsidR="00426A23" w:rsidRPr="00FD30DD" w:rsidSect="00973A11">
      <w:pgSz w:w="11906" w:h="16838"/>
      <w:pgMar w:top="1247" w:right="1797" w:bottom="1304"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3ED3B" w14:textId="77777777" w:rsidR="00EA2869" w:rsidRDefault="00EA2869" w:rsidP="00FD30DD">
      <w:r>
        <w:separator/>
      </w:r>
    </w:p>
  </w:endnote>
  <w:endnote w:type="continuationSeparator" w:id="0">
    <w:p w14:paraId="6AE26670" w14:textId="77777777" w:rsidR="00EA2869" w:rsidRDefault="00EA2869" w:rsidP="00FD3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88135" w14:textId="77777777" w:rsidR="00EA2869" w:rsidRDefault="00EA2869" w:rsidP="00FD30DD">
      <w:r>
        <w:separator/>
      </w:r>
    </w:p>
  </w:footnote>
  <w:footnote w:type="continuationSeparator" w:id="0">
    <w:p w14:paraId="5B02E864" w14:textId="77777777" w:rsidR="00EA2869" w:rsidRDefault="00EA2869" w:rsidP="00FD30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18A"/>
    <w:rsid w:val="00040D90"/>
    <w:rsid w:val="00053A05"/>
    <w:rsid w:val="00096E1B"/>
    <w:rsid w:val="000B6355"/>
    <w:rsid w:val="000C27E7"/>
    <w:rsid w:val="000F77AE"/>
    <w:rsid w:val="00107C2B"/>
    <w:rsid w:val="001245D3"/>
    <w:rsid w:val="00127E47"/>
    <w:rsid w:val="00146697"/>
    <w:rsid w:val="00165EC0"/>
    <w:rsid w:val="0017105F"/>
    <w:rsid w:val="00182D08"/>
    <w:rsid w:val="001A0C6D"/>
    <w:rsid w:val="001A51E1"/>
    <w:rsid w:val="001E1C06"/>
    <w:rsid w:val="001E3773"/>
    <w:rsid w:val="002064B2"/>
    <w:rsid w:val="00242B65"/>
    <w:rsid w:val="00283BC1"/>
    <w:rsid w:val="00285D93"/>
    <w:rsid w:val="002A66D0"/>
    <w:rsid w:val="002F05D1"/>
    <w:rsid w:val="002F66C8"/>
    <w:rsid w:val="00383DFF"/>
    <w:rsid w:val="003A6208"/>
    <w:rsid w:val="003B1363"/>
    <w:rsid w:val="003C79AD"/>
    <w:rsid w:val="003E15CF"/>
    <w:rsid w:val="003F199C"/>
    <w:rsid w:val="003F7261"/>
    <w:rsid w:val="00426A23"/>
    <w:rsid w:val="004330B9"/>
    <w:rsid w:val="00473058"/>
    <w:rsid w:val="004913DF"/>
    <w:rsid w:val="004A633E"/>
    <w:rsid w:val="004E137C"/>
    <w:rsid w:val="004F447D"/>
    <w:rsid w:val="00500D71"/>
    <w:rsid w:val="00502580"/>
    <w:rsid w:val="00510224"/>
    <w:rsid w:val="0053065C"/>
    <w:rsid w:val="005A133C"/>
    <w:rsid w:val="005A42AB"/>
    <w:rsid w:val="005D15C2"/>
    <w:rsid w:val="006048D2"/>
    <w:rsid w:val="006119C7"/>
    <w:rsid w:val="00660F34"/>
    <w:rsid w:val="00693431"/>
    <w:rsid w:val="006B3652"/>
    <w:rsid w:val="006C0BB4"/>
    <w:rsid w:val="006D2419"/>
    <w:rsid w:val="006D7039"/>
    <w:rsid w:val="006F7130"/>
    <w:rsid w:val="00702592"/>
    <w:rsid w:val="00710DA4"/>
    <w:rsid w:val="00722FCB"/>
    <w:rsid w:val="00725030"/>
    <w:rsid w:val="007A296F"/>
    <w:rsid w:val="007C5EDF"/>
    <w:rsid w:val="007D5123"/>
    <w:rsid w:val="00837220"/>
    <w:rsid w:val="008545FB"/>
    <w:rsid w:val="00875C0E"/>
    <w:rsid w:val="008B3F87"/>
    <w:rsid w:val="008C3551"/>
    <w:rsid w:val="008E7D1A"/>
    <w:rsid w:val="008F6D45"/>
    <w:rsid w:val="00942278"/>
    <w:rsid w:val="00946889"/>
    <w:rsid w:val="00957FA6"/>
    <w:rsid w:val="009D53BA"/>
    <w:rsid w:val="009D5DB0"/>
    <w:rsid w:val="00A12CE3"/>
    <w:rsid w:val="00A21B5B"/>
    <w:rsid w:val="00A30D11"/>
    <w:rsid w:val="00A374C7"/>
    <w:rsid w:val="00A54EB5"/>
    <w:rsid w:val="00A6018A"/>
    <w:rsid w:val="00A643DE"/>
    <w:rsid w:val="00A74802"/>
    <w:rsid w:val="00AE07DE"/>
    <w:rsid w:val="00AF204F"/>
    <w:rsid w:val="00AF26D4"/>
    <w:rsid w:val="00B06015"/>
    <w:rsid w:val="00B10EDA"/>
    <w:rsid w:val="00B2556D"/>
    <w:rsid w:val="00B55C96"/>
    <w:rsid w:val="00B873E0"/>
    <w:rsid w:val="00BA545E"/>
    <w:rsid w:val="00BB581A"/>
    <w:rsid w:val="00BC249F"/>
    <w:rsid w:val="00C11632"/>
    <w:rsid w:val="00C84949"/>
    <w:rsid w:val="00CA2651"/>
    <w:rsid w:val="00CB15E3"/>
    <w:rsid w:val="00CC3B7A"/>
    <w:rsid w:val="00D048BA"/>
    <w:rsid w:val="00D319E1"/>
    <w:rsid w:val="00D37BE7"/>
    <w:rsid w:val="00D7231A"/>
    <w:rsid w:val="00D86690"/>
    <w:rsid w:val="00DA249F"/>
    <w:rsid w:val="00DC69B1"/>
    <w:rsid w:val="00E07615"/>
    <w:rsid w:val="00E126DA"/>
    <w:rsid w:val="00E33A4F"/>
    <w:rsid w:val="00E36788"/>
    <w:rsid w:val="00E372C3"/>
    <w:rsid w:val="00E44B42"/>
    <w:rsid w:val="00E67306"/>
    <w:rsid w:val="00E72E2D"/>
    <w:rsid w:val="00E82F9D"/>
    <w:rsid w:val="00EA2869"/>
    <w:rsid w:val="00EA5C1B"/>
    <w:rsid w:val="00EE1B10"/>
    <w:rsid w:val="00EE424E"/>
    <w:rsid w:val="00EE4C93"/>
    <w:rsid w:val="00EF0361"/>
    <w:rsid w:val="00F10E03"/>
    <w:rsid w:val="00F17045"/>
    <w:rsid w:val="00F27F61"/>
    <w:rsid w:val="00F42AAB"/>
    <w:rsid w:val="00F70B6C"/>
    <w:rsid w:val="00F715F2"/>
    <w:rsid w:val="00F72E4D"/>
    <w:rsid w:val="00F8795F"/>
    <w:rsid w:val="00F94EDC"/>
    <w:rsid w:val="00FD2823"/>
    <w:rsid w:val="00FD30DD"/>
    <w:rsid w:val="00FD3C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04617"/>
  <w15:chartTrackingRefBased/>
  <w15:docId w15:val="{F8F94CCF-FA60-46A8-9D3E-B7AE705B4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0D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30D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D30DD"/>
    <w:rPr>
      <w:sz w:val="18"/>
      <w:szCs w:val="18"/>
    </w:rPr>
  </w:style>
  <w:style w:type="paragraph" w:styleId="a5">
    <w:name w:val="footer"/>
    <w:basedOn w:val="a"/>
    <w:link w:val="a6"/>
    <w:uiPriority w:val="99"/>
    <w:unhideWhenUsed/>
    <w:rsid w:val="00FD30DD"/>
    <w:pPr>
      <w:tabs>
        <w:tab w:val="center" w:pos="4153"/>
        <w:tab w:val="right" w:pos="8306"/>
      </w:tabs>
      <w:snapToGrid w:val="0"/>
      <w:jc w:val="left"/>
    </w:pPr>
    <w:rPr>
      <w:sz w:val="18"/>
      <w:szCs w:val="18"/>
    </w:rPr>
  </w:style>
  <w:style w:type="character" w:customStyle="1" w:styleId="a6">
    <w:name w:val="页脚 字符"/>
    <w:basedOn w:val="a0"/>
    <w:link w:val="a5"/>
    <w:uiPriority w:val="99"/>
    <w:rsid w:val="00FD30DD"/>
    <w:rPr>
      <w:sz w:val="18"/>
      <w:szCs w:val="18"/>
    </w:rPr>
  </w:style>
  <w:style w:type="table" w:styleId="a7">
    <w:name w:val="Table Grid"/>
    <w:basedOn w:val="a1"/>
    <w:rsid w:val="00FD30D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643DE"/>
    <w:rPr>
      <w:sz w:val="18"/>
      <w:szCs w:val="18"/>
    </w:rPr>
  </w:style>
  <w:style w:type="character" w:customStyle="1" w:styleId="a9">
    <w:name w:val="批注框文本 字符"/>
    <w:basedOn w:val="a0"/>
    <w:link w:val="a8"/>
    <w:uiPriority w:val="99"/>
    <w:semiHidden/>
    <w:rsid w:val="00A643DE"/>
    <w:rPr>
      <w:rFonts w:ascii="Times New Roman" w:eastAsia="宋体" w:hAnsi="Times New Roman" w:cs="Times New Roman"/>
      <w:sz w:val="18"/>
      <w:szCs w:val="18"/>
    </w:rPr>
  </w:style>
  <w:style w:type="paragraph" w:styleId="aa">
    <w:name w:val="Revision"/>
    <w:hidden/>
    <w:uiPriority w:val="99"/>
    <w:semiHidden/>
    <w:rsid w:val="00E36788"/>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40553">
      <w:bodyDiv w:val="1"/>
      <w:marLeft w:val="0"/>
      <w:marRight w:val="0"/>
      <w:marTop w:val="0"/>
      <w:marBottom w:val="0"/>
      <w:divBdr>
        <w:top w:val="none" w:sz="0" w:space="0" w:color="auto"/>
        <w:left w:val="none" w:sz="0" w:space="0" w:color="auto"/>
        <w:bottom w:val="none" w:sz="0" w:space="0" w:color="auto"/>
        <w:right w:val="none" w:sz="0" w:space="0" w:color="auto"/>
      </w:divBdr>
      <w:divsChild>
        <w:div w:id="2129816492">
          <w:marLeft w:val="0"/>
          <w:marRight w:val="0"/>
          <w:marTop w:val="0"/>
          <w:marBottom w:val="0"/>
          <w:divBdr>
            <w:top w:val="none" w:sz="0" w:space="0" w:color="auto"/>
            <w:left w:val="none" w:sz="0" w:space="0" w:color="auto"/>
            <w:bottom w:val="none" w:sz="0" w:space="0" w:color="auto"/>
            <w:right w:val="none" w:sz="0" w:space="0" w:color="auto"/>
          </w:divBdr>
        </w:div>
        <w:div w:id="1338075060">
          <w:marLeft w:val="0"/>
          <w:marRight w:val="0"/>
          <w:marTop w:val="0"/>
          <w:marBottom w:val="0"/>
          <w:divBdr>
            <w:top w:val="none" w:sz="0" w:space="0" w:color="auto"/>
            <w:left w:val="none" w:sz="0" w:space="0" w:color="auto"/>
            <w:bottom w:val="none" w:sz="0" w:space="0" w:color="auto"/>
            <w:right w:val="none" w:sz="0" w:space="0" w:color="auto"/>
          </w:divBdr>
        </w:div>
      </w:divsChild>
    </w:div>
    <w:div w:id="456068766">
      <w:bodyDiv w:val="1"/>
      <w:marLeft w:val="0"/>
      <w:marRight w:val="0"/>
      <w:marTop w:val="0"/>
      <w:marBottom w:val="0"/>
      <w:divBdr>
        <w:top w:val="none" w:sz="0" w:space="0" w:color="auto"/>
        <w:left w:val="none" w:sz="0" w:space="0" w:color="auto"/>
        <w:bottom w:val="none" w:sz="0" w:space="0" w:color="auto"/>
        <w:right w:val="none" w:sz="0" w:space="0" w:color="auto"/>
      </w:divBdr>
      <w:divsChild>
        <w:div w:id="1484160045">
          <w:marLeft w:val="0"/>
          <w:marRight w:val="0"/>
          <w:marTop w:val="0"/>
          <w:marBottom w:val="0"/>
          <w:divBdr>
            <w:top w:val="none" w:sz="0" w:space="0" w:color="auto"/>
            <w:left w:val="none" w:sz="0" w:space="0" w:color="auto"/>
            <w:bottom w:val="none" w:sz="0" w:space="0" w:color="auto"/>
            <w:right w:val="none" w:sz="0" w:space="0" w:color="auto"/>
          </w:divBdr>
        </w:div>
        <w:div w:id="1726179593">
          <w:marLeft w:val="0"/>
          <w:marRight w:val="0"/>
          <w:marTop w:val="0"/>
          <w:marBottom w:val="0"/>
          <w:divBdr>
            <w:top w:val="none" w:sz="0" w:space="0" w:color="auto"/>
            <w:left w:val="none" w:sz="0" w:space="0" w:color="auto"/>
            <w:bottom w:val="none" w:sz="0" w:space="0" w:color="auto"/>
            <w:right w:val="none" w:sz="0" w:space="0" w:color="auto"/>
          </w:divBdr>
        </w:div>
        <w:div w:id="718478265">
          <w:marLeft w:val="0"/>
          <w:marRight w:val="0"/>
          <w:marTop w:val="0"/>
          <w:marBottom w:val="0"/>
          <w:divBdr>
            <w:top w:val="none" w:sz="0" w:space="0" w:color="auto"/>
            <w:left w:val="none" w:sz="0" w:space="0" w:color="auto"/>
            <w:bottom w:val="none" w:sz="0" w:space="0" w:color="auto"/>
            <w:right w:val="none" w:sz="0" w:space="0" w:color="auto"/>
          </w:divBdr>
        </w:div>
        <w:div w:id="341980895">
          <w:marLeft w:val="0"/>
          <w:marRight w:val="0"/>
          <w:marTop w:val="0"/>
          <w:marBottom w:val="0"/>
          <w:divBdr>
            <w:top w:val="none" w:sz="0" w:space="0" w:color="auto"/>
            <w:left w:val="none" w:sz="0" w:space="0" w:color="auto"/>
            <w:bottom w:val="none" w:sz="0" w:space="0" w:color="auto"/>
            <w:right w:val="none" w:sz="0" w:space="0" w:color="auto"/>
          </w:divBdr>
        </w:div>
      </w:divsChild>
    </w:div>
    <w:div w:id="1201165004">
      <w:bodyDiv w:val="1"/>
      <w:marLeft w:val="0"/>
      <w:marRight w:val="0"/>
      <w:marTop w:val="0"/>
      <w:marBottom w:val="0"/>
      <w:divBdr>
        <w:top w:val="none" w:sz="0" w:space="0" w:color="auto"/>
        <w:left w:val="none" w:sz="0" w:space="0" w:color="auto"/>
        <w:bottom w:val="none" w:sz="0" w:space="0" w:color="auto"/>
        <w:right w:val="none" w:sz="0" w:space="0" w:color="auto"/>
      </w:divBdr>
      <w:divsChild>
        <w:div w:id="88745179">
          <w:marLeft w:val="0"/>
          <w:marRight w:val="0"/>
          <w:marTop w:val="0"/>
          <w:marBottom w:val="0"/>
          <w:divBdr>
            <w:top w:val="none" w:sz="0" w:space="0" w:color="auto"/>
            <w:left w:val="none" w:sz="0" w:space="0" w:color="auto"/>
            <w:bottom w:val="none" w:sz="0" w:space="0" w:color="auto"/>
            <w:right w:val="none" w:sz="0" w:space="0" w:color="auto"/>
          </w:divBdr>
        </w:div>
        <w:div w:id="1863082030">
          <w:marLeft w:val="0"/>
          <w:marRight w:val="0"/>
          <w:marTop w:val="0"/>
          <w:marBottom w:val="0"/>
          <w:divBdr>
            <w:top w:val="none" w:sz="0" w:space="0" w:color="auto"/>
            <w:left w:val="none" w:sz="0" w:space="0" w:color="auto"/>
            <w:bottom w:val="none" w:sz="0" w:space="0" w:color="auto"/>
            <w:right w:val="none" w:sz="0" w:space="0" w:color="auto"/>
          </w:divBdr>
        </w:div>
        <w:div w:id="1760058904">
          <w:marLeft w:val="0"/>
          <w:marRight w:val="0"/>
          <w:marTop w:val="0"/>
          <w:marBottom w:val="0"/>
          <w:divBdr>
            <w:top w:val="none" w:sz="0" w:space="0" w:color="auto"/>
            <w:left w:val="none" w:sz="0" w:space="0" w:color="auto"/>
            <w:bottom w:val="none" w:sz="0" w:space="0" w:color="auto"/>
            <w:right w:val="none" w:sz="0" w:space="0" w:color="auto"/>
          </w:divBdr>
        </w:div>
        <w:div w:id="1888298296">
          <w:marLeft w:val="0"/>
          <w:marRight w:val="0"/>
          <w:marTop w:val="0"/>
          <w:marBottom w:val="0"/>
          <w:divBdr>
            <w:top w:val="none" w:sz="0" w:space="0" w:color="auto"/>
            <w:left w:val="none" w:sz="0" w:space="0" w:color="auto"/>
            <w:bottom w:val="none" w:sz="0" w:space="0" w:color="auto"/>
            <w:right w:val="none" w:sz="0" w:space="0" w:color="auto"/>
          </w:divBdr>
        </w:div>
        <w:div w:id="1754400864">
          <w:marLeft w:val="0"/>
          <w:marRight w:val="0"/>
          <w:marTop w:val="0"/>
          <w:marBottom w:val="0"/>
          <w:divBdr>
            <w:top w:val="none" w:sz="0" w:space="0" w:color="auto"/>
            <w:left w:val="none" w:sz="0" w:space="0" w:color="auto"/>
            <w:bottom w:val="none" w:sz="0" w:space="0" w:color="auto"/>
            <w:right w:val="none" w:sz="0" w:space="0" w:color="auto"/>
          </w:divBdr>
        </w:div>
      </w:divsChild>
    </w:div>
    <w:div w:id="1939096692">
      <w:bodyDiv w:val="1"/>
      <w:marLeft w:val="0"/>
      <w:marRight w:val="0"/>
      <w:marTop w:val="0"/>
      <w:marBottom w:val="0"/>
      <w:divBdr>
        <w:top w:val="none" w:sz="0" w:space="0" w:color="auto"/>
        <w:left w:val="none" w:sz="0" w:space="0" w:color="auto"/>
        <w:bottom w:val="none" w:sz="0" w:space="0" w:color="auto"/>
        <w:right w:val="none" w:sz="0" w:space="0" w:color="auto"/>
      </w:divBdr>
      <w:divsChild>
        <w:div w:id="541133646">
          <w:marLeft w:val="0"/>
          <w:marRight w:val="0"/>
          <w:marTop w:val="0"/>
          <w:marBottom w:val="0"/>
          <w:divBdr>
            <w:top w:val="none" w:sz="0" w:space="0" w:color="auto"/>
            <w:left w:val="none" w:sz="0" w:space="0" w:color="auto"/>
            <w:bottom w:val="none" w:sz="0" w:space="0" w:color="auto"/>
            <w:right w:val="none" w:sz="0" w:space="0" w:color="auto"/>
          </w:divBdr>
        </w:div>
        <w:div w:id="760568562">
          <w:marLeft w:val="0"/>
          <w:marRight w:val="0"/>
          <w:marTop w:val="0"/>
          <w:marBottom w:val="0"/>
          <w:divBdr>
            <w:top w:val="none" w:sz="0" w:space="0" w:color="auto"/>
            <w:left w:val="none" w:sz="0" w:space="0" w:color="auto"/>
            <w:bottom w:val="none" w:sz="0" w:space="0" w:color="auto"/>
            <w:right w:val="none" w:sz="0" w:space="0" w:color="auto"/>
          </w:divBdr>
        </w:div>
        <w:div w:id="558589559">
          <w:marLeft w:val="0"/>
          <w:marRight w:val="0"/>
          <w:marTop w:val="0"/>
          <w:marBottom w:val="0"/>
          <w:divBdr>
            <w:top w:val="none" w:sz="0" w:space="0" w:color="auto"/>
            <w:left w:val="none" w:sz="0" w:space="0" w:color="auto"/>
            <w:bottom w:val="none" w:sz="0" w:space="0" w:color="auto"/>
            <w:right w:val="none" w:sz="0" w:space="0" w:color="auto"/>
          </w:divBdr>
        </w:div>
        <w:div w:id="408773145">
          <w:marLeft w:val="0"/>
          <w:marRight w:val="0"/>
          <w:marTop w:val="0"/>
          <w:marBottom w:val="0"/>
          <w:divBdr>
            <w:top w:val="none" w:sz="0" w:space="0" w:color="auto"/>
            <w:left w:val="none" w:sz="0" w:space="0" w:color="auto"/>
            <w:bottom w:val="none" w:sz="0" w:space="0" w:color="auto"/>
            <w:right w:val="none" w:sz="0" w:space="0" w:color="auto"/>
          </w:divBdr>
        </w:div>
      </w:divsChild>
    </w:div>
    <w:div w:id="2120562546">
      <w:bodyDiv w:val="1"/>
      <w:marLeft w:val="0"/>
      <w:marRight w:val="0"/>
      <w:marTop w:val="0"/>
      <w:marBottom w:val="0"/>
      <w:divBdr>
        <w:top w:val="none" w:sz="0" w:space="0" w:color="auto"/>
        <w:left w:val="none" w:sz="0" w:space="0" w:color="auto"/>
        <w:bottom w:val="none" w:sz="0" w:space="0" w:color="auto"/>
        <w:right w:val="none" w:sz="0" w:space="0" w:color="auto"/>
      </w:divBdr>
      <w:divsChild>
        <w:div w:id="1924294739">
          <w:marLeft w:val="0"/>
          <w:marRight w:val="0"/>
          <w:marTop w:val="0"/>
          <w:marBottom w:val="0"/>
          <w:divBdr>
            <w:top w:val="none" w:sz="0" w:space="0" w:color="auto"/>
            <w:left w:val="none" w:sz="0" w:space="0" w:color="auto"/>
            <w:bottom w:val="none" w:sz="0" w:space="0" w:color="auto"/>
            <w:right w:val="none" w:sz="0" w:space="0" w:color="auto"/>
          </w:divBdr>
        </w:div>
        <w:div w:id="1869567371">
          <w:marLeft w:val="0"/>
          <w:marRight w:val="0"/>
          <w:marTop w:val="0"/>
          <w:marBottom w:val="0"/>
          <w:divBdr>
            <w:top w:val="none" w:sz="0" w:space="0" w:color="auto"/>
            <w:left w:val="none" w:sz="0" w:space="0" w:color="auto"/>
            <w:bottom w:val="none" w:sz="0" w:space="0" w:color="auto"/>
            <w:right w:val="none" w:sz="0" w:space="0" w:color="auto"/>
          </w:divBdr>
        </w:div>
        <w:div w:id="1179353052">
          <w:marLeft w:val="0"/>
          <w:marRight w:val="0"/>
          <w:marTop w:val="0"/>
          <w:marBottom w:val="0"/>
          <w:divBdr>
            <w:top w:val="none" w:sz="0" w:space="0" w:color="auto"/>
            <w:left w:val="none" w:sz="0" w:space="0" w:color="auto"/>
            <w:bottom w:val="none" w:sz="0" w:space="0" w:color="auto"/>
            <w:right w:val="none" w:sz="0" w:space="0" w:color="auto"/>
          </w:divBdr>
        </w:div>
        <w:div w:id="1073313195">
          <w:marLeft w:val="0"/>
          <w:marRight w:val="0"/>
          <w:marTop w:val="0"/>
          <w:marBottom w:val="0"/>
          <w:divBdr>
            <w:top w:val="none" w:sz="0" w:space="0" w:color="auto"/>
            <w:left w:val="none" w:sz="0" w:space="0" w:color="auto"/>
            <w:bottom w:val="none" w:sz="0" w:space="0" w:color="auto"/>
            <w:right w:val="none" w:sz="0" w:space="0" w:color="auto"/>
          </w:divBdr>
        </w:div>
        <w:div w:id="1365522033">
          <w:marLeft w:val="0"/>
          <w:marRight w:val="0"/>
          <w:marTop w:val="0"/>
          <w:marBottom w:val="0"/>
          <w:divBdr>
            <w:top w:val="none" w:sz="0" w:space="0" w:color="auto"/>
            <w:left w:val="none" w:sz="0" w:space="0" w:color="auto"/>
            <w:bottom w:val="none" w:sz="0" w:space="0" w:color="auto"/>
            <w:right w:val="none" w:sz="0" w:space="0" w:color="auto"/>
          </w:divBdr>
        </w:div>
        <w:div w:id="755782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4</Pages>
  <Words>497</Words>
  <Characters>2836</Characters>
  <Application>Microsoft Office Word</Application>
  <DocSecurity>0</DocSecurity>
  <Lines>23</Lines>
  <Paragraphs>6</Paragraphs>
  <ScaleCrop>false</ScaleCrop>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 正</dc:creator>
  <cp:keywords/>
  <dc:description/>
  <cp:lastModifiedBy>李银凤</cp:lastModifiedBy>
  <cp:revision>135</cp:revision>
  <dcterms:created xsi:type="dcterms:W3CDTF">2019-10-28T01:58:00Z</dcterms:created>
  <dcterms:modified xsi:type="dcterms:W3CDTF">2020-03-25T06:47:00Z</dcterms:modified>
</cp:coreProperties>
</file>