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39" w:rsidRPr="00FE141B" w:rsidRDefault="00653FEB" w:rsidP="009A2B7F">
      <w:pPr>
        <w:spacing w:beforeLines="50" w:afterLines="50" w:line="400" w:lineRule="exact"/>
        <w:rPr>
          <w:rFonts w:ascii="宋体" w:hAnsi="宋体"/>
          <w:bCs/>
          <w:iCs/>
          <w:szCs w:val="21"/>
        </w:rPr>
      </w:pPr>
      <w:r w:rsidRPr="00262018">
        <w:rPr>
          <w:rFonts w:ascii="宋体" w:hAnsi="宋体" w:hint="eastAsia"/>
          <w:bCs/>
          <w:iCs/>
          <w:szCs w:val="21"/>
        </w:rPr>
        <w:t>证券代码：</w:t>
      </w:r>
      <w:r w:rsidR="00FE141B" w:rsidRPr="00262018">
        <w:rPr>
          <w:bCs/>
          <w:iCs/>
          <w:szCs w:val="21"/>
        </w:rPr>
        <w:t>002846</w:t>
      </w:r>
      <w:r w:rsidRPr="00262018">
        <w:rPr>
          <w:rFonts w:ascii="宋体" w:hAnsi="宋体" w:hint="eastAsia"/>
          <w:bCs/>
          <w:iCs/>
          <w:szCs w:val="21"/>
        </w:rPr>
        <w:t xml:space="preserve">   </w:t>
      </w:r>
      <w:r w:rsidR="00262018">
        <w:rPr>
          <w:rFonts w:ascii="宋体" w:hAnsi="宋体" w:hint="eastAsia"/>
          <w:bCs/>
          <w:iCs/>
          <w:szCs w:val="21"/>
        </w:rPr>
        <w:t xml:space="preserve">                         </w:t>
      </w:r>
      <w:r w:rsidRPr="00262018">
        <w:rPr>
          <w:rFonts w:ascii="宋体" w:hAnsi="宋体" w:hint="eastAsia"/>
          <w:bCs/>
          <w:iCs/>
          <w:szCs w:val="21"/>
        </w:rPr>
        <w:t xml:space="preserve">    </w:t>
      </w:r>
      <w:r w:rsidR="00EE6508">
        <w:rPr>
          <w:rFonts w:ascii="宋体" w:hAnsi="宋体" w:hint="eastAsia"/>
          <w:bCs/>
          <w:iCs/>
          <w:szCs w:val="21"/>
        </w:rPr>
        <w:t xml:space="preserve"> </w:t>
      </w:r>
      <w:r w:rsidRPr="00262018">
        <w:rPr>
          <w:rFonts w:ascii="宋体" w:hAnsi="宋体" w:hint="eastAsia"/>
          <w:bCs/>
          <w:iCs/>
          <w:szCs w:val="21"/>
        </w:rPr>
        <w:t xml:space="preserve">               </w:t>
      </w:r>
      <w:r w:rsidR="00FE141B">
        <w:rPr>
          <w:rFonts w:ascii="宋体" w:hAnsi="宋体" w:hint="eastAsia"/>
          <w:bCs/>
          <w:iCs/>
          <w:szCs w:val="21"/>
        </w:rPr>
        <w:t xml:space="preserve">   </w:t>
      </w:r>
      <w:r w:rsidRPr="00262018">
        <w:rPr>
          <w:rFonts w:ascii="宋体" w:hAnsi="宋体" w:hint="eastAsia"/>
          <w:bCs/>
          <w:iCs/>
          <w:szCs w:val="21"/>
        </w:rPr>
        <w:t xml:space="preserve"> 证券</w:t>
      </w:r>
      <w:r w:rsidRPr="00262018">
        <w:rPr>
          <w:bCs/>
          <w:iCs/>
          <w:szCs w:val="21"/>
        </w:rPr>
        <w:t>简称：</w:t>
      </w:r>
      <w:r w:rsidR="00FE141B" w:rsidRPr="00262018">
        <w:rPr>
          <w:rFonts w:ascii="宋体" w:hAnsi="宋体" w:hint="eastAsia"/>
          <w:bCs/>
          <w:iCs/>
          <w:szCs w:val="21"/>
        </w:rPr>
        <w:t>英联股份</w:t>
      </w:r>
    </w:p>
    <w:p w:rsidR="000B7E14" w:rsidRPr="000B7E14" w:rsidRDefault="000B7E14" w:rsidP="000B7E14">
      <w:pPr>
        <w:spacing w:line="360" w:lineRule="auto"/>
        <w:rPr>
          <w:color w:val="000000"/>
        </w:rPr>
      </w:pPr>
      <w:r w:rsidRPr="00241CDC">
        <w:rPr>
          <w:color w:val="000000"/>
        </w:rPr>
        <w:t>债券代码：</w:t>
      </w:r>
      <w:r w:rsidRPr="00241CDC">
        <w:rPr>
          <w:rFonts w:hint="eastAsia"/>
          <w:color w:val="000000"/>
        </w:rPr>
        <w:t xml:space="preserve">128079        </w:t>
      </w:r>
      <w:r>
        <w:rPr>
          <w:rFonts w:hint="eastAsia"/>
          <w:color w:val="000000"/>
        </w:rPr>
        <w:t xml:space="preserve">                                            </w:t>
      </w:r>
      <w:r w:rsidRPr="00241CDC">
        <w:rPr>
          <w:color w:val="000000"/>
        </w:rPr>
        <w:t>债券简称：</w:t>
      </w:r>
      <w:r>
        <w:rPr>
          <w:rFonts w:hint="eastAsia"/>
          <w:color w:val="000000"/>
        </w:rPr>
        <w:t>英联</w:t>
      </w:r>
      <w:r w:rsidRPr="00241CDC">
        <w:rPr>
          <w:color w:val="000000"/>
        </w:rPr>
        <w:t>转债</w:t>
      </w:r>
    </w:p>
    <w:p w:rsidR="00806A39" w:rsidRPr="009C72D5" w:rsidRDefault="00262018" w:rsidP="009A2B7F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 w:rsidRPr="009C72D5">
        <w:rPr>
          <w:rFonts w:ascii="宋体" w:hAnsi="宋体" w:hint="eastAsia"/>
          <w:b/>
          <w:bCs/>
          <w:iCs/>
          <w:sz w:val="32"/>
          <w:szCs w:val="32"/>
        </w:rPr>
        <w:t>广东英联包装</w:t>
      </w:r>
      <w:r w:rsidR="00653FEB" w:rsidRPr="009C72D5">
        <w:rPr>
          <w:rFonts w:ascii="宋体" w:hAnsi="宋体" w:hint="eastAsia"/>
          <w:b/>
          <w:bCs/>
          <w:iCs/>
          <w:sz w:val="32"/>
          <w:szCs w:val="32"/>
        </w:rPr>
        <w:t>股份有限公司投资者关系活动记录表</w:t>
      </w:r>
    </w:p>
    <w:p w:rsidR="00806A39" w:rsidRPr="00EE6508" w:rsidRDefault="00653FEB">
      <w:pPr>
        <w:spacing w:line="400" w:lineRule="exact"/>
        <w:rPr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  </w:t>
      </w:r>
      <w:r w:rsidRPr="00EE6508">
        <w:rPr>
          <w:bCs/>
          <w:iCs/>
          <w:sz w:val="24"/>
          <w:szCs w:val="24"/>
        </w:rPr>
        <w:t xml:space="preserve"> </w:t>
      </w:r>
      <w:r w:rsidR="00743CBE">
        <w:rPr>
          <w:rFonts w:hint="eastAsia"/>
          <w:bCs/>
          <w:iCs/>
          <w:sz w:val="24"/>
          <w:szCs w:val="24"/>
        </w:rPr>
        <w:t xml:space="preserve">  </w:t>
      </w:r>
      <w:r w:rsidR="00267477">
        <w:rPr>
          <w:rFonts w:hint="eastAsia"/>
          <w:bCs/>
          <w:iCs/>
          <w:sz w:val="24"/>
          <w:szCs w:val="24"/>
        </w:rPr>
        <w:t xml:space="preserve"> </w:t>
      </w:r>
      <w:r w:rsidRPr="00EE6508">
        <w:rPr>
          <w:bCs/>
          <w:iCs/>
          <w:sz w:val="24"/>
          <w:szCs w:val="24"/>
        </w:rPr>
        <w:t>编号：</w:t>
      </w:r>
      <w:r w:rsidR="001953CC">
        <w:rPr>
          <w:bCs/>
          <w:iCs/>
          <w:sz w:val="24"/>
          <w:szCs w:val="24"/>
        </w:rPr>
        <w:t>2</w:t>
      </w:r>
      <w:r w:rsidR="009C72D5">
        <w:rPr>
          <w:rFonts w:hint="eastAsia"/>
          <w:bCs/>
          <w:iCs/>
          <w:sz w:val="24"/>
          <w:szCs w:val="24"/>
        </w:rPr>
        <w:t>020</w:t>
      </w:r>
      <w:r w:rsidR="00262018" w:rsidRPr="00EE6508">
        <w:rPr>
          <w:bCs/>
          <w:iCs/>
          <w:sz w:val="24"/>
          <w:szCs w:val="24"/>
        </w:rPr>
        <w:t>-00</w:t>
      </w:r>
      <w:r w:rsidR="00F43CDA">
        <w:rPr>
          <w:rFonts w:hint="eastAsia"/>
          <w:bCs/>
          <w:iCs/>
          <w:sz w:val="24"/>
          <w:szCs w:val="24"/>
        </w:rPr>
        <w:t>5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7859"/>
      </w:tblGrid>
      <w:tr w:rsidR="00806A39" w:rsidTr="00764D3D">
        <w:trPr>
          <w:trHeight w:val="1954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</w:tc>
        <w:tc>
          <w:tcPr>
            <w:tcW w:w="7859" w:type="dxa"/>
            <w:vAlign w:val="center"/>
          </w:tcPr>
          <w:p w:rsidR="00806A39" w:rsidRDefault="000D2A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     </w:t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806A39" w:rsidRDefault="00653F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806A39" w:rsidRDefault="00653FEB" w:rsidP="00DD2C21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     </w:t>
            </w:r>
            <w:r w:rsidR="001953C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806A39" w:rsidRDefault="000D2AEB" w:rsidP="000D2AEB">
            <w:pPr>
              <w:tabs>
                <w:tab w:val="center" w:pos="3199"/>
                <w:tab w:val="left" w:pos="3285"/>
              </w:tabs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="00653FE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        </w:t>
            </w:r>
            <w:r w:rsidR="00653F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DC74F8">
              <w:rPr>
                <w:rFonts w:ascii="宋体" w:hAnsi="宋体" w:hint="eastAsia"/>
                <w:sz w:val="28"/>
                <w:szCs w:val="28"/>
              </w:rPr>
              <w:sym w:font="Wingdings" w:char="F0FE"/>
            </w:r>
            <w:r w:rsidR="00653FEB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（电话会议）</w:t>
            </w:r>
          </w:p>
        </w:tc>
      </w:tr>
      <w:tr w:rsidR="00806A39" w:rsidTr="00764D3D">
        <w:trPr>
          <w:trHeight w:val="977"/>
          <w:jc w:val="center"/>
        </w:trPr>
        <w:tc>
          <w:tcPr>
            <w:tcW w:w="1868" w:type="dxa"/>
            <w:vAlign w:val="center"/>
          </w:tcPr>
          <w:p w:rsidR="009C72D5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</w:t>
            </w:r>
          </w:p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及人员姓名</w:t>
            </w:r>
          </w:p>
        </w:tc>
        <w:tc>
          <w:tcPr>
            <w:tcW w:w="7859" w:type="dxa"/>
            <w:vAlign w:val="center"/>
          </w:tcPr>
          <w:p w:rsidR="00695182" w:rsidRDefault="00695182" w:rsidP="00D22323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69518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国盛证券研究所轻工首席 严大林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</w:t>
            </w:r>
            <w:r w:rsidRPr="0069518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国盛证券研究所轻工分析师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69518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黄莎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</w:p>
          <w:p w:rsidR="00302095" w:rsidRDefault="001307DA" w:rsidP="00D22323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1307D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渊弘基金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</w:t>
            </w:r>
            <w:r w:rsidRPr="001307D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万盛资本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</w:t>
            </w:r>
            <w:r w:rsidRPr="001307D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揽泰投资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、</w:t>
            </w:r>
            <w:r w:rsidRPr="001307DA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同德益投资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等机构</w:t>
            </w:r>
            <w:r w:rsidRPr="005379E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参加本次电话会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议</w:t>
            </w:r>
          </w:p>
        </w:tc>
      </w:tr>
      <w:tr w:rsidR="00806A39" w:rsidTr="00764D3D">
        <w:trPr>
          <w:trHeight w:val="591"/>
          <w:jc w:val="center"/>
        </w:trPr>
        <w:tc>
          <w:tcPr>
            <w:tcW w:w="1868" w:type="dxa"/>
            <w:vAlign w:val="center"/>
          </w:tcPr>
          <w:p w:rsidR="00806A39" w:rsidRPr="00EE6508" w:rsidRDefault="00653FEB" w:rsidP="009C72D5">
            <w:pPr>
              <w:spacing w:line="360" w:lineRule="auto"/>
              <w:jc w:val="center"/>
              <w:rPr>
                <w:b/>
                <w:bCs/>
                <w:iCs/>
                <w:kern w:val="0"/>
                <w:sz w:val="24"/>
                <w:szCs w:val="24"/>
              </w:rPr>
            </w:pPr>
            <w:r w:rsidRPr="00EE6508">
              <w:rPr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7859" w:type="dxa"/>
            <w:vAlign w:val="center"/>
          </w:tcPr>
          <w:p w:rsidR="00806A39" w:rsidRPr="00EE6508" w:rsidRDefault="009C72D5" w:rsidP="00F43CDA">
            <w:pPr>
              <w:spacing w:line="360" w:lineRule="auto"/>
              <w:jc w:val="center"/>
              <w:rPr>
                <w:bCs/>
                <w:iCs/>
                <w:kern w:val="0"/>
                <w:sz w:val="24"/>
                <w:szCs w:val="24"/>
              </w:rPr>
            </w:pP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2020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年</w:t>
            </w:r>
            <w:r w:rsidR="00783A37">
              <w:rPr>
                <w:rFonts w:hint="eastAsia"/>
                <w:bCs/>
                <w:iCs/>
                <w:kern w:val="0"/>
                <w:sz w:val="24"/>
                <w:szCs w:val="24"/>
              </w:rPr>
              <w:t>3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月</w:t>
            </w:r>
            <w:r w:rsidR="009558DA">
              <w:rPr>
                <w:rFonts w:hint="eastAsia"/>
                <w:bCs/>
                <w:iCs/>
                <w:kern w:val="0"/>
                <w:sz w:val="24"/>
                <w:szCs w:val="24"/>
              </w:rPr>
              <w:t>2</w:t>
            </w:r>
            <w:r w:rsidR="00F43CDA">
              <w:rPr>
                <w:rFonts w:hint="eastAsia"/>
                <w:bCs/>
                <w:iCs/>
                <w:kern w:val="0"/>
                <w:sz w:val="24"/>
                <w:szCs w:val="24"/>
              </w:rPr>
              <w:t>7</w:t>
            </w:r>
            <w:r w:rsidRPr="009C72D5">
              <w:rPr>
                <w:rFonts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806A39" w:rsidTr="00764D3D">
        <w:trPr>
          <w:trHeight w:val="489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7859" w:type="dxa"/>
            <w:vAlign w:val="center"/>
          </w:tcPr>
          <w:p w:rsidR="00806A39" w:rsidRDefault="000D2AEB" w:rsidP="00551137">
            <w:pPr>
              <w:spacing w:line="360" w:lineRule="auto"/>
              <w:jc w:val="center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电话调研</w:t>
            </w:r>
          </w:p>
        </w:tc>
      </w:tr>
      <w:tr w:rsidR="00806A39" w:rsidTr="00764D3D">
        <w:trPr>
          <w:trHeight w:val="1054"/>
          <w:jc w:val="center"/>
        </w:trPr>
        <w:tc>
          <w:tcPr>
            <w:tcW w:w="1868" w:type="dxa"/>
          </w:tcPr>
          <w:p w:rsidR="00DD2C21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</w:t>
            </w:r>
          </w:p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接待人员姓名</w:t>
            </w:r>
          </w:p>
        </w:tc>
        <w:tc>
          <w:tcPr>
            <w:tcW w:w="7859" w:type="dxa"/>
            <w:vAlign w:val="center"/>
          </w:tcPr>
          <w:p w:rsidR="000D2AEB" w:rsidRDefault="000D2AEB" w:rsidP="009C72D5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董事长</w:t>
            </w:r>
            <w:r w:rsidR="00B521B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翁伟武先生</w:t>
            </w:r>
          </w:p>
          <w:p w:rsidR="000D2AEB" w:rsidRPr="00FE7C5F" w:rsidRDefault="009C72D5" w:rsidP="00783A37">
            <w:pPr>
              <w:spacing w:line="360" w:lineRule="auto"/>
              <w:jc w:val="lef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董事、董事会秘书、副总经理：</w:t>
            </w:r>
            <w:r w:rsidRPr="009C72D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夏红明</w:t>
            </w:r>
            <w:r w:rsidR="000D2AEB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先生</w:t>
            </w:r>
          </w:p>
        </w:tc>
      </w:tr>
      <w:tr w:rsidR="00DD2C21" w:rsidTr="00764D3D">
        <w:trPr>
          <w:trHeight w:val="1054"/>
          <w:jc w:val="center"/>
        </w:trPr>
        <w:tc>
          <w:tcPr>
            <w:tcW w:w="1868" w:type="dxa"/>
            <w:vAlign w:val="center"/>
          </w:tcPr>
          <w:p w:rsidR="00DD2C21" w:rsidRDefault="00DD2C21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</w:t>
            </w:r>
          </w:p>
          <w:p w:rsidR="00DD2C21" w:rsidRPr="00CB31EE" w:rsidRDefault="00DD2C21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</w:t>
            </w:r>
          </w:p>
        </w:tc>
        <w:tc>
          <w:tcPr>
            <w:tcW w:w="7859" w:type="dxa"/>
            <w:vAlign w:val="center"/>
          </w:tcPr>
          <w:p w:rsidR="00B06B59" w:rsidRPr="00693012" w:rsidRDefault="005C71E5" w:rsidP="00693012">
            <w:pPr>
              <w:pStyle w:val="ab"/>
              <w:numPr>
                <w:ilvl w:val="0"/>
                <w:numId w:val="4"/>
              </w:numPr>
              <w:spacing w:line="360" w:lineRule="auto"/>
              <w:ind w:firstLineChars="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海外</w:t>
            </w:r>
            <w:r w:rsidR="00B06B59" w:rsidRPr="00693012">
              <w:rPr>
                <w:rFonts w:hint="eastAsia"/>
                <w:b/>
                <w:kern w:val="0"/>
                <w:sz w:val="24"/>
                <w:szCs w:val="24"/>
              </w:rPr>
              <w:t>疫情对公司有什么影响？</w:t>
            </w:r>
          </w:p>
          <w:p w:rsidR="00A3361D" w:rsidRDefault="00A3361D" w:rsidP="0006757A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罐头易开盖</w:t>
            </w:r>
            <w:r w:rsidRPr="00320B46">
              <w:rPr>
                <w:rFonts w:hint="eastAsia"/>
                <w:sz w:val="24"/>
                <w:szCs w:val="24"/>
              </w:rPr>
              <w:t>一直是我们在海外销售最主要的产品</w:t>
            </w:r>
            <w:r w:rsidR="006F07E1">
              <w:rPr>
                <w:rFonts w:hint="eastAsia"/>
                <w:sz w:val="24"/>
                <w:szCs w:val="24"/>
              </w:rPr>
              <w:t>，占公司出口产品</w:t>
            </w:r>
            <w:r>
              <w:rPr>
                <w:rFonts w:hint="eastAsia"/>
                <w:sz w:val="24"/>
                <w:szCs w:val="24"/>
              </w:rPr>
              <w:t>比重</w:t>
            </w:r>
            <w:r w:rsidR="006F07E1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70%</w:t>
            </w:r>
            <w:r>
              <w:rPr>
                <w:rFonts w:hint="eastAsia"/>
                <w:sz w:val="24"/>
                <w:szCs w:val="24"/>
              </w:rPr>
              <w:t>左右，</w:t>
            </w:r>
            <w:r w:rsidRPr="00320B46">
              <w:rPr>
                <w:rFonts w:hint="eastAsia"/>
                <w:sz w:val="24"/>
                <w:szCs w:val="24"/>
              </w:rPr>
              <w:t>也是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Pr="00320B46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320B46">
              <w:rPr>
                <w:rFonts w:hint="eastAsia"/>
                <w:sz w:val="24"/>
                <w:szCs w:val="24"/>
              </w:rPr>
              <w:t>个走向国际化、走向全球的重要产品体系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A3361D" w:rsidRDefault="0006757A" w:rsidP="0006757A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 w:rsidRPr="0006757A">
              <w:rPr>
                <w:rFonts w:hint="eastAsia"/>
                <w:kern w:val="0"/>
                <w:sz w:val="24"/>
                <w:szCs w:val="24"/>
              </w:rPr>
              <w:t>海外疫情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发生以来</w:t>
            </w:r>
            <w:r>
              <w:rPr>
                <w:rFonts w:hint="eastAsia"/>
                <w:kern w:val="0"/>
                <w:sz w:val="24"/>
                <w:szCs w:val="24"/>
              </w:rPr>
              <w:t>，从新闻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媒体的报道</w:t>
            </w:r>
            <w:r>
              <w:rPr>
                <w:rFonts w:hint="eastAsia"/>
                <w:kern w:val="0"/>
                <w:sz w:val="24"/>
                <w:szCs w:val="24"/>
              </w:rPr>
              <w:t>和一些市场监测机构的数据来看，对罐头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食品</w:t>
            </w:r>
            <w:r w:rsidR="00FC1A1F">
              <w:rPr>
                <w:rFonts w:hint="eastAsia"/>
                <w:kern w:val="0"/>
                <w:sz w:val="24"/>
                <w:szCs w:val="24"/>
              </w:rPr>
              <w:t>的销售具有一定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刺激作用</w:t>
            </w:r>
            <w:r>
              <w:rPr>
                <w:rFonts w:hint="eastAsia"/>
                <w:kern w:val="0"/>
                <w:sz w:val="24"/>
                <w:szCs w:val="24"/>
              </w:rPr>
              <w:t>，</w:t>
            </w:r>
            <w:r w:rsidR="00A3361D">
              <w:rPr>
                <w:rFonts w:hint="eastAsia"/>
                <w:sz w:val="24"/>
                <w:szCs w:val="24"/>
              </w:rPr>
              <w:t>不过</w:t>
            </w:r>
            <w:r w:rsidR="00A3361D" w:rsidRPr="00727E1C">
              <w:rPr>
                <w:rFonts w:hint="eastAsia"/>
                <w:kern w:val="0"/>
                <w:sz w:val="24"/>
                <w:szCs w:val="24"/>
              </w:rPr>
              <w:t>这种刺激作用反馈到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包装</w:t>
            </w:r>
            <w:r w:rsidR="00A3361D" w:rsidRPr="00727E1C">
              <w:rPr>
                <w:rFonts w:hint="eastAsia"/>
                <w:kern w:val="0"/>
                <w:sz w:val="24"/>
                <w:szCs w:val="24"/>
              </w:rPr>
              <w:t>终端需要一定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的</w:t>
            </w:r>
            <w:r w:rsidR="00A3361D" w:rsidRPr="00727E1C">
              <w:rPr>
                <w:rFonts w:hint="eastAsia"/>
                <w:kern w:val="0"/>
                <w:sz w:val="24"/>
                <w:szCs w:val="24"/>
              </w:rPr>
              <w:t>时间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。</w:t>
            </w:r>
            <w:r w:rsidR="006F07E1">
              <w:rPr>
                <w:rFonts w:hint="eastAsia"/>
                <w:kern w:val="0"/>
                <w:sz w:val="24"/>
                <w:szCs w:val="24"/>
              </w:rPr>
              <w:t>并且根据海外疫情发展的不同</w:t>
            </w:r>
            <w:r w:rsidR="00A3361D" w:rsidRPr="00CF17EA">
              <w:rPr>
                <w:rFonts w:hint="eastAsia"/>
                <w:kern w:val="0"/>
                <w:sz w:val="24"/>
                <w:szCs w:val="24"/>
              </w:rPr>
              <w:t>阶段，可能会产生不同的影响。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积极的影响是</w:t>
            </w:r>
            <w:r w:rsidR="00A3361D" w:rsidRPr="00CF17EA">
              <w:rPr>
                <w:rFonts w:hint="eastAsia"/>
                <w:sz w:val="24"/>
                <w:szCs w:val="24"/>
              </w:rPr>
              <w:t>疫情</w:t>
            </w:r>
            <w:r w:rsidR="00A3361D">
              <w:rPr>
                <w:rFonts w:hint="eastAsia"/>
                <w:sz w:val="24"/>
                <w:szCs w:val="24"/>
              </w:rPr>
              <w:t>刚开始，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大家开始居家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生活、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抢购罐头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，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确实消费量会增长</w:t>
            </w:r>
            <w:r w:rsidR="006F07E1">
              <w:rPr>
                <w:rFonts w:hint="eastAsia"/>
                <w:kern w:val="0"/>
                <w:sz w:val="24"/>
                <w:szCs w:val="24"/>
              </w:rPr>
              <w:t>。如果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疫情持续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比较严重，所在国家的经济生产活动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会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受到影响，特别是工厂关停这种影响，对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公司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来说可能又存在负面的影响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。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通过我们现在了解的情况来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看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，因为罐头属于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基本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民生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保障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物资，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为保证食品供应各国</w:t>
            </w:r>
            <w:r w:rsidR="00A3361D" w:rsidRPr="001C1D0E">
              <w:rPr>
                <w:rFonts w:hint="eastAsia"/>
                <w:kern w:val="0"/>
                <w:sz w:val="24"/>
                <w:szCs w:val="24"/>
              </w:rPr>
              <w:t>政府</w:t>
            </w:r>
            <w:r w:rsidR="00A3361D">
              <w:rPr>
                <w:rFonts w:hint="eastAsia"/>
                <w:kern w:val="0"/>
                <w:sz w:val="24"/>
                <w:szCs w:val="24"/>
              </w:rPr>
              <w:t>不会轻易关停这方面的工厂。</w:t>
            </w:r>
          </w:p>
          <w:p w:rsidR="006577EA" w:rsidRDefault="00A3361D" w:rsidP="00A3361D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 w:rsidRPr="001C1D0E">
              <w:rPr>
                <w:rFonts w:hint="eastAsia"/>
                <w:kern w:val="0"/>
                <w:sz w:val="24"/>
                <w:szCs w:val="24"/>
              </w:rPr>
              <w:t>基于这种策略，</w:t>
            </w:r>
            <w:r w:rsidR="0067363C">
              <w:rPr>
                <w:rFonts w:hint="eastAsia"/>
                <w:kern w:val="0"/>
                <w:sz w:val="24"/>
                <w:szCs w:val="24"/>
              </w:rPr>
              <w:t>公司正在</w:t>
            </w:r>
            <w:r>
              <w:rPr>
                <w:rFonts w:hint="eastAsia"/>
                <w:kern w:val="0"/>
                <w:sz w:val="24"/>
                <w:szCs w:val="24"/>
              </w:rPr>
              <w:t>密切关注海外市场情况的变化，与客户保持持</w:t>
            </w: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续沟通随时调整</w:t>
            </w:r>
            <w:r w:rsidR="006B2F47">
              <w:rPr>
                <w:rFonts w:hint="eastAsia"/>
                <w:kern w:val="0"/>
                <w:sz w:val="24"/>
                <w:szCs w:val="24"/>
              </w:rPr>
              <w:t>。公司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现阶段</w:t>
            </w:r>
            <w:r w:rsidR="009A2B7F">
              <w:rPr>
                <w:rFonts w:hint="eastAsia"/>
                <w:kern w:val="0"/>
                <w:sz w:val="24"/>
                <w:szCs w:val="24"/>
              </w:rPr>
              <w:t>的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主要目标是提升罐头易开盖的产</w:t>
            </w:r>
            <w:r w:rsidR="00AA274B">
              <w:rPr>
                <w:rFonts w:hint="eastAsia"/>
                <w:kern w:val="0"/>
                <w:sz w:val="24"/>
                <w:szCs w:val="24"/>
              </w:rPr>
              <w:t>量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，我们在去年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12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月左右有一条全新的罐头易开盖生产线已经到厂开始安装，本月开始调试，</w:t>
            </w:r>
            <w:r w:rsidR="006577EA" w:rsidRPr="001C1D0E">
              <w:rPr>
                <w:rFonts w:hint="eastAsia"/>
                <w:kern w:val="0"/>
                <w:sz w:val="24"/>
                <w:szCs w:val="24"/>
              </w:rPr>
              <w:t>所以在</w:t>
            </w:r>
            <w:r w:rsidR="006577EA" w:rsidRPr="001C1D0E">
              <w:rPr>
                <w:rFonts w:hint="eastAsia"/>
                <w:kern w:val="0"/>
                <w:sz w:val="24"/>
                <w:szCs w:val="24"/>
              </w:rPr>
              <w:t>4</w:t>
            </w:r>
            <w:r w:rsidR="006577EA" w:rsidRPr="001C1D0E">
              <w:rPr>
                <w:rFonts w:hint="eastAsia"/>
                <w:kern w:val="0"/>
                <w:sz w:val="24"/>
                <w:szCs w:val="24"/>
              </w:rPr>
              <w:t>月份以后，我们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会</w:t>
            </w:r>
            <w:r w:rsidR="006F07E1">
              <w:rPr>
                <w:rFonts w:hint="eastAsia"/>
                <w:kern w:val="0"/>
                <w:sz w:val="24"/>
                <w:szCs w:val="24"/>
              </w:rPr>
              <w:t>持续把罐头盖的产量</w:t>
            </w:r>
            <w:r w:rsidR="006577EA" w:rsidRPr="001C1D0E">
              <w:rPr>
                <w:rFonts w:hint="eastAsia"/>
                <w:kern w:val="0"/>
                <w:sz w:val="24"/>
                <w:szCs w:val="24"/>
              </w:rPr>
              <w:t>提升到月产量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2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亿片以上，目标是</w:t>
            </w:r>
            <w:r w:rsidR="006577EA" w:rsidRPr="001C1D0E">
              <w:rPr>
                <w:rFonts w:hint="eastAsia"/>
                <w:kern w:val="0"/>
                <w:sz w:val="24"/>
                <w:szCs w:val="24"/>
              </w:rPr>
              <w:t>2.5</w:t>
            </w:r>
            <w:r w:rsidR="006577EA" w:rsidRPr="001C1D0E">
              <w:rPr>
                <w:rFonts w:hint="eastAsia"/>
                <w:kern w:val="0"/>
                <w:sz w:val="24"/>
                <w:szCs w:val="24"/>
              </w:rPr>
              <w:t>亿片</w:t>
            </w:r>
            <w:r w:rsidR="006577EA">
              <w:rPr>
                <w:rFonts w:hint="eastAsia"/>
                <w:kern w:val="0"/>
                <w:sz w:val="24"/>
                <w:szCs w:val="24"/>
              </w:rPr>
              <w:t>左右。</w:t>
            </w:r>
          </w:p>
          <w:p w:rsidR="000D7533" w:rsidRDefault="000D7533" w:rsidP="00727E1C">
            <w:pPr>
              <w:spacing w:line="360" w:lineRule="auto"/>
              <w:ind w:firstLineChars="147" w:firstLine="354"/>
              <w:rPr>
                <w:b/>
                <w:kern w:val="0"/>
                <w:sz w:val="24"/>
                <w:szCs w:val="24"/>
              </w:rPr>
            </w:pPr>
          </w:p>
          <w:p w:rsidR="00727E1C" w:rsidRDefault="00727E1C" w:rsidP="009D5E06">
            <w:pPr>
              <w:spacing w:line="360" w:lineRule="auto"/>
              <w:ind w:firstLineChars="196" w:firstLine="47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、公司近期有无并购计划？</w:t>
            </w:r>
          </w:p>
          <w:p w:rsidR="00727E1C" w:rsidRPr="00727E1C" w:rsidRDefault="00727E1C" w:rsidP="00727E1C">
            <w:pPr>
              <w:spacing w:line="360" w:lineRule="auto"/>
              <w:ind w:firstLineChars="147" w:firstLine="354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并购是公司长期坚持的战略，</w:t>
            </w:r>
            <w:r w:rsidR="00FC6598">
              <w:rPr>
                <w:rFonts w:hint="eastAsia"/>
                <w:kern w:val="0"/>
                <w:sz w:val="24"/>
                <w:szCs w:val="24"/>
              </w:rPr>
              <w:t>自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20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17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年开始，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公司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的整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体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规模快速增长，也和一些并购</w:t>
            </w:r>
            <w:r w:rsidR="00FB178B">
              <w:rPr>
                <w:rFonts w:hint="eastAsia"/>
                <w:kern w:val="0"/>
                <w:sz w:val="24"/>
                <w:szCs w:val="24"/>
              </w:rPr>
              <w:t>活动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相关，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公司的战略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是通过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外延式</w:t>
            </w:r>
            <w:r w:rsidR="000D7533" w:rsidRPr="000D7533">
              <w:rPr>
                <w:rFonts w:hint="eastAsia"/>
                <w:kern w:val="0"/>
                <w:sz w:val="24"/>
                <w:szCs w:val="24"/>
              </w:rPr>
              <w:t>并购和内生性增长两个方面快速提升市场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规模，</w:t>
            </w:r>
            <w:r>
              <w:rPr>
                <w:rFonts w:hint="eastAsia"/>
                <w:kern w:val="0"/>
                <w:sz w:val="24"/>
                <w:szCs w:val="24"/>
              </w:rPr>
              <w:t>公司会持续关注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各</w:t>
            </w:r>
            <w:r>
              <w:rPr>
                <w:rFonts w:hint="eastAsia"/>
                <w:kern w:val="0"/>
                <w:sz w:val="24"/>
                <w:szCs w:val="24"/>
              </w:rPr>
              <w:t>细分领域机会，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请</w:t>
            </w:r>
            <w:r>
              <w:rPr>
                <w:rFonts w:hint="eastAsia"/>
                <w:kern w:val="0"/>
                <w:sz w:val="24"/>
                <w:szCs w:val="24"/>
              </w:rPr>
              <w:t>及时关注公司</w:t>
            </w:r>
            <w:r w:rsidR="000D7533">
              <w:rPr>
                <w:rFonts w:hint="eastAsia"/>
                <w:kern w:val="0"/>
                <w:sz w:val="24"/>
                <w:szCs w:val="24"/>
              </w:rPr>
              <w:t>的</w:t>
            </w:r>
            <w:r>
              <w:rPr>
                <w:rFonts w:hint="eastAsia"/>
                <w:kern w:val="0"/>
                <w:sz w:val="24"/>
                <w:szCs w:val="24"/>
              </w:rPr>
              <w:t>公告。</w:t>
            </w:r>
          </w:p>
          <w:p w:rsidR="00851C62" w:rsidRPr="000D7533" w:rsidRDefault="00851C62" w:rsidP="00727E1C">
            <w:pPr>
              <w:spacing w:line="360" w:lineRule="auto"/>
              <w:ind w:firstLineChars="147" w:firstLine="354"/>
              <w:rPr>
                <w:b/>
                <w:kern w:val="0"/>
                <w:sz w:val="24"/>
                <w:szCs w:val="24"/>
              </w:rPr>
            </w:pPr>
          </w:p>
          <w:p w:rsidR="00727E1C" w:rsidRDefault="00727E1C" w:rsidP="009D5E06">
            <w:pPr>
              <w:spacing w:line="360" w:lineRule="auto"/>
              <w:ind w:firstLineChars="196" w:firstLine="47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  <w:r w:rsidR="00AA2B32" w:rsidRPr="00AA2B3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和国内竞争者相比</w:t>
            </w:r>
            <w:r w:rsidR="00FA3FE8">
              <w:rPr>
                <w:rFonts w:hint="eastAsia"/>
                <w:b/>
                <w:kern w:val="0"/>
                <w:sz w:val="24"/>
                <w:szCs w:val="24"/>
              </w:rPr>
              <w:t>公司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有哪些优势</w:t>
            </w:r>
            <w:r w:rsidRPr="00130E5B">
              <w:rPr>
                <w:b/>
                <w:sz w:val="24"/>
              </w:rPr>
              <w:t>？</w:t>
            </w:r>
          </w:p>
          <w:p w:rsidR="00851C62" w:rsidRPr="00851C62" w:rsidRDefault="00851C62" w:rsidP="00851C62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851C62">
              <w:rPr>
                <w:rFonts w:hint="eastAsia"/>
                <w:sz w:val="24"/>
                <w:szCs w:val="24"/>
              </w:rPr>
              <w:t>公司是国内唯一一家专业生产易开盖的上市公司。第一，设备先进，</w:t>
            </w:r>
            <w:r w:rsidR="0072020B" w:rsidRPr="0072020B">
              <w:rPr>
                <w:rFonts w:hint="eastAsia"/>
                <w:sz w:val="24"/>
                <w:szCs w:val="24"/>
              </w:rPr>
              <w:t>智能装备领先</w:t>
            </w:r>
            <w:r w:rsidR="0072020B">
              <w:rPr>
                <w:rFonts w:hint="eastAsia"/>
                <w:sz w:val="24"/>
                <w:szCs w:val="24"/>
              </w:rPr>
              <w:t>优势</w:t>
            </w:r>
            <w:r w:rsidRPr="00851C62">
              <w:rPr>
                <w:rFonts w:hint="eastAsia"/>
                <w:sz w:val="24"/>
                <w:szCs w:val="24"/>
              </w:rPr>
              <w:t>，设备通道多，生产效率高。第二</w:t>
            </w:r>
            <w:r w:rsidR="00E05CA8">
              <w:rPr>
                <w:rFonts w:hint="eastAsia"/>
                <w:sz w:val="24"/>
                <w:szCs w:val="24"/>
              </w:rPr>
              <w:t>、</w:t>
            </w:r>
            <w:r w:rsidR="00E05CA8" w:rsidRPr="00E05CA8">
              <w:rPr>
                <w:rFonts w:hint="eastAsia"/>
                <w:sz w:val="24"/>
                <w:szCs w:val="24"/>
              </w:rPr>
              <w:t>产业链</w:t>
            </w:r>
            <w:r w:rsidR="00E05CA8">
              <w:rPr>
                <w:rFonts w:hint="eastAsia"/>
                <w:sz w:val="24"/>
                <w:szCs w:val="24"/>
              </w:rPr>
              <w:t>齐全，</w:t>
            </w:r>
            <w:r w:rsidRPr="00851C62">
              <w:rPr>
                <w:rFonts w:hint="eastAsia"/>
                <w:sz w:val="24"/>
                <w:szCs w:val="24"/>
              </w:rPr>
              <w:t>公司</w:t>
            </w:r>
            <w:r w:rsidR="000A093F">
              <w:rPr>
                <w:rFonts w:hint="eastAsia"/>
                <w:sz w:val="24"/>
                <w:szCs w:val="24"/>
              </w:rPr>
              <w:t>自己拥有涂布设备</w:t>
            </w:r>
            <w:r w:rsidRPr="00851C62">
              <w:rPr>
                <w:rFonts w:hint="eastAsia"/>
                <w:sz w:val="24"/>
                <w:szCs w:val="24"/>
              </w:rPr>
              <w:t>，当前国内环保趋严情况下其他工厂再新建涂布产线较难。第三，平台优势，作为上市公司更重视人才，</w:t>
            </w:r>
            <w:r w:rsidR="00E05CA8">
              <w:rPr>
                <w:rFonts w:hint="eastAsia"/>
                <w:sz w:val="24"/>
                <w:szCs w:val="24"/>
              </w:rPr>
              <w:t>公司</w:t>
            </w:r>
            <w:r w:rsidR="00E05CA8" w:rsidRPr="00E05CA8">
              <w:rPr>
                <w:rFonts w:hint="eastAsia"/>
                <w:sz w:val="24"/>
                <w:szCs w:val="24"/>
              </w:rPr>
              <w:t>在</w:t>
            </w:r>
            <w:r w:rsidR="00E05CA8" w:rsidRPr="00E05CA8">
              <w:rPr>
                <w:rFonts w:hint="eastAsia"/>
                <w:sz w:val="24"/>
                <w:szCs w:val="24"/>
              </w:rPr>
              <w:t>2018</w:t>
            </w:r>
            <w:r w:rsidR="00E05CA8" w:rsidRPr="00E05CA8">
              <w:rPr>
                <w:rFonts w:hint="eastAsia"/>
                <w:sz w:val="24"/>
                <w:szCs w:val="24"/>
              </w:rPr>
              <w:t>年实施了股权激励</w:t>
            </w:r>
            <w:r w:rsidR="00E05CA8">
              <w:rPr>
                <w:rFonts w:hint="eastAsia"/>
                <w:sz w:val="24"/>
                <w:szCs w:val="24"/>
              </w:rPr>
              <w:t>计划，</w:t>
            </w:r>
            <w:r w:rsidRPr="00851C62">
              <w:rPr>
                <w:rFonts w:hint="eastAsia"/>
                <w:sz w:val="24"/>
                <w:szCs w:val="24"/>
              </w:rPr>
              <w:t>吸引外部高端有行业资源的人才。</w:t>
            </w:r>
          </w:p>
          <w:p w:rsidR="00851C62" w:rsidRDefault="00851C62" w:rsidP="00851C62">
            <w:pPr>
              <w:spacing w:line="360" w:lineRule="auto"/>
              <w:ind w:firstLineChars="147" w:firstLine="354"/>
              <w:rPr>
                <w:b/>
                <w:kern w:val="0"/>
                <w:sz w:val="24"/>
                <w:szCs w:val="24"/>
              </w:rPr>
            </w:pPr>
          </w:p>
          <w:p w:rsidR="00AA2B32" w:rsidRPr="00851C62" w:rsidRDefault="0097432A" w:rsidP="009D5E06">
            <w:pPr>
              <w:spacing w:line="360" w:lineRule="auto"/>
              <w:ind w:firstLineChars="196" w:firstLine="47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  <w:r w:rsidRPr="00AA2B3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Pr="00851C62">
              <w:rPr>
                <w:rFonts w:hint="eastAsia"/>
                <w:b/>
                <w:kern w:val="0"/>
                <w:sz w:val="24"/>
                <w:szCs w:val="24"/>
              </w:rPr>
              <w:t>是否存在技术壁垒</w:t>
            </w:r>
            <w:r w:rsidRPr="00851C62"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  <w:r w:rsidR="00776EAB">
              <w:rPr>
                <w:rFonts w:hint="eastAsia"/>
                <w:b/>
                <w:kern w:val="0"/>
                <w:sz w:val="24"/>
                <w:szCs w:val="24"/>
              </w:rPr>
              <w:t>？</w:t>
            </w:r>
          </w:p>
          <w:p w:rsidR="00F363D5" w:rsidRDefault="00FB239A" w:rsidP="00FB239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FB239A">
              <w:rPr>
                <w:rFonts w:hint="eastAsia"/>
                <w:sz w:val="24"/>
                <w:szCs w:val="24"/>
              </w:rPr>
              <w:t>从全球范围来看，整个</w:t>
            </w:r>
            <w:r w:rsidR="000A093F">
              <w:rPr>
                <w:rFonts w:hint="eastAsia"/>
                <w:sz w:val="24"/>
                <w:szCs w:val="24"/>
              </w:rPr>
              <w:t>金属</w:t>
            </w:r>
            <w:r w:rsidRPr="00FB239A">
              <w:rPr>
                <w:rFonts w:hint="eastAsia"/>
                <w:sz w:val="24"/>
                <w:szCs w:val="24"/>
              </w:rPr>
              <w:t>包装包括易</w:t>
            </w:r>
            <w:r>
              <w:rPr>
                <w:rFonts w:hint="eastAsia"/>
                <w:sz w:val="24"/>
                <w:szCs w:val="24"/>
              </w:rPr>
              <w:t>开</w:t>
            </w:r>
            <w:r w:rsidRPr="00FB239A">
              <w:rPr>
                <w:rFonts w:hint="eastAsia"/>
                <w:sz w:val="24"/>
                <w:szCs w:val="24"/>
              </w:rPr>
              <w:t>盖企业，</w:t>
            </w:r>
            <w:r>
              <w:rPr>
                <w:rFonts w:hint="eastAsia"/>
                <w:sz w:val="24"/>
                <w:szCs w:val="24"/>
              </w:rPr>
              <w:t>属于</w:t>
            </w:r>
            <w:r w:rsidRPr="00FB239A">
              <w:rPr>
                <w:rFonts w:hint="eastAsia"/>
                <w:sz w:val="24"/>
                <w:szCs w:val="24"/>
              </w:rPr>
              <w:t>资本密集型</w:t>
            </w:r>
            <w:r w:rsidR="0035405A">
              <w:rPr>
                <w:rFonts w:hint="eastAsia"/>
                <w:sz w:val="24"/>
                <w:szCs w:val="24"/>
              </w:rPr>
              <w:t>行</w:t>
            </w:r>
            <w:r w:rsidRPr="00FB239A">
              <w:rPr>
                <w:rFonts w:hint="eastAsia"/>
                <w:sz w:val="24"/>
                <w:szCs w:val="24"/>
              </w:rPr>
              <w:t>业</w:t>
            </w:r>
            <w:r w:rsidR="0097432A" w:rsidRPr="00851C62">
              <w:rPr>
                <w:rFonts w:hint="eastAsia"/>
                <w:sz w:val="24"/>
                <w:szCs w:val="24"/>
              </w:rPr>
              <w:t>，在整个装备</w:t>
            </w:r>
            <w:r w:rsidR="000A093F">
              <w:rPr>
                <w:rFonts w:hint="eastAsia"/>
                <w:sz w:val="24"/>
                <w:szCs w:val="24"/>
              </w:rPr>
              <w:t>使用</w:t>
            </w:r>
            <w:r w:rsidR="0097432A" w:rsidRPr="00851C62">
              <w:rPr>
                <w:rFonts w:hint="eastAsia"/>
                <w:sz w:val="24"/>
                <w:szCs w:val="24"/>
              </w:rPr>
              <w:t>过程中，</w:t>
            </w:r>
            <w:r>
              <w:rPr>
                <w:rFonts w:hint="eastAsia"/>
                <w:sz w:val="24"/>
                <w:szCs w:val="24"/>
              </w:rPr>
              <w:t>如何做到</w:t>
            </w:r>
            <w:r w:rsidRPr="00FB239A">
              <w:rPr>
                <w:rFonts w:hint="eastAsia"/>
                <w:sz w:val="24"/>
                <w:szCs w:val="24"/>
              </w:rPr>
              <w:t>故障率最低，材料利用率</w:t>
            </w:r>
            <w:r>
              <w:rPr>
                <w:rFonts w:hint="eastAsia"/>
                <w:sz w:val="24"/>
                <w:szCs w:val="24"/>
              </w:rPr>
              <w:t>最高</w:t>
            </w:r>
            <w:r w:rsidRPr="00FB239A">
              <w:rPr>
                <w:rFonts w:hint="eastAsia"/>
                <w:sz w:val="24"/>
                <w:szCs w:val="24"/>
              </w:rPr>
              <w:t>，运行的效率</w:t>
            </w:r>
            <w:r>
              <w:rPr>
                <w:rFonts w:hint="eastAsia"/>
                <w:sz w:val="24"/>
                <w:szCs w:val="24"/>
              </w:rPr>
              <w:t>最高，是</w:t>
            </w:r>
            <w:r w:rsidR="0097432A" w:rsidRPr="00851C62">
              <w:rPr>
                <w:rFonts w:hint="eastAsia"/>
                <w:sz w:val="24"/>
                <w:szCs w:val="24"/>
              </w:rPr>
              <w:t>有一定技术要求</w:t>
            </w:r>
            <w:r>
              <w:rPr>
                <w:rFonts w:hint="eastAsia"/>
                <w:sz w:val="24"/>
                <w:szCs w:val="24"/>
              </w:rPr>
              <w:t>的。</w:t>
            </w:r>
          </w:p>
          <w:p w:rsidR="00F363D5" w:rsidRDefault="00F363D5" w:rsidP="00FB239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</w:t>
            </w:r>
            <w:r w:rsidR="00FB239A" w:rsidRPr="00FB239A">
              <w:rPr>
                <w:rFonts w:hint="eastAsia"/>
                <w:sz w:val="24"/>
                <w:szCs w:val="24"/>
              </w:rPr>
              <w:t>整个金属包装的趋势，一直是</w:t>
            </w:r>
            <w:r w:rsidR="000A093F">
              <w:rPr>
                <w:rFonts w:hint="eastAsia"/>
                <w:sz w:val="24"/>
                <w:szCs w:val="24"/>
              </w:rPr>
              <w:t>减薄省料</w:t>
            </w:r>
            <w:r w:rsidR="00230EEB">
              <w:rPr>
                <w:rFonts w:hint="eastAsia"/>
                <w:sz w:val="24"/>
                <w:szCs w:val="24"/>
              </w:rPr>
              <w:t>，各个厂商都有它的优势，所以公司整个研发方向也</w:t>
            </w:r>
            <w:r w:rsidR="00FB239A" w:rsidRPr="00FB239A">
              <w:rPr>
                <w:rFonts w:hint="eastAsia"/>
                <w:sz w:val="24"/>
                <w:szCs w:val="24"/>
              </w:rPr>
              <w:t>一直在</w:t>
            </w:r>
            <w:r w:rsidR="0055244C">
              <w:rPr>
                <w:rFonts w:hint="eastAsia"/>
                <w:sz w:val="24"/>
                <w:szCs w:val="24"/>
              </w:rPr>
              <w:t>向</w:t>
            </w:r>
            <w:r w:rsidR="00FB239A">
              <w:rPr>
                <w:rFonts w:hint="eastAsia"/>
                <w:sz w:val="24"/>
                <w:szCs w:val="24"/>
              </w:rPr>
              <w:t>减</w:t>
            </w:r>
            <w:r w:rsidR="00FB239A" w:rsidRPr="00FB239A">
              <w:rPr>
                <w:rFonts w:hint="eastAsia"/>
                <w:sz w:val="24"/>
                <w:szCs w:val="24"/>
              </w:rPr>
              <w:t>薄方面进行发展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FB239A">
              <w:rPr>
                <w:rFonts w:hint="eastAsia"/>
                <w:sz w:val="24"/>
                <w:szCs w:val="24"/>
              </w:rPr>
              <w:t>在</w:t>
            </w:r>
            <w:r w:rsidR="00FB239A" w:rsidRPr="00FB239A">
              <w:rPr>
                <w:rFonts w:hint="eastAsia"/>
                <w:sz w:val="24"/>
                <w:szCs w:val="24"/>
              </w:rPr>
              <w:t>材料的厚度更薄的情况下，</w:t>
            </w:r>
            <w:r>
              <w:rPr>
                <w:rFonts w:hint="eastAsia"/>
                <w:sz w:val="24"/>
                <w:szCs w:val="24"/>
              </w:rPr>
              <w:t>制造能满足客户要求的</w:t>
            </w:r>
            <w:r w:rsidR="00FB239A" w:rsidRPr="00FB239A">
              <w:rPr>
                <w:rFonts w:hint="eastAsia"/>
                <w:sz w:val="24"/>
                <w:szCs w:val="24"/>
              </w:rPr>
              <w:t>易</w:t>
            </w:r>
            <w:r>
              <w:rPr>
                <w:rFonts w:hint="eastAsia"/>
                <w:sz w:val="24"/>
                <w:szCs w:val="24"/>
              </w:rPr>
              <w:t>开</w:t>
            </w:r>
            <w:r w:rsidR="00FB239A" w:rsidRPr="00FB239A">
              <w:rPr>
                <w:rFonts w:hint="eastAsia"/>
                <w:sz w:val="24"/>
                <w:szCs w:val="24"/>
              </w:rPr>
              <w:t>盖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FB239A" w:rsidRPr="00FB239A">
              <w:rPr>
                <w:rFonts w:hint="eastAsia"/>
                <w:sz w:val="24"/>
                <w:szCs w:val="24"/>
              </w:rPr>
              <w:t>在这方面公司的技术能力是比较强大的</w:t>
            </w:r>
            <w:r w:rsidR="00B42A6C">
              <w:rPr>
                <w:rFonts w:hint="eastAsia"/>
                <w:sz w:val="24"/>
                <w:szCs w:val="24"/>
              </w:rPr>
              <w:t>。</w:t>
            </w:r>
            <w:r w:rsidR="00230EEB">
              <w:rPr>
                <w:rFonts w:hint="eastAsia"/>
                <w:sz w:val="24"/>
                <w:szCs w:val="24"/>
              </w:rPr>
              <w:t>公司产品的盖体平均厚度优于行业通用厚度，且拉环减薄技术已获国家</w:t>
            </w:r>
            <w:r w:rsidR="00A46703">
              <w:rPr>
                <w:rFonts w:hint="eastAsia"/>
                <w:sz w:val="24"/>
                <w:szCs w:val="24"/>
              </w:rPr>
              <w:t>发明专利。</w:t>
            </w:r>
          </w:p>
          <w:p w:rsidR="00D062F6" w:rsidRDefault="00F363D5" w:rsidP="00FB239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</w:t>
            </w:r>
            <w:r w:rsidR="00FB239A" w:rsidRPr="00FB239A">
              <w:rPr>
                <w:rFonts w:hint="eastAsia"/>
                <w:sz w:val="24"/>
                <w:szCs w:val="24"/>
              </w:rPr>
              <w:t>第二是</w:t>
            </w:r>
            <w:r>
              <w:rPr>
                <w:rFonts w:hint="eastAsia"/>
                <w:sz w:val="24"/>
                <w:szCs w:val="24"/>
              </w:rPr>
              <w:t>涂</w:t>
            </w:r>
            <w:r w:rsidRPr="00851C62">
              <w:rPr>
                <w:rFonts w:hint="eastAsia"/>
                <w:sz w:val="24"/>
                <w:szCs w:val="24"/>
              </w:rPr>
              <w:t>布</w:t>
            </w:r>
            <w:r w:rsidR="00FB239A" w:rsidRPr="00FB239A">
              <w:rPr>
                <w:rFonts w:hint="eastAsia"/>
                <w:sz w:val="24"/>
                <w:szCs w:val="24"/>
              </w:rPr>
              <w:t>方面的技术，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="00FB239A" w:rsidRPr="00FB239A">
              <w:rPr>
                <w:rFonts w:hint="eastAsia"/>
                <w:sz w:val="24"/>
                <w:szCs w:val="24"/>
              </w:rPr>
              <w:t>和国内其他工厂</w:t>
            </w:r>
            <w:r>
              <w:rPr>
                <w:rFonts w:hint="eastAsia"/>
                <w:sz w:val="24"/>
                <w:szCs w:val="24"/>
              </w:rPr>
              <w:t>相比</w:t>
            </w:r>
            <w:r w:rsidR="00FB239A" w:rsidRPr="00FB239A">
              <w:rPr>
                <w:rFonts w:hint="eastAsia"/>
                <w:sz w:val="24"/>
                <w:szCs w:val="24"/>
              </w:rPr>
              <w:t>，有一个比较</w:t>
            </w:r>
            <w:r w:rsidR="00FB239A" w:rsidRPr="00FB239A">
              <w:rPr>
                <w:rFonts w:hint="eastAsia"/>
                <w:sz w:val="24"/>
                <w:szCs w:val="24"/>
              </w:rPr>
              <w:lastRenderedPageBreak/>
              <w:t>长的产业链</w:t>
            </w:r>
            <w:r w:rsidR="00B42A6C">
              <w:rPr>
                <w:rFonts w:hint="eastAsia"/>
                <w:sz w:val="24"/>
                <w:szCs w:val="24"/>
              </w:rPr>
              <w:t>，</w:t>
            </w:r>
            <w:r w:rsidR="00FB239A" w:rsidRPr="00FB239A">
              <w:rPr>
                <w:rFonts w:hint="eastAsia"/>
                <w:sz w:val="24"/>
                <w:szCs w:val="24"/>
              </w:rPr>
              <w:t>实际上在整个易</w:t>
            </w:r>
            <w:r w:rsidR="00B42A6C">
              <w:rPr>
                <w:rFonts w:hint="eastAsia"/>
                <w:sz w:val="24"/>
                <w:szCs w:val="24"/>
              </w:rPr>
              <w:t>开</w:t>
            </w:r>
            <w:r w:rsidR="00FB239A" w:rsidRPr="00FB239A">
              <w:rPr>
                <w:rFonts w:hint="eastAsia"/>
                <w:sz w:val="24"/>
                <w:szCs w:val="24"/>
              </w:rPr>
              <w:t>盖产业里面，</w:t>
            </w:r>
            <w:r w:rsidR="00B42A6C">
              <w:rPr>
                <w:rFonts w:hint="eastAsia"/>
                <w:sz w:val="24"/>
                <w:szCs w:val="24"/>
              </w:rPr>
              <w:t>涂</w:t>
            </w:r>
            <w:r w:rsidR="00B42A6C" w:rsidRPr="00851C62">
              <w:rPr>
                <w:rFonts w:hint="eastAsia"/>
                <w:sz w:val="24"/>
                <w:szCs w:val="24"/>
              </w:rPr>
              <w:t>布</w:t>
            </w:r>
            <w:r w:rsidR="00FB239A" w:rsidRPr="00FB239A">
              <w:rPr>
                <w:rFonts w:hint="eastAsia"/>
                <w:sz w:val="24"/>
                <w:szCs w:val="24"/>
              </w:rPr>
              <w:t>工艺</w:t>
            </w:r>
            <w:r w:rsidR="00B42A6C">
              <w:rPr>
                <w:rFonts w:hint="eastAsia"/>
                <w:sz w:val="24"/>
                <w:szCs w:val="24"/>
              </w:rPr>
              <w:t>是比较复杂的</w:t>
            </w:r>
            <w:r w:rsidR="00FE7987">
              <w:rPr>
                <w:rFonts w:hint="eastAsia"/>
                <w:sz w:val="24"/>
                <w:szCs w:val="24"/>
              </w:rPr>
              <w:t>。</w:t>
            </w:r>
            <w:r w:rsidR="00B42A6C">
              <w:rPr>
                <w:rFonts w:hint="eastAsia"/>
                <w:sz w:val="24"/>
                <w:szCs w:val="24"/>
              </w:rPr>
              <w:t>原因</w:t>
            </w:r>
            <w:r w:rsidR="00EF3A68">
              <w:rPr>
                <w:rFonts w:hint="eastAsia"/>
                <w:sz w:val="24"/>
                <w:szCs w:val="24"/>
              </w:rPr>
              <w:t>主要是</w:t>
            </w:r>
            <w:r w:rsidR="00B42A6C">
              <w:rPr>
                <w:rFonts w:hint="eastAsia"/>
                <w:sz w:val="24"/>
                <w:szCs w:val="24"/>
              </w:rPr>
              <w:t>下游不同的产品</w:t>
            </w:r>
            <w:r w:rsidR="00FB239A" w:rsidRPr="00FB239A">
              <w:rPr>
                <w:rFonts w:hint="eastAsia"/>
                <w:sz w:val="24"/>
                <w:szCs w:val="24"/>
              </w:rPr>
              <w:t>对抗腐蚀的要求是不一样的。</w:t>
            </w:r>
            <w:r w:rsidR="00B42A6C">
              <w:rPr>
                <w:rFonts w:hint="eastAsia"/>
                <w:sz w:val="24"/>
                <w:szCs w:val="24"/>
              </w:rPr>
              <w:t>比如</w:t>
            </w:r>
            <w:r w:rsidR="00B42A6C" w:rsidRPr="00B42A6C">
              <w:rPr>
                <w:rFonts w:hint="eastAsia"/>
                <w:sz w:val="24"/>
                <w:szCs w:val="24"/>
              </w:rPr>
              <w:t>八宝粥需要高温的</w:t>
            </w:r>
            <w:r w:rsidR="00B42A6C">
              <w:rPr>
                <w:rFonts w:hint="eastAsia"/>
                <w:sz w:val="24"/>
                <w:szCs w:val="24"/>
              </w:rPr>
              <w:t>，</w:t>
            </w:r>
            <w:r w:rsidR="00B42A6C" w:rsidRPr="00B42A6C">
              <w:rPr>
                <w:rFonts w:hint="eastAsia"/>
                <w:sz w:val="24"/>
                <w:szCs w:val="24"/>
              </w:rPr>
              <w:t>番茄酱</w:t>
            </w:r>
            <w:r w:rsidR="00B42A6C">
              <w:rPr>
                <w:rFonts w:hint="eastAsia"/>
                <w:sz w:val="24"/>
                <w:szCs w:val="24"/>
              </w:rPr>
              <w:t>需要酸性的</w:t>
            </w:r>
            <w:r w:rsidR="00EF3A68">
              <w:rPr>
                <w:rFonts w:hint="eastAsia"/>
                <w:sz w:val="24"/>
                <w:szCs w:val="24"/>
              </w:rPr>
              <w:t>。</w:t>
            </w:r>
            <w:r w:rsidR="007F434F">
              <w:rPr>
                <w:rFonts w:hint="eastAsia"/>
                <w:sz w:val="24"/>
                <w:szCs w:val="24"/>
              </w:rPr>
              <w:t>公司</w:t>
            </w:r>
            <w:r w:rsidR="00B42A6C" w:rsidRPr="00B42A6C">
              <w:rPr>
                <w:rFonts w:hint="eastAsia"/>
                <w:sz w:val="24"/>
                <w:szCs w:val="24"/>
              </w:rPr>
              <w:t>发明</w:t>
            </w:r>
            <w:r w:rsidR="00B42A6C">
              <w:rPr>
                <w:rFonts w:hint="eastAsia"/>
                <w:sz w:val="24"/>
                <w:szCs w:val="24"/>
              </w:rPr>
              <w:t>过</w:t>
            </w:r>
            <w:r w:rsidR="00B42A6C" w:rsidRPr="00B42A6C">
              <w:rPr>
                <w:rFonts w:hint="eastAsia"/>
                <w:sz w:val="24"/>
                <w:szCs w:val="24"/>
              </w:rPr>
              <w:t>一个白</w:t>
            </w:r>
            <w:r w:rsidR="00B42A6C">
              <w:rPr>
                <w:rFonts w:hint="eastAsia"/>
                <w:sz w:val="24"/>
                <w:szCs w:val="24"/>
              </w:rPr>
              <w:t>瓷</w:t>
            </w:r>
            <w:r w:rsidR="00B42A6C" w:rsidRPr="00B42A6C">
              <w:rPr>
                <w:rFonts w:hint="eastAsia"/>
                <w:sz w:val="24"/>
                <w:szCs w:val="24"/>
              </w:rPr>
              <w:t>的涂料，可以想象</w:t>
            </w:r>
            <w:r w:rsidR="00B42A6C">
              <w:rPr>
                <w:rFonts w:hint="eastAsia"/>
                <w:sz w:val="24"/>
                <w:szCs w:val="24"/>
              </w:rPr>
              <w:t>瓷</w:t>
            </w:r>
            <w:r w:rsidR="00EF3A68">
              <w:rPr>
                <w:rFonts w:hint="eastAsia"/>
                <w:sz w:val="24"/>
                <w:szCs w:val="24"/>
              </w:rPr>
              <w:t>是很脆的，但是金属</w:t>
            </w:r>
            <w:r w:rsidR="00B42A6C" w:rsidRPr="00B42A6C">
              <w:rPr>
                <w:rFonts w:hint="eastAsia"/>
                <w:sz w:val="24"/>
                <w:szCs w:val="24"/>
              </w:rPr>
              <w:t>的延展性是特别好的，怎么样把两个东西结合在一起，在高速冲压的时候，这种瓷和金属结合在一起不脱落，这也是一个比较有技术含量的东西</w:t>
            </w:r>
            <w:r w:rsidR="00B42A6C">
              <w:rPr>
                <w:rFonts w:hint="eastAsia"/>
                <w:sz w:val="24"/>
                <w:szCs w:val="24"/>
              </w:rPr>
              <w:t>。</w:t>
            </w:r>
          </w:p>
          <w:p w:rsidR="00776EAB" w:rsidRDefault="00776EAB" w:rsidP="00776EAB">
            <w:pPr>
              <w:spacing w:line="360" w:lineRule="auto"/>
              <w:ind w:firstLineChars="147" w:firstLine="354"/>
              <w:rPr>
                <w:b/>
                <w:kern w:val="0"/>
                <w:sz w:val="24"/>
                <w:szCs w:val="24"/>
              </w:rPr>
            </w:pPr>
          </w:p>
          <w:p w:rsidR="00776EAB" w:rsidRPr="00851C62" w:rsidRDefault="00776EAB" w:rsidP="009D5E06">
            <w:pPr>
              <w:spacing w:line="360" w:lineRule="auto"/>
              <w:ind w:firstLineChars="196" w:firstLine="472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  <w:r w:rsidRPr="00AA2B3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Pr="00851C62">
              <w:rPr>
                <w:rFonts w:hint="eastAsia"/>
                <w:b/>
                <w:kern w:val="0"/>
                <w:sz w:val="24"/>
                <w:szCs w:val="24"/>
              </w:rPr>
              <w:t>制罐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厂</w:t>
            </w:r>
            <w:r w:rsidRPr="00851C62">
              <w:rPr>
                <w:rFonts w:hint="eastAsia"/>
                <w:b/>
                <w:kern w:val="0"/>
                <w:sz w:val="24"/>
                <w:szCs w:val="24"/>
              </w:rPr>
              <w:t>未来有没有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可能</w:t>
            </w:r>
            <w:r w:rsidRPr="00851C62">
              <w:rPr>
                <w:rFonts w:hint="eastAsia"/>
                <w:b/>
                <w:kern w:val="0"/>
                <w:sz w:val="24"/>
                <w:szCs w:val="24"/>
              </w:rPr>
              <w:t>自己制盖？</w:t>
            </w:r>
          </w:p>
          <w:p w:rsidR="00851C62" w:rsidRPr="00776EAB" w:rsidRDefault="00851C62" w:rsidP="00F43C11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 w:rsidRPr="00F43C11">
              <w:rPr>
                <w:rFonts w:hint="eastAsia"/>
                <w:b/>
                <w:sz w:val="24"/>
                <w:szCs w:val="24"/>
              </w:rPr>
              <w:t>干粉盖</w:t>
            </w:r>
            <w:r w:rsidRPr="00776EAB">
              <w:rPr>
                <w:rFonts w:hint="eastAsia"/>
                <w:sz w:val="24"/>
                <w:szCs w:val="24"/>
              </w:rPr>
              <w:t>：除了奶粉易撕盖外，</w:t>
            </w:r>
            <w:r w:rsidR="00776EAB">
              <w:rPr>
                <w:rFonts w:hint="eastAsia"/>
                <w:sz w:val="24"/>
                <w:szCs w:val="24"/>
              </w:rPr>
              <w:t>目前</w:t>
            </w:r>
            <w:r w:rsidR="000E40D1">
              <w:rPr>
                <w:rFonts w:hint="eastAsia"/>
                <w:sz w:val="24"/>
                <w:szCs w:val="24"/>
              </w:rPr>
              <w:t>看不到</w:t>
            </w:r>
            <w:r w:rsidRPr="00776EAB">
              <w:rPr>
                <w:rFonts w:hint="eastAsia"/>
                <w:sz w:val="24"/>
                <w:szCs w:val="24"/>
              </w:rPr>
              <w:t>会有其它</w:t>
            </w:r>
            <w:r w:rsidR="00776EAB" w:rsidRPr="00776EAB">
              <w:rPr>
                <w:rFonts w:hint="eastAsia"/>
                <w:sz w:val="24"/>
                <w:szCs w:val="24"/>
              </w:rPr>
              <w:t>罐厂</w:t>
            </w:r>
            <w:r w:rsidRPr="00776EAB">
              <w:rPr>
                <w:rFonts w:hint="eastAsia"/>
                <w:sz w:val="24"/>
                <w:szCs w:val="24"/>
              </w:rPr>
              <w:t>来做</w:t>
            </w:r>
            <w:r w:rsidR="00776EAB">
              <w:rPr>
                <w:rFonts w:hint="eastAsia"/>
                <w:sz w:val="24"/>
                <w:szCs w:val="24"/>
              </w:rPr>
              <w:t>。</w:t>
            </w:r>
            <w:r w:rsidR="002F6BCB" w:rsidRPr="002F6BCB">
              <w:rPr>
                <w:rFonts w:hint="eastAsia"/>
                <w:sz w:val="24"/>
                <w:szCs w:val="24"/>
              </w:rPr>
              <w:t>因为干粉</w:t>
            </w:r>
            <w:r w:rsidR="004E328C">
              <w:rPr>
                <w:rFonts w:hint="eastAsia"/>
                <w:sz w:val="24"/>
                <w:szCs w:val="24"/>
              </w:rPr>
              <w:t>易开盖</w:t>
            </w:r>
            <w:r w:rsidR="002F6BCB" w:rsidRPr="002F6BCB">
              <w:rPr>
                <w:rFonts w:hint="eastAsia"/>
                <w:sz w:val="24"/>
                <w:szCs w:val="24"/>
              </w:rPr>
              <w:t>的种类特别繁多，各种涂料、各种尺寸、各种</w:t>
            </w:r>
            <w:r w:rsidR="00456859">
              <w:rPr>
                <w:rFonts w:hint="eastAsia"/>
                <w:sz w:val="24"/>
                <w:szCs w:val="24"/>
              </w:rPr>
              <w:t>盖面</w:t>
            </w:r>
            <w:r w:rsidR="002F6BCB" w:rsidRPr="002F6BCB">
              <w:rPr>
                <w:rFonts w:hint="eastAsia"/>
                <w:sz w:val="24"/>
                <w:szCs w:val="24"/>
              </w:rPr>
              <w:t>结构、各种拉</w:t>
            </w:r>
            <w:r w:rsidR="004E328C">
              <w:rPr>
                <w:rFonts w:hint="eastAsia"/>
                <w:sz w:val="24"/>
                <w:szCs w:val="24"/>
              </w:rPr>
              <w:t>环</w:t>
            </w:r>
            <w:r w:rsidR="0045725B">
              <w:rPr>
                <w:rFonts w:hint="eastAsia"/>
                <w:sz w:val="24"/>
                <w:szCs w:val="24"/>
              </w:rPr>
              <w:t>材料，所以这个是特别复杂的，并且单个产品</w:t>
            </w:r>
            <w:r w:rsidR="002F6BCB" w:rsidRPr="002F6BCB">
              <w:rPr>
                <w:rFonts w:hint="eastAsia"/>
                <w:sz w:val="24"/>
                <w:szCs w:val="24"/>
              </w:rPr>
              <w:t>的客户使用量也不会太大</w:t>
            </w:r>
            <w:r w:rsidR="004E328C">
              <w:rPr>
                <w:rFonts w:hint="eastAsia"/>
                <w:sz w:val="24"/>
                <w:szCs w:val="24"/>
              </w:rPr>
              <w:t>。</w:t>
            </w:r>
          </w:p>
          <w:p w:rsidR="00776EAB" w:rsidRDefault="00776EAB" w:rsidP="00F43C11">
            <w:pPr>
              <w:spacing w:line="360" w:lineRule="auto"/>
              <w:ind w:firstLineChars="200" w:firstLine="482"/>
              <w:rPr>
                <w:sz w:val="24"/>
                <w:szCs w:val="24"/>
              </w:rPr>
            </w:pPr>
            <w:r w:rsidRPr="00F43C11">
              <w:rPr>
                <w:rFonts w:hint="eastAsia"/>
                <w:b/>
                <w:sz w:val="24"/>
                <w:szCs w:val="24"/>
              </w:rPr>
              <w:t>罐头盖</w:t>
            </w:r>
            <w:r w:rsidRPr="00776EAB">
              <w:rPr>
                <w:rFonts w:hint="eastAsia"/>
                <w:sz w:val="24"/>
                <w:szCs w:val="24"/>
              </w:rPr>
              <w:t>：下游客户</w:t>
            </w:r>
            <w:r w:rsidR="000E40D1">
              <w:rPr>
                <w:rFonts w:hint="eastAsia"/>
                <w:sz w:val="24"/>
                <w:szCs w:val="24"/>
              </w:rPr>
              <w:t>也比较</w:t>
            </w:r>
            <w:r w:rsidRPr="00776EAB">
              <w:rPr>
                <w:rFonts w:hint="eastAsia"/>
                <w:sz w:val="24"/>
                <w:szCs w:val="24"/>
              </w:rPr>
              <w:t>分散，</w:t>
            </w:r>
            <w:r w:rsidR="00F73278">
              <w:rPr>
                <w:rFonts w:hint="eastAsia"/>
                <w:sz w:val="24"/>
                <w:szCs w:val="24"/>
              </w:rPr>
              <w:t>标准化的比较少，各个厂商</w:t>
            </w:r>
            <w:r w:rsidR="005D026A" w:rsidRPr="005D026A">
              <w:rPr>
                <w:rFonts w:hint="eastAsia"/>
                <w:sz w:val="24"/>
                <w:szCs w:val="24"/>
              </w:rPr>
              <w:t>的内</w:t>
            </w:r>
            <w:r w:rsidR="005D026A">
              <w:rPr>
                <w:rFonts w:hint="eastAsia"/>
                <w:sz w:val="24"/>
                <w:szCs w:val="24"/>
              </w:rPr>
              <w:t>容物</w:t>
            </w:r>
            <w:r w:rsidR="005D026A" w:rsidRPr="005D026A">
              <w:rPr>
                <w:rFonts w:hint="eastAsia"/>
                <w:sz w:val="24"/>
                <w:szCs w:val="24"/>
              </w:rPr>
              <w:t>不一样</w:t>
            </w:r>
            <w:r w:rsidR="005D026A">
              <w:rPr>
                <w:rFonts w:hint="eastAsia"/>
                <w:sz w:val="24"/>
                <w:szCs w:val="24"/>
              </w:rPr>
              <w:t>，</w:t>
            </w:r>
            <w:r w:rsidR="005D026A" w:rsidRPr="005D026A">
              <w:rPr>
                <w:rFonts w:hint="eastAsia"/>
                <w:sz w:val="24"/>
                <w:szCs w:val="24"/>
              </w:rPr>
              <w:t>需要的</w:t>
            </w:r>
            <w:r w:rsidR="005D026A">
              <w:rPr>
                <w:rFonts w:hint="eastAsia"/>
                <w:sz w:val="24"/>
                <w:szCs w:val="24"/>
              </w:rPr>
              <w:t>盖</w:t>
            </w:r>
            <w:r w:rsidR="005D026A" w:rsidRPr="005D026A">
              <w:rPr>
                <w:rFonts w:hint="eastAsia"/>
                <w:sz w:val="24"/>
                <w:szCs w:val="24"/>
              </w:rPr>
              <w:t>型、结构或者涂料都是定制化的</w:t>
            </w:r>
            <w:r w:rsidR="005D026A">
              <w:rPr>
                <w:rFonts w:hint="eastAsia"/>
                <w:sz w:val="24"/>
                <w:szCs w:val="24"/>
              </w:rPr>
              <w:t>。</w:t>
            </w:r>
          </w:p>
          <w:p w:rsidR="00D22323" w:rsidRDefault="00776EAB" w:rsidP="00F43C11">
            <w:pPr>
              <w:spacing w:line="360" w:lineRule="auto"/>
              <w:ind w:firstLineChars="195" w:firstLine="470"/>
              <w:rPr>
                <w:b/>
                <w:kern w:val="0"/>
                <w:sz w:val="24"/>
                <w:szCs w:val="24"/>
              </w:rPr>
            </w:pPr>
            <w:r w:rsidRPr="00F43C11">
              <w:rPr>
                <w:rFonts w:hint="eastAsia"/>
                <w:b/>
                <w:sz w:val="24"/>
                <w:szCs w:val="24"/>
              </w:rPr>
              <w:t>饮料盖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00510A" w:rsidRPr="0000510A">
              <w:rPr>
                <w:rFonts w:hint="eastAsia"/>
                <w:sz w:val="24"/>
                <w:szCs w:val="24"/>
              </w:rPr>
              <w:t>行业是比较集中的，以前有一些饮料罐厂配套</w:t>
            </w:r>
            <w:r w:rsidR="0000510A">
              <w:rPr>
                <w:rFonts w:hint="eastAsia"/>
                <w:sz w:val="24"/>
                <w:szCs w:val="24"/>
              </w:rPr>
              <w:t>，</w:t>
            </w:r>
            <w:r w:rsidR="00F73278">
              <w:rPr>
                <w:rFonts w:hint="eastAsia"/>
                <w:sz w:val="24"/>
                <w:szCs w:val="24"/>
              </w:rPr>
              <w:t>例如</w:t>
            </w:r>
            <w:r w:rsidR="0000510A" w:rsidRPr="0000510A">
              <w:rPr>
                <w:rFonts w:hint="eastAsia"/>
                <w:sz w:val="24"/>
                <w:szCs w:val="24"/>
              </w:rPr>
              <w:t>奥瑞金</w:t>
            </w:r>
            <w:r w:rsidR="0000510A">
              <w:rPr>
                <w:rFonts w:hint="eastAsia"/>
                <w:sz w:val="24"/>
                <w:szCs w:val="24"/>
              </w:rPr>
              <w:t>、宝钢包装，之</w:t>
            </w:r>
            <w:r w:rsidR="0000510A" w:rsidRPr="0000510A">
              <w:rPr>
                <w:rFonts w:hint="eastAsia"/>
                <w:sz w:val="24"/>
                <w:szCs w:val="24"/>
              </w:rPr>
              <w:t>前</w:t>
            </w:r>
            <w:r w:rsidR="0000510A">
              <w:rPr>
                <w:rFonts w:hint="eastAsia"/>
                <w:sz w:val="24"/>
                <w:szCs w:val="24"/>
              </w:rPr>
              <w:t>募</w:t>
            </w:r>
            <w:r w:rsidR="0000510A" w:rsidRPr="0000510A">
              <w:rPr>
                <w:rFonts w:hint="eastAsia"/>
                <w:sz w:val="24"/>
                <w:szCs w:val="24"/>
              </w:rPr>
              <w:t>投项目</w:t>
            </w:r>
            <w:r w:rsidR="0000510A">
              <w:rPr>
                <w:rFonts w:hint="eastAsia"/>
                <w:sz w:val="24"/>
                <w:szCs w:val="24"/>
              </w:rPr>
              <w:t>有</w:t>
            </w:r>
            <w:r w:rsidR="0000510A" w:rsidRPr="0000510A">
              <w:rPr>
                <w:rFonts w:hint="eastAsia"/>
                <w:sz w:val="24"/>
                <w:szCs w:val="24"/>
              </w:rPr>
              <w:t>一些易</w:t>
            </w:r>
            <w:r w:rsidR="0000510A">
              <w:rPr>
                <w:rFonts w:hint="eastAsia"/>
                <w:sz w:val="24"/>
                <w:szCs w:val="24"/>
              </w:rPr>
              <w:t>开</w:t>
            </w:r>
            <w:r w:rsidR="0000510A" w:rsidRPr="0000510A">
              <w:rPr>
                <w:rFonts w:hint="eastAsia"/>
                <w:sz w:val="24"/>
                <w:szCs w:val="24"/>
              </w:rPr>
              <w:t>盖项目。但是这个是基于</w:t>
            </w:r>
            <w:r w:rsidR="0000510A" w:rsidRPr="0000510A">
              <w:rPr>
                <w:rFonts w:hint="eastAsia"/>
                <w:sz w:val="24"/>
                <w:szCs w:val="24"/>
              </w:rPr>
              <w:t>2012</w:t>
            </w:r>
            <w:r w:rsidR="0000510A" w:rsidRPr="0000510A">
              <w:rPr>
                <w:rFonts w:hint="eastAsia"/>
                <w:sz w:val="24"/>
                <w:szCs w:val="24"/>
              </w:rPr>
              <w:t>年</w:t>
            </w:r>
            <w:r w:rsidR="00456859">
              <w:rPr>
                <w:rFonts w:hint="eastAsia"/>
                <w:sz w:val="24"/>
                <w:szCs w:val="24"/>
              </w:rPr>
              <w:t>前</w:t>
            </w:r>
            <w:r w:rsidR="0000510A" w:rsidRPr="0000510A">
              <w:rPr>
                <w:rFonts w:hint="eastAsia"/>
                <w:sz w:val="24"/>
                <w:szCs w:val="24"/>
              </w:rPr>
              <w:t>饮料</w:t>
            </w:r>
            <w:r w:rsidR="0000510A">
              <w:rPr>
                <w:rFonts w:hint="eastAsia"/>
                <w:sz w:val="24"/>
                <w:szCs w:val="24"/>
              </w:rPr>
              <w:t>盖</w:t>
            </w:r>
            <w:r w:rsidR="00E43703">
              <w:rPr>
                <w:rFonts w:hint="eastAsia"/>
                <w:sz w:val="24"/>
                <w:szCs w:val="24"/>
              </w:rPr>
              <w:t>大行业的超额</w:t>
            </w:r>
            <w:r w:rsidR="00456859">
              <w:rPr>
                <w:rFonts w:hint="eastAsia"/>
                <w:sz w:val="24"/>
                <w:szCs w:val="24"/>
              </w:rPr>
              <w:t>利润</w:t>
            </w:r>
            <w:r w:rsidR="0000510A" w:rsidRPr="0000510A">
              <w:rPr>
                <w:rFonts w:hint="eastAsia"/>
                <w:sz w:val="24"/>
                <w:szCs w:val="24"/>
              </w:rPr>
              <w:t>，现在</w:t>
            </w:r>
            <w:r w:rsidR="0000510A">
              <w:rPr>
                <w:rFonts w:hint="eastAsia"/>
                <w:sz w:val="24"/>
                <w:szCs w:val="24"/>
              </w:rPr>
              <w:t>价格</w:t>
            </w:r>
            <w:r w:rsidR="0000510A">
              <w:rPr>
                <w:rFonts w:hint="eastAsia"/>
                <w:sz w:val="24"/>
                <w:szCs w:val="24"/>
              </w:rPr>
              <w:t>0.07-0.08</w:t>
            </w:r>
            <w:r w:rsidR="0000510A">
              <w:rPr>
                <w:rFonts w:hint="eastAsia"/>
                <w:sz w:val="24"/>
                <w:szCs w:val="24"/>
              </w:rPr>
              <w:t>元</w:t>
            </w:r>
            <w:r w:rsidR="0000510A" w:rsidRPr="0000510A">
              <w:rPr>
                <w:rFonts w:hint="eastAsia"/>
                <w:sz w:val="24"/>
                <w:szCs w:val="24"/>
              </w:rPr>
              <w:t>的产品，在那时候</w:t>
            </w:r>
            <w:r w:rsidR="0000510A">
              <w:rPr>
                <w:rFonts w:hint="eastAsia"/>
                <w:sz w:val="24"/>
                <w:szCs w:val="24"/>
              </w:rPr>
              <w:t>价格要</w:t>
            </w:r>
            <w:r w:rsidR="0000510A">
              <w:rPr>
                <w:rFonts w:hint="eastAsia"/>
                <w:sz w:val="24"/>
                <w:szCs w:val="24"/>
              </w:rPr>
              <w:t>0.14-0.15</w:t>
            </w:r>
            <w:r w:rsidR="0000510A">
              <w:rPr>
                <w:rFonts w:hint="eastAsia"/>
                <w:sz w:val="24"/>
                <w:szCs w:val="24"/>
              </w:rPr>
              <w:t>元，</w:t>
            </w:r>
            <w:r w:rsidR="00456859">
              <w:rPr>
                <w:rFonts w:hint="eastAsia"/>
                <w:sz w:val="24"/>
                <w:szCs w:val="24"/>
              </w:rPr>
              <w:t>超额利润导致</w:t>
            </w:r>
            <w:r w:rsidR="0000510A" w:rsidRPr="0000510A">
              <w:rPr>
                <w:rFonts w:hint="eastAsia"/>
                <w:sz w:val="24"/>
                <w:szCs w:val="24"/>
              </w:rPr>
              <w:t>资本不停的进来</w:t>
            </w:r>
            <w:r w:rsidR="0000510A">
              <w:rPr>
                <w:rFonts w:hint="eastAsia"/>
                <w:sz w:val="24"/>
                <w:szCs w:val="24"/>
              </w:rPr>
              <w:t>。</w:t>
            </w:r>
            <w:r w:rsidR="0000510A" w:rsidRPr="0000510A">
              <w:rPr>
                <w:rFonts w:hint="eastAsia"/>
                <w:sz w:val="24"/>
                <w:szCs w:val="24"/>
              </w:rPr>
              <w:t>后来在产能过剩的情况下，很多</w:t>
            </w:r>
            <w:r w:rsidR="0000510A">
              <w:rPr>
                <w:rFonts w:hint="eastAsia"/>
                <w:sz w:val="24"/>
                <w:szCs w:val="24"/>
              </w:rPr>
              <w:t>饮料</w:t>
            </w:r>
            <w:r w:rsidR="0000510A" w:rsidRPr="0000510A">
              <w:rPr>
                <w:rFonts w:hint="eastAsia"/>
                <w:sz w:val="24"/>
                <w:szCs w:val="24"/>
              </w:rPr>
              <w:t>易</w:t>
            </w:r>
            <w:r w:rsidR="0000510A">
              <w:rPr>
                <w:rFonts w:hint="eastAsia"/>
                <w:sz w:val="24"/>
                <w:szCs w:val="24"/>
              </w:rPr>
              <w:t>开</w:t>
            </w:r>
            <w:r w:rsidR="0000510A" w:rsidRPr="0000510A">
              <w:rPr>
                <w:rFonts w:hint="eastAsia"/>
                <w:sz w:val="24"/>
                <w:szCs w:val="24"/>
              </w:rPr>
              <w:t>盖厂商都把募投项目进行变更了</w:t>
            </w:r>
            <w:r w:rsidR="00456859">
              <w:rPr>
                <w:rFonts w:hint="eastAsia"/>
                <w:sz w:val="24"/>
                <w:szCs w:val="24"/>
              </w:rPr>
              <w:t>，现在一些落后的产能正在加速淘汰</w:t>
            </w:r>
            <w:r w:rsidR="0000510A" w:rsidRPr="0000510A">
              <w:rPr>
                <w:rFonts w:hint="eastAsia"/>
                <w:sz w:val="24"/>
                <w:szCs w:val="24"/>
              </w:rPr>
              <w:t>。</w:t>
            </w:r>
            <w:r w:rsidR="0000510A">
              <w:rPr>
                <w:rFonts w:hint="eastAsia"/>
                <w:sz w:val="24"/>
                <w:szCs w:val="24"/>
              </w:rPr>
              <w:t>未来，</w:t>
            </w:r>
            <w:r w:rsidR="0000510A" w:rsidRPr="0000510A">
              <w:rPr>
                <w:rFonts w:hint="eastAsia"/>
                <w:sz w:val="24"/>
                <w:szCs w:val="24"/>
              </w:rPr>
              <w:t>专业</w:t>
            </w:r>
            <w:r w:rsidR="0000510A">
              <w:rPr>
                <w:rFonts w:hint="eastAsia"/>
                <w:sz w:val="24"/>
                <w:szCs w:val="24"/>
              </w:rPr>
              <w:t>化、规模化的</w:t>
            </w:r>
            <w:r w:rsidR="00456859">
              <w:rPr>
                <w:rFonts w:hint="eastAsia"/>
                <w:sz w:val="24"/>
                <w:szCs w:val="24"/>
              </w:rPr>
              <w:t>饮料盖</w:t>
            </w:r>
            <w:r w:rsidR="00D173E0">
              <w:rPr>
                <w:rFonts w:hint="eastAsia"/>
                <w:sz w:val="24"/>
                <w:szCs w:val="24"/>
              </w:rPr>
              <w:t>厂</w:t>
            </w:r>
            <w:r w:rsidR="00456859">
              <w:rPr>
                <w:rFonts w:hint="eastAsia"/>
                <w:sz w:val="24"/>
                <w:szCs w:val="24"/>
              </w:rPr>
              <w:t>，还是有竞争优势</w:t>
            </w:r>
            <w:r w:rsidR="00D74115">
              <w:rPr>
                <w:rFonts w:hint="eastAsia"/>
                <w:sz w:val="24"/>
                <w:szCs w:val="24"/>
              </w:rPr>
              <w:t>的</w:t>
            </w:r>
            <w:r w:rsidR="007F4CCA">
              <w:rPr>
                <w:rFonts w:hint="eastAsia"/>
                <w:sz w:val="24"/>
                <w:szCs w:val="24"/>
              </w:rPr>
              <w:t>。</w:t>
            </w:r>
          </w:p>
          <w:p w:rsidR="00474333" w:rsidRPr="00456859" w:rsidRDefault="00474333" w:rsidP="00776EAB">
            <w:pPr>
              <w:spacing w:line="360" w:lineRule="auto"/>
              <w:ind w:firstLineChars="146" w:firstLine="352"/>
              <w:rPr>
                <w:b/>
                <w:kern w:val="0"/>
                <w:sz w:val="24"/>
                <w:szCs w:val="24"/>
              </w:rPr>
            </w:pPr>
          </w:p>
          <w:p w:rsidR="00474333" w:rsidRPr="00851C62" w:rsidRDefault="00D22323" w:rsidP="00474333">
            <w:pPr>
              <w:spacing w:line="360" w:lineRule="auto"/>
              <w:ind w:firstLineChars="147" w:firstLine="353"/>
              <w:rPr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474333"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  <w:r w:rsidR="00474333" w:rsidRPr="00AA2B3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="00474333">
              <w:rPr>
                <w:rFonts w:hint="eastAsia"/>
                <w:b/>
                <w:kern w:val="0"/>
                <w:sz w:val="24"/>
                <w:szCs w:val="24"/>
              </w:rPr>
              <w:t>未来业务发展趋势</w:t>
            </w:r>
            <w:r w:rsidR="00474333" w:rsidRPr="00851C62">
              <w:rPr>
                <w:rFonts w:hint="eastAsia"/>
                <w:b/>
                <w:kern w:val="0"/>
                <w:sz w:val="24"/>
                <w:szCs w:val="24"/>
              </w:rPr>
              <w:t>？</w:t>
            </w:r>
          </w:p>
          <w:p w:rsidR="00A21ACE" w:rsidRPr="00606DD4" w:rsidRDefault="00F43C11" w:rsidP="00F43C11">
            <w:pPr>
              <w:spacing w:line="360" w:lineRule="auto"/>
              <w:ind w:firstLineChars="195" w:firstLine="470"/>
              <w:rPr>
                <w:sz w:val="24"/>
                <w:szCs w:val="24"/>
              </w:rPr>
            </w:pPr>
            <w:r w:rsidRPr="00F43C11">
              <w:rPr>
                <w:rFonts w:hint="eastAsia"/>
                <w:b/>
                <w:sz w:val="24"/>
                <w:szCs w:val="24"/>
              </w:rPr>
              <w:t>干粉盖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474333" w:rsidRPr="00C92092">
              <w:rPr>
                <w:rFonts w:hint="eastAsia"/>
                <w:sz w:val="24"/>
                <w:szCs w:val="24"/>
              </w:rPr>
              <w:t>主要有两类产品，一种是传统的易开盖，另一种是</w:t>
            </w:r>
            <w:r w:rsidR="00C92092" w:rsidRPr="00776EAB">
              <w:rPr>
                <w:rFonts w:hint="eastAsia"/>
                <w:sz w:val="24"/>
                <w:szCs w:val="24"/>
              </w:rPr>
              <w:t>易撕盖</w:t>
            </w:r>
            <w:r w:rsidR="005D70B4">
              <w:rPr>
                <w:rFonts w:hint="eastAsia"/>
                <w:sz w:val="24"/>
                <w:szCs w:val="24"/>
              </w:rPr>
              <w:t>。</w:t>
            </w:r>
            <w:r w:rsidR="005D70B4" w:rsidRPr="00776EAB">
              <w:rPr>
                <w:rFonts w:hint="eastAsia"/>
                <w:sz w:val="24"/>
                <w:szCs w:val="24"/>
              </w:rPr>
              <w:t>易撕盖</w:t>
            </w:r>
            <w:r w:rsidR="00C92092">
              <w:rPr>
                <w:rFonts w:hint="eastAsia"/>
                <w:sz w:val="24"/>
                <w:szCs w:val="24"/>
              </w:rPr>
              <w:t>是</w:t>
            </w:r>
            <w:r w:rsidR="00474333" w:rsidRPr="00C92092">
              <w:rPr>
                <w:sz w:val="24"/>
                <w:szCs w:val="24"/>
              </w:rPr>
              <w:t>2014</w:t>
            </w:r>
            <w:r w:rsidR="00A846EB">
              <w:rPr>
                <w:rFonts w:hint="eastAsia"/>
                <w:sz w:val="24"/>
                <w:szCs w:val="24"/>
              </w:rPr>
              <w:t>-2015</w:t>
            </w:r>
            <w:r w:rsidR="00474333" w:rsidRPr="00C92092">
              <w:rPr>
                <w:sz w:val="24"/>
                <w:szCs w:val="24"/>
              </w:rPr>
              <w:t>年</w:t>
            </w:r>
            <w:r w:rsidR="00474333" w:rsidRPr="00C92092">
              <w:rPr>
                <w:rFonts w:hint="eastAsia"/>
                <w:sz w:val="24"/>
                <w:szCs w:val="24"/>
              </w:rPr>
              <w:t>国内</w:t>
            </w:r>
            <w:r w:rsidR="00C92092" w:rsidRPr="00C92092">
              <w:rPr>
                <w:rFonts w:hint="eastAsia"/>
                <w:sz w:val="24"/>
                <w:szCs w:val="24"/>
              </w:rPr>
              <w:t>才</w:t>
            </w:r>
            <w:r w:rsidR="00474333" w:rsidRPr="00C92092">
              <w:rPr>
                <w:rFonts w:hint="eastAsia"/>
                <w:sz w:val="24"/>
                <w:szCs w:val="24"/>
              </w:rPr>
              <w:t>开始制造的比较新兴的</w:t>
            </w:r>
            <w:r w:rsidR="00C92092">
              <w:rPr>
                <w:rFonts w:hint="eastAsia"/>
                <w:sz w:val="24"/>
                <w:szCs w:val="24"/>
              </w:rPr>
              <w:t>产品。</w:t>
            </w:r>
            <w:r w:rsidR="00C92092" w:rsidRPr="00C92092">
              <w:rPr>
                <w:rFonts w:hint="eastAsia"/>
                <w:sz w:val="24"/>
                <w:szCs w:val="24"/>
              </w:rPr>
              <w:t>并且</w:t>
            </w:r>
            <w:r w:rsidR="00533A96">
              <w:rPr>
                <w:rFonts w:hint="eastAsia"/>
                <w:sz w:val="24"/>
                <w:szCs w:val="24"/>
              </w:rPr>
              <w:t>近两年</w:t>
            </w:r>
            <w:r w:rsidR="00AC439F">
              <w:rPr>
                <w:rFonts w:hint="eastAsia"/>
                <w:sz w:val="24"/>
                <w:szCs w:val="24"/>
              </w:rPr>
              <w:t>易</w:t>
            </w:r>
            <w:r w:rsidR="00C92092" w:rsidRPr="00776EAB">
              <w:rPr>
                <w:rFonts w:hint="eastAsia"/>
                <w:sz w:val="24"/>
                <w:szCs w:val="24"/>
              </w:rPr>
              <w:t>撕盖</w:t>
            </w:r>
            <w:r w:rsidR="00AC439F">
              <w:rPr>
                <w:rFonts w:hint="eastAsia"/>
                <w:sz w:val="24"/>
                <w:szCs w:val="24"/>
              </w:rPr>
              <w:t>除了在奶粉领域的应用外，</w:t>
            </w:r>
            <w:r w:rsidR="003C3B49">
              <w:rPr>
                <w:rFonts w:hint="eastAsia"/>
                <w:sz w:val="24"/>
                <w:szCs w:val="24"/>
              </w:rPr>
              <w:t>在休闲食品领域发展非常</w:t>
            </w:r>
            <w:r w:rsidR="00C92092" w:rsidRPr="00C92092">
              <w:rPr>
                <w:rFonts w:hint="eastAsia"/>
                <w:sz w:val="24"/>
                <w:szCs w:val="24"/>
              </w:rPr>
              <w:t>快，所以</w:t>
            </w:r>
            <w:r w:rsidR="00C92092">
              <w:rPr>
                <w:rFonts w:hint="eastAsia"/>
                <w:sz w:val="24"/>
                <w:szCs w:val="24"/>
              </w:rPr>
              <w:t>干粉易撕盖</w:t>
            </w:r>
            <w:r w:rsidR="00C92092" w:rsidRPr="00C92092">
              <w:rPr>
                <w:rFonts w:hint="eastAsia"/>
                <w:sz w:val="24"/>
                <w:szCs w:val="24"/>
              </w:rPr>
              <w:t>这</w:t>
            </w:r>
            <w:r w:rsidR="00A846EB">
              <w:rPr>
                <w:rFonts w:hint="eastAsia"/>
                <w:sz w:val="24"/>
                <w:szCs w:val="24"/>
              </w:rPr>
              <w:t>类</w:t>
            </w:r>
            <w:r w:rsidR="00C92092" w:rsidRPr="00C92092">
              <w:rPr>
                <w:rFonts w:hint="eastAsia"/>
                <w:sz w:val="24"/>
                <w:szCs w:val="24"/>
              </w:rPr>
              <w:t>产品，未来</w:t>
            </w:r>
            <w:r w:rsidR="003C3B49">
              <w:rPr>
                <w:rFonts w:hint="eastAsia"/>
                <w:sz w:val="24"/>
                <w:szCs w:val="24"/>
              </w:rPr>
              <w:t>还会比较快地</w:t>
            </w:r>
            <w:r w:rsidR="00AC439F">
              <w:rPr>
                <w:rFonts w:hint="eastAsia"/>
                <w:sz w:val="24"/>
                <w:szCs w:val="24"/>
              </w:rPr>
              <w:t>增长，特别是面向全球市场</w:t>
            </w:r>
            <w:r w:rsidR="00541DB9">
              <w:rPr>
                <w:rFonts w:hint="eastAsia"/>
                <w:sz w:val="24"/>
                <w:szCs w:val="24"/>
              </w:rPr>
              <w:t>。</w:t>
            </w:r>
            <w:r w:rsidR="00AC439F">
              <w:rPr>
                <w:rFonts w:hint="eastAsia"/>
                <w:sz w:val="24"/>
                <w:szCs w:val="24"/>
              </w:rPr>
              <w:t>例如</w:t>
            </w:r>
            <w:r w:rsidR="00C92092" w:rsidRPr="00C92092">
              <w:rPr>
                <w:rFonts w:hint="eastAsia"/>
                <w:sz w:val="24"/>
                <w:szCs w:val="24"/>
              </w:rPr>
              <w:t>今年</w:t>
            </w:r>
            <w:r w:rsidR="00C92092" w:rsidRPr="00C92092">
              <w:rPr>
                <w:rFonts w:hint="eastAsia"/>
                <w:sz w:val="24"/>
                <w:szCs w:val="24"/>
              </w:rPr>
              <w:t>2</w:t>
            </w:r>
            <w:r w:rsidR="00C92092" w:rsidRPr="00C92092">
              <w:rPr>
                <w:rFonts w:hint="eastAsia"/>
                <w:sz w:val="24"/>
                <w:szCs w:val="24"/>
              </w:rPr>
              <w:t>月份</w:t>
            </w:r>
            <w:r w:rsidR="00C92092">
              <w:rPr>
                <w:rFonts w:hint="eastAsia"/>
                <w:sz w:val="24"/>
                <w:szCs w:val="24"/>
              </w:rPr>
              <w:t>，公司开发了雀巢</w:t>
            </w:r>
            <w:r w:rsidR="00C92092" w:rsidRPr="00C92092">
              <w:rPr>
                <w:rFonts w:hint="eastAsia"/>
                <w:sz w:val="24"/>
                <w:szCs w:val="24"/>
              </w:rPr>
              <w:t>全球，雀巢</w:t>
            </w:r>
            <w:r w:rsidR="00A21ACE">
              <w:rPr>
                <w:rFonts w:hint="eastAsia"/>
                <w:sz w:val="24"/>
                <w:szCs w:val="24"/>
              </w:rPr>
              <w:t>海外在干粉领域</w:t>
            </w:r>
            <w:r w:rsidR="00C92092" w:rsidRPr="00C92092">
              <w:rPr>
                <w:rFonts w:hint="eastAsia"/>
                <w:sz w:val="24"/>
                <w:szCs w:val="24"/>
              </w:rPr>
              <w:t>主要是奶粉和咖啡，</w:t>
            </w:r>
            <w:r w:rsidR="00A21ACE" w:rsidRPr="008A73D6">
              <w:rPr>
                <w:rFonts w:hint="eastAsia"/>
                <w:sz w:val="24"/>
                <w:szCs w:val="24"/>
              </w:rPr>
              <w:t>后续可以与海外雀巢开展商业谈判，未来订单存在增长潜力。</w:t>
            </w:r>
          </w:p>
          <w:p w:rsidR="00936E71" w:rsidRDefault="00A21ACE" w:rsidP="00936E71">
            <w:pPr>
              <w:spacing w:line="360" w:lineRule="auto"/>
              <w:ind w:firstLineChars="195" w:firstLine="470"/>
              <w:rPr>
                <w:sz w:val="24"/>
                <w:szCs w:val="24"/>
              </w:rPr>
            </w:pPr>
            <w:r w:rsidRPr="00F43C11">
              <w:rPr>
                <w:rFonts w:hint="eastAsia"/>
                <w:b/>
                <w:sz w:val="24"/>
                <w:szCs w:val="24"/>
              </w:rPr>
              <w:t>罐头盖：</w:t>
            </w:r>
            <w:r w:rsidRPr="00A21ACE">
              <w:rPr>
                <w:rFonts w:hint="eastAsia"/>
                <w:sz w:val="24"/>
                <w:szCs w:val="24"/>
              </w:rPr>
              <w:t>最近三年</w:t>
            </w:r>
            <w:r>
              <w:rPr>
                <w:rFonts w:hint="eastAsia"/>
                <w:sz w:val="24"/>
                <w:szCs w:val="24"/>
              </w:rPr>
              <w:t>产能</w:t>
            </w:r>
            <w:r w:rsidRPr="00A21ACE">
              <w:rPr>
                <w:rFonts w:hint="eastAsia"/>
                <w:sz w:val="24"/>
                <w:szCs w:val="24"/>
              </w:rPr>
              <w:t>在向中国进行转移，中国整个罐头盖的产能</w:t>
            </w:r>
            <w:r w:rsidR="001F7C8A">
              <w:rPr>
                <w:rFonts w:hint="eastAsia"/>
                <w:sz w:val="24"/>
                <w:szCs w:val="24"/>
              </w:rPr>
              <w:t>近</w:t>
            </w:r>
            <w:r w:rsidR="00AC439F">
              <w:rPr>
                <w:rFonts w:hint="eastAsia"/>
                <w:sz w:val="24"/>
                <w:szCs w:val="24"/>
              </w:rPr>
              <w:t>几</w:t>
            </w:r>
            <w:r w:rsidRPr="00A21ACE">
              <w:rPr>
                <w:rFonts w:hint="eastAsia"/>
                <w:sz w:val="24"/>
                <w:szCs w:val="24"/>
              </w:rPr>
              <w:lastRenderedPageBreak/>
              <w:t>年增速也非常快，从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A21ACE">
              <w:rPr>
                <w:rFonts w:hint="eastAsia"/>
                <w:sz w:val="24"/>
                <w:szCs w:val="24"/>
              </w:rPr>
              <w:t>18</w:t>
            </w:r>
            <w:r w:rsidRPr="00A21ACE">
              <w:rPr>
                <w:rFonts w:hint="eastAsia"/>
                <w:sz w:val="24"/>
                <w:szCs w:val="24"/>
              </w:rPr>
              <w:t>年大概</w:t>
            </w:r>
            <w:r>
              <w:rPr>
                <w:rFonts w:hint="eastAsia"/>
                <w:sz w:val="24"/>
                <w:szCs w:val="24"/>
              </w:rPr>
              <w:t>60</w:t>
            </w:r>
            <w:r w:rsidR="00885034">
              <w:rPr>
                <w:rFonts w:hint="eastAsia"/>
                <w:sz w:val="24"/>
                <w:szCs w:val="24"/>
              </w:rPr>
              <w:t>-70</w:t>
            </w:r>
            <w:r>
              <w:rPr>
                <w:rFonts w:hint="eastAsia"/>
                <w:sz w:val="24"/>
                <w:szCs w:val="24"/>
              </w:rPr>
              <w:t>亿片</w:t>
            </w:r>
            <w:r w:rsidR="00885034">
              <w:rPr>
                <w:rFonts w:hint="eastAsia"/>
                <w:sz w:val="24"/>
                <w:szCs w:val="24"/>
              </w:rPr>
              <w:t>左右</w:t>
            </w:r>
            <w:r w:rsidRPr="00A21ACE">
              <w:rPr>
                <w:rFonts w:hint="eastAsia"/>
                <w:sz w:val="24"/>
                <w:szCs w:val="24"/>
              </w:rPr>
              <w:t>，到</w:t>
            </w:r>
            <w:r>
              <w:rPr>
                <w:rFonts w:hint="eastAsia"/>
                <w:sz w:val="24"/>
                <w:szCs w:val="24"/>
              </w:rPr>
              <w:t>20</w:t>
            </w:r>
            <w:r w:rsidRPr="00A21ACE">
              <w:rPr>
                <w:rFonts w:hint="eastAsia"/>
                <w:sz w:val="24"/>
                <w:szCs w:val="24"/>
              </w:rPr>
              <w:t>19</w:t>
            </w:r>
            <w:r w:rsidRPr="00A21ACE">
              <w:rPr>
                <w:rFonts w:hint="eastAsia"/>
                <w:sz w:val="24"/>
                <w:szCs w:val="24"/>
              </w:rPr>
              <w:t>年大概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亿片</w:t>
            </w:r>
            <w:r w:rsidR="00885034">
              <w:rPr>
                <w:rFonts w:hint="eastAsia"/>
                <w:sz w:val="24"/>
                <w:szCs w:val="24"/>
              </w:rPr>
              <w:t>左右</w:t>
            </w:r>
            <w:r w:rsidRPr="00A21ACE">
              <w:rPr>
                <w:rFonts w:hint="eastAsia"/>
                <w:sz w:val="24"/>
                <w:szCs w:val="24"/>
              </w:rPr>
              <w:t>，整个市场规模保持</w:t>
            </w:r>
            <w:r w:rsidR="007D4AC2">
              <w:rPr>
                <w:rFonts w:hint="eastAsia"/>
                <w:sz w:val="24"/>
                <w:szCs w:val="24"/>
              </w:rPr>
              <w:t>4</w:t>
            </w:r>
            <w:r w:rsidR="007D4AC2" w:rsidRPr="00A21ACE">
              <w:rPr>
                <w:rFonts w:hint="eastAsia"/>
                <w:sz w:val="24"/>
                <w:szCs w:val="24"/>
              </w:rPr>
              <w:t>0%</w:t>
            </w:r>
            <w:r w:rsidR="007E5BBA" w:rsidRPr="00A21ACE">
              <w:rPr>
                <w:rFonts w:hint="eastAsia"/>
                <w:sz w:val="24"/>
                <w:szCs w:val="24"/>
              </w:rPr>
              <w:t>~</w:t>
            </w:r>
            <w:r w:rsidRPr="00A21ACE">
              <w:rPr>
                <w:rFonts w:hint="eastAsia"/>
                <w:sz w:val="24"/>
                <w:szCs w:val="24"/>
              </w:rPr>
              <w:t>50%</w:t>
            </w:r>
            <w:r w:rsidRPr="00A21ACE">
              <w:rPr>
                <w:rFonts w:hint="eastAsia"/>
                <w:sz w:val="24"/>
                <w:szCs w:val="24"/>
              </w:rPr>
              <w:t>左右</w:t>
            </w:r>
            <w:r w:rsidR="000930DB">
              <w:rPr>
                <w:rFonts w:hint="eastAsia"/>
                <w:sz w:val="24"/>
                <w:szCs w:val="24"/>
              </w:rPr>
              <w:t>的</w:t>
            </w:r>
            <w:r w:rsidRPr="00A21ACE">
              <w:rPr>
                <w:rFonts w:hint="eastAsia"/>
                <w:sz w:val="24"/>
                <w:szCs w:val="24"/>
              </w:rPr>
              <w:t>增长，</w:t>
            </w:r>
            <w:r>
              <w:rPr>
                <w:rFonts w:hint="eastAsia"/>
                <w:sz w:val="24"/>
                <w:szCs w:val="24"/>
              </w:rPr>
              <w:t>与本</w:t>
            </w:r>
            <w:r w:rsidRPr="00A21ACE">
              <w:rPr>
                <w:rFonts w:hint="eastAsia"/>
                <w:sz w:val="24"/>
                <w:szCs w:val="24"/>
              </w:rPr>
              <w:t>公司的增长率差不多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A21ACE">
              <w:rPr>
                <w:rFonts w:hint="eastAsia"/>
                <w:sz w:val="24"/>
                <w:szCs w:val="24"/>
              </w:rPr>
              <w:t>全球罐头</w:t>
            </w:r>
            <w:r w:rsidRPr="00776EAB">
              <w:rPr>
                <w:rFonts w:hint="eastAsia"/>
                <w:sz w:val="24"/>
                <w:szCs w:val="24"/>
              </w:rPr>
              <w:t>盖</w:t>
            </w:r>
            <w:r w:rsidRPr="00A21ACE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消费量</w:t>
            </w:r>
            <w:r w:rsidRPr="00A21ACE">
              <w:rPr>
                <w:rFonts w:hint="eastAsia"/>
                <w:sz w:val="24"/>
                <w:szCs w:val="24"/>
              </w:rPr>
              <w:t>大概有</w:t>
            </w:r>
            <w:r w:rsidRPr="00A21ACE"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亿片以上，</w:t>
            </w:r>
            <w:r w:rsidRPr="00A21ACE">
              <w:rPr>
                <w:rFonts w:hint="eastAsia"/>
                <w:sz w:val="24"/>
                <w:szCs w:val="24"/>
              </w:rPr>
              <w:t>预计未来全球</w:t>
            </w:r>
            <w:r w:rsidR="00F43C11">
              <w:rPr>
                <w:rFonts w:hint="eastAsia"/>
                <w:sz w:val="24"/>
                <w:szCs w:val="24"/>
              </w:rPr>
              <w:t>会</w:t>
            </w:r>
            <w:r w:rsidR="001F7C8A">
              <w:rPr>
                <w:rFonts w:hint="eastAsia"/>
                <w:sz w:val="24"/>
                <w:szCs w:val="24"/>
              </w:rPr>
              <w:t>有</w:t>
            </w:r>
            <w:r w:rsidR="00F43C11" w:rsidRPr="00A21ACE">
              <w:rPr>
                <w:rFonts w:hint="eastAsia"/>
                <w:sz w:val="24"/>
                <w:szCs w:val="24"/>
              </w:rPr>
              <w:t>30</w:t>
            </w:r>
            <w:r w:rsidR="00592895">
              <w:rPr>
                <w:rFonts w:hint="eastAsia"/>
                <w:sz w:val="24"/>
                <w:szCs w:val="24"/>
              </w:rPr>
              <w:t>%</w:t>
            </w:r>
            <w:r w:rsidR="00F43C11" w:rsidRPr="00A21ACE">
              <w:rPr>
                <w:rFonts w:hint="eastAsia"/>
                <w:sz w:val="24"/>
                <w:szCs w:val="24"/>
              </w:rPr>
              <w:t>~40</w:t>
            </w:r>
            <w:r w:rsidR="00F43C11">
              <w:rPr>
                <w:rFonts w:hint="eastAsia"/>
                <w:sz w:val="24"/>
                <w:szCs w:val="24"/>
              </w:rPr>
              <w:t>%</w:t>
            </w:r>
            <w:r w:rsidR="00F43C11">
              <w:rPr>
                <w:rFonts w:hint="eastAsia"/>
                <w:sz w:val="24"/>
                <w:szCs w:val="24"/>
              </w:rPr>
              <w:t>的订单</w:t>
            </w:r>
            <w:r w:rsidRPr="00A21ACE">
              <w:rPr>
                <w:rFonts w:hint="eastAsia"/>
                <w:sz w:val="24"/>
                <w:szCs w:val="24"/>
              </w:rPr>
              <w:t>转移到</w:t>
            </w:r>
            <w:r w:rsidR="00F43C11">
              <w:rPr>
                <w:rFonts w:hint="eastAsia"/>
                <w:sz w:val="24"/>
                <w:szCs w:val="24"/>
              </w:rPr>
              <w:t>中国生产</w:t>
            </w:r>
            <w:r w:rsidRPr="00A21ACE">
              <w:rPr>
                <w:rFonts w:hint="eastAsia"/>
                <w:sz w:val="24"/>
                <w:szCs w:val="24"/>
              </w:rPr>
              <w:t>，规模大概在</w:t>
            </w:r>
            <w:r w:rsidRPr="00A21ACE">
              <w:rPr>
                <w:rFonts w:hint="eastAsia"/>
                <w:sz w:val="24"/>
                <w:szCs w:val="24"/>
              </w:rPr>
              <w:t>150</w:t>
            </w:r>
            <w:r w:rsidRPr="00A21ACE">
              <w:rPr>
                <w:rFonts w:hint="eastAsia"/>
                <w:sz w:val="24"/>
                <w:szCs w:val="24"/>
              </w:rPr>
              <w:t>亿</w:t>
            </w:r>
            <w:r w:rsidR="001F7C8A" w:rsidRPr="00A21ACE">
              <w:rPr>
                <w:rFonts w:hint="eastAsia"/>
                <w:sz w:val="24"/>
                <w:szCs w:val="24"/>
              </w:rPr>
              <w:t>片</w:t>
            </w:r>
            <w:r w:rsidRPr="00A21ACE">
              <w:rPr>
                <w:rFonts w:hint="eastAsia"/>
                <w:sz w:val="24"/>
                <w:szCs w:val="24"/>
              </w:rPr>
              <w:t>到</w:t>
            </w:r>
            <w:r w:rsidRPr="00A21ACE">
              <w:rPr>
                <w:rFonts w:hint="eastAsia"/>
                <w:sz w:val="24"/>
                <w:szCs w:val="24"/>
              </w:rPr>
              <w:t>200</w:t>
            </w:r>
            <w:r w:rsidRPr="00A21ACE">
              <w:rPr>
                <w:rFonts w:hint="eastAsia"/>
                <w:sz w:val="24"/>
                <w:szCs w:val="24"/>
              </w:rPr>
              <w:t>亿片左右</w:t>
            </w:r>
            <w:r w:rsidR="00936E71">
              <w:rPr>
                <w:rFonts w:hint="eastAsia"/>
                <w:sz w:val="24"/>
                <w:szCs w:val="24"/>
              </w:rPr>
              <w:t>。</w:t>
            </w:r>
          </w:p>
          <w:p w:rsidR="00C92092" w:rsidRPr="00F43C11" w:rsidRDefault="00F43C11" w:rsidP="00936E71">
            <w:pPr>
              <w:spacing w:line="360" w:lineRule="auto"/>
              <w:ind w:firstLineChars="195" w:firstLine="47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43C11">
              <w:rPr>
                <w:rFonts w:hint="eastAsia"/>
                <w:b/>
                <w:sz w:val="24"/>
                <w:szCs w:val="24"/>
              </w:rPr>
              <w:t>饮料盖：</w:t>
            </w:r>
            <w:r>
              <w:rPr>
                <w:rFonts w:hint="eastAsia"/>
                <w:sz w:val="24"/>
                <w:szCs w:val="24"/>
              </w:rPr>
              <w:t>公司及</w:t>
            </w:r>
            <w:r w:rsidRPr="00F43C11">
              <w:rPr>
                <w:rFonts w:hint="eastAsia"/>
                <w:sz w:val="24"/>
                <w:szCs w:val="24"/>
              </w:rPr>
              <w:t>下游的</w:t>
            </w:r>
            <w:r w:rsidRPr="00776EAB">
              <w:rPr>
                <w:rFonts w:hint="eastAsia"/>
                <w:sz w:val="24"/>
                <w:szCs w:val="24"/>
              </w:rPr>
              <w:t>罐厂</w:t>
            </w:r>
            <w:r w:rsidR="0007002C">
              <w:rPr>
                <w:rFonts w:hint="eastAsia"/>
                <w:sz w:val="24"/>
                <w:szCs w:val="24"/>
              </w:rPr>
              <w:t>在饮料领域</w:t>
            </w:r>
            <w:r w:rsidRPr="00F43C11">
              <w:rPr>
                <w:rFonts w:hint="eastAsia"/>
                <w:sz w:val="24"/>
                <w:szCs w:val="24"/>
              </w:rPr>
              <w:t>这几年盈利状况不是特别好，</w:t>
            </w:r>
            <w:r>
              <w:rPr>
                <w:rFonts w:hint="eastAsia"/>
                <w:sz w:val="24"/>
                <w:szCs w:val="24"/>
              </w:rPr>
              <w:t>但</w:t>
            </w:r>
            <w:r w:rsidR="007B2A45">
              <w:rPr>
                <w:rFonts w:hint="eastAsia"/>
                <w:sz w:val="24"/>
                <w:szCs w:val="24"/>
              </w:rPr>
              <w:t>还是在这个方面进行扩充</w:t>
            </w:r>
            <w:r w:rsidRPr="00F43C11">
              <w:rPr>
                <w:rFonts w:hint="eastAsia"/>
                <w:sz w:val="24"/>
                <w:szCs w:val="24"/>
              </w:rPr>
              <w:t>，因为确实看好</w:t>
            </w:r>
            <w:r w:rsidR="007B2A45">
              <w:rPr>
                <w:rFonts w:hint="eastAsia"/>
                <w:sz w:val="24"/>
                <w:szCs w:val="24"/>
              </w:rPr>
              <w:t>饮料啤酒</w:t>
            </w:r>
            <w:r w:rsidRPr="00776EAB">
              <w:rPr>
                <w:rFonts w:hint="eastAsia"/>
                <w:sz w:val="24"/>
                <w:szCs w:val="24"/>
              </w:rPr>
              <w:t>罐</w:t>
            </w:r>
            <w:r w:rsidRPr="00F43C11">
              <w:rPr>
                <w:rFonts w:hint="eastAsia"/>
                <w:sz w:val="24"/>
                <w:szCs w:val="24"/>
              </w:rPr>
              <w:t>化率</w:t>
            </w:r>
            <w:r>
              <w:rPr>
                <w:rFonts w:hint="eastAsia"/>
                <w:sz w:val="24"/>
                <w:szCs w:val="24"/>
              </w:rPr>
              <w:t>持续提升</w:t>
            </w:r>
            <w:r w:rsidR="00AD3BEE">
              <w:rPr>
                <w:rFonts w:hint="eastAsia"/>
                <w:sz w:val="24"/>
                <w:szCs w:val="24"/>
              </w:rPr>
              <w:t>的</w:t>
            </w:r>
            <w:r w:rsidR="007B2A45">
              <w:rPr>
                <w:rFonts w:hint="eastAsia"/>
                <w:sz w:val="24"/>
                <w:szCs w:val="24"/>
              </w:rPr>
              <w:t>大</w:t>
            </w:r>
            <w:r w:rsidR="00AD3BEE">
              <w:rPr>
                <w:rFonts w:hint="eastAsia"/>
                <w:sz w:val="24"/>
                <w:szCs w:val="24"/>
              </w:rPr>
              <w:t>趋势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F43C11">
              <w:rPr>
                <w:rFonts w:hint="eastAsia"/>
                <w:sz w:val="24"/>
                <w:szCs w:val="24"/>
              </w:rPr>
              <w:t>公司现在的策略主要是做大市场规模，做大影响力</w:t>
            </w:r>
            <w:r>
              <w:rPr>
                <w:rFonts w:hint="eastAsia"/>
                <w:sz w:val="24"/>
                <w:szCs w:val="24"/>
              </w:rPr>
              <w:t>。随着市场规模扩大，</w:t>
            </w:r>
            <w:r w:rsidR="007B2A45">
              <w:rPr>
                <w:rFonts w:hint="eastAsia"/>
                <w:sz w:val="24"/>
                <w:szCs w:val="24"/>
              </w:rPr>
              <w:t>应该</w:t>
            </w:r>
            <w:r>
              <w:rPr>
                <w:rFonts w:hint="eastAsia"/>
                <w:sz w:val="24"/>
                <w:szCs w:val="24"/>
              </w:rPr>
              <w:t>会出现有定价话语权的厂商</w:t>
            </w:r>
            <w:r w:rsidRPr="00F43C11">
              <w:rPr>
                <w:rFonts w:hint="eastAsia"/>
                <w:sz w:val="24"/>
                <w:szCs w:val="24"/>
              </w:rPr>
              <w:t>，所以</w:t>
            </w:r>
            <w:r>
              <w:rPr>
                <w:rFonts w:hint="eastAsia"/>
                <w:sz w:val="24"/>
                <w:szCs w:val="24"/>
              </w:rPr>
              <w:t>公司</w:t>
            </w:r>
            <w:r w:rsidRPr="00F43C11">
              <w:rPr>
                <w:rFonts w:hint="eastAsia"/>
                <w:sz w:val="24"/>
                <w:szCs w:val="24"/>
              </w:rPr>
              <w:t>看好饮料</w:t>
            </w:r>
            <w:r w:rsidRPr="00776EAB">
              <w:rPr>
                <w:rFonts w:hint="eastAsia"/>
                <w:sz w:val="24"/>
                <w:szCs w:val="24"/>
              </w:rPr>
              <w:t>盖</w:t>
            </w:r>
            <w:r w:rsidR="00304637">
              <w:rPr>
                <w:rFonts w:hint="eastAsia"/>
                <w:sz w:val="24"/>
                <w:szCs w:val="24"/>
              </w:rPr>
              <w:t>未来的发展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06A39" w:rsidTr="00764D3D">
        <w:trPr>
          <w:trHeight w:val="476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7859" w:type="dxa"/>
          </w:tcPr>
          <w:p w:rsidR="00806A39" w:rsidRDefault="00653FEB" w:rsidP="009C72D5">
            <w:pPr>
              <w:spacing w:line="360" w:lineRule="auto"/>
              <w:ind w:firstLineChars="200" w:firstLine="480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06A39" w:rsidTr="00764D3D">
        <w:trPr>
          <w:trHeight w:val="580"/>
          <w:jc w:val="center"/>
        </w:trPr>
        <w:tc>
          <w:tcPr>
            <w:tcW w:w="1868" w:type="dxa"/>
            <w:vAlign w:val="center"/>
          </w:tcPr>
          <w:p w:rsidR="00806A39" w:rsidRDefault="00653FEB" w:rsidP="009C72D5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859" w:type="dxa"/>
          </w:tcPr>
          <w:p w:rsidR="00806A39" w:rsidRPr="00BB33AC" w:rsidRDefault="009C72D5" w:rsidP="00D2232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 w:rsidR="00653FEB" w:rsidRPr="00BB33AC">
              <w:rPr>
                <w:bCs/>
                <w:iCs/>
                <w:sz w:val="24"/>
                <w:szCs w:val="24"/>
              </w:rPr>
              <w:t>年</w:t>
            </w:r>
            <w:r w:rsidR="00B521BE">
              <w:rPr>
                <w:rFonts w:hint="eastAsia"/>
                <w:bCs/>
                <w:iCs/>
                <w:sz w:val="24"/>
                <w:szCs w:val="24"/>
              </w:rPr>
              <w:t>3</w:t>
            </w:r>
            <w:r w:rsidR="00653FEB" w:rsidRPr="00BB33AC">
              <w:rPr>
                <w:bCs/>
                <w:iCs/>
                <w:sz w:val="24"/>
                <w:szCs w:val="24"/>
              </w:rPr>
              <w:t>月</w:t>
            </w:r>
            <w:r w:rsidR="00AA2B32">
              <w:rPr>
                <w:rFonts w:hint="eastAsia"/>
                <w:bCs/>
                <w:iCs/>
                <w:sz w:val="24"/>
                <w:szCs w:val="24"/>
              </w:rPr>
              <w:t>2</w:t>
            </w:r>
            <w:r w:rsidR="00D22323">
              <w:rPr>
                <w:rFonts w:hint="eastAsia"/>
                <w:bCs/>
                <w:iCs/>
                <w:sz w:val="24"/>
                <w:szCs w:val="24"/>
              </w:rPr>
              <w:t>7</w:t>
            </w:r>
            <w:r w:rsidR="00653FEB" w:rsidRPr="00BB33AC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:rsidR="00806A39" w:rsidRDefault="00806A39" w:rsidP="002E33A4">
      <w:pPr>
        <w:spacing w:line="20" w:lineRule="exact"/>
      </w:pPr>
    </w:p>
    <w:sectPr w:rsidR="00806A39" w:rsidSect="000B7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1077" w:bottom="1644" w:left="1077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1D" w:rsidRDefault="000F031D">
      <w:r>
        <w:separator/>
      </w:r>
    </w:p>
  </w:endnote>
  <w:endnote w:type="continuationSeparator" w:id="0">
    <w:p w:rsidR="000F031D" w:rsidRDefault="000F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C" w:rsidRDefault="0055244C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C" w:rsidRPr="00DD2C21" w:rsidRDefault="008219CC" w:rsidP="00DD2C21">
    <w:pPr>
      <w:pStyle w:val="a6"/>
      <w:ind w:firstLine="420"/>
      <w:jc w:val="center"/>
      <w:rPr>
        <w:rFonts w:ascii="Times New Roman" w:hAnsi="Times New Roman"/>
        <w:sz w:val="21"/>
        <w:szCs w:val="21"/>
      </w:rPr>
    </w:pPr>
    <w:r w:rsidRPr="008219CC">
      <w:rPr>
        <w:rFonts w:ascii="Times New Roman" w:hAnsi="Times New Roman"/>
        <w:sz w:val="21"/>
        <w:szCs w:val="21"/>
      </w:rPr>
      <w:fldChar w:fldCharType="begin"/>
    </w:r>
    <w:r w:rsidR="0055244C" w:rsidRPr="00DD2C21">
      <w:rPr>
        <w:rFonts w:ascii="Times New Roman" w:hAnsi="Times New Roman"/>
        <w:sz w:val="21"/>
        <w:szCs w:val="21"/>
      </w:rPr>
      <w:instrText xml:space="preserve"> PAGE   \* MERGEFORMAT </w:instrText>
    </w:r>
    <w:r w:rsidRPr="008219CC">
      <w:rPr>
        <w:rFonts w:ascii="Times New Roman" w:hAnsi="Times New Roman"/>
        <w:sz w:val="21"/>
        <w:szCs w:val="21"/>
      </w:rPr>
      <w:fldChar w:fldCharType="separate"/>
    </w:r>
    <w:r w:rsidR="009A2B7F" w:rsidRPr="009A2B7F">
      <w:rPr>
        <w:rFonts w:ascii="Times New Roman" w:hAnsi="Times New Roman"/>
        <w:noProof/>
        <w:sz w:val="21"/>
        <w:szCs w:val="21"/>
        <w:lang w:val="zh-CN"/>
      </w:rPr>
      <w:t>2</w:t>
    </w:r>
    <w:r w:rsidRPr="00DD2C21">
      <w:rPr>
        <w:rFonts w:ascii="Times New Roman" w:hAnsi="Times New Roman"/>
        <w:sz w:val="21"/>
        <w:szCs w:val="21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C" w:rsidRDefault="0055244C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1D" w:rsidRDefault="000F031D">
      <w:r>
        <w:separator/>
      </w:r>
    </w:p>
  </w:footnote>
  <w:footnote w:type="continuationSeparator" w:id="0">
    <w:p w:rsidR="000F031D" w:rsidRDefault="000F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C" w:rsidRDefault="0055244C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C" w:rsidRDefault="0055244C" w:rsidP="00CE32DE">
    <w:pPr>
      <w:pStyle w:val="a7"/>
      <w:tabs>
        <w:tab w:val="clear" w:pos="8306"/>
        <w:tab w:val="right" w:pos="9072"/>
      </w:tabs>
      <w:ind w:firstLineChars="0" w:firstLine="0"/>
      <w:jc w:val="left"/>
    </w:pPr>
    <w:r>
      <w:rPr>
        <w:rFonts w:hint="eastAsia"/>
      </w:rPr>
      <w:t xml:space="preserve">   </w:t>
    </w:r>
    <w:r>
      <w:rPr>
        <w:rFonts w:ascii="Times New Roman" w:hAnsi="Times New Roman"/>
        <w:noProof/>
      </w:rPr>
      <w:drawing>
        <wp:inline distT="0" distB="0" distL="0" distR="0">
          <wp:extent cx="1581150" cy="415871"/>
          <wp:effectExtent l="0" t="0" r="0" b="381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733" cy="41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4C" w:rsidRDefault="0055244C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012"/>
    <w:multiLevelType w:val="hybridMultilevel"/>
    <w:tmpl w:val="51522D48"/>
    <w:lvl w:ilvl="0" w:tplc="BE4E502E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4127CA4"/>
    <w:multiLevelType w:val="hybridMultilevel"/>
    <w:tmpl w:val="7A08FEEA"/>
    <w:lvl w:ilvl="0" w:tplc="2BB41BE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FA313C4"/>
    <w:multiLevelType w:val="hybridMultilevel"/>
    <w:tmpl w:val="8B969AF8"/>
    <w:lvl w:ilvl="0" w:tplc="3A34706E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784544CB"/>
    <w:multiLevelType w:val="hybridMultilevel"/>
    <w:tmpl w:val="9A32E864"/>
    <w:lvl w:ilvl="0" w:tplc="13DE763E">
      <w:start w:val="1"/>
      <w:numFmt w:val="decimalEnclosedCircle"/>
      <w:lvlText w:val="%1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1D2"/>
    <w:rsid w:val="00001E5D"/>
    <w:rsid w:val="0000510A"/>
    <w:rsid w:val="000126DB"/>
    <w:rsid w:val="00013623"/>
    <w:rsid w:val="00022809"/>
    <w:rsid w:val="00023EF5"/>
    <w:rsid w:val="00031008"/>
    <w:rsid w:val="000443F7"/>
    <w:rsid w:val="00051F71"/>
    <w:rsid w:val="000661AA"/>
    <w:rsid w:val="00066779"/>
    <w:rsid w:val="0006757A"/>
    <w:rsid w:val="0007002C"/>
    <w:rsid w:val="0007435C"/>
    <w:rsid w:val="00074F57"/>
    <w:rsid w:val="000813B8"/>
    <w:rsid w:val="000816A1"/>
    <w:rsid w:val="00081B0A"/>
    <w:rsid w:val="00087961"/>
    <w:rsid w:val="000930DB"/>
    <w:rsid w:val="000A093F"/>
    <w:rsid w:val="000A0B4E"/>
    <w:rsid w:val="000A1AAA"/>
    <w:rsid w:val="000A4DC2"/>
    <w:rsid w:val="000A7842"/>
    <w:rsid w:val="000B49EA"/>
    <w:rsid w:val="000B7E14"/>
    <w:rsid w:val="000C6FA3"/>
    <w:rsid w:val="000D2AEB"/>
    <w:rsid w:val="000D7533"/>
    <w:rsid w:val="000E3DBD"/>
    <w:rsid w:val="000E3EF7"/>
    <w:rsid w:val="000E406F"/>
    <w:rsid w:val="000E40D1"/>
    <w:rsid w:val="000E4C00"/>
    <w:rsid w:val="000E6C15"/>
    <w:rsid w:val="000F031D"/>
    <w:rsid w:val="000F227A"/>
    <w:rsid w:val="000F3C71"/>
    <w:rsid w:val="001002BD"/>
    <w:rsid w:val="00103303"/>
    <w:rsid w:val="001064B5"/>
    <w:rsid w:val="001307DA"/>
    <w:rsid w:val="00130E5B"/>
    <w:rsid w:val="00132D4E"/>
    <w:rsid w:val="00140DB3"/>
    <w:rsid w:val="00140F97"/>
    <w:rsid w:val="001567D6"/>
    <w:rsid w:val="00160A88"/>
    <w:rsid w:val="00160CD7"/>
    <w:rsid w:val="00166BEE"/>
    <w:rsid w:val="00182F0C"/>
    <w:rsid w:val="001953CC"/>
    <w:rsid w:val="001A08B6"/>
    <w:rsid w:val="001A78CA"/>
    <w:rsid w:val="001B105E"/>
    <w:rsid w:val="001B4FC1"/>
    <w:rsid w:val="001C1D0E"/>
    <w:rsid w:val="001C24E4"/>
    <w:rsid w:val="001F0443"/>
    <w:rsid w:val="001F0977"/>
    <w:rsid w:val="001F30A0"/>
    <w:rsid w:val="001F36C6"/>
    <w:rsid w:val="001F7C8A"/>
    <w:rsid w:val="00200710"/>
    <w:rsid w:val="00213ADB"/>
    <w:rsid w:val="00215245"/>
    <w:rsid w:val="002256F9"/>
    <w:rsid w:val="00225E4B"/>
    <w:rsid w:val="00227787"/>
    <w:rsid w:val="00230EEB"/>
    <w:rsid w:val="002330FD"/>
    <w:rsid w:val="0025696F"/>
    <w:rsid w:val="00261BB2"/>
    <w:rsid w:val="00262018"/>
    <w:rsid w:val="00267477"/>
    <w:rsid w:val="00280687"/>
    <w:rsid w:val="00280EC0"/>
    <w:rsid w:val="00280FF1"/>
    <w:rsid w:val="002931D2"/>
    <w:rsid w:val="00293B8B"/>
    <w:rsid w:val="0029692C"/>
    <w:rsid w:val="002A3A8D"/>
    <w:rsid w:val="002B24E8"/>
    <w:rsid w:val="002E0F7E"/>
    <w:rsid w:val="002E17C6"/>
    <w:rsid w:val="002E2E3F"/>
    <w:rsid w:val="002E33A4"/>
    <w:rsid w:val="002F6BCB"/>
    <w:rsid w:val="00301FE1"/>
    <w:rsid w:val="00302095"/>
    <w:rsid w:val="00304637"/>
    <w:rsid w:val="00306D0A"/>
    <w:rsid w:val="00311138"/>
    <w:rsid w:val="00320B46"/>
    <w:rsid w:val="00323118"/>
    <w:rsid w:val="003236AD"/>
    <w:rsid w:val="00326FC1"/>
    <w:rsid w:val="003324E1"/>
    <w:rsid w:val="003332FE"/>
    <w:rsid w:val="00334D8A"/>
    <w:rsid w:val="00344583"/>
    <w:rsid w:val="00353DF7"/>
    <w:rsid w:val="0035405A"/>
    <w:rsid w:val="003577A8"/>
    <w:rsid w:val="00357ED1"/>
    <w:rsid w:val="0037139D"/>
    <w:rsid w:val="00375AD1"/>
    <w:rsid w:val="00376B53"/>
    <w:rsid w:val="003774D9"/>
    <w:rsid w:val="003826EB"/>
    <w:rsid w:val="0038541D"/>
    <w:rsid w:val="00394A9B"/>
    <w:rsid w:val="00395A2D"/>
    <w:rsid w:val="003B495C"/>
    <w:rsid w:val="003B4B8E"/>
    <w:rsid w:val="003C3B49"/>
    <w:rsid w:val="003D5BC3"/>
    <w:rsid w:val="003E25A7"/>
    <w:rsid w:val="004150FE"/>
    <w:rsid w:val="004247D6"/>
    <w:rsid w:val="004348CD"/>
    <w:rsid w:val="004400FC"/>
    <w:rsid w:val="00440BBE"/>
    <w:rsid w:val="00442BB7"/>
    <w:rsid w:val="004455B0"/>
    <w:rsid w:val="00456859"/>
    <w:rsid w:val="0045725B"/>
    <w:rsid w:val="0046102C"/>
    <w:rsid w:val="00470459"/>
    <w:rsid w:val="00474333"/>
    <w:rsid w:val="00482ED1"/>
    <w:rsid w:val="00487976"/>
    <w:rsid w:val="004B5034"/>
    <w:rsid w:val="004B529B"/>
    <w:rsid w:val="004C10F2"/>
    <w:rsid w:val="004D4DFC"/>
    <w:rsid w:val="004D6B5A"/>
    <w:rsid w:val="004E050F"/>
    <w:rsid w:val="004E328C"/>
    <w:rsid w:val="004F02B6"/>
    <w:rsid w:val="004F791B"/>
    <w:rsid w:val="005000C9"/>
    <w:rsid w:val="005142B9"/>
    <w:rsid w:val="00515A1B"/>
    <w:rsid w:val="00525827"/>
    <w:rsid w:val="005309AE"/>
    <w:rsid w:val="00533A96"/>
    <w:rsid w:val="0053708E"/>
    <w:rsid w:val="005379E3"/>
    <w:rsid w:val="00541DB9"/>
    <w:rsid w:val="00551137"/>
    <w:rsid w:val="0055244C"/>
    <w:rsid w:val="005578EE"/>
    <w:rsid w:val="00563F45"/>
    <w:rsid w:val="00564346"/>
    <w:rsid w:val="005648AB"/>
    <w:rsid w:val="0056744B"/>
    <w:rsid w:val="005712DE"/>
    <w:rsid w:val="005868C2"/>
    <w:rsid w:val="0058773A"/>
    <w:rsid w:val="00592895"/>
    <w:rsid w:val="005946CC"/>
    <w:rsid w:val="005A2972"/>
    <w:rsid w:val="005A54BE"/>
    <w:rsid w:val="005B5557"/>
    <w:rsid w:val="005B7622"/>
    <w:rsid w:val="005B7D50"/>
    <w:rsid w:val="005C71E5"/>
    <w:rsid w:val="005D026A"/>
    <w:rsid w:val="005D70B4"/>
    <w:rsid w:val="005F5711"/>
    <w:rsid w:val="00601F10"/>
    <w:rsid w:val="0060530F"/>
    <w:rsid w:val="00606DD4"/>
    <w:rsid w:val="006075DC"/>
    <w:rsid w:val="00622F15"/>
    <w:rsid w:val="006232EE"/>
    <w:rsid w:val="00625D75"/>
    <w:rsid w:val="00630EFE"/>
    <w:rsid w:val="00653BF8"/>
    <w:rsid w:val="00653FEB"/>
    <w:rsid w:val="00654102"/>
    <w:rsid w:val="00656E76"/>
    <w:rsid w:val="006577EA"/>
    <w:rsid w:val="00666EEF"/>
    <w:rsid w:val="00671667"/>
    <w:rsid w:val="0067363C"/>
    <w:rsid w:val="006739A6"/>
    <w:rsid w:val="00683973"/>
    <w:rsid w:val="00690BA9"/>
    <w:rsid w:val="006916A9"/>
    <w:rsid w:val="00693012"/>
    <w:rsid w:val="00695182"/>
    <w:rsid w:val="006B1A4A"/>
    <w:rsid w:val="006B2F47"/>
    <w:rsid w:val="006B53E5"/>
    <w:rsid w:val="006C4269"/>
    <w:rsid w:val="006D259B"/>
    <w:rsid w:val="006D32B2"/>
    <w:rsid w:val="006D3D5A"/>
    <w:rsid w:val="006F07E1"/>
    <w:rsid w:val="006F4843"/>
    <w:rsid w:val="006F54A0"/>
    <w:rsid w:val="006F7532"/>
    <w:rsid w:val="006F7C74"/>
    <w:rsid w:val="00702250"/>
    <w:rsid w:val="0070233A"/>
    <w:rsid w:val="00702B40"/>
    <w:rsid w:val="00706608"/>
    <w:rsid w:val="00707AA4"/>
    <w:rsid w:val="00707D90"/>
    <w:rsid w:val="0071730D"/>
    <w:rsid w:val="0072020B"/>
    <w:rsid w:val="007218C6"/>
    <w:rsid w:val="00727392"/>
    <w:rsid w:val="00727857"/>
    <w:rsid w:val="00727E1C"/>
    <w:rsid w:val="00730E63"/>
    <w:rsid w:val="00736ABC"/>
    <w:rsid w:val="00736BC1"/>
    <w:rsid w:val="0074019A"/>
    <w:rsid w:val="00741236"/>
    <w:rsid w:val="00743CBE"/>
    <w:rsid w:val="00744B30"/>
    <w:rsid w:val="0075406B"/>
    <w:rsid w:val="00764D3D"/>
    <w:rsid w:val="00776EAB"/>
    <w:rsid w:val="00783A37"/>
    <w:rsid w:val="00785ACC"/>
    <w:rsid w:val="007917ED"/>
    <w:rsid w:val="007A7145"/>
    <w:rsid w:val="007A733D"/>
    <w:rsid w:val="007B1588"/>
    <w:rsid w:val="007B2A45"/>
    <w:rsid w:val="007B61B3"/>
    <w:rsid w:val="007D4AC2"/>
    <w:rsid w:val="007E1FEA"/>
    <w:rsid w:val="007E3D55"/>
    <w:rsid w:val="007E5BBA"/>
    <w:rsid w:val="007E6C7E"/>
    <w:rsid w:val="007E790A"/>
    <w:rsid w:val="007F434F"/>
    <w:rsid w:val="007F4BE0"/>
    <w:rsid w:val="007F4CCA"/>
    <w:rsid w:val="00803B46"/>
    <w:rsid w:val="00806A39"/>
    <w:rsid w:val="008173D5"/>
    <w:rsid w:val="008219CC"/>
    <w:rsid w:val="00826A71"/>
    <w:rsid w:val="00833BD2"/>
    <w:rsid w:val="0083416A"/>
    <w:rsid w:val="00835C50"/>
    <w:rsid w:val="008446DE"/>
    <w:rsid w:val="00851C62"/>
    <w:rsid w:val="0085346F"/>
    <w:rsid w:val="0086262B"/>
    <w:rsid w:val="00862C07"/>
    <w:rsid w:val="008842CC"/>
    <w:rsid w:val="00884C87"/>
    <w:rsid w:val="00885034"/>
    <w:rsid w:val="008869F3"/>
    <w:rsid w:val="008922AA"/>
    <w:rsid w:val="00892EA0"/>
    <w:rsid w:val="008A6FD9"/>
    <w:rsid w:val="008A73D6"/>
    <w:rsid w:val="008B5DE3"/>
    <w:rsid w:val="008B660B"/>
    <w:rsid w:val="008B7DE0"/>
    <w:rsid w:val="008C2106"/>
    <w:rsid w:val="008D02A6"/>
    <w:rsid w:val="008D6599"/>
    <w:rsid w:val="008E3297"/>
    <w:rsid w:val="008E6943"/>
    <w:rsid w:val="00907DBD"/>
    <w:rsid w:val="00910007"/>
    <w:rsid w:val="009144D3"/>
    <w:rsid w:val="009349F1"/>
    <w:rsid w:val="00936E71"/>
    <w:rsid w:val="0093739F"/>
    <w:rsid w:val="009403DB"/>
    <w:rsid w:val="009558DA"/>
    <w:rsid w:val="0097432A"/>
    <w:rsid w:val="00974BB7"/>
    <w:rsid w:val="00976435"/>
    <w:rsid w:val="009875A1"/>
    <w:rsid w:val="00990361"/>
    <w:rsid w:val="009A2B7F"/>
    <w:rsid w:val="009A2FE1"/>
    <w:rsid w:val="009C038B"/>
    <w:rsid w:val="009C3831"/>
    <w:rsid w:val="009C72D5"/>
    <w:rsid w:val="009D5E06"/>
    <w:rsid w:val="009D7995"/>
    <w:rsid w:val="00A12635"/>
    <w:rsid w:val="00A17C15"/>
    <w:rsid w:val="00A21ACE"/>
    <w:rsid w:val="00A3361D"/>
    <w:rsid w:val="00A35841"/>
    <w:rsid w:val="00A36198"/>
    <w:rsid w:val="00A37AC9"/>
    <w:rsid w:val="00A41818"/>
    <w:rsid w:val="00A45DBC"/>
    <w:rsid w:val="00A46703"/>
    <w:rsid w:val="00A50F04"/>
    <w:rsid w:val="00A618DE"/>
    <w:rsid w:val="00A66509"/>
    <w:rsid w:val="00A82EB1"/>
    <w:rsid w:val="00A846EB"/>
    <w:rsid w:val="00A8544E"/>
    <w:rsid w:val="00A92A7F"/>
    <w:rsid w:val="00AA274B"/>
    <w:rsid w:val="00AA2B32"/>
    <w:rsid w:val="00AA7443"/>
    <w:rsid w:val="00AB3B76"/>
    <w:rsid w:val="00AC439F"/>
    <w:rsid w:val="00AC5B7A"/>
    <w:rsid w:val="00AC7714"/>
    <w:rsid w:val="00AC7DF4"/>
    <w:rsid w:val="00AD0259"/>
    <w:rsid w:val="00AD3BEE"/>
    <w:rsid w:val="00AD5EC0"/>
    <w:rsid w:val="00AD6184"/>
    <w:rsid w:val="00AE2A24"/>
    <w:rsid w:val="00AF204F"/>
    <w:rsid w:val="00B06B59"/>
    <w:rsid w:val="00B256FB"/>
    <w:rsid w:val="00B42A6C"/>
    <w:rsid w:val="00B46DA2"/>
    <w:rsid w:val="00B5143E"/>
    <w:rsid w:val="00B521BE"/>
    <w:rsid w:val="00B54F24"/>
    <w:rsid w:val="00B75426"/>
    <w:rsid w:val="00B858E4"/>
    <w:rsid w:val="00B9218B"/>
    <w:rsid w:val="00B92A7B"/>
    <w:rsid w:val="00B92D11"/>
    <w:rsid w:val="00BA0E8D"/>
    <w:rsid w:val="00BA3957"/>
    <w:rsid w:val="00BB33AC"/>
    <w:rsid w:val="00BB7776"/>
    <w:rsid w:val="00BC2EB0"/>
    <w:rsid w:val="00BD2C4E"/>
    <w:rsid w:val="00BD4540"/>
    <w:rsid w:val="00BE089F"/>
    <w:rsid w:val="00BE1B53"/>
    <w:rsid w:val="00BE33A1"/>
    <w:rsid w:val="00BE35E8"/>
    <w:rsid w:val="00BE4E75"/>
    <w:rsid w:val="00BE7F04"/>
    <w:rsid w:val="00BF355B"/>
    <w:rsid w:val="00C10135"/>
    <w:rsid w:val="00C1433A"/>
    <w:rsid w:val="00C23008"/>
    <w:rsid w:val="00C255BE"/>
    <w:rsid w:val="00C26BCA"/>
    <w:rsid w:val="00C30355"/>
    <w:rsid w:val="00C356E2"/>
    <w:rsid w:val="00C55697"/>
    <w:rsid w:val="00C656B3"/>
    <w:rsid w:val="00C92092"/>
    <w:rsid w:val="00C923AE"/>
    <w:rsid w:val="00CA1154"/>
    <w:rsid w:val="00CA2EFE"/>
    <w:rsid w:val="00CB274A"/>
    <w:rsid w:val="00CB31EE"/>
    <w:rsid w:val="00CC693D"/>
    <w:rsid w:val="00CD5CDF"/>
    <w:rsid w:val="00CE1641"/>
    <w:rsid w:val="00CE18C6"/>
    <w:rsid w:val="00CE220F"/>
    <w:rsid w:val="00CE32DE"/>
    <w:rsid w:val="00CE74FF"/>
    <w:rsid w:val="00CE7645"/>
    <w:rsid w:val="00CF17EA"/>
    <w:rsid w:val="00CF180B"/>
    <w:rsid w:val="00D03366"/>
    <w:rsid w:val="00D048D1"/>
    <w:rsid w:val="00D062F6"/>
    <w:rsid w:val="00D07D4F"/>
    <w:rsid w:val="00D124A7"/>
    <w:rsid w:val="00D13306"/>
    <w:rsid w:val="00D173E0"/>
    <w:rsid w:val="00D17880"/>
    <w:rsid w:val="00D22323"/>
    <w:rsid w:val="00D228BF"/>
    <w:rsid w:val="00D450D0"/>
    <w:rsid w:val="00D46DD4"/>
    <w:rsid w:val="00D67CEB"/>
    <w:rsid w:val="00D70DA6"/>
    <w:rsid w:val="00D71144"/>
    <w:rsid w:val="00D74115"/>
    <w:rsid w:val="00D75AF7"/>
    <w:rsid w:val="00D761BD"/>
    <w:rsid w:val="00D82584"/>
    <w:rsid w:val="00D86DCC"/>
    <w:rsid w:val="00D977DE"/>
    <w:rsid w:val="00DA4805"/>
    <w:rsid w:val="00DA7665"/>
    <w:rsid w:val="00DB0A26"/>
    <w:rsid w:val="00DB2D27"/>
    <w:rsid w:val="00DB735D"/>
    <w:rsid w:val="00DC73FC"/>
    <w:rsid w:val="00DC78E0"/>
    <w:rsid w:val="00DD2C21"/>
    <w:rsid w:val="00DE1D6F"/>
    <w:rsid w:val="00DE34CD"/>
    <w:rsid w:val="00E05CA8"/>
    <w:rsid w:val="00E10737"/>
    <w:rsid w:val="00E147FA"/>
    <w:rsid w:val="00E16D3A"/>
    <w:rsid w:val="00E43703"/>
    <w:rsid w:val="00E45727"/>
    <w:rsid w:val="00E752AF"/>
    <w:rsid w:val="00E829AF"/>
    <w:rsid w:val="00E82BCA"/>
    <w:rsid w:val="00E86D82"/>
    <w:rsid w:val="00E87A24"/>
    <w:rsid w:val="00EA05E6"/>
    <w:rsid w:val="00EA2335"/>
    <w:rsid w:val="00EA5FC1"/>
    <w:rsid w:val="00EB18CA"/>
    <w:rsid w:val="00EB6AB6"/>
    <w:rsid w:val="00EC0942"/>
    <w:rsid w:val="00ED1945"/>
    <w:rsid w:val="00ED60D6"/>
    <w:rsid w:val="00ED7635"/>
    <w:rsid w:val="00EE4377"/>
    <w:rsid w:val="00EE455D"/>
    <w:rsid w:val="00EE6508"/>
    <w:rsid w:val="00EF3A68"/>
    <w:rsid w:val="00EF67B2"/>
    <w:rsid w:val="00EF7FCF"/>
    <w:rsid w:val="00F10AE3"/>
    <w:rsid w:val="00F14B0F"/>
    <w:rsid w:val="00F234FC"/>
    <w:rsid w:val="00F27D54"/>
    <w:rsid w:val="00F363D5"/>
    <w:rsid w:val="00F43C11"/>
    <w:rsid w:val="00F43CDA"/>
    <w:rsid w:val="00F43DD0"/>
    <w:rsid w:val="00F73278"/>
    <w:rsid w:val="00F77604"/>
    <w:rsid w:val="00F83CDB"/>
    <w:rsid w:val="00F85CA0"/>
    <w:rsid w:val="00F879F4"/>
    <w:rsid w:val="00F90AE6"/>
    <w:rsid w:val="00FA3161"/>
    <w:rsid w:val="00FA3FE8"/>
    <w:rsid w:val="00FB1204"/>
    <w:rsid w:val="00FB178B"/>
    <w:rsid w:val="00FB239A"/>
    <w:rsid w:val="00FC1A1F"/>
    <w:rsid w:val="00FC3C72"/>
    <w:rsid w:val="00FC6598"/>
    <w:rsid w:val="00FD2DD9"/>
    <w:rsid w:val="00FD321E"/>
    <w:rsid w:val="00FD5ECC"/>
    <w:rsid w:val="00FD6604"/>
    <w:rsid w:val="00FE141B"/>
    <w:rsid w:val="00FE556F"/>
    <w:rsid w:val="00FE7987"/>
    <w:rsid w:val="00FE7C5F"/>
    <w:rsid w:val="4A6A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E16D3A"/>
    <w:rPr>
      <w:b/>
      <w:bCs/>
    </w:rPr>
  </w:style>
  <w:style w:type="paragraph" w:styleId="a4">
    <w:name w:val="annotation text"/>
    <w:basedOn w:val="a"/>
    <w:link w:val="Char0"/>
    <w:rsid w:val="00E16D3A"/>
    <w:pPr>
      <w:jc w:val="left"/>
    </w:pPr>
  </w:style>
  <w:style w:type="paragraph" w:styleId="a5">
    <w:name w:val="Balloon Text"/>
    <w:basedOn w:val="a"/>
    <w:link w:val="Char1"/>
    <w:rsid w:val="00E16D3A"/>
    <w:rPr>
      <w:kern w:val="0"/>
      <w:sz w:val="18"/>
      <w:szCs w:val="18"/>
    </w:rPr>
  </w:style>
  <w:style w:type="paragraph" w:styleId="a6">
    <w:name w:val="footer"/>
    <w:basedOn w:val="a"/>
    <w:link w:val="Char2"/>
    <w:rsid w:val="00E16D3A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rsid w:val="00E16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rsid w:val="00E16D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sid w:val="00E16D3A"/>
    <w:rPr>
      <w:sz w:val="21"/>
      <w:szCs w:val="21"/>
    </w:rPr>
  </w:style>
  <w:style w:type="paragraph" w:customStyle="1" w:styleId="1">
    <w:name w:val="无间隔1"/>
    <w:qFormat/>
    <w:rsid w:val="00E16D3A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rsid w:val="00E16D3A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rsid w:val="00E16D3A"/>
    <w:pPr>
      <w:widowControl/>
    </w:pPr>
    <w:rPr>
      <w:kern w:val="0"/>
      <w:szCs w:val="21"/>
    </w:rPr>
  </w:style>
  <w:style w:type="paragraph" w:customStyle="1" w:styleId="p16">
    <w:name w:val="p16"/>
    <w:basedOn w:val="a"/>
    <w:rsid w:val="00E16D3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rsid w:val="00E16D3A"/>
    <w:pPr>
      <w:ind w:firstLineChars="200" w:firstLine="420"/>
    </w:pPr>
  </w:style>
  <w:style w:type="paragraph" w:customStyle="1" w:styleId="aa">
    <w:name w:val="敏感点"/>
    <w:rsid w:val="00E16D3A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rsid w:val="00E16D3A"/>
    <w:pPr>
      <w:widowControl/>
      <w:ind w:firstLine="420"/>
    </w:pPr>
    <w:rPr>
      <w:kern w:val="0"/>
      <w:szCs w:val="21"/>
    </w:rPr>
  </w:style>
  <w:style w:type="character" w:customStyle="1" w:styleId="Char1">
    <w:name w:val="批注框文本 Char"/>
    <w:link w:val="a5"/>
    <w:rsid w:val="00E16D3A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sid w:val="00E16D3A"/>
    <w:rPr>
      <w:sz w:val="18"/>
      <w:szCs w:val="18"/>
    </w:rPr>
  </w:style>
  <w:style w:type="character" w:customStyle="1" w:styleId="Char3">
    <w:name w:val="页眉 Char"/>
    <w:link w:val="a7"/>
    <w:rsid w:val="00E16D3A"/>
    <w:rPr>
      <w:sz w:val="18"/>
      <w:szCs w:val="18"/>
    </w:rPr>
  </w:style>
  <w:style w:type="character" w:customStyle="1" w:styleId="Char0">
    <w:name w:val="批注文字 Char"/>
    <w:link w:val="a4"/>
    <w:rsid w:val="00E16D3A"/>
    <w:rPr>
      <w:rFonts w:ascii="Times New Roman" w:hAnsi="Times New Roman"/>
      <w:kern w:val="2"/>
      <w:sz w:val="21"/>
    </w:rPr>
  </w:style>
  <w:style w:type="character" w:customStyle="1" w:styleId="Char">
    <w:name w:val="批注主题 Char"/>
    <w:link w:val="a3"/>
    <w:rsid w:val="00E16D3A"/>
    <w:rPr>
      <w:rFonts w:ascii="Times New Roman" w:hAnsi="Times New Roman"/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262018"/>
    <w:pPr>
      <w:ind w:firstLineChars="200" w:firstLine="420"/>
    </w:pPr>
  </w:style>
  <w:style w:type="character" w:styleId="ac">
    <w:name w:val="line number"/>
    <w:basedOn w:val="a0"/>
    <w:semiHidden/>
    <w:unhideWhenUsed/>
    <w:rsid w:val="00CB3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link w:val="Char1"/>
    <w:rPr>
      <w:kern w:val="0"/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annotation reference"/>
    <w:rPr>
      <w:sz w:val="21"/>
      <w:szCs w:val="21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宋体" w:hAnsi="宋体" w:cs="Times New Roman" w:hint="eastAsia"/>
      <w:color w:val="000000"/>
      <w:sz w:val="24"/>
    </w:rPr>
  </w:style>
  <w:style w:type="paragraph" w:customStyle="1" w:styleId="p17">
    <w:name w:val="p17"/>
    <w:basedOn w:val="a"/>
    <w:pPr>
      <w:widowControl/>
      <w:ind w:firstLine="420"/>
    </w:pPr>
    <w:rPr>
      <w:kern w:val="0"/>
      <w:szCs w:val="21"/>
    </w:rPr>
  </w:style>
  <w:style w:type="paragraph" w:customStyle="1" w:styleId="p15">
    <w:name w:val="p15"/>
    <w:basedOn w:val="a"/>
    <w:pPr>
      <w:widowControl/>
      <w:ind w:firstLine="420"/>
    </w:pPr>
    <w:rPr>
      <w:kern w:val="0"/>
      <w:szCs w:val="21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6">
    <w:name w:val="p16"/>
    <w:basedOn w:val="a"/>
    <w:pPr>
      <w:widowControl/>
      <w:ind w:firstLine="420"/>
    </w:pPr>
    <w:rPr>
      <w:kern w:val="0"/>
      <w:szCs w:val="21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aa">
    <w:name w:val="敏感点"/>
    <w:pPr>
      <w:spacing w:before="100" w:beforeAutospacing="1" w:after="100" w:afterAutospacing="1" w:line="360" w:lineRule="auto"/>
    </w:pPr>
    <w:rPr>
      <w:rFonts w:cs="Times New Roman"/>
      <w:kern w:val="2"/>
      <w:sz w:val="24"/>
      <w:szCs w:val="24"/>
    </w:rPr>
  </w:style>
  <w:style w:type="paragraph" w:customStyle="1" w:styleId="p18">
    <w:name w:val="p18"/>
    <w:basedOn w:val="a"/>
    <w:pPr>
      <w:widowControl/>
      <w:ind w:firstLine="420"/>
    </w:pPr>
    <w:rPr>
      <w:kern w:val="0"/>
      <w:szCs w:val="21"/>
    </w:rPr>
  </w:style>
  <w:style w:type="character" w:customStyle="1" w:styleId="Char1">
    <w:name w:val="批注框文本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Pr>
      <w:sz w:val="18"/>
      <w:szCs w:val="18"/>
    </w:rPr>
  </w:style>
  <w:style w:type="character" w:customStyle="1" w:styleId="Char3">
    <w:name w:val="页眉 Char"/>
    <w:link w:val="a7"/>
    <w:rPr>
      <w:sz w:val="18"/>
      <w:szCs w:val="18"/>
    </w:rPr>
  </w:style>
  <w:style w:type="character" w:customStyle="1" w:styleId="Char0">
    <w:name w:val="批注文字 Char"/>
    <w:link w:val="a4"/>
    <w:rPr>
      <w:rFonts w:ascii="Times New Roman" w:hAnsi="Times New Roman"/>
      <w:kern w:val="2"/>
      <w:sz w:val="21"/>
    </w:rPr>
  </w:style>
  <w:style w:type="character" w:customStyle="1" w:styleId="Char">
    <w:name w:val="批注主题 Char"/>
    <w:link w:val="a3"/>
    <w:rPr>
      <w:rFonts w:ascii="Times New Roman" w:hAnsi="Times New Roman"/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262018"/>
    <w:pPr>
      <w:ind w:firstLineChars="200" w:firstLine="420"/>
    </w:pPr>
  </w:style>
  <w:style w:type="character" w:styleId="ac">
    <w:name w:val="line number"/>
    <w:basedOn w:val="a0"/>
    <w:semiHidden/>
    <w:unhideWhenUsed/>
    <w:rsid w:val="00CB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5C508-D225-4547-889F-1EF05F1F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390</Words>
  <Characters>2226</Characters>
  <Application>Microsoft Office Word</Application>
  <DocSecurity>0</DocSecurity>
  <Lines>18</Lines>
  <Paragraphs>5</Paragraphs>
  <ScaleCrop>false</ScaleCrop>
  <Company>broad-ocean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002249                         证券简称：大洋电机</dc:title>
  <dc:creator>135621</dc:creator>
  <cp:lastModifiedBy>xzjd</cp:lastModifiedBy>
  <cp:revision>17</cp:revision>
  <cp:lastPrinted>2020-03-29T04:48:00Z</cp:lastPrinted>
  <dcterms:created xsi:type="dcterms:W3CDTF">2020-03-28T07:36:00Z</dcterms:created>
  <dcterms:modified xsi:type="dcterms:W3CDTF">2020-03-29T05:03:00Z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